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00511" w14:textId="77777777" w:rsidR="008A4819" w:rsidRPr="002F3F83" w:rsidRDefault="008A4819" w:rsidP="003A5DAC">
      <w:pPr>
        <w:widowControl w:val="0"/>
        <w:spacing w:after="0" w:line="480" w:lineRule="auto"/>
        <w:jc w:val="center"/>
        <w:rPr>
          <w:shd w:val="clear" w:color="auto" w:fill="FFFFFF"/>
        </w:rPr>
      </w:pPr>
      <w:r w:rsidRPr="002F3F83">
        <w:rPr>
          <w:shd w:val="clear" w:color="auto" w:fill="FFFFFF"/>
        </w:rPr>
        <w:t>UNIVERSITY OF OKLAHOMA</w:t>
      </w:r>
    </w:p>
    <w:p w14:paraId="26FF1F1D" w14:textId="77777777" w:rsidR="008A4819" w:rsidRPr="002F3F83" w:rsidRDefault="008A4819" w:rsidP="003A5DAC">
      <w:pPr>
        <w:widowControl w:val="0"/>
        <w:spacing w:after="0" w:line="480" w:lineRule="auto"/>
        <w:jc w:val="center"/>
        <w:rPr>
          <w:shd w:val="clear" w:color="auto" w:fill="FFFFFF"/>
        </w:rPr>
      </w:pPr>
      <w:r w:rsidRPr="002F3F83">
        <w:rPr>
          <w:shd w:val="clear" w:color="auto" w:fill="FFFFFF"/>
        </w:rPr>
        <w:t>GRADUATE COLLEGE</w:t>
      </w:r>
    </w:p>
    <w:p w14:paraId="24596F62" w14:textId="77777777" w:rsidR="008A4819" w:rsidRDefault="008A4819" w:rsidP="003A5DAC">
      <w:pPr>
        <w:widowControl w:val="0"/>
        <w:spacing w:after="0" w:line="480" w:lineRule="auto"/>
        <w:jc w:val="center"/>
        <w:rPr>
          <w:shd w:val="clear" w:color="auto" w:fill="FFFFFF"/>
        </w:rPr>
      </w:pPr>
    </w:p>
    <w:p w14:paraId="1612BFE5" w14:textId="77777777" w:rsidR="008A4819" w:rsidRDefault="008A4819" w:rsidP="003A5DAC">
      <w:pPr>
        <w:widowControl w:val="0"/>
        <w:spacing w:after="0" w:line="480" w:lineRule="auto"/>
        <w:jc w:val="center"/>
        <w:rPr>
          <w:shd w:val="clear" w:color="auto" w:fill="FFFFFF"/>
        </w:rPr>
      </w:pPr>
    </w:p>
    <w:p w14:paraId="68587DFE" w14:textId="77777777" w:rsidR="008A4819" w:rsidRDefault="008A4819" w:rsidP="003A5DAC">
      <w:pPr>
        <w:widowControl w:val="0"/>
        <w:spacing w:after="0" w:line="480" w:lineRule="auto"/>
        <w:jc w:val="center"/>
        <w:rPr>
          <w:shd w:val="clear" w:color="auto" w:fill="FFFFFF"/>
        </w:rPr>
      </w:pPr>
    </w:p>
    <w:p w14:paraId="25E67641" w14:textId="77777777" w:rsidR="008A4819" w:rsidRDefault="008A4819" w:rsidP="003A5DAC">
      <w:pPr>
        <w:widowControl w:val="0"/>
        <w:spacing w:after="0" w:line="480" w:lineRule="auto"/>
        <w:jc w:val="center"/>
        <w:rPr>
          <w:shd w:val="clear" w:color="auto" w:fill="FFFFFF"/>
        </w:rPr>
      </w:pPr>
    </w:p>
    <w:sdt>
      <w:sdtPr>
        <w:rPr>
          <w:rFonts w:eastAsia="Times New Roman"/>
          <w:caps/>
          <w:szCs w:val="32"/>
          <w:lang w:bidi="en-US"/>
        </w:rPr>
        <w:alias w:val="Click to enter dissertation title"/>
        <w:tag w:val="Click to enter dissertation title"/>
        <w:id w:val="30091832"/>
        <w:placeholder>
          <w:docPart w:val="E7E3B222E7A9714F863ED497F6096B18"/>
        </w:placeholder>
      </w:sdtPr>
      <w:sdtEndPr/>
      <w:sdtContent>
        <w:p w14:paraId="1553748E" w14:textId="6AC28942" w:rsidR="008A4819" w:rsidRPr="002F3F83" w:rsidRDefault="008A4819" w:rsidP="003A5DAC">
          <w:pPr>
            <w:widowControl w:val="0"/>
            <w:spacing w:after="0" w:line="480" w:lineRule="auto"/>
            <w:jc w:val="center"/>
            <w:rPr>
              <w:shd w:val="clear" w:color="auto" w:fill="FFFFFF"/>
            </w:rPr>
          </w:pPr>
          <w:r>
            <w:rPr>
              <w:shd w:val="clear" w:color="auto" w:fill="FFFFFF"/>
            </w:rPr>
            <w:t>LEADING BETWIXT AND BETWEEN</w:t>
          </w:r>
          <w:r w:rsidR="00A1352C">
            <w:rPr>
              <w:shd w:val="clear" w:color="auto" w:fill="FFFFFF"/>
            </w:rPr>
            <w:t xml:space="preserve">: </w:t>
          </w:r>
          <w:r w:rsidR="00A44179">
            <w:rPr>
              <w:shd w:val="clear" w:color="auto" w:fill="FFFFFF"/>
            </w:rPr>
            <w:t>THE DEVELOPMENT OF A LIMINAL LEADERSHIP SCALE</w:t>
          </w:r>
        </w:p>
        <w:p w14:paraId="3DAB365D" w14:textId="77777777" w:rsidR="008A4819" w:rsidRPr="002F3F83" w:rsidRDefault="007D240C" w:rsidP="003A5DAC">
          <w:pPr>
            <w:spacing w:after="0" w:line="480" w:lineRule="auto"/>
            <w:jc w:val="center"/>
            <w:rPr>
              <w:shd w:val="clear" w:color="auto" w:fill="FFFFFF"/>
            </w:rPr>
          </w:pPr>
        </w:p>
      </w:sdtContent>
    </w:sdt>
    <w:p w14:paraId="6C517243" w14:textId="77777777" w:rsidR="008A4819" w:rsidRDefault="008A4819" w:rsidP="003A5DAC">
      <w:pPr>
        <w:widowControl w:val="0"/>
        <w:spacing w:after="0" w:line="480" w:lineRule="auto"/>
        <w:jc w:val="center"/>
        <w:rPr>
          <w:shd w:val="clear" w:color="auto" w:fill="FFFFFF"/>
        </w:rPr>
      </w:pPr>
    </w:p>
    <w:p w14:paraId="0B996470" w14:textId="77777777" w:rsidR="008A4819" w:rsidRDefault="008A4819" w:rsidP="003A5DAC">
      <w:pPr>
        <w:widowControl w:val="0"/>
        <w:spacing w:after="0" w:line="480" w:lineRule="auto"/>
        <w:jc w:val="center"/>
        <w:rPr>
          <w:shd w:val="clear" w:color="auto" w:fill="FFFFFF"/>
        </w:rPr>
      </w:pPr>
    </w:p>
    <w:p w14:paraId="16AEC5FA" w14:textId="77777777" w:rsidR="008A4819" w:rsidRPr="002F3F83" w:rsidRDefault="008A4819" w:rsidP="003A5DAC">
      <w:pPr>
        <w:widowControl w:val="0"/>
        <w:spacing w:after="0" w:line="480" w:lineRule="auto"/>
        <w:jc w:val="center"/>
        <w:rPr>
          <w:shd w:val="clear" w:color="auto" w:fill="FFFFFF"/>
        </w:rPr>
      </w:pPr>
      <w:r w:rsidRPr="002F3F83">
        <w:rPr>
          <w:shd w:val="clear" w:color="auto" w:fill="FFFFFF"/>
        </w:rPr>
        <w:t xml:space="preserve">  A DISSERTATION </w:t>
      </w:r>
    </w:p>
    <w:p w14:paraId="49EDBE85" w14:textId="77777777" w:rsidR="008A4819" w:rsidRPr="002F3F83" w:rsidRDefault="008A4819" w:rsidP="003A5DAC">
      <w:pPr>
        <w:widowControl w:val="0"/>
        <w:spacing w:after="0" w:line="480" w:lineRule="auto"/>
        <w:jc w:val="center"/>
        <w:rPr>
          <w:shd w:val="clear" w:color="auto" w:fill="FFFFFF"/>
        </w:rPr>
      </w:pPr>
      <w:r w:rsidRPr="002F3F83">
        <w:rPr>
          <w:shd w:val="clear" w:color="auto" w:fill="FFFFFF"/>
        </w:rPr>
        <w:t>SUBMITTED TO THE GRADUATE FACULTY</w:t>
      </w:r>
    </w:p>
    <w:p w14:paraId="40B2BEB8" w14:textId="77777777" w:rsidR="008A4819" w:rsidRPr="002F3F83" w:rsidRDefault="008A4819" w:rsidP="003A5DAC">
      <w:pPr>
        <w:widowControl w:val="0"/>
        <w:spacing w:after="0" w:line="480" w:lineRule="auto"/>
        <w:jc w:val="center"/>
        <w:rPr>
          <w:shd w:val="clear" w:color="auto" w:fill="FFFFFF"/>
        </w:rPr>
      </w:pPr>
      <w:r w:rsidRPr="002F3F83">
        <w:rPr>
          <w:shd w:val="clear" w:color="auto" w:fill="FFFFFF"/>
        </w:rPr>
        <w:t xml:space="preserve">in partial fulfilment of the requirements for the </w:t>
      </w:r>
    </w:p>
    <w:p w14:paraId="244B80D9" w14:textId="77777777" w:rsidR="008A4819" w:rsidRPr="002F3F83" w:rsidRDefault="008A4819" w:rsidP="003A5DAC">
      <w:pPr>
        <w:widowControl w:val="0"/>
        <w:spacing w:after="0" w:line="480" w:lineRule="auto"/>
        <w:jc w:val="center"/>
        <w:rPr>
          <w:shd w:val="clear" w:color="auto" w:fill="FFFFFF"/>
        </w:rPr>
      </w:pPr>
      <w:r w:rsidRPr="002F3F83">
        <w:rPr>
          <w:shd w:val="clear" w:color="auto" w:fill="FFFFFF"/>
        </w:rPr>
        <w:t xml:space="preserve">Degree of </w:t>
      </w:r>
    </w:p>
    <w:sdt>
      <w:sdtPr>
        <w:rPr>
          <w:rFonts w:eastAsia="Times New Roman"/>
          <w:caps/>
          <w:szCs w:val="32"/>
          <w:lang w:bidi="en-US"/>
        </w:rPr>
        <w:alias w:val="Select the exact name of your degree"/>
        <w:tag w:val="Exact name of your degree in ALL CAPS"/>
        <w:id w:val="8173860"/>
        <w:placeholder>
          <w:docPart w:val="7BBCEE3CA87E1C4C99A01681950AE442"/>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7F9ABCCD" w14:textId="77777777" w:rsidR="008A4819" w:rsidRPr="008D4BC3" w:rsidRDefault="008A4819" w:rsidP="003A5DAC">
          <w:pPr>
            <w:spacing w:after="0" w:line="480" w:lineRule="auto"/>
            <w:jc w:val="center"/>
            <w:rPr>
              <w:rFonts w:eastAsia="Times New Roman"/>
              <w:caps/>
              <w:szCs w:val="32"/>
              <w:lang w:bidi="en-US"/>
            </w:rPr>
          </w:pPr>
          <w:r w:rsidRPr="008D4BC3">
            <w:rPr>
              <w:rFonts w:eastAsia="Times New Roman"/>
              <w:caps/>
              <w:szCs w:val="32"/>
              <w:lang w:bidi="en-US"/>
            </w:rPr>
            <w:t>Doctor of Philosophy</w:t>
          </w:r>
        </w:p>
      </w:sdtContent>
    </w:sdt>
    <w:p w14:paraId="6E49F89C" w14:textId="77777777" w:rsidR="008A4819" w:rsidRDefault="008A4819" w:rsidP="003A5DAC">
      <w:pPr>
        <w:widowControl w:val="0"/>
        <w:spacing w:after="0" w:line="480" w:lineRule="auto"/>
        <w:jc w:val="center"/>
        <w:rPr>
          <w:shd w:val="clear" w:color="auto" w:fill="FFFFFF"/>
        </w:rPr>
      </w:pPr>
      <w:r w:rsidRPr="002F3F83">
        <w:rPr>
          <w:shd w:val="clear" w:color="auto" w:fill="FFFFFF"/>
        </w:rPr>
        <w:t xml:space="preserve"> </w:t>
      </w:r>
    </w:p>
    <w:p w14:paraId="26D3677E" w14:textId="77777777" w:rsidR="008A4819" w:rsidRDefault="008A4819" w:rsidP="003A5DAC">
      <w:pPr>
        <w:widowControl w:val="0"/>
        <w:spacing w:after="0" w:line="480" w:lineRule="auto"/>
        <w:jc w:val="center"/>
        <w:rPr>
          <w:shd w:val="clear" w:color="auto" w:fill="FFFFFF"/>
        </w:rPr>
      </w:pPr>
    </w:p>
    <w:p w14:paraId="17361921" w14:textId="77777777" w:rsidR="008A4819" w:rsidRDefault="008A4819" w:rsidP="003A5DAC">
      <w:pPr>
        <w:widowControl w:val="0"/>
        <w:spacing w:after="0" w:line="480" w:lineRule="auto"/>
        <w:jc w:val="center"/>
        <w:rPr>
          <w:shd w:val="clear" w:color="auto" w:fill="FFFFFF"/>
        </w:rPr>
      </w:pPr>
    </w:p>
    <w:p w14:paraId="116EBDFD" w14:textId="77777777" w:rsidR="008A4819" w:rsidRDefault="008A4819" w:rsidP="003A5DAC">
      <w:pPr>
        <w:widowControl w:val="0"/>
        <w:spacing w:after="0" w:line="480" w:lineRule="auto"/>
        <w:jc w:val="center"/>
        <w:rPr>
          <w:shd w:val="clear" w:color="auto" w:fill="FFFFFF"/>
        </w:rPr>
      </w:pPr>
    </w:p>
    <w:p w14:paraId="607B52D3" w14:textId="77777777" w:rsidR="008A4819" w:rsidRPr="002F3F83" w:rsidRDefault="008A4819" w:rsidP="003A5DAC">
      <w:pPr>
        <w:widowControl w:val="0"/>
        <w:spacing w:after="0" w:line="480" w:lineRule="auto"/>
        <w:jc w:val="center"/>
        <w:rPr>
          <w:shd w:val="clear" w:color="auto" w:fill="FFFFFF"/>
        </w:rPr>
      </w:pPr>
      <w:r w:rsidRPr="002F3F83">
        <w:rPr>
          <w:shd w:val="clear" w:color="auto" w:fill="FFFFFF"/>
        </w:rPr>
        <w:t>By</w:t>
      </w:r>
    </w:p>
    <w:sdt>
      <w:sdtPr>
        <w:rPr>
          <w:rFonts w:eastAsia="Times New Roman"/>
          <w:caps/>
          <w:szCs w:val="32"/>
          <w:lang w:bidi="en-US"/>
        </w:rPr>
        <w:alias w:val="Click to enter your name (must match University records)"/>
        <w:tag w:val="Click to enter your name (must match University records)"/>
        <w:id w:val="24310776"/>
        <w:placeholder>
          <w:docPart w:val="D3673CC41526B74AA4CCE11ECBDC63AB"/>
        </w:placeholder>
      </w:sdtPr>
      <w:sdtEndPr/>
      <w:sdtContent>
        <w:p w14:paraId="7625402A" w14:textId="4BECF9C0" w:rsidR="008A4819" w:rsidRPr="008D4BC3" w:rsidRDefault="008A4819" w:rsidP="003A5DAC">
          <w:pPr>
            <w:spacing w:after="0" w:line="240" w:lineRule="auto"/>
            <w:jc w:val="center"/>
            <w:rPr>
              <w:rFonts w:eastAsia="Times New Roman"/>
              <w:caps/>
              <w:szCs w:val="32"/>
              <w:lang w:bidi="en-US"/>
            </w:rPr>
          </w:pPr>
          <w:r>
            <w:rPr>
              <w:rFonts w:eastAsia="Times New Roman"/>
              <w:caps/>
              <w:szCs w:val="32"/>
              <w:lang w:bidi="en-US"/>
            </w:rPr>
            <w:t>leslie A. Shaw-VanBuskirk</w:t>
          </w:r>
        </w:p>
      </w:sdtContent>
    </w:sdt>
    <w:p w14:paraId="0E1B9175" w14:textId="34D634F0" w:rsidR="008A4819" w:rsidRPr="002F3F83" w:rsidRDefault="008A4819" w:rsidP="003A5DAC">
      <w:pPr>
        <w:widowControl w:val="0"/>
        <w:spacing w:after="0" w:line="240" w:lineRule="auto"/>
        <w:jc w:val="center"/>
        <w:rPr>
          <w:shd w:val="clear" w:color="auto" w:fill="FFFFFF"/>
        </w:rPr>
      </w:pPr>
      <w:r w:rsidRPr="002F3F83">
        <w:rPr>
          <w:shd w:val="clear" w:color="auto" w:fill="FFFFFF"/>
        </w:rPr>
        <w:t xml:space="preserve"> Norman, Oklahoma</w:t>
      </w:r>
    </w:p>
    <w:p w14:paraId="52A7F544" w14:textId="1A978B47" w:rsidR="008A4819" w:rsidRPr="002F3F83" w:rsidRDefault="008A4819" w:rsidP="003A5DAC">
      <w:pPr>
        <w:widowControl w:val="0"/>
        <w:spacing w:after="0" w:line="240" w:lineRule="auto"/>
        <w:jc w:val="center"/>
        <w:rPr>
          <w:shd w:val="clear" w:color="auto" w:fill="FFFFFF"/>
        </w:rPr>
      </w:pPr>
      <w:r>
        <w:rPr>
          <w:shd w:val="clear" w:color="auto" w:fill="FFFFFF"/>
        </w:rPr>
        <w:t>2020</w:t>
      </w:r>
    </w:p>
    <w:p w14:paraId="107921A6" w14:textId="77777777" w:rsidR="008A4819" w:rsidRPr="002F3F83" w:rsidRDefault="008A4819" w:rsidP="003A5DAC">
      <w:pPr>
        <w:spacing w:after="0" w:line="480" w:lineRule="auto"/>
        <w:rPr>
          <w:b/>
          <w:shd w:val="clear" w:color="auto" w:fill="FFFFFF"/>
        </w:rPr>
      </w:pPr>
      <w:r w:rsidRPr="002F3F83">
        <w:rPr>
          <w:b/>
          <w:shd w:val="clear" w:color="auto" w:fill="FFFFFF"/>
        </w:rPr>
        <w:br w:type="page"/>
      </w:r>
    </w:p>
    <w:p w14:paraId="120C9F05" w14:textId="77777777" w:rsidR="008A4819" w:rsidRDefault="008A4819" w:rsidP="003A5DAC">
      <w:pPr>
        <w:widowControl w:val="0"/>
        <w:spacing w:after="0" w:line="480" w:lineRule="auto"/>
        <w:jc w:val="center"/>
        <w:rPr>
          <w:rFonts w:eastAsia="Times New Roman"/>
          <w:caps/>
          <w:szCs w:val="32"/>
          <w:lang w:bidi="en-US"/>
        </w:rPr>
      </w:pPr>
    </w:p>
    <w:p w14:paraId="093D41C3" w14:textId="77777777" w:rsidR="008A4819" w:rsidRDefault="008A4819" w:rsidP="003A5DAC">
      <w:pPr>
        <w:widowControl w:val="0"/>
        <w:spacing w:after="0" w:line="480" w:lineRule="auto"/>
        <w:jc w:val="center"/>
        <w:rPr>
          <w:rFonts w:eastAsia="Times New Roman"/>
          <w:caps/>
          <w:szCs w:val="32"/>
          <w:lang w:bidi="en-US"/>
        </w:rPr>
      </w:pPr>
    </w:p>
    <w:p w14:paraId="0E107922" w14:textId="77777777" w:rsidR="008A4819" w:rsidRDefault="008A4819" w:rsidP="003A5DAC">
      <w:pPr>
        <w:widowControl w:val="0"/>
        <w:spacing w:after="0" w:line="480" w:lineRule="auto"/>
        <w:jc w:val="center"/>
        <w:rPr>
          <w:rFonts w:eastAsia="Times New Roman"/>
          <w:caps/>
          <w:szCs w:val="32"/>
          <w:lang w:bidi="en-US"/>
        </w:rPr>
      </w:pPr>
    </w:p>
    <w:sdt>
      <w:sdtPr>
        <w:rPr>
          <w:rFonts w:eastAsia="Times New Roman"/>
          <w:caps/>
          <w:szCs w:val="32"/>
          <w:lang w:bidi="en-US"/>
        </w:rPr>
        <w:alias w:val="Click to enter dissertation title"/>
        <w:tag w:val="Click to enter dissertation title"/>
        <w:id w:val="30091843"/>
        <w:placeholder>
          <w:docPart w:val="4C57D0752805C4499CC6C2986B2E0D2C"/>
        </w:placeholder>
      </w:sdtPr>
      <w:sdtEndPr/>
      <w:sdtContent>
        <w:sdt>
          <w:sdtPr>
            <w:rPr>
              <w:rFonts w:eastAsia="Times New Roman"/>
              <w:caps/>
              <w:szCs w:val="32"/>
              <w:lang w:bidi="en-US"/>
            </w:rPr>
            <w:alias w:val="Click to enter dissertation title"/>
            <w:tag w:val="Click to enter dissertation title"/>
            <w:id w:val="-1875532804"/>
            <w:placeholder>
              <w:docPart w:val="A0CCCD9F8260684888BA597FF24307FC"/>
            </w:placeholder>
          </w:sdtPr>
          <w:sdtEndPr/>
          <w:sdtContent>
            <w:p w14:paraId="32495255" w14:textId="77777777" w:rsidR="0095575D" w:rsidRPr="002F3F83" w:rsidRDefault="0095575D" w:rsidP="0095575D">
              <w:pPr>
                <w:widowControl w:val="0"/>
                <w:spacing w:after="0" w:line="480" w:lineRule="auto"/>
                <w:jc w:val="center"/>
                <w:rPr>
                  <w:shd w:val="clear" w:color="auto" w:fill="FFFFFF"/>
                </w:rPr>
              </w:pPr>
              <w:r>
                <w:rPr>
                  <w:shd w:val="clear" w:color="auto" w:fill="FFFFFF"/>
                </w:rPr>
                <w:t>LEADING BETWIXT AND BETWEEN: THE DEVELOPMENT OF A LIMINAL LEADERSHIP SCALE</w:t>
              </w:r>
            </w:p>
            <w:p w14:paraId="41E857CD" w14:textId="77777777" w:rsidR="0095575D" w:rsidRDefault="007D240C" w:rsidP="0095575D">
              <w:pPr>
                <w:spacing w:after="0" w:line="480" w:lineRule="auto"/>
                <w:jc w:val="center"/>
                <w:rPr>
                  <w:rFonts w:eastAsia="Times New Roman"/>
                  <w:caps/>
                  <w:szCs w:val="32"/>
                  <w:lang w:bidi="en-US"/>
                </w:rPr>
              </w:pPr>
            </w:p>
          </w:sdtContent>
        </w:sdt>
        <w:p w14:paraId="1336D217" w14:textId="097D33E9" w:rsidR="008A4819" w:rsidRPr="008D4BC3" w:rsidRDefault="007D240C" w:rsidP="0095575D">
          <w:pPr>
            <w:widowControl w:val="0"/>
            <w:spacing w:after="0" w:line="480" w:lineRule="auto"/>
            <w:jc w:val="center"/>
            <w:rPr>
              <w:rFonts w:eastAsia="Times New Roman"/>
              <w:caps/>
              <w:szCs w:val="32"/>
              <w:lang w:bidi="en-US"/>
            </w:rPr>
          </w:pPr>
        </w:p>
      </w:sdtContent>
    </w:sdt>
    <w:p w14:paraId="15FE4920" w14:textId="77777777" w:rsidR="008A4819" w:rsidRDefault="008A4819" w:rsidP="003A5DAC">
      <w:pPr>
        <w:spacing w:after="0" w:line="480" w:lineRule="auto"/>
        <w:jc w:val="center"/>
        <w:rPr>
          <w:b/>
        </w:rPr>
      </w:pPr>
    </w:p>
    <w:p w14:paraId="57481D33" w14:textId="77777777" w:rsidR="008A4819" w:rsidRPr="008D4BC3" w:rsidRDefault="007D240C" w:rsidP="003A5DAC">
      <w:pPr>
        <w:spacing w:after="0" w:line="240" w:lineRule="auto"/>
        <w:jc w:val="center"/>
        <w:rPr>
          <w:rFonts w:eastAsia="Times New Roman"/>
          <w:caps/>
          <w:szCs w:val="32"/>
          <w:lang w:bidi="en-US"/>
        </w:rPr>
      </w:pPr>
      <w:sdt>
        <w:sdtPr>
          <w:rPr>
            <w:rFonts w:eastAsia="Times New Roman"/>
            <w:caps/>
            <w:szCs w:val="32"/>
            <w:lang w:bidi="en-US"/>
          </w:rPr>
          <w:id w:val="11707828"/>
          <w:lock w:val="contentLocked"/>
          <w:placeholder>
            <w:docPart w:val="94D404F4F519D744922028BA15FB3476"/>
          </w:placeholder>
          <w:group/>
        </w:sdtPr>
        <w:sdtEndPr/>
        <w:sdtContent>
          <w:r w:rsidR="008A4819" w:rsidRPr="008D4BC3">
            <w:rPr>
              <w:rFonts w:eastAsia="Times New Roman"/>
              <w:caps/>
              <w:szCs w:val="32"/>
              <w:lang w:bidi="en-US"/>
            </w:rPr>
            <w:t>A</w:t>
          </w:r>
        </w:sdtContent>
      </w:sdt>
      <w:r w:rsidR="008A4819" w:rsidRPr="008D4BC3">
        <w:rPr>
          <w:rFonts w:eastAsia="Times New Roman"/>
          <w:caps/>
          <w:szCs w:val="32"/>
          <w:lang w:bidi="en-US"/>
        </w:rPr>
        <w:t xml:space="preserve"> </w:t>
      </w:r>
      <w:sdt>
        <w:sdtPr>
          <w:rPr>
            <w:rFonts w:eastAsia="Times New Roman"/>
            <w:caps/>
            <w:szCs w:val="32"/>
            <w:lang w:bidi="en-US"/>
          </w:rPr>
          <w:alias w:val="D.M.A. candidates use &quot;document,&quot; all others use &quot;dissertation&quot;"/>
          <w:tag w:val="D.M.A. candidates use &quot;document,&quot; all others use &quot;dissertation&quot;"/>
          <w:id w:val="11707821"/>
          <w:placeholder>
            <w:docPart w:val="9DD8F91B380A5A4E81EC4FCC7E95B9B2"/>
          </w:placeholder>
          <w:dropDownList>
            <w:listItem w:displayText="[Dissertation/Document]" w:value="[Dissertation/Document]"/>
            <w:listItem w:displayText="Dissertation" w:value="Dissertation"/>
            <w:listItem w:displayText="Document" w:value="Document"/>
          </w:dropDownList>
        </w:sdtPr>
        <w:sdtEndPr/>
        <w:sdtContent>
          <w:r w:rsidR="008A4819" w:rsidRPr="008D4BC3">
            <w:rPr>
              <w:rFonts w:eastAsia="Times New Roman"/>
              <w:caps/>
              <w:szCs w:val="32"/>
              <w:lang w:bidi="en-US"/>
            </w:rPr>
            <w:t>Dissertation</w:t>
          </w:r>
        </w:sdtContent>
      </w:sdt>
      <w:sdt>
        <w:sdtPr>
          <w:rPr>
            <w:rFonts w:eastAsia="Times New Roman"/>
            <w:caps/>
            <w:szCs w:val="32"/>
            <w:lang w:bidi="en-US"/>
          </w:rPr>
          <w:id w:val="11707829"/>
          <w:lock w:val="contentLocked"/>
          <w:placeholder>
            <w:docPart w:val="94D404F4F519D744922028BA15FB3476"/>
          </w:placeholder>
          <w:group/>
        </w:sdtPr>
        <w:sdtEndPr/>
        <w:sdtContent>
          <w:r w:rsidR="008A4819" w:rsidRPr="008D4BC3">
            <w:rPr>
              <w:rFonts w:eastAsia="Times New Roman"/>
              <w:caps/>
              <w:szCs w:val="32"/>
              <w:lang w:bidi="en-US"/>
            </w:rPr>
            <w:t xml:space="preserve"> approved for the</w:t>
          </w:r>
        </w:sdtContent>
      </w:sdt>
    </w:p>
    <w:sdt>
      <w:sdtPr>
        <w:rPr>
          <w:rFonts w:eastAsia="Times New Roman"/>
          <w:caps/>
          <w:szCs w:val="32"/>
          <w:lang w:bidi="en-US"/>
        </w:rPr>
        <w:alias w:val="Select the exact name of your academic unit"/>
        <w:tag w:val="Exact name of your academic unit in ALL CAPS"/>
        <w:id w:val="8173889"/>
        <w:placeholder>
          <w:docPart w:val="AD6CBAFA8F7592458F402A637DC9B799"/>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04951FCC" w14:textId="77777777" w:rsidR="008A4819" w:rsidRDefault="008A4819" w:rsidP="003A5DAC">
          <w:pPr>
            <w:spacing w:after="0" w:line="480" w:lineRule="auto"/>
            <w:jc w:val="center"/>
            <w:rPr>
              <w:b/>
            </w:rPr>
          </w:pPr>
          <w:r>
            <w:rPr>
              <w:rFonts w:eastAsia="Times New Roman"/>
              <w:caps/>
              <w:szCs w:val="32"/>
              <w:lang w:bidi="en-US"/>
            </w:rPr>
            <w:t>Department of Educational Leadership and Policy Studies</w:t>
          </w:r>
        </w:p>
      </w:sdtContent>
    </w:sdt>
    <w:p w14:paraId="67F188A8" w14:textId="77777777" w:rsidR="008A4819" w:rsidRDefault="008A4819" w:rsidP="003A5DAC">
      <w:pPr>
        <w:spacing w:after="0" w:line="480" w:lineRule="auto"/>
        <w:jc w:val="center"/>
        <w:rPr>
          <w:b/>
        </w:rPr>
      </w:pPr>
    </w:p>
    <w:p w14:paraId="38149409" w14:textId="77777777" w:rsidR="008A4819" w:rsidRDefault="008A4819" w:rsidP="003A5DAC">
      <w:pPr>
        <w:spacing w:after="0" w:line="480" w:lineRule="auto"/>
        <w:jc w:val="center"/>
        <w:rPr>
          <w:b/>
        </w:rPr>
      </w:pPr>
    </w:p>
    <w:p w14:paraId="087FF28B" w14:textId="18B9BC13" w:rsidR="008A4819" w:rsidRDefault="008A4819" w:rsidP="003A5DAC">
      <w:pPr>
        <w:spacing w:after="0" w:line="480" w:lineRule="auto"/>
        <w:jc w:val="center"/>
        <w:rPr>
          <w:b/>
        </w:rPr>
      </w:pPr>
    </w:p>
    <w:p w14:paraId="2F8866BC" w14:textId="65DBD88C" w:rsidR="008A4819" w:rsidRPr="008D4BC3" w:rsidRDefault="00AB4C0B" w:rsidP="00AB4C0B">
      <w:pPr>
        <w:spacing w:after="0" w:line="480" w:lineRule="auto"/>
        <w:jc w:val="center"/>
        <w:rPr>
          <w:rFonts w:eastAsia="Times New Roman"/>
          <w:caps/>
          <w:szCs w:val="32"/>
          <w:lang w:bidi="en-US"/>
        </w:rPr>
      </w:pPr>
      <w:r>
        <w:rPr>
          <w:bCs/>
        </w:rPr>
        <w:t>BY THE COMMITTEE CONSISTING OF</w:t>
      </w:r>
    </w:p>
    <w:p w14:paraId="1EDA0288" w14:textId="77777777" w:rsidR="008A4819" w:rsidRDefault="008A4819" w:rsidP="003A5DAC">
      <w:pPr>
        <w:spacing w:after="0" w:line="240" w:lineRule="auto"/>
        <w:jc w:val="center"/>
        <w:rPr>
          <w:rFonts w:eastAsia="Times New Roman"/>
          <w:szCs w:val="32"/>
          <w:lang w:bidi="en-US"/>
        </w:rPr>
      </w:pPr>
    </w:p>
    <w:p w14:paraId="2C9FD2C8" w14:textId="77777777" w:rsidR="008A4819" w:rsidRDefault="008A4819" w:rsidP="003A5DAC">
      <w:pPr>
        <w:spacing w:after="0" w:line="240" w:lineRule="auto"/>
        <w:jc w:val="center"/>
        <w:rPr>
          <w:rFonts w:eastAsia="Times New Roman"/>
          <w:szCs w:val="32"/>
          <w:lang w:bidi="en-US"/>
        </w:rPr>
      </w:pPr>
    </w:p>
    <w:p w14:paraId="0A65FF0D" w14:textId="77777777" w:rsidR="008A4819" w:rsidRDefault="008A4819" w:rsidP="003A5DAC">
      <w:pPr>
        <w:spacing w:after="0" w:line="240" w:lineRule="auto"/>
        <w:jc w:val="center"/>
        <w:rPr>
          <w:rFonts w:eastAsia="Times New Roman"/>
          <w:szCs w:val="32"/>
          <w:lang w:bidi="en-US"/>
        </w:rPr>
      </w:pPr>
    </w:p>
    <w:p w14:paraId="05F658A3" w14:textId="77777777" w:rsidR="008A4819" w:rsidRPr="008D4BC3" w:rsidRDefault="008A4819" w:rsidP="003A5DAC">
      <w:pPr>
        <w:spacing w:after="0" w:line="240" w:lineRule="auto"/>
        <w:jc w:val="center"/>
        <w:rPr>
          <w:rFonts w:eastAsia="Times New Roman"/>
          <w:szCs w:val="32"/>
          <w:lang w:bidi="en-US"/>
        </w:rPr>
      </w:pPr>
    </w:p>
    <w:p w14:paraId="56B3208F" w14:textId="77777777" w:rsidR="008A4819" w:rsidRPr="008D4BC3" w:rsidRDefault="008A4819" w:rsidP="003A5DAC">
      <w:pPr>
        <w:spacing w:after="0" w:line="240" w:lineRule="auto"/>
        <w:jc w:val="right"/>
        <w:rPr>
          <w:rFonts w:eastAsia="Times New Roman"/>
          <w:szCs w:val="32"/>
          <w:lang w:bidi="en-US"/>
        </w:rPr>
      </w:pPr>
    </w:p>
    <w:p w14:paraId="30F4E265" w14:textId="77777777" w:rsidR="008A4819" w:rsidRPr="008D4BC3" w:rsidRDefault="007D240C" w:rsidP="003A5DAC">
      <w:pPr>
        <w:spacing w:after="0" w:line="240" w:lineRule="auto"/>
        <w:jc w:val="right"/>
        <w:rPr>
          <w:rFonts w:eastAsia="Times New Roman"/>
          <w:szCs w:val="32"/>
          <w:lang w:bidi="en-US"/>
        </w:rPr>
      </w:pPr>
      <w:sdt>
        <w:sdtPr>
          <w:rPr>
            <w:rFonts w:eastAsia="Times New Roman"/>
            <w:szCs w:val="32"/>
            <w:lang w:bidi="en-US"/>
          </w:rPr>
          <w:alias w:val="Select the appropriate prefix"/>
          <w:tag w:val="Prefix"/>
          <w:id w:val="-612441596"/>
          <w:placeholder>
            <w:docPart w:val="249C1470324B3D4E9E174BDB3AF0918E"/>
          </w:placeholder>
          <w:dropDownList>
            <w:listItem w:displayText="[Prefix]" w:value="[Prefix]"/>
            <w:listItem w:displayText="Dr." w:value="Dr."/>
            <w:listItem w:displayText="Mr." w:value="Mr."/>
            <w:listItem w:displayText="Mrs." w:value="Mrs."/>
            <w:listItem w:displayText="Ms." w:value="Ms."/>
          </w:dropDownList>
        </w:sdtPr>
        <w:sdtEndPr/>
        <w:sdtContent>
          <w:r w:rsidR="008A4819" w:rsidRPr="008D4BC3">
            <w:rPr>
              <w:rFonts w:eastAsia="Times New Roman"/>
              <w:szCs w:val="32"/>
              <w:lang w:bidi="en-US"/>
            </w:rPr>
            <w:t>Dr.</w:t>
          </w:r>
        </w:sdtContent>
      </w:sdt>
      <w:r w:rsidR="008A4819" w:rsidRPr="008D4BC3">
        <w:rPr>
          <w:rFonts w:eastAsia="Times New Roman"/>
          <w:szCs w:val="32"/>
          <w:lang w:bidi="en-US"/>
        </w:rPr>
        <w:t xml:space="preserve"> </w:t>
      </w:r>
      <w:sdt>
        <w:sdtPr>
          <w:rPr>
            <w:rFonts w:eastAsia="Times New Roman"/>
            <w:szCs w:val="32"/>
            <w:lang w:bidi="en-US"/>
          </w:rPr>
          <w:alias w:val="Click to enter 2nd member name"/>
          <w:tag w:val="2nd member"/>
          <w:id w:val="265817772"/>
          <w:placeholder>
            <w:docPart w:val="19457658096A4944B65F04FA3FADCB15"/>
          </w:placeholder>
        </w:sdtPr>
        <w:sdtEndPr/>
        <w:sdtContent>
          <w:r w:rsidR="008A4819">
            <w:rPr>
              <w:rFonts w:eastAsia="Times New Roman"/>
              <w:szCs w:val="32"/>
              <w:lang w:bidi="en-US"/>
            </w:rPr>
            <w:t xml:space="preserve">Doo Hun Lim, Chair </w:t>
          </w:r>
        </w:sdtContent>
      </w:sdt>
    </w:p>
    <w:p w14:paraId="3D9E0B5E" w14:textId="77777777" w:rsidR="008A4819" w:rsidRDefault="008A4819" w:rsidP="003A5DAC">
      <w:pPr>
        <w:spacing w:after="0" w:line="240" w:lineRule="auto"/>
        <w:jc w:val="center"/>
        <w:rPr>
          <w:rFonts w:eastAsia="Times New Roman"/>
          <w:szCs w:val="32"/>
          <w:lang w:bidi="en-US"/>
        </w:rPr>
      </w:pPr>
    </w:p>
    <w:p w14:paraId="7326E458" w14:textId="77777777" w:rsidR="008A4819" w:rsidRPr="008D4BC3" w:rsidRDefault="008A4819" w:rsidP="003A5DAC">
      <w:pPr>
        <w:spacing w:after="0" w:line="240" w:lineRule="auto"/>
        <w:rPr>
          <w:rFonts w:eastAsia="Times New Roman"/>
          <w:szCs w:val="32"/>
          <w:lang w:bidi="en-US"/>
        </w:rPr>
      </w:pPr>
    </w:p>
    <w:p w14:paraId="361303F2" w14:textId="36ACBD21" w:rsidR="008A4819" w:rsidRPr="008D4BC3" w:rsidRDefault="007D240C" w:rsidP="003A5DAC">
      <w:pPr>
        <w:spacing w:after="0" w:line="240" w:lineRule="auto"/>
        <w:jc w:val="right"/>
        <w:rPr>
          <w:rFonts w:eastAsia="Times New Roman"/>
          <w:szCs w:val="32"/>
          <w:lang w:bidi="en-US"/>
        </w:rPr>
      </w:pPr>
      <w:sdt>
        <w:sdtPr>
          <w:rPr>
            <w:rFonts w:eastAsia="Times New Roman"/>
            <w:szCs w:val="32"/>
            <w:lang w:bidi="en-US"/>
          </w:rPr>
          <w:alias w:val="Select the appropriate prefix"/>
          <w:tag w:val="Prefix"/>
          <w:id w:val="8173872"/>
          <w:placeholder>
            <w:docPart w:val="F51092EB1E5D99489D04786D8318B1D1"/>
          </w:placeholder>
          <w:dropDownList>
            <w:listItem w:displayText="[Prefix]" w:value="[Prefix]"/>
            <w:listItem w:displayText="Dr." w:value="Dr."/>
            <w:listItem w:displayText="Mr." w:value="Mr."/>
            <w:listItem w:displayText="Mrs." w:value="Mrs."/>
            <w:listItem w:displayText="Ms." w:value="Ms."/>
          </w:dropDownList>
        </w:sdtPr>
        <w:sdtEndPr/>
        <w:sdtContent>
          <w:r w:rsidR="008A4819" w:rsidRPr="008D4BC3">
            <w:rPr>
              <w:rFonts w:eastAsia="Times New Roman"/>
              <w:szCs w:val="32"/>
              <w:lang w:bidi="en-US"/>
            </w:rPr>
            <w:t>Dr.</w:t>
          </w:r>
        </w:sdtContent>
      </w:sdt>
      <w:r w:rsidR="008A4819" w:rsidRPr="008D4BC3">
        <w:rPr>
          <w:rFonts w:eastAsia="Times New Roman"/>
          <w:szCs w:val="32"/>
          <w:lang w:bidi="en-US"/>
        </w:rPr>
        <w:t xml:space="preserve"> </w:t>
      </w:r>
      <w:sdt>
        <w:sdtPr>
          <w:rPr>
            <w:rFonts w:eastAsia="Times New Roman"/>
            <w:szCs w:val="32"/>
            <w:lang w:bidi="en-US"/>
          </w:rPr>
          <w:alias w:val="Click to enter 2nd member name"/>
          <w:tag w:val="2nd member"/>
          <w:id w:val="30091850"/>
          <w:placeholder>
            <w:docPart w:val="D7F9A4D833B94449AE859FD237CAB16F"/>
          </w:placeholder>
        </w:sdtPr>
        <w:sdtEndPr/>
        <w:sdtContent>
          <w:r w:rsidR="008A4819">
            <w:rPr>
              <w:rFonts w:eastAsia="Times New Roman"/>
              <w:szCs w:val="32"/>
              <w:lang w:bidi="en-US"/>
            </w:rPr>
            <w:t>William Frick</w:t>
          </w:r>
        </w:sdtContent>
      </w:sdt>
    </w:p>
    <w:p w14:paraId="128B3E0C" w14:textId="77777777" w:rsidR="008A4819" w:rsidRPr="008D4BC3" w:rsidRDefault="008A4819" w:rsidP="003A5DAC">
      <w:pPr>
        <w:spacing w:after="0" w:line="240" w:lineRule="auto"/>
        <w:jc w:val="right"/>
        <w:rPr>
          <w:rFonts w:eastAsia="Times New Roman"/>
          <w:szCs w:val="32"/>
          <w:lang w:bidi="en-US"/>
        </w:rPr>
      </w:pPr>
    </w:p>
    <w:p w14:paraId="02D811C1" w14:textId="77777777" w:rsidR="008A4819" w:rsidRPr="008D4BC3" w:rsidRDefault="008A4819" w:rsidP="003A5DAC">
      <w:pPr>
        <w:spacing w:after="0" w:line="240" w:lineRule="auto"/>
        <w:rPr>
          <w:rFonts w:eastAsia="Times New Roman"/>
          <w:szCs w:val="32"/>
          <w:lang w:bidi="en-US"/>
        </w:rPr>
      </w:pPr>
    </w:p>
    <w:p w14:paraId="362DBFDA" w14:textId="77777777" w:rsidR="008A4819" w:rsidRPr="008D4BC3" w:rsidRDefault="007D240C" w:rsidP="003A5DAC">
      <w:pPr>
        <w:spacing w:after="0" w:line="240" w:lineRule="auto"/>
        <w:jc w:val="right"/>
        <w:rPr>
          <w:rFonts w:eastAsia="Times New Roman"/>
          <w:szCs w:val="32"/>
          <w:lang w:bidi="en-US"/>
        </w:rPr>
      </w:pPr>
      <w:sdt>
        <w:sdtPr>
          <w:rPr>
            <w:rFonts w:eastAsia="Times New Roman"/>
            <w:szCs w:val="32"/>
            <w:lang w:bidi="en-US"/>
          </w:rPr>
          <w:alias w:val="Select the appropriate prefix"/>
          <w:tag w:val="Prefix"/>
          <w:id w:val="30091851"/>
          <w:placeholder>
            <w:docPart w:val="886984328C04864481CB4F67AA5F68F1"/>
          </w:placeholder>
          <w:dropDownList>
            <w:listItem w:displayText="[Prefix]" w:value="[Prefix]"/>
            <w:listItem w:displayText="Dr." w:value="Dr."/>
            <w:listItem w:displayText="Mr." w:value="Mr."/>
            <w:listItem w:displayText="Mrs." w:value="Mrs."/>
            <w:listItem w:displayText="Ms." w:value="Ms."/>
          </w:dropDownList>
        </w:sdtPr>
        <w:sdtEndPr/>
        <w:sdtContent>
          <w:r w:rsidR="008A4819" w:rsidRPr="008D4BC3">
            <w:rPr>
              <w:rFonts w:eastAsia="Times New Roman"/>
              <w:szCs w:val="32"/>
              <w:lang w:bidi="en-US"/>
            </w:rPr>
            <w:t>Dr.</w:t>
          </w:r>
        </w:sdtContent>
      </w:sdt>
      <w:r w:rsidR="008A4819" w:rsidRPr="008D4BC3">
        <w:rPr>
          <w:rFonts w:eastAsia="Times New Roman"/>
          <w:szCs w:val="32"/>
          <w:lang w:bidi="en-US"/>
        </w:rPr>
        <w:t xml:space="preserve"> </w:t>
      </w:r>
      <w:sdt>
        <w:sdtPr>
          <w:rPr>
            <w:rFonts w:eastAsia="Times New Roman"/>
            <w:szCs w:val="32"/>
            <w:lang w:bidi="en-US"/>
          </w:rPr>
          <w:alias w:val="Click to enter 3rd member name"/>
          <w:tag w:val="3rd member"/>
          <w:id w:val="30091852"/>
          <w:placeholder>
            <w:docPart w:val="F3168ED1FC87F346B1A97C20296231DA"/>
          </w:placeholder>
        </w:sdtPr>
        <w:sdtEndPr/>
        <w:sdtContent>
          <w:r w:rsidR="008A4819">
            <w:rPr>
              <w:rFonts w:eastAsia="Times New Roman"/>
              <w:szCs w:val="32"/>
              <w:lang w:bidi="en-US"/>
            </w:rPr>
            <w:t xml:space="preserve">Angela </w:t>
          </w:r>
          <w:proofErr w:type="spellStart"/>
          <w:r w:rsidR="008A4819">
            <w:rPr>
              <w:rFonts w:eastAsia="Times New Roman"/>
              <w:szCs w:val="32"/>
              <w:lang w:bidi="en-US"/>
            </w:rPr>
            <w:t>Urick</w:t>
          </w:r>
          <w:proofErr w:type="spellEnd"/>
        </w:sdtContent>
      </w:sdt>
    </w:p>
    <w:p w14:paraId="1425E485" w14:textId="77777777" w:rsidR="008A4819" w:rsidRPr="008D4BC3" w:rsidRDefault="008A4819" w:rsidP="003A5DAC">
      <w:pPr>
        <w:spacing w:after="0" w:line="240" w:lineRule="auto"/>
        <w:jc w:val="right"/>
        <w:rPr>
          <w:rFonts w:eastAsia="Times New Roman"/>
          <w:szCs w:val="32"/>
          <w:lang w:bidi="en-US"/>
        </w:rPr>
      </w:pPr>
    </w:p>
    <w:p w14:paraId="0CBC7007" w14:textId="77777777" w:rsidR="008A4819" w:rsidRPr="008D4BC3" w:rsidRDefault="008A4819" w:rsidP="003A5DAC">
      <w:pPr>
        <w:spacing w:after="0" w:line="240" w:lineRule="auto"/>
        <w:jc w:val="center"/>
        <w:rPr>
          <w:rFonts w:eastAsia="Times New Roman"/>
          <w:szCs w:val="32"/>
          <w:lang w:bidi="en-US"/>
        </w:rPr>
      </w:pPr>
    </w:p>
    <w:p w14:paraId="34226861" w14:textId="77777777" w:rsidR="008A4819" w:rsidRPr="008D4BC3" w:rsidRDefault="007D240C" w:rsidP="003A5DAC">
      <w:pPr>
        <w:spacing w:after="0" w:line="240" w:lineRule="auto"/>
        <w:jc w:val="right"/>
        <w:rPr>
          <w:rFonts w:eastAsia="Times New Roman"/>
          <w:szCs w:val="32"/>
          <w:lang w:bidi="en-US"/>
        </w:rPr>
      </w:pPr>
      <w:sdt>
        <w:sdtPr>
          <w:rPr>
            <w:rFonts w:eastAsia="Times New Roman"/>
            <w:szCs w:val="32"/>
            <w:lang w:bidi="en-US"/>
          </w:rPr>
          <w:alias w:val="Select the appropriate prefix"/>
          <w:tag w:val="Prefix"/>
          <w:id w:val="30091854"/>
          <w:placeholder>
            <w:docPart w:val="FBB28D7B657BE540A79D4EA0630A0418"/>
          </w:placeholder>
          <w:dropDownList>
            <w:listItem w:displayText="[Prefix]" w:value="[Prefix]"/>
            <w:listItem w:displayText="Dr." w:value="Dr."/>
            <w:listItem w:displayText="Mr." w:value="Mr."/>
            <w:listItem w:displayText="Mrs." w:value="Mrs."/>
            <w:listItem w:displayText="Ms." w:value="Ms."/>
          </w:dropDownList>
        </w:sdtPr>
        <w:sdtEndPr/>
        <w:sdtContent>
          <w:r w:rsidR="008A4819" w:rsidRPr="008D4BC3">
            <w:rPr>
              <w:rFonts w:eastAsia="Times New Roman"/>
              <w:szCs w:val="32"/>
              <w:lang w:bidi="en-US"/>
            </w:rPr>
            <w:t>Dr.</w:t>
          </w:r>
        </w:sdtContent>
      </w:sdt>
      <w:r w:rsidR="008A4819" w:rsidRPr="008D4BC3">
        <w:rPr>
          <w:rFonts w:eastAsia="Times New Roman"/>
          <w:szCs w:val="32"/>
          <w:lang w:bidi="en-US"/>
        </w:rPr>
        <w:t xml:space="preserve"> </w:t>
      </w:r>
      <w:sdt>
        <w:sdtPr>
          <w:rPr>
            <w:rFonts w:eastAsia="Times New Roman"/>
            <w:szCs w:val="32"/>
            <w:lang w:bidi="en-US"/>
          </w:rPr>
          <w:alias w:val="Click to enter 4th member name"/>
          <w:tag w:val="4th member"/>
          <w:id w:val="30091855"/>
          <w:placeholder>
            <w:docPart w:val="B4E7652853E68A4EACECECDEF0034FDE"/>
          </w:placeholder>
        </w:sdtPr>
        <w:sdtEndPr/>
        <w:sdtContent>
          <w:proofErr w:type="spellStart"/>
          <w:r w:rsidR="008A4819">
            <w:rPr>
              <w:rFonts w:eastAsia="Times New Roman"/>
              <w:szCs w:val="32"/>
              <w:lang w:bidi="en-US"/>
            </w:rPr>
            <w:t>Junghwan</w:t>
          </w:r>
          <w:proofErr w:type="spellEnd"/>
          <w:r w:rsidR="008A4819">
            <w:rPr>
              <w:rFonts w:eastAsia="Times New Roman"/>
              <w:szCs w:val="32"/>
              <w:lang w:bidi="en-US"/>
            </w:rPr>
            <w:t xml:space="preserve"> Kim</w:t>
          </w:r>
        </w:sdtContent>
      </w:sdt>
    </w:p>
    <w:p w14:paraId="270B0EAE" w14:textId="77777777" w:rsidR="008A4819" w:rsidRPr="008D4BC3" w:rsidRDefault="008A4819" w:rsidP="003A5DAC">
      <w:pPr>
        <w:spacing w:after="0" w:line="240" w:lineRule="auto"/>
        <w:jc w:val="right"/>
        <w:rPr>
          <w:rFonts w:eastAsia="Times New Roman"/>
          <w:szCs w:val="32"/>
          <w:lang w:bidi="en-US"/>
        </w:rPr>
      </w:pPr>
    </w:p>
    <w:p w14:paraId="6E3F00F3" w14:textId="77777777" w:rsidR="008A4819" w:rsidRPr="008D4BC3" w:rsidRDefault="008A4819" w:rsidP="003A5DAC">
      <w:pPr>
        <w:spacing w:after="0" w:line="240" w:lineRule="auto"/>
        <w:jc w:val="right"/>
        <w:rPr>
          <w:rFonts w:eastAsia="Times New Roman"/>
          <w:szCs w:val="32"/>
          <w:lang w:bidi="en-US"/>
        </w:rPr>
      </w:pPr>
    </w:p>
    <w:p w14:paraId="02145F05" w14:textId="62F48720" w:rsidR="008A4819" w:rsidRPr="008D4BC3" w:rsidRDefault="007D240C" w:rsidP="003A5DAC">
      <w:pPr>
        <w:spacing w:after="0" w:line="240" w:lineRule="auto"/>
        <w:jc w:val="right"/>
        <w:rPr>
          <w:rFonts w:eastAsia="Times New Roman"/>
          <w:szCs w:val="32"/>
          <w:lang w:bidi="en-US"/>
        </w:rPr>
      </w:pPr>
      <w:sdt>
        <w:sdtPr>
          <w:rPr>
            <w:rFonts w:eastAsia="Times New Roman"/>
            <w:szCs w:val="32"/>
            <w:lang w:bidi="en-US"/>
          </w:rPr>
          <w:alias w:val="Select the appropriate prefix"/>
          <w:tag w:val="Prefix"/>
          <w:id w:val="11707803"/>
          <w:placeholder>
            <w:docPart w:val="BE10E8684BF13D4884D4301802469E5D"/>
          </w:placeholder>
          <w:dropDownList>
            <w:listItem w:displayText="[Prefix]" w:value="[Prefix]"/>
            <w:listItem w:displayText="Dr." w:value="Dr."/>
            <w:listItem w:displayText="Mr." w:value="Mr."/>
            <w:listItem w:displayText="Mrs." w:value="Mrs."/>
            <w:listItem w:displayText="Ms." w:value="Ms."/>
          </w:dropDownList>
        </w:sdtPr>
        <w:sdtEndPr/>
        <w:sdtContent>
          <w:r w:rsidR="008A4819" w:rsidRPr="008D4BC3">
            <w:rPr>
              <w:rFonts w:eastAsia="Times New Roman"/>
              <w:szCs w:val="32"/>
              <w:lang w:bidi="en-US"/>
            </w:rPr>
            <w:t>Dr.</w:t>
          </w:r>
        </w:sdtContent>
      </w:sdt>
      <w:r w:rsidR="008A4819" w:rsidRPr="008D4BC3">
        <w:rPr>
          <w:rFonts w:eastAsia="Times New Roman"/>
          <w:szCs w:val="32"/>
          <w:lang w:bidi="en-US"/>
        </w:rPr>
        <w:t xml:space="preserve"> </w:t>
      </w:r>
      <w:sdt>
        <w:sdtPr>
          <w:rPr>
            <w:rFonts w:eastAsia="Times New Roman"/>
            <w:szCs w:val="32"/>
            <w:lang w:bidi="en-US"/>
          </w:rPr>
          <w:alias w:val="Click to enter 5th member name"/>
          <w:tag w:val="5th member"/>
          <w:id w:val="11707804"/>
          <w:placeholder>
            <w:docPart w:val="CFB7B8C02A742340BC3181E5DC1795BF"/>
          </w:placeholder>
        </w:sdtPr>
        <w:sdtEndPr/>
        <w:sdtContent>
          <w:r w:rsidR="000E68B2">
            <w:rPr>
              <w:rFonts w:eastAsia="Times New Roman"/>
              <w:szCs w:val="32"/>
              <w:lang w:bidi="en-US"/>
            </w:rPr>
            <w:t>Rhonda Dean-Kyncl</w:t>
          </w:r>
        </w:sdtContent>
      </w:sdt>
    </w:p>
    <w:p w14:paraId="628DF64A" w14:textId="77777777" w:rsidR="008A4819" w:rsidRDefault="008A4819" w:rsidP="003A5DAC">
      <w:pPr>
        <w:spacing w:after="0" w:line="480" w:lineRule="auto"/>
        <w:jc w:val="center"/>
        <w:rPr>
          <w:b/>
        </w:rPr>
      </w:pPr>
    </w:p>
    <w:p w14:paraId="7B2E6CEB" w14:textId="77777777" w:rsidR="008A4819" w:rsidRDefault="008A4819" w:rsidP="003A5DAC">
      <w:pPr>
        <w:spacing w:after="0" w:line="480" w:lineRule="auto"/>
        <w:jc w:val="center"/>
        <w:rPr>
          <w:b/>
        </w:rPr>
      </w:pPr>
    </w:p>
    <w:p w14:paraId="3F1563C4" w14:textId="77777777" w:rsidR="008A4819" w:rsidRDefault="008A4819" w:rsidP="003A5DAC">
      <w:pPr>
        <w:spacing w:after="0" w:line="480" w:lineRule="auto"/>
        <w:jc w:val="center"/>
        <w:rPr>
          <w:b/>
        </w:rPr>
      </w:pPr>
    </w:p>
    <w:p w14:paraId="32A11B5D" w14:textId="77777777" w:rsidR="008A4819" w:rsidRDefault="008A4819" w:rsidP="003A5DAC">
      <w:pPr>
        <w:spacing w:after="0" w:line="480" w:lineRule="auto"/>
        <w:jc w:val="center"/>
        <w:rPr>
          <w:b/>
        </w:rPr>
      </w:pPr>
    </w:p>
    <w:p w14:paraId="69A38B5C" w14:textId="77777777" w:rsidR="008A4819" w:rsidRDefault="008A4819" w:rsidP="003A5DAC">
      <w:pPr>
        <w:spacing w:after="0" w:line="480" w:lineRule="auto"/>
        <w:jc w:val="center"/>
        <w:rPr>
          <w:b/>
        </w:rPr>
      </w:pPr>
    </w:p>
    <w:p w14:paraId="42263AB0" w14:textId="77777777" w:rsidR="008A4819" w:rsidRDefault="008A4819" w:rsidP="003A5DAC">
      <w:pPr>
        <w:spacing w:after="0" w:line="480" w:lineRule="auto"/>
        <w:jc w:val="center"/>
        <w:rPr>
          <w:b/>
        </w:rPr>
      </w:pPr>
    </w:p>
    <w:p w14:paraId="4FA64BDA" w14:textId="77777777" w:rsidR="008A4819" w:rsidRDefault="008A4819" w:rsidP="003A5DAC">
      <w:pPr>
        <w:spacing w:after="0" w:line="480" w:lineRule="auto"/>
        <w:jc w:val="center"/>
        <w:rPr>
          <w:b/>
        </w:rPr>
      </w:pPr>
    </w:p>
    <w:p w14:paraId="39B8C2D6" w14:textId="77777777" w:rsidR="008A4819" w:rsidRDefault="008A4819" w:rsidP="003A5DAC">
      <w:pPr>
        <w:spacing w:after="0" w:line="480" w:lineRule="auto"/>
        <w:jc w:val="center"/>
        <w:rPr>
          <w:b/>
        </w:rPr>
      </w:pPr>
    </w:p>
    <w:p w14:paraId="00176104" w14:textId="77777777" w:rsidR="008A4819" w:rsidRDefault="008A4819" w:rsidP="003A5DAC">
      <w:pPr>
        <w:spacing w:after="0" w:line="480" w:lineRule="auto"/>
        <w:jc w:val="center"/>
        <w:rPr>
          <w:b/>
        </w:rPr>
      </w:pPr>
    </w:p>
    <w:p w14:paraId="1BF17EB1" w14:textId="77777777" w:rsidR="008A4819" w:rsidRDefault="008A4819" w:rsidP="003A5DAC">
      <w:pPr>
        <w:spacing w:after="0" w:line="480" w:lineRule="auto"/>
        <w:jc w:val="center"/>
        <w:rPr>
          <w:b/>
        </w:rPr>
      </w:pPr>
    </w:p>
    <w:p w14:paraId="1A961489" w14:textId="77777777" w:rsidR="008A4819" w:rsidRDefault="008A4819" w:rsidP="003A5DAC">
      <w:pPr>
        <w:spacing w:after="0" w:line="480" w:lineRule="auto"/>
        <w:jc w:val="center"/>
        <w:rPr>
          <w:b/>
        </w:rPr>
      </w:pPr>
    </w:p>
    <w:p w14:paraId="0A9E90C8" w14:textId="77777777" w:rsidR="008A4819" w:rsidRDefault="008A4819" w:rsidP="003A5DAC">
      <w:pPr>
        <w:spacing w:after="0" w:line="480" w:lineRule="auto"/>
        <w:jc w:val="center"/>
        <w:rPr>
          <w:b/>
        </w:rPr>
      </w:pPr>
    </w:p>
    <w:p w14:paraId="0025074D" w14:textId="77777777" w:rsidR="008A4819" w:rsidRDefault="008A4819" w:rsidP="003A5DAC">
      <w:pPr>
        <w:spacing w:after="0" w:line="480" w:lineRule="auto"/>
        <w:jc w:val="center"/>
        <w:rPr>
          <w:b/>
        </w:rPr>
      </w:pPr>
    </w:p>
    <w:p w14:paraId="2795C2C1" w14:textId="77777777" w:rsidR="008A4819" w:rsidRDefault="008A4819" w:rsidP="003A5DAC">
      <w:pPr>
        <w:spacing w:after="0" w:line="480" w:lineRule="auto"/>
        <w:jc w:val="center"/>
        <w:rPr>
          <w:b/>
        </w:rPr>
      </w:pPr>
    </w:p>
    <w:p w14:paraId="375D3F48" w14:textId="77777777" w:rsidR="008A4819" w:rsidRDefault="008A4819" w:rsidP="003A5DAC">
      <w:pPr>
        <w:spacing w:after="0" w:line="480" w:lineRule="auto"/>
        <w:jc w:val="center"/>
        <w:rPr>
          <w:b/>
        </w:rPr>
      </w:pPr>
    </w:p>
    <w:p w14:paraId="0F5174DE" w14:textId="77777777" w:rsidR="008A4819" w:rsidRDefault="008A4819" w:rsidP="003A5DAC">
      <w:pPr>
        <w:spacing w:after="0" w:line="480" w:lineRule="auto"/>
        <w:jc w:val="center"/>
        <w:rPr>
          <w:b/>
        </w:rPr>
      </w:pPr>
    </w:p>
    <w:p w14:paraId="42FD159B" w14:textId="77777777" w:rsidR="008A4819" w:rsidRDefault="008A4819" w:rsidP="003A5DAC">
      <w:pPr>
        <w:spacing w:after="0" w:line="480" w:lineRule="auto"/>
        <w:jc w:val="center"/>
        <w:rPr>
          <w:b/>
        </w:rPr>
      </w:pPr>
    </w:p>
    <w:p w14:paraId="0232B48D" w14:textId="77777777" w:rsidR="008A4819" w:rsidRDefault="008A4819" w:rsidP="003A5DAC">
      <w:pPr>
        <w:spacing w:after="0" w:line="480" w:lineRule="auto"/>
        <w:jc w:val="center"/>
        <w:rPr>
          <w:b/>
        </w:rPr>
      </w:pPr>
    </w:p>
    <w:p w14:paraId="6E454582" w14:textId="77777777" w:rsidR="008A4819" w:rsidRDefault="008A4819" w:rsidP="003A5DAC">
      <w:pPr>
        <w:spacing w:after="0" w:line="480" w:lineRule="auto"/>
        <w:jc w:val="center"/>
        <w:rPr>
          <w:b/>
        </w:rPr>
      </w:pPr>
    </w:p>
    <w:p w14:paraId="72888696" w14:textId="77777777" w:rsidR="008A4819" w:rsidRDefault="008A4819" w:rsidP="003A5DAC">
      <w:pPr>
        <w:spacing w:after="0" w:line="480" w:lineRule="auto"/>
        <w:jc w:val="center"/>
        <w:rPr>
          <w:b/>
        </w:rPr>
      </w:pPr>
    </w:p>
    <w:p w14:paraId="7AA00AB8" w14:textId="77777777" w:rsidR="008A4819" w:rsidRDefault="008A4819" w:rsidP="003A5DAC">
      <w:pPr>
        <w:spacing w:after="0" w:line="240" w:lineRule="auto"/>
        <w:jc w:val="center"/>
        <w:rPr>
          <w:rFonts w:eastAsia="Times New Roman"/>
          <w:szCs w:val="32"/>
          <w:lang w:bidi="en-US"/>
        </w:rPr>
      </w:pPr>
    </w:p>
    <w:p w14:paraId="68C83A24" w14:textId="77777777" w:rsidR="008A4819" w:rsidRDefault="008A4819" w:rsidP="003A5DAC">
      <w:pPr>
        <w:spacing w:after="0" w:line="240" w:lineRule="auto"/>
        <w:jc w:val="center"/>
        <w:rPr>
          <w:rFonts w:eastAsia="Times New Roman"/>
          <w:szCs w:val="32"/>
          <w:lang w:bidi="en-US"/>
        </w:rPr>
      </w:pPr>
    </w:p>
    <w:p w14:paraId="646B564F" w14:textId="77777777" w:rsidR="008A4819" w:rsidRDefault="008A4819" w:rsidP="003A5DAC">
      <w:pPr>
        <w:spacing w:after="0" w:line="240" w:lineRule="auto"/>
        <w:jc w:val="center"/>
        <w:rPr>
          <w:rFonts w:eastAsia="Times New Roman"/>
          <w:szCs w:val="32"/>
          <w:lang w:bidi="en-US"/>
        </w:rPr>
      </w:pPr>
    </w:p>
    <w:p w14:paraId="04DB0FBC" w14:textId="77777777" w:rsidR="008A4819" w:rsidRDefault="008A4819" w:rsidP="003A5DAC">
      <w:pPr>
        <w:spacing w:after="0" w:line="240" w:lineRule="auto"/>
        <w:jc w:val="center"/>
        <w:rPr>
          <w:rFonts w:eastAsia="Times New Roman"/>
          <w:szCs w:val="32"/>
          <w:lang w:bidi="en-US"/>
        </w:rPr>
      </w:pPr>
    </w:p>
    <w:p w14:paraId="62F75C83" w14:textId="77777777" w:rsidR="008A4819" w:rsidRDefault="008A4819" w:rsidP="003A5DAC">
      <w:pPr>
        <w:spacing w:after="0" w:line="240" w:lineRule="auto"/>
        <w:jc w:val="center"/>
        <w:rPr>
          <w:rFonts w:eastAsia="Times New Roman"/>
          <w:szCs w:val="32"/>
          <w:lang w:bidi="en-US"/>
        </w:rPr>
      </w:pPr>
    </w:p>
    <w:p w14:paraId="46A4F6CA" w14:textId="77777777" w:rsidR="008A4819" w:rsidRPr="0065327F" w:rsidRDefault="008A4819" w:rsidP="003A5DAC">
      <w:pPr>
        <w:spacing w:after="0" w:line="240" w:lineRule="auto"/>
        <w:jc w:val="center"/>
        <w:rPr>
          <w:rFonts w:eastAsia="Times New Roman"/>
          <w:szCs w:val="32"/>
          <w:lang w:bidi="en-US"/>
        </w:rPr>
      </w:pPr>
    </w:p>
    <w:p w14:paraId="419C7E1F" w14:textId="496BAD8A" w:rsidR="008A4819" w:rsidRPr="0065327F" w:rsidRDefault="007D240C" w:rsidP="003A5DAC">
      <w:pPr>
        <w:spacing w:after="0" w:line="240" w:lineRule="auto"/>
        <w:jc w:val="center"/>
        <w:rPr>
          <w:rFonts w:eastAsia="Times New Roman"/>
          <w:szCs w:val="32"/>
          <w:lang w:bidi="en-US"/>
        </w:rPr>
      </w:pPr>
      <w:sdt>
        <w:sdtPr>
          <w:rPr>
            <w:rFonts w:eastAsia="Times New Roman"/>
            <w:szCs w:val="32"/>
            <w:lang w:bidi="en-US"/>
          </w:rPr>
          <w:id w:val="30091877"/>
          <w:lock w:val="contentLocked"/>
          <w:placeholder>
            <w:docPart w:val="285368D79555A54CB39435984B5F5DEF"/>
          </w:placeholder>
          <w:group/>
        </w:sdtPr>
        <w:sdtEndPr/>
        <w:sdtContent>
          <w:r w:rsidR="008A4819" w:rsidRPr="0065327F">
            <w:rPr>
              <w:rFonts w:eastAsia="Times New Roman"/>
              <w:szCs w:val="32"/>
              <w:lang w:bidi="en-US"/>
            </w:rPr>
            <w:t>© Copyright by</w:t>
          </w:r>
        </w:sdtContent>
      </w:sdt>
      <w:r w:rsidR="008A4819" w:rsidRPr="0065327F">
        <w:rPr>
          <w:rFonts w:eastAsia="Times New Roman"/>
          <w:szCs w:val="32"/>
          <w:lang w:bidi="en-US"/>
        </w:rPr>
        <w:t xml:space="preserve"> </w:t>
      </w:r>
      <w:r w:rsidR="008A4819">
        <w:rPr>
          <w:rFonts w:eastAsia="Times New Roman"/>
          <w:szCs w:val="32"/>
          <w:lang w:bidi="en-US"/>
        </w:rPr>
        <w:t>LESLIE A. SHAW-VANBUSKIRK 2020</w:t>
      </w:r>
    </w:p>
    <w:p w14:paraId="2B9F43D4" w14:textId="77777777" w:rsidR="008A4819" w:rsidRPr="0065327F" w:rsidRDefault="008A4819" w:rsidP="003A5DAC">
      <w:pPr>
        <w:spacing w:after="0" w:line="240" w:lineRule="auto"/>
        <w:jc w:val="center"/>
        <w:rPr>
          <w:rFonts w:eastAsia="Times New Roman"/>
          <w:szCs w:val="32"/>
          <w:lang w:bidi="en-US"/>
        </w:rPr>
      </w:pPr>
      <w:r w:rsidRPr="0065327F">
        <w:rPr>
          <w:rFonts w:eastAsia="Times New Roman"/>
          <w:szCs w:val="32"/>
          <w:lang w:bidi="en-US"/>
        </w:rPr>
        <w:t>All Rights Reserved.</w:t>
      </w:r>
    </w:p>
    <w:p w14:paraId="12A291AA" w14:textId="77777777" w:rsidR="008A4819" w:rsidRDefault="008A4819" w:rsidP="00E05E8D">
      <w:pPr>
        <w:rPr>
          <w:b/>
        </w:rPr>
        <w:sectPr w:rsidR="008A4819" w:rsidSect="003A5DAC">
          <w:footerReference w:type="default" r:id="rId8"/>
          <w:pgSz w:w="12240" w:h="15840"/>
          <w:pgMar w:top="1440" w:right="1440" w:bottom="1440" w:left="1440" w:header="720" w:footer="720" w:gutter="0"/>
          <w:pgNumType w:fmt="lowerRoman" w:start="1"/>
          <w:cols w:space="720"/>
          <w:docGrid w:linePitch="360"/>
        </w:sectPr>
      </w:pPr>
    </w:p>
    <w:p w14:paraId="01BAE1A8" w14:textId="77777777" w:rsidR="008A4819" w:rsidRPr="0053659E" w:rsidRDefault="008A4819" w:rsidP="003A5DAC">
      <w:pPr>
        <w:jc w:val="center"/>
        <w:rPr>
          <w:b/>
        </w:rPr>
      </w:pPr>
      <w:r w:rsidRPr="0053659E">
        <w:rPr>
          <w:b/>
        </w:rPr>
        <w:lastRenderedPageBreak/>
        <w:t>Dedication</w:t>
      </w:r>
    </w:p>
    <w:p w14:paraId="796F94AA" w14:textId="77777777" w:rsidR="008A4819" w:rsidRDefault="008A4819" w:rsidP="003A5DAC">
      <w:pPr>
        <w:spacing w:after="0" w:line="480" w:lineRule="auto"/>
        <w:jc w:val="center"/>
      </w:pPr>
    </w:p>
    <w:p w14:paraId="6CA7549C" w14:textId="1C09F479" w:rsidR="008A4819" w:rsidRPr="00DA3562" w:rsidRDefault="008A4819" w:rsidP="00146E27">
      <w:pPr>
        <w:spacing w:after="0" w:line="480" w:lineRule="auto"/>
        <w:rPr>
          <w:color w:val="auto"/>
        </w:rPr>
      </w:pPr>
      <w:r w:rsidRPr="00DA3562">
        <w:t>This</w:t>
      </w:r>
      <w:r>
        <w:t xml:space="preserve"> research is dedicated </w:t>
      </w:r>
      <w:r w:rsidR="00146E27">
        <w:t>to m</w:t>
      </w:r>
      <w:r w:rsidR="00C83E4D">
        <w:rPr>
          <w:color w:val="auto"/>
        </w:rPr>
        <w:t xml:space="preserve">y husband, </w:t>
      </w:r>
      <w:r>
        <w:rPr>
          <w:color w:val="auto"/>
        </w:rPr>
        <w:t xml:space="preserve">Bill </w:t>
      </w:r>
      <w:proofErr w:type="spellStart"/>
      <w:r>
        <w:rPr>
          <w:color w:val="auto"/>
        </w:rPr>
        <w:t>VanBuskirk</w:t>
      </w:r>
      <w:proofErr w:type="spellEnd"/>
      <w:r>
        <w:rPr>
          <w:color w:val="auto"/>
        </w:rPr>
        <w:t xml:space="preserve">, for my girls, Britton and Brennan, and in memory of my parents, Les and Sarah Gertrude Shaw. You are </w:t>
      </w:r>
      <w:r w:rsidR="00146E27">
        <w:rPr>
          <w:color w:val="auto"/>
        </w:rPr>
        <w:t>my inspiration.</w:t>
      </w:r>
    </w:p>
    <w:p w14:paraId="6A65E5D9" w14:textId="77777777" w:rsidR="008A4819" w:rsidRDefault="008A4819" w:rsidP="003A5DAC">
      <w:pPr>
        <w:spacing w:after="0" w:line="480" w:lineRule="auto"/>
        <w:jc w:val="center"/>
        <w:rPr>
          <w:b/>
        </w:rPr>
      </w:pPr>
    </w:p>
    <w:p w14:paraId="622F955D" w14:textId="77777777" w:rsidR="008A4819" w:rsidRDefault="008A4819" w:rsidP="003A5DAC">
      <w:pPr>
        <w:spacing w:after="0" w:line="480" w:lineRule="auto"/>
        <w:jc w:val="center"/>
        <w:rPr>
          <w:b/>
        </w:rPr>
      </w:pPr>
    </w:p>
    <w:p w14:paraId="56820154" w14:textId="77777777" w:rsidR="008A4819" w:rsidRDefault="008A4819" w:rsidP="003A5DAC">
      <w:pPr>
        <w:spacing w:after="0" w:line="480" w:lineRule="auto"/>
        <w:jc w:val="center"/>
        <w:rPr>
          <w:b/>
        </w:rPr>
      </w:pPr>
    </w:p>
    <w:p w14:paraId="5479C69C" w14:textId="77777777" w:rsidR="008A4819" w:rsidRDefault="008A4819" w:rsidP="003A5DAC">
      <w:pPr>
        <w:spacing w:after="0" w:line="480" w:lineRule="auto"/>
        <w:jc w:val="center"/>
        <w:rPr>
          <w:b/>
        </w:rPr>
      </w:pPr>
    </w:p>
    <w:p w14:paraId="5EC5395E" w14:textId="77777777" w:rsidR="008A4819" w:rsidRDefault="008A4819" w:rsidP="003A5DAC">
      <w:pPr>
        <w:spacing w:after="0" w:line="480" w:lineRule="auto"/>
        <w:jc w:val="center"/>
        <w:rPr>
          <w:b/>
        </w:rPr>
      </w:pPr>
    </w:p>
    <w:p w14:paraId="4F36BE2A" w14:textId="77777777" w:rsidR="008A4819" w:rsidRDefault="008A4819" w:rsidP="003A5DAC">
      <w:pPr>
        <w:spacing w:after="0" w:line="480" w:lineRule="auto"/>
        <w:jc w:val="center"/>
        <w:rPr>
          <w:b/>
        </w:rPr>
      </w:pPr>
    </w:p>
    <w:p w14:paraId="022A2422" w14:textId="77777777" w:rsidR="008A4819" w:rsidRDefault="008A4819" w:rsidP="003A5DAC">
      <w:pPr>
        <w:spacing w:after="0" w:line="480" w:lineRule="auto"/>
        <w:jc w:val="center"/>
        <w:rPr>
          <w:b/>
        </w:rPr>
      </w:pPr>
    </w:p>
    <w:p w14:paraId="25B8DBC8" w14:textId="77777777" w:rsidR="008A4819" w:rsidRDefault="008A4819" w:rsidP="003A5DAC">
      <w:pPr>
        <w:spacing w:after="0" w:line="480" w:lineRule="auto"/>
        <w:jc w:val="center"/>
        <w:rPr>
          <w:b/>
        </w:rPr>
      </w:pPr>
    </w:p>
    <w:p w14:paraId="3FD460AC" w14:textId="77777777" w:rsidR="008A4819" w:rsidRDefault="008A4819" w:rsidP="003A5DAC">
      <w:pPr>
        <w:spacing w:after="0" w:line="480" w:lineRule="auto"/>
        <w:jc w:val="center"/>
        <w:rPr>
          <w:b/>
        </w:rPr>
      </w:pPr>
    </w:p>
    <w:p w14:paraId="518D8F3C" w14:textId="77777777" w:rsidR="008A4819" w:rsidRDefault="008A4819" w:rsidP="003A5DAC">
      <w:pPr>
        <w:spacing w:after="0" w:line="480" w:lineRule="auto"/>
        <w:jc w:val="center"/>
        <w:rPr>
          <w:b/>
        </w:rPr>
      </w:pPr>
    </w:p>
    <w:p w14:paraId="3EBCC817" w14:textId="77777777" w:rsidR="008A4819" w:rsidRDefault="008A4819" w:rsidP="003A5DAC">
      <w:pPr>
        <w:spacing w:after="0" w:line="480" w:lineRule="auto"/>
        <w:jc w:val="center"/>
        <w:rPr>
          <w:b/>
        </w:rPr>
      </w:pPr>
    </w:p>
    <w:p w14:paraId="6B54E548" w14:textId="77777777" w:rsidR="008A4819" w:rsidRDefault="008A4819" w:rsidP="003A5DAC">
      <w:pPr>
        <w:spacing w:after="0" w:line="480" w:lineRule="auto"/>
        <w:jc w:val="center"/>
        <w:rPr>
          <w:b/>
        </w:rPr>
      </w:pPr>
    </w:p>
    <w:p w14:paraId="32ECED93" w14:textId="77777777" w:rsidR="008A4819" w:rsidRDefault="008A4819" w:rsidP="003A5DAC">
      <w:pPr>
        <w:spacing w:after="0" w:line="480" w:lineRule="auto"/>
        <w:jc w:val="center"/>
        <w:rPr>
          <w:b/>
        </w:rPr>
      </w:pPr>
    </w:p>
    <w:p w14:paraId="4662E1F7" w14:textId="77777777" w:rsidR="008A4819" w:rsidRDefault="008A4819" w:rsidP="003A5DAC">
      <w:pPr>
        <w:spacing w:after="0" w:line="480" w:lineRule="auto"/>
        <w:jc w:val="center"/>
        <w:rPr>
          <w:b/>
        </w:rPr>
      </w:pPr>
    </w:p>
    <w:p w14:paraId="5A839818" w14:textId="77777777" w:rsidR="008A4819" w:rsidRDefault="008A4819" w:rsidP="003A5DAC">
      <w:pPr>
        <w:spacing w:after="0" w:line="480" w:lineRule="auto"/>
        <w:jc w:val="center"/>
        <w:rPr>
          <w:b/>
        </w:rPr>
      </w:pPr>
    </w:p>
    <w:p w14:paraId="3B58A501" w14:textId="77777777" w:rsidR="008A4819" w:rsidRDefault="008A4819" w:rsidP="003A5DAC">
      <w:pPr>
        <w:jc w:val="center"/>
        <w:rPr>
          <w:b/>
        </w:rPr>
      </w:pPr>
    </w:p>
    <w:p w14:paraId="0499CF33" w14:textId="77777777" w:rsidR="00146E27" w:rsidRDefault="00146E27" w:rsidP="003A5DAC">
      <w:pPr>
        <w:jc w:val="center"/>
        <w:rPr>
          <w:b/>
        </w:rPr>
      </w:pPr>
    </w:p>
    <w:p w14:paraId="103D2C61" w14:textId="77777777" w:rsidR="00146E27" w:rsidRDefault="00146E27" w:rsidP="003A5DAC">
      <w:pPr>
        <w:jc w:val="center"/>
        <w:rPr>
          <w:b/>
        </w:rPr>
      </w:pPr>
    </w:p>
    <w:p w14:paraId="3AD2092A" w14:textId="77777777" w:rsidR="00146E27" w:rsidRDefault="00146E27" w:rsidP="003A5DAC">
      <w:pPr>
        <w:jc w:val="center"/>
        <w:rPr>
          <w:b/>
        </w:rPr>
      </w:pPr>
    </w:p>
    <w:p w14:paraId="3DCC415E" w14:textId="77777777" w:rsidR="00146E27" w:rsidRDefault="00146E27" w:rsidP="003A5DAC">
      <w:pPr>
        <w:jc w:val="center"/>
        <w:rPr>
          <w:b/>
        </w:rPr>
      </w:pPr>
    </w:p>
    <w:p w14:paraId="448C6F2D" w14:textId="77777777" w:rsidR="00146E27" w:rsidRDefault="00146E27" w:rsidP="003A5DAC">
      <w:pPr>
        <w:jc w:val="center"/>
        <w:rPr>
          <w:b/>
        </w:rPr>
      </w:pPr>
    </w:p>
    <w:p w14:paraId="06210D1E" w14:textId="63E4B7A8" w:rsidR="008A4819" w:rsidRPr="0053659E" w:rsidRDefault="008A4819" w:rsidP="008D0D32">
      <w:pPr>
        <w:spacing w:line="480" w:lineRule="auto"/>
        <w:jc w:val="center"/>
        <w:rPr>
          <w:b/>
        </w:rPr>
      </w:pPr>
      <w:r w:rsidRPr="0053659E">
        <w:rPr>
          <w:b/>
        </w:rPr>
        <w:lastRenderedPageBreak/>
        <w:t>Acknowledgement</w:t>
      </w:r>
    </w:p>
    <w:p w14:paraId="2B0101B9" w14:textId="41246717" w:rsidR="00146E27" w:rsidRDefault="00146E27" w:rsidP="008D0D32">
      <w:pPr>
        <w:spacing w:after="0" w:line="480" w:lineRule="auto"/>
        <w:ind w:firstLine="720"/>
      </w:pPr>
      <w:r>
        <w:t xml:space="preserve">There are many who have walked this journey with me. I am grateful to Dr. Kelly </w:t>
      </w:r>
      <w:proofErr w:type="spellStart"/>
      <w:r>
        <w:t>Damphousse</w:t>
      </w:r>
      <w:proofErr w:type="spellEnd"/>
      <w:r>
        <w:t xml:space="preserve"> who believed I could undertake doctoral work and walked the early days with me.  The late Shannon Self, </w:t>
      </w:r>
      <w:r w:rsidR="00222BF2">
        <w:t xml:space="preserve">Brian </w:t>
      </w:r>
      <w:proofErr w:type="spellStart"/>
      <w:r w:rsidR="00222BF2">
        <w:t>Sullivan,</w:t>
      </w:r>
      <w:r>
        <w:t>Vickie</w:t>
      </w:r>
      <w:proofErr w:type="spellEnd"/>
      <w:r>
        <w:t xml:space="preserve">, </w:t>
      </w:r>
      <w:proofErr w:type="spellStart"/>
      <w:r>
        <w:t>Loemker</w:t>
      </w:r>
      <w:proofErr w:type="spellEnd"/>
      <w:r>
        <w:t xml:space="preserve">, MD, and Debbie Rodgers were willing to testify to their belief in my ability by recommending my admission to doctoral program and I am thankful for their support. </w:t>
      </w:r>
    </w:p>
    <w:p w14:paraId="3D00F9C3" w14:textId="5DD87DF9" w:rsidR="008A4819" w:rsidRDefault="008A4819" w:rsidP="003A5DAC">
      <w:pPr>
        <w:spacing w:after="0" w:line="480" w:lineRule="auto"/>
        <w:ind w:firstLine="720"/>
      </w:pPr>
      <w:r>
        <w:t>I would like to thank my committee chairman, Dr. Doo Hun</w:t>
      </w:r>
      <w:r w:rsidR="00727139">
        <w:t xml:space="preserve"> Lim</w:t>
      </w:r>
      <w:r>
        <w:t xml:space="preserve"> and the committee members, Dr. William Frick, Dr. Angela </w:t>
      </w:r>
      <w:proofErr w:type="spellStart"/>
      <w:r>
        <w:t>Urick</w:t>
      </w:r>
      <w:proofErr w:type="spellEnd"/>
      <w:r>
        <w:t xml:space="preserve">, Dr. </w:t>
      </w:r>
      <w:proofErr w:type="spellStart"/>
      <w:r>
        <w:t>Junghwan</w:t>
      </w:r>
      <w:proofErr w:type="spellEnd"/>
      <w:r>
        <w:t xml:space="preserve"> Kim , and Dr. </w:t>
      </w:r>
      <w:r w:rsidR="000E68B2">
        <w:t xml:space="preserve">Rhonda Dean-Kyncl, </w:t>
      </w:r>
      <w:r>
        <w:t xml:space="preserve">for their guidance and support throughout this tedious process. A special thanks to Dr. </w:t>
      </w:r>
      <w:r w:rsidR="00146E27">
        <w:t xml:space="preserve">Amy </w:t>
      </w:r>
      <w:proofErr w:type="spellStart"/>
      <w:r w:rsidR="00146E27">
        <w:t>Goodin</w:t>
      </w:r>
      <w:proofErr w:type="spellEnd"/>
      <w:r>
        <w:t xml:space="preserve"> for your time and support</w:t>
      </w:r>
      <w:r w:rsidR="00146E27">
        <w:t xml:space="preserve"> in the data analysis process</w:t>
      </w:r>
      <w:r>
        <w:t xml:space="preserve">. I am very grateful. </w:t>
      </w:r>
    </w:p>
    <w:p w14:paraId="697A7AB7" w14:textId="59467D5F" w:rsidR="008A4819" w:rsidRDefault="00146E27" w:rsidP="003A5DAC">
      <w:pPr>
        <w:spacing w:after="0" w:line="480" w:lineRule="auto"/>
        <w:ind w:firstLine="720"/>
      </w:pPr>
      <w:r>
        <w:t xml:space="preserve">In addition to my committee, I have had the incredible opportunity to be mentored by Dr. Michelle </w:t>
      </w:r>
      <w:proofErr w:type="spellStart"/>
      <w:r>
        <w:t>Eodice</w:t>
      </w:r>
      <w:proofErr w:type="spellEnd"/>
      <w:r>
        <w:t xml:space="preserve"> and Dr. Rhonda Dean-Kyncl. I wish every person had the strength of these individuals in their corner. They have made me a stronger person, instilled the belief I could overcome the many obstacles of this journey, and cheered me to the victory line.</w:t>
      </w:r>
    </w:p>
    <w:p w14:paraId="6B0F4907" w14:textId="381E603E" w:rsidR="00146E27" w:rsidRDefault="00146E27" w:rsidP="003A5DAC">
      <w:pPr>
        <w:spacing w:after="0" w:line="480" w:lineRule="auto"/>
        <w:ind w:firstLine="720"/>
      </w:pPr>
      <w:r>
        <w:t>I am grateful to Dr. Sondra Petty, my first friend of this doctoral journey. We met while serving as Editorial Assistants for Social Sciences Quarterly and she quickly took me under her wing. Her astute advice about the practicalities of the doctoral journey have served me well. Our friendship is a treasure this journey provided.</w:t>
      </w:r>
    </w:p>
    <w:p w14:paraId="64DEBD33" w14:textId="015B73F8" w:rsidR="00146E27" w:rsidRDefault="008A4819" w:rsidP="003A5DAC">
      <w:pPr>
        <w:spacing w:after="0" w:line="480" w:lineRule="auto"/>
        <w:ind w:firstLine="720"/>
      </w:pPr>
      <w:r>
        <w:t>I would also like to express my appreciation to my late</w:t>
      </w:r>
      <w:r w:rsidR="00146E27">
        <w:t xml:space="preserve"> father, Leslie Britton Shaw,</w:t>
      </w:r>
      <w:r>
        <w:t xml:space="preserve"> who taught me the value of </w:t>
      </w:r>
      <w:r w:rsidR="00146E27">
        <w:t>e</w:t>
      </w:r>
      <w:r>
        <w:t>ducation</w:t>
      </w:r>
      <w:r w:rsidR="00146E27">
        <w:t>,</w:t>
      </w:r>
      <w:r>
        <w:t xml:space="preserve"> and my </w:t>
      </w:r>
      <w:r w:rsidR="00146E27">
        <w:t xml:space="preserve">late </w:t>
      </w:r>
      <w:r>
        <w:t>mother</w:t>
      </w:r>
      <w:r w:rsidR="00146E27">
        <w:t xml:space="preserve">, Sarah Gertrude Shaw, who taught me it is never too late to begin anew. </w:t>
      </w:r>
      <w:r>
        <w:t xml:space="preserve"> I also want to express deepest appreciation to my </w:t>
      </w:r>
      <w:r w:rsidR="00146E27">
        <w:t xml:space="preserve">husband, Bill </w:t>
      </w:r>
      <w:proofErr w:type="spellStart"/>
      <w:r w:rsidR="00146E27">
        <w:t>VanBuskirk</w:t>
      </w:r>
      <w:proofErr w:type="spellEnd"/>
      <w:r w:rsidR="00146E27">
        <w:t xml:space="preserve">, and our girls, Britton and Brennan, </w:t>
      </w:r>
      <w:r>
        <w:t xml:space="preserve">for their support and understanding during </w:t>
      </w:r>
      <w:r w:rsidR="00146E27">
        <w:t>this doctoral study</w:t>
      </w:r>
      <w:r>
        <w:t xml:space="preserve">. </w:t>
      </w:r>
    </w:p>
    <w:p w14:paraId="1AC2A642" w14:textId="27881CC7" w:rsidR="008A4819" w:rsidRDefault="008A4819" w:rsidP="003A5DAC">
      <w:pPr>
        <w:spacing w:after="0" w:line="480" w:lineRule="auto"/>
        <w:ind w:firstLine="720"/>
      </w:pPr>
      <w:r>
        <w:lastRenderedPageBreak/>
        <w:t xml:space="preserve">I would like to express my </w:t>
      </w:r>
      <w:r w:rsidR="00146E27">
        <w:t>gratitude t</w:t>
      </w:r>
      <w:r>
        <w:t xml:space="preserve">o my </w:t>
      </w:r>
      <w:r w:rsidR="00146E27">
        <w:t xml:space="preserve">community of friends. I am blessed with many individuals who care, love, and support me. You are more like family than friends. Each one of you has provided strength and support to go the distance. </w:t>
      </w:r>
      <w:r>
        <w:t xml:space="preserve">God bless you all.  </w:t>
      </w:r>
    </w:p>
    <w:p w14:paraId="2BC4C9BF" w14:textId="633F4C76" w:rsidR="000E68B2" w:rsidRPr="00735955" w:rsidRDefault="000E68B2" w:rsidP="003A5DAC">
      <w:pPr>
        <w:spacing w:after="0" w:line="480" w:lineRule="auto"/>
        <w:ind w:firstLine="720"/>
      </w:pPr>
      <w:r>
        <w:t xml:space="preserve">Finally, I would be remiss if I did not acknowledge my reliance on my Christian faith. My life verse, Luke 12:48, “To whom much is given, much will be required” applies to this experience in multiple avenues. I have been given much through this doctoral experience. Also, much has been required. Moving into the next chapter of my life, I hope the requirement manifests in the encouragement and betterment of my fellow human beings. </w:t>
      </w:r>
    </w:p>
    <w:p w14:paraId="3870FB68" w14:textId="77777777" w:rsidR="008A4819" w:rsidRDefault="008A4819" w:rsidP="003A5DAC">
      <w:pPr>
        <w:spacing w:after="0" w:line="480" w:lineRule="auto"/>
        <w:rPr>
          <w:b/>
        </w:rPr>
      </w:pPr>
    </w:p>
    <w:p w14:paraId="61699EEB" w14:textId="77777777" w:rsidR="008A4819" w:rsidRDefault="008A4819" w:rsidP="003A5DAC">
      <w:pPr>
        <w:spacing w:after="0" w:line="480" w:lineRule="auto"/>
        <w:jc w:val="center"/>
        <w:rPr>
          <w:b/>
        </w:rPr>
      </w:pPr>
    </w:p>
    <w:p w14:paraId="2C028AEB" w14:textId="77777777" w:rsidR="008A4819" w:rsidRDefault="008A4819" w:rsidP="003A5DAC">
      <w:pPr>
        <w:spacing w:after="0" w:line="480" w:lineRule="auto"/>
        <w:jc w:val="center"/>
        <w:rPr>
          <w:b/>
        </w:rPr>
      </w:pPr>
    </w:p>
    <w:p w14:paraId="78982246" w14:textId="77777777" w:rsidR="008A4819" w:rsidRDefault="008A4819" w:rsidP="003A5DAC">
      <w:pPr>
        <w:spacing w:after="0" w:line="480" w:lineRule="auto"/>
        <w:jc w:val="center"/>
        <w:rPr>
          <w:b/>
        </w:rPr>
      </w:pPr>
    </w:p>
    <w:p w14:paraId="7F67CD83" w14:textId="77777777" w:rsidR="008A4819" w:rsidRDefault="008A4819" w:rsidP="003A5DAC">
      <w:pPr>
        <w:spacing w:after="0" w:line="480" w:lineRule="auto"/>
        <w:jc w:val="center"/>
        <w:rPr>
          <w:b/>
        </w:rPr>
      </w:pPr>
    </w:p>
    <w:p w14:paraId="4C4424FB" w14:textId="788CFB3E" w:rsidR="008A4819" w:rsidRDefault="008A4819" w:rsidP="003A5DAC">
      <w:pPr>
        <w:spacing w:after="0" w:line="480" w:lineRule="auto"/>
        <w:jc w:val="center"/>
        <w:rPr>
          <w:b/>
        </w:rPr>
      </w:pPr>
    </w:p>
    <w:p w14:paraId="538F71EF" w14:textId="4112B3C4" w:rsidR="00146E27" w:rsidRDefault="00146E27" w:rsidP="003A5DAC">
      <w:pPr>
        <w:spacing w:after="0" w:line="480" w:lineRule="auto"/>
        <w:jc w:val="center"/>
        <w:rPr>
          <w:b/>
        </w:rPr>
      </w:pPr>
    </w:p>
    <w:p w14:paraId="05874D29" w14:textId="32A7C109" w:rsidR="00146E27" w:rsidRDefault="00146E27" w:rsidP="003A5DAC">
      <w:pPr>
        <w:spacing w:after="0" w:line="480" w:lineRule="auto"/>
        <w:jc w:val="center"/>
        <w:rPr>
          <w:b/>
        </w:rPr>
      </w:pPr>
    </w:p>
    <w:p w14:paraId="68A55760" w14:textId="2A15E74D" w:rsidR="00146E27" w:rsidRDefault="00146E27" w:rsidP="003A5DAC">
      <w:pPr>
        <w:spacing w:after="0" w:line="480" w:lineRule="auto"/>
        <w:jc w:val="center"/>
        <w:rPr>
          <w:b/>
        </w:rPr>
      </w:pPr>
    </w:p>
    <w:p w14:paraId="25573E41" w14:textId="1EFC0FD1" w:rsidR="00146E27" w:rsidRDefault="00146E27" w:rsidP="003A5DAC">
      <w:pPr>
        <w:spacing w:after="0" w:line="480" w:lineRule="auto"/>
        <w:jc w:val="center"/>
        <w:rPr>
          <w:b/>
        </w:rPr>
      </w:pPr>
    </w:p>
    <w:p w14:paraId="46F7945A" w14:textId="230308DA" w:rsidR="00146E27" w:rsidRDefault="00146E27" w:rsidP="003A5DAC">
      <w:pPr>
        <w:spacing w:after="0" w:line="480" w:lineRule="auto"/>
        <w:jc w:val="center"/>
        <w:rPr>
          <w:b/>
        </w:rPr>
      </w:pPr>
    </w:p>
    <w:p w14:paraId="467769F6" w14:textId="6E28E93E" w:rsidR="00146E27" w:rsidRDefault="00146E27" w:rsidP="003A5DAC">
      <w:pPr>
        <w:spacing w:after="0" w:line="480" w:lineRule="auto"/>
        <w:jc w:val="center"/>
        <w:rPr>
          <w:b/>
        </w:rPr>
      </w:pPr>
    </w:p>
    <w:p w14:paraId="3288D86D" w14:textId="46E38C76" w:rsidR="00146E27" w:rsidRDefault="00146E27" w:rsidP="003A5DAC">
      <w:pPr>
        <w:spacing w:after="0" w:line="480" w:lineRule="auto"/>
        <w:jc w:val="center"/>
        <w:rPr>
          <w:b/>
        </w:rPr>
      </w:pPr>
    </w:p>
    <w:p w14:paraId="229073EB" w14:textId="1ABBCB2D" w:rsidR="00146E27" w:rsidRDefault="00146E27" w:rsidP="003A5DAC">
      <w:pPr>
        <w:spacing w:after="0" w:line="480" w:lineRule="auto"/>
        <w:jc w:val="center"/>
        <w:rPr>
          <w:b/>
        </w:rPr>
      </w:pPr>
    </w:p>
    <w:p w14:paraId="316E37CB" w14:textId="6C5F344B" w:rsidR="00146E27" w:rsidRDefault="00146E27" w:rsidP="003A5DAC">
      <w:pPr>
        <w:spacing w:after="0" w:line="480" w:lineRule="auto"/>
        <w:jc w:val="center"/>
        <w:rPr>
          <w:b/>
        </w:rPr>
      </w:pPr>
    </w:p>
    <w:p w14:paraId="2A95F566" w14:textId="52AE72A5" w:rsidR="00A15AB0" w:rsidRPr="005117C9" w:rsidRDefault="005117C9" w:rsidP="00A15AB0">
      <w:pPr>
        <w:jc w:val="center"/>
        <w:rPr>
          <w:b/>
          <w:bCs/>
          <w:sz w:val="28"/>
          <w:szCs w:val="28"/>
        </w:rPr>
      </w:pPr>
      <w:r w:rsidRPr="005117C9">
        <w:rPr>
          <w:b/>
          <w:bCs/>
          <w:sz w:val="28"/>
          <w:szCs w:val="28"/>
        </w:rPr>
        <w:lastRenderedPageBreak/>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2965"/>
      </w:tblGrid>
      <w:tr w:rsidR="00A15AB0" w:rsidRPr="005117C9" w14:paraId="406470C8" w14:textId="77777777" w:rsidTr="002A2758">
        <w:tc>
          <w:tcPr>
            <w:tcW w:w="6385" w:type="dxa"/>
          </w:tcPr>
          <w:p w14:paraId="55F41A3A" w14:textId="77777777" w:rsidR="00A15AB0" w:rsidRPr="005117C9" w:rsidRDefault="00A15AB0" w:rsidP="002A2758">
            <w:pPr>
              <w:rPr>
                <w:sz w:val="24"/>
                <w:szCs w:val="24"/>
              </w:rPr>
            </w:pPr>
            <w:r w:rsidRPr="005117C9">
              <w:rPr>
                <w:sz w:val="24"/>
                <w:szCs w:val="24"/>
              </w:rPr>
              <w:t>Abstract</w:t>
            </w:r>
          </w:p>
        </w:tc>
        <w:tc>
          <w:tcPr>
            <w:tcW w:w="2965" w:type="dxa"/>
          </w:tcPr>
          <w:p w14:paraId="109F0A8D" w14:textId="77777777" w:rsidR="00A15AB0" w:rsidRPr="005117C9" w:rsidRDefault="00A15AB0" w:rsidP="002A2758">
            <w:pPr>
              <w:jc w:val="right"/>
              <w:rPr>
                <w:sz w:val="24"/>
                <w:szCs w:val="24"/>
              </w:rPr>
            </w:pPr>
            <w:r w:rsidRPr="005117C9">
              <w:rPr>
                <w:sz w:val="24"/>
                <w:szCs w:val="24"/>
              </w:rPr>
              <w:t>x</w:t>
            </w:r>
            <w:r>
              <w:rPr>
                <w:sz w:val="24"/>
                <w:szCs w:val="24"/>
              </w:rPr>
              <w:t>iii</w:t>
            </w:r>
          </w:p>
        </w:tc>
      </w:tr>
      <w:tr w:rsidR="00A15AB0" w:rsidRPr="005117C9" w14:paraId="49DBA514" w14:textId="77777777" w:rsidTr="002A2758">
        <w:tc>
          <w:tcPr>
            <w:tcW w:w="6385" w:type="dxa"/>
          </w:tcPr>
          <w:p w14:paraId="68476CEA" w14:textId="77777777" w:rsidR="00A15AB0" w:rsidRPr="005117C9" w:rsidRDefault="00A15AB0" w:rsidP="002A2758">
            <w:pPr>
              <w:rPr>
                <w:sz w:val="24"/>
                <w:szCs w:val="24"/>
              </w:rPr>
            </w:pPr>
            <w:r w:rsidRPr="005117C9">
              <w:rPr>
                <w:sz w:val="24"/>
                <w:szCs w:val="24"/>
              </w:rPr>
              <w:t>CHAPTER ONE</w:t>
            </w:r>
          </w:p>
        </w:tc>
        <w:tc>
          <w:tcPr>
            <w:tcW w:w="2965" w:type="dxa"/>
          </w:tcPr>
          <w:p w14:paraId="172A390F" w14:textId="77777777" w:rsidR="00A15AB0" w:rsidRPr="005117C9" w:rsidRDefault="00A15AB0" w:rsidP="002A2758">
            <w:pPr>
              <w:jc w:val="right"/>
              <w:rPr>
                <w:sz w:val="24"/>
                <w:szCs w:val="24"/>
              </w:rPr>
            </w:pPr>
            <w:r w:rsidRPr="005117C9">
              <w:rPr>
                <w:sz w:val="24"/>
                <w:szCs w:val="24"/>
              </w:rPr>
              <w:t>1</w:t>
            </w:r>
          </w:p>
        </w:tc>
      </w:tr>
      <w:tr w:rsidR="00A15AB0" w:rsidRPr="005117C9" w14:paraId="69ABC386" w14:textId="77777777" w:rsidTr="002A2758">
        <w:tc>
          <w:tcPr>
            <w:tcW w:w="6385" w:type="dxa"/>
          </w:tcPr>
          <w:p w14:paraId="0A58C5B0" w14:textId="77777777" w:rsidR="00A15AB0" w:rsidRPr="005117C9" w:rsidRDefault="00A15AB0" w:rsidP="002A2758">
            <w:pPr>
              <w:rPr>
                <w:sz w:val="24"/>
                <w:szCs w:val="24"/>
              </w:rPr>
            </w:pPr>
            <w:r w:rsidRPr="005117C9">
              <w:rPr>
                <w:sz w:val="24"/>
                <w:szCs w:val="24"/>
              </w:rPr>
              <w:t>Introduction</w:t>
            </w:r>
          </w:p>
        </w:tc>
        <w:tc>
          <w:tcPr>
            <w:tcW w:w="2965" w:type="dxa"/>
          </w:tcPr>
          <w:p w14:paraId="0AA4A71D" w14:textId="77777777" w:rsidR="00A15AB0" w:rsidRPr="005117C9" w:rsidRDefault="00A15AB0" w:rsidP="002A2758">
            <w:pPr>
              <w:jc w:val="right"/>
              <w:rPr>
                <w:sz w:val="24"/>
                <w:szCs w:val="24"/>
              </w:rPr>
            </w:pPr>
            <w:r w:rsidRPr="005117C9">
              <w:rPr>
                <w:sz w:val="24"/>
                <w:szCs w:val="24"/>
              </w:rPr>
              <w:t>1</w:t>
            </w:r>
          </w:p>
        </w:tc>
      </w:tr>
      <w:tr w:rsidR="00A15AB0" w:rsidRPr="005117C9" w14:paraId="2FC37886" w14:textId="77777777" w:rsidTr="002A2758">
        <w:tc>
          <w:tcPr>
            <w:tcW w:w="6385" w:type="dxa"/>
          </w:tcPr>
          <w:p w14:paraId="7D78CA29" w14:textId="77777777" w:rsidR="00A15AB0" w:rsidRPr="005117C9" w:rsidRDefault="00A15AB0" w:rsidP="002A2758">
            <w:pPr>
              <w:rPr>
                <w:sz w:val="24"/>
                <w:szCs w:val="24"/>
              </w:rPr>
            </w:pPr>
            <w:r w:rsidRPr="005117C9">
              <w:rPr>
                <w:sz w:val="24"/>
                <w:szCs w:val="24"/>
              </w:rPr>
              <w:t>Background</w:t>
            </w:r>
          </w:p>
        </w:tc>
        <w:tc>
          <w:tcPr>
            <w:tcW w:w="2965" w:type="dxa"/>
          </w:tcPr>
          <w:p w14:paraId="1DF088F9" w14:textId="77777777" w:rsidR="00A15AB0" w:rsidRPr="005117C9" w:rsidRDefault="00A15AB0" w:rsidP="002A2758">
            <w:pPr>
              <w:jc w:val="right"/>
              <w:rPr>
                <w:sz w:val="24"/>
                <w:szCs w:val="24"/>
              </w:rPr>
            </w:pPr>
            <w:r w:rsidRPr="005117C9">
              <w:rPr>
                <w:sz w:val="24"/>
                <w:szCs w:val="24"/>
              </w:rPr>
              <w:t>4</w:t>
            </w:r>
          </w:p>
        </w:tc>
      </w:tr>
      <w:tr w:rsidR="00A15AB0" w:rsidRPr="005117C9" w14:paraId="4562B168" w14:textId="77777777" w:rsidTr="002A2758">
        <w:tc>
          <w:tcPr>
            <w:tcW w:w="6385" w:type="dxa"/>
          </w:tcPr>
          <w:p w14:paraId="78F36BC4" w14:textId="77777777" w:rsidR="00A15AB0" w:rsidRPr="005117C9" w:rsidRDefault="00A15AB0" w:rsidP="002A2758">
            <w:pPr>
              <w:rPr>
                <w:sz w:val="24"/>
                <w:szCs w:val="24"/>
              </w:rPr>
            </w:pPr>
            <w:r w:rsidRPr="005117C9">
              <w:rPr>
                <w:sz w:val="24"/>
                <w:szCs w:val="24"/>
              </w:rPr>
              <w:t>Organizational Structure</w:t>
            </w:r>
          </w:p>
        </w:tc>
        <w:tc>
          <w:tcPr>
            <w:tcW w:w="2965" w:type="dxa"/>
          </w:tcPr>
          <w:p w14:paraId="2D7A3C29" w14:textId="77777777" w:rsidR="00A15AB0" w:rsidRPr="005117C9" w:rsidRDefault="00A15AB0" w:rsidP="002A2758">
            <w:pPr>
              <w:jc w:val="right"/>
              <w:rPr>
                <w:sz w:val="24"/>
                <w:szCs w:val="24"/>
              </w:rPr>
            </w:pPr>
            <w:r w:rsidRPr="005117C9">
              <w:rPr>
                <w:sz w:val="24"/>
                <w:szCs w:val="24"/>
              </w:rPr>
              <w:t>4</w:t>
            </w:r>
          </w:p>
        </w:tc>
      </w:tr>
      <w:tr w:rsidR="00A15AB0" w:rsidRPr="005117C9" w14:paraId="6DB02CCF" w14:textId="77777777" w:rsidTr="002A2758">
        <w:tc>
          <w:tcPr>
            <w:tcW w:w="6385" w:type="dxa"/>
          </w:tcPr>
          <w:p w14:paraId="763CCBAE" w14:textId="77777777" w:rsidR="00A15AB0" w:rsidRPr="005117C9" w:rsidRDefault="00A15AB0" w:rsidP="002A2758">
            <w:pPr>
              <w:rPr>
                <w:sz w:val="24"/>
                <w:szCs w:val="24"/>
              </w:rPr>
            </w:pPr>
            <w:r w:rsidRPr="005117C9">
              <w:rPr>
                <w:sz w:val="24"/>
                <w:szCs w:val="24"/>
              </w:rPr>
              <w:t>Liminality</w:t>
            </w:r>
          </w:p>
        </w:tc>
        <w:tc>
          <w:tcPr>
            <w:tcW w:w="2965" w:type="dxa"/>
          </w:tcPr>
          <w:p w14:paraId="155EB771" w14:textId="77777777" w:rsidR="00A15AB0" w:rsidRPr="005117C9" w:rsidRDefault="00A15AB0" w:rsidP="002A2758">
            <w:pPr>
              <w:jc w:val="right"/>
              <w:rPr>
                <w:sz w:val="24"/>
                <w:szCs w:val="24"/>
              </w:rPr>
            </w:pPr>
            <w:r>
              <w:rPr>
                <w:sz w:val="24"/>
                <w:szCs w:val="24"/>
              </w:rPr>
              <w:t>5</w:t>
            </w:r>
          </w:p>
        </w:tc>
      </w:tr>
      <w:tr w:rsidR="00A15AB0" w:rsidRPr="005117C9" w14:paraId="5CC9F057" w14:textId="77777777" w:rsidTr="002A2758">
        <w:tc>
          <w:tcPr>
            <w:tcW w:w="6385" w:type="dxa"/>
          </w:tcPr>
          <w:p w14:paraId="1AB3FB56" w14:textId="77777777" w:rsidR="00A15AB0" w:rsidRPr="005117C9" w:rsidRDefault="00A15AB0" w:rsidP="002A2758">
            <w:pPr>
              <w:rPr>
                <w:sz w:val="24"/>
                <w:szCs w:val="24"/>
              </w:rPr>
            </w:pPr>
            <w:r w:rsidRPr="005117C9">
              <w:rPr>
                <w:sz w:val="24"/>
                <w:szCs w:val="24"/>
              </w:rPr>
              <w:t>Leadership</w:t>
            </w:r>
          </w:p>
        </w:tc>
        <w:tc>
          <w:tcPr>
            <w:tcW w:w="2965" w:type="dxa"/>
          </w:tcPr>
          <w:p w14:paraId="05BDC8B8" w14:textId="77777777" w:rsidR="00A15AB0" w:rsidRPr="005117C9" w:rsidRDefault="00A15AB0" w:rsidP="002A2758">
            <w:pPr>
              <w:jc w:val="right"/>
              <w:rPr>
                <w:sz w:val="24"/>
                <w:szCs w:val="24"/>
              </w:rPr>
            </w:pPr>
            <w:r w:rsidRPr="005117C9">
              <w:rPr>
                <w:sz w:val="24"/>
                <w:szCs w:val="24"/>
              </w:rPr>
              <w:t>6</w:t>
            </w:r>
          </w:p>
        </w:tc>
      </w:tr>
      <w:tr w:rsidR="00A15AB0" w:rsidRPr="005117C9" w14:paraId="06F168AE" w14:textId="77777777" w:rsidTr="002A2758">
        <w:tc>
          <w:tcPr>
            <w:tcW w:w="6385" w:type="dxa"/>
          </w:tcPr>
          <w:p w14:paraId="4A162DF8" w14:textId="77777777" w:rsidR="00A15AB0" w:rsidRPr="005117C9" w:rsidRDefault="00A15AB0" w:rsidP="002A2758">
            <w:pPr>
              <w:rPr>
                <w:sz w:val="24"/>
                <w:szCs w:val="24"/>
              </w:rPr>
            </w:pPr>
            <w:r w:rsidRPr="005117C9">
              <w:rPr>
                <w:sz w:val="24"/>
                <w:szCs w:val="24"/>
              </w:rPr>
              <w:t>Problem Statement</w:t>
            </w:r>
          </w:p>
        </w:tc>
        <w:tc>
          <w:tcPr>
            <w:tcW w:w="2965" w:type="dxa"/>
          </w:tcPr>
          <w:p w14:paraId="4FEE604E" w14:textId="77777777" w:rsidR="00A15AB0" w:rsidRPr="005117C9" w:rsidRDefault="00A15AB0" w:rsidP="002A2758">
            <w:pPr>
              <w:jc w:val="right"/>
              <w:rPr>
                <w:sz w:val="24"/>
                <w:szCs w:val="24"/>
              </w:rPr>
            </w:pPr>
            <w:r w:rsidRPr="005117C9">
              <w:rPr>
                <w:sz w:val="24"/>
                <w:szCs w:val="24"/>
              </w:rPr>
              <w:t>7</w:t>
            </w:r>
          </w:p>
        </w:tc>
      </w:tr>
      <w:tr w:rsidR="00A15AB0" w:rsidRPr="005117C9" w14:paraId="70F8327F" w14:textId="77777777" w:rsidTr="002A2758">
        <w:tc>
          <w:tcPr>
            <w:tcW w:w="6385" w:type="dxa"/>
          </w:tcPr>
          <w:p w14:paraId="7649949A" w14:textId="77777777" w:rsidR="00A15AB0" w:rsidRPr="005117C9" w:rsidRDefault="00A15AB0" w:rsidP="002A2758">
            <w:pPr>
              <w:rPr>
                <w:sz w:val="24"/>
                <w:szCs w:val="24"/>
              </w:rPr>
            </w:pPr>
            <w:r w:rsidRPr="005117C9">
              <w:rPr>
                <w:sz w:val="24"/>
                <w:szCs w:val="24"/>
              </w:rPr>
              <w:t>Purpose Statement</w:t>
            </w:r>
          </w:p>
        </w:tc>
        <w:tc>
          <w:tcPr>
            <w:tcW w:w="2965" w:type="dxa"/>
          </w:tcPr>
          <w:p w14:paraId="7FD6DD64" w14:textId="77777777" w:rsidR="00A15AB0" w:rsidRPr="005117C9" w:rsidRDefault="00A15AB0" w:rsidP="002A2758">
            <w:pPr>
              <w:jc w:val="right"/>
              <w:rPr>
                <w:sz w:val="24"/>
                <w:szCs w:val="24"/>
              </w:rPr>
            </w:pPr>
            <w:r w:rsidRPr="005117C9">
              <w:rPr>
                <w:sz w:val="24"/>
                <w:szCs w:val="24"/>
              </w:rPr>
              <w:t>8</w:t>
            </w:r>
          </w:p>
        </w:tc>
      </w:tr>
      <w:tr w:rsidR="00A15AB0" w:rsidRPr="005117C9" w14:paraId="59028D97" w14:textId="77777777" w:rsidTr="002A2758">
        <w:tc>
          <w:tcPr>
            <w:tcW w:w="6385" w:type="dxa"/>
          </w:tcPr>
          <w:p w14:paraId="7CB62500" w14:textId="77777777" w:rsidR="00A15AB0" w:rsidRPr="005117C9" w:rsidRDefault="00A15AB0" w:rsidP="002A2758">
            <w:pPr>
              <w:rPr>
                <w:sz w:val="24"/>
                <w:szCs w:val="24"/>
              </w:rPr>
            </w:pPr>
            <w:r w:rsidRPr="005117C9">
              <w:rPr>
                <w:sz w:val="24"/>
                <w:szCs w:val="24"/>
              </w:rPr>
              <w:t>Research Questions</w:t>
            </w:r>
          </w:p>
        </w:tc>
        <w:tc>
          <w:tcPr>
            <w:tcW w:w="2965" w:type="dxa"/>
          </w:tcPr>
          <w:p w14:paraId="72B65C5F" w14:textId="77777777" w:rsidR="00A15AB0" w:rsidRPr="005117C9" w:rsidRDefault="00A15AB0" w:rsidP="002A2758">
            <w:pPr>
              <w:jc w:val="right"/>
              <w:rPr>
                <w:sz w:val="24"/>
                <w:szCs w:val="24"/>
              </w:rPr>
            </w:pPr>
            <w:r w:rsidRPr="005117C9">
              <w:rPr>
                <w:sz w:val="24"/>
                <w:szCs w:val="24"/>
              </w:rPr>
              <w:t>8</w:t>
            </w:r>
          </w:p>
        </w:tc>
      </w:tr>
      <w:tr w:rsidR="00A15AB0" w:rsidRPr="005117C9" w14:paraId="0E3B7FAB" w14:textId="77777777" w:rsidTr="002A2758">
        <w:tc>
          <w:tcPr>
            <w:tcW w:w="6385" w:type="dxa"/>
          </w:tcPr>
          <w:p w14:paraId="51FEB50B" w14:textId="77777777" w:rsidR="00A15AB0" w:rsidRPr="005117C9" w:rsidRDefault="00A15AB0" w:rsidP="002A2758">
            <w:pPr>
              <w:rPr>
                <w:sz w:val="24"/>
                <w:szCs w:val="24"/>
              </w:rPr>
            </w:pPr>
            <w:r w:rsidRPr="005117C9">
              <w:rPr>
                <w:sz w:val="24"/>
                <w:szCs w:val="24"/>
              </w:rPr>
              <w:t xml:space="preserve">Significance of the Study </w:t>
            </w:r>
          </w:p>
        </w:tc>
        <w:tc>
          <w:tcPr>
            <w:tcW w:w="2965" w:type="dxa"/>
          </w:tcPr>
          <w:p w14:paraId="33744302" w14:textId="77777777" w:rsidR="00A15AB0" w:rsidRPr="005117C9" w:rsidRDefault="00A15AB0" w:rsidP="002A2758">
            <w:pPr>
              <w:jc w:val="right"/>
              <w:rPr>
                <w:sz w:val="24"/>
                <w:szCs w:val="24"/>
              </w:rPr>
            </w:pPr>
            <w:r w:rsidRPr="005117C9">
              <w:rPr>
                <w:sz w:val="24"/>
                <w:szCs w:val="24"/>
              </w:rPr>
              <w:t>9</w:t>
            </w:r>
          </w:p>
        </w:tc>
      </w:tr>
      <w:tr w:rsidR="00A15AB0" w:rsidRPr="005117C9" w14:paraId="3E4BBD1C" w14:textId="77777777" w:rsidTr="002A2758">
        <w:tc>
          <w:tcPr>
            <w:tcW w:w="6385" w:type="dxa"/>
          </w:tcPr>
          <w:p w14:paraId="1B9D71BB" w14:textId="77777777" w:rsidR="00A15AB0" w:rsidRPr="005117C9" w:rsidRDefault="00A15AB0" w:rsidP="002A2758">
            <w:pPr>
              <w:rPr>
                <w:sz w:val="24"/>
                <w:szCs w:val="24"/>
              </w:rPr>
            </w:pPr>
            <w:r w:rsidRPr="005117C9">
              <w:rPr>
                <w:sz w:val="24"/>
                <w:szCs w:val="24"/>
              </w:rPr>
              <w:t xml:space="preserve">Limitations </w:t>
            </w:r>
          </w:p>
        </w:tc>
        <w:tc>
          <w:tcPr>
            <w:tcW w:w="2965" w:type="dxa"/>
          </w:tcPr>
          <w:p w14:paraId="0220C5AA" w14:textId="77777777" w:rsidR="00A15AB0" w:rsidRPr="005117C9" w:rsidRDefault="00A15AB0" w:rsidP="002A2758">
            <w:pPr>
              <w:jc w:val="right"/>
              <w:rPr>
                <w:sz w:val="24"/>
                <w:szCs w:val="24"/>
              </w:rPr>
            </w:pPr>
            <w:r w:rsidRPr="005117C9">
              <w:rPr>
                <w:sz w:val="24"/>
                <w:szCs w:val="24"/>
              </w:rPr>
              <w:t>12</w:t>
            </w:r>
          </w:p>
        </w:tc>
      </w:tr>
      <w:tr w:rsidR="00A15AB0" w:rsidRPr="005117C9" w14:paraId="27B4981B" w14:textId="77777777" w:rsidTr="002A2758">
        <w:tc>
          <w:tcPr>
            <w:tcW w:w="6385" w:type="dxa"/>
          </w:tcPr>
          <w:p w14:paraId="7AA2B768" w14:textId="77777777" w:rsidR="00A15AB0" w:rsidRPr="005117C9" w:rsidRDefault="00A15AB0" w:rsidP="002A2758">
            <w:pPr>
              <w:rPr>
                <w:sz w:val="24"/>
                <w:szCs w:val="24"/>
              </w:rPr>
            </w:pPr>
            <w:r w:rsidRPr="005117C9">
              <w:rPr>
                <w:sz w:val="24"/>
                <w:szCs w:val="24"/>
              </w:rPr>
              <w:t>Operational Definitions</w:t>
            </w:r>
          </w:p>
        </w:tc>
        <w:tc>
          <w:tcPr>
            <w:tcW w:w="2965" w:type="dxa"/>
          </w:tcPr>
          <w:p w14:paraId="4F6318A0" w14:textId="77777777" w:rsidR="00A15AB0" w:rsidRPr="005117C9" w:rsidRDefault="00A15AB0" w:rsidP="002A2758">
            <w:pPr>
              <w:jc w:val="right"/>
              <w:rPr>
                <w:sz w:val="24"/>
                <w:szCs w:val="24"/>
              </w:rPr>
            </w:pPr>
            <w:r w:rsidRPr="005117C9">
              <w:rPr>
                <w:sz w:val="24"/>
                <w:szCs w:val="24"/>
              </w:rPr>
              <w:t>13</w:t>
            </w:r>
          </w:p>
        </w:tc>
      </w:tr>
      <w:tr w:rsidR="00A15AB0" w:rsidRPr="005117C9" w14:paraId="30ECB046" w14:textId="77777777" w:rsidTr="002A2758">
        <w:tc>
          <w:tcPr>
            <w:tcW w:w="6385" w:type="dxa"/>
          </w:tcPr>
          <w:p w14:paraId="563BFF73" w14:textId="77777777" w:rsidR="00A15AB0" w:rsidRPr="005117C9" w:rsidRDefault="00A15AB0" w:rsidP="002A2758">
            <w:pPr>
              <w:rPr>
                <w:sz w:val="24"/>
                <w:szCs w:val="24"/>
              </w:rPr>
            </w:pPr>
            <w:r w:rsidRPr="005117C9">
              <w:rPr>
                <w:sz w:val="24"/>
                <w:szCs w:val="24"/>
              </w:rPr>
              <w:t>CHAPTER TWO</w:t>
            </w:r>
          </w:p>
        </w:tc>
        <w:tc>
          <w:tcPr>
            <w:tcW w:w="2965" w:type="dxa"/>
          </w:tcPr>
          <w:p w14:paraId="56C3CF18" w14:textId="77777777" w:rsidR="00A15AB0" w:rsidRPr="005117C9" w:rsidRDefault="00A15AB0" w:rsidP="002A2758">
            <w:pPr>
              <w:jc w:val="right"/>
              <w:rPr>
                <w:sz w:val="24"/>
                <w:szCs w:val="24"/>
              </w:rPr>
            </w:pPr>
            <w:r w:rsidRPr="005117C9">
              <w:rPr>
                <w:sz w:val="24"/>
                <w:szCs w:val="24"/>
              </w:rPr>
              <w:t>15</w:t>
            </w:r>
          </w:p>
        </w:tc>
      </w:tr>
      <w:tr w:rsidR="00A15AB0" w:rsidRPr="005117C9" w14:paraId="2CA1FC64" w14:textId="77777777" w:rsidTr="002A2758">
        <w:tc>
          <w:tcPr>
            <w:tcW w:w="6385" w:type="dxa"/>
          </w:tcPr>
          <w:p w14:paraId="03333E22" w14:textId="77777777" w:rsidR="00A15AB0" w:rsidRPr="005117C9" w:rsidRDefault="00A15AB0" w:rsidP="002A2758">
            <w:pPr>
              <w:rPr>
                <w:sz w:val="24"/>
                <w:szCs w:val="24"/>
              </w:rPr>
            </w:pPr>
            <w:r w:rsidRPr="005117C9">
              <w:rPr>
                <w:sz w:val="24"/>
                <w:szCs w:val="24"/>
              </w:rPr>
              <w:t>Literature Review</w:t>
            </w:r>
          </w:p>
        </w:tc>
        <w:tc>
          <w:tcPr>
            <w:tcW w:w="2965" w:type="dxa"/>
          </w:tcPr>
          <w:p w14:paraId="5FE34384" w14:textId="77777777" w:rsidR="00A15AB0" w:rsidRPr="005117C9" w:rsidRDefault="00A15AB0" w:rsidP="002A2758">
            <w:pPr>
              <w:jc w:val="right"/>
              <w:rPr>
                <w:sz w:val="24"/>
                <w:szCs w:val="24"/>
              </w:rPr>
            </w:pPr>
            <w:r w:rsidRPr="005117C9">
              <w:rPr>
                <w:sz w:val="24"/>
                <w:szCs w:val="24"/>
              </w:rPr>
              <w:t>15</w:t>
            </w:r>
          </w:p>
        </w:tc>
      </w:tr>
      <w:tr w:rsidR="00A15AB0" w:rsidRPr="005117C9" w14:paraId="2FC6B5BC" w14:textId="77777777" w:rsidTr="002A2758">
        <w:tc>
          <w:tcPr>
            <w:tcW w:w="6385" w:type="dxa"/>
          </w:tcPr>
          <w:p w14:paraId="5D5C6636" w14:textId="77777777" w:rsidR="00A15AB0" w:rsidRPr="005117C9" w:rsidRDefault="00A15AB0" w:rsidP="002A2758">
            <w:pPr>
              <w:rPr>
                <w:sz w:val="24"/>
                <w:szCs w:val="24"/>
              </w:rPr>
            </w:pPr>
            <w:r w:rsidRPr="005117C9">
              <w:rPr>
                <w:sz w:val="24"/>
                <w:szCs w:val="24"/>
              </w:rPr>
              <w:t>Liminal Leadership</w:t>
            </w:r>
          </w:p>
        </w:tc>
        <w:tc>
          <w:tcPr>
            <w:tcW w:w="2965" w:type="dxa"/>
          </w:tcPr>
          <w:p w14:paraId="3CCA164F" w14:textId="77777777" w:rsidR="00A15AB0" w:rsidRPr="005117C9" w:rsidRDefault="00A15AB0" w:rsidP="002A2758">
            <w:pPr>
              <w:jc w:val="right"/>
              <w:rPr>
                <w:sz w:val="24"/>
                <w:szCs w:val="24"/>
              </w:rPr>
            </w:pPr>
            <w:r w:rsidRPr="005117C9">
              <w:rPr>
                <w:sz w:val="24"/>
                <w:szCs w:val="24"/>
              </w:rPr>
              <w:t>15</w:t>
            </w:r>
          </w:p>
        </w:tc>
      </w:tr>
      <w:tr w:rsidR="00A15AB0" w:rsidRPr="005117C9" w14:paraId="0DC687D7" w14:textId="77777777" w:rsidTr="002A2758">
        <w:tc>
          <w:tcPr>
            <w:tcW w:w="6385" w:type="dxa"/>
          </w:tcPr>
          <w:p w14:paraId="7536A963" w14:textId="77777777" w:rsidR="00A15AB0" w:rsidRPr="005117C9" w:rsidRDefault="00A15AB0" w:rsidP="002A2758">
            <w:pPr>
              <w:rPr>
                <w:sz w:val="24"/>
                <w:szCs w:val="24"/>
              </w:rPr>
            </w:pPr>
            <w:r w:rsidRPr="005117C9">
              <w:rPr>
                <w:sz w:val="24"/>
                <w:szCs w:val="24"/>
              </w:rPr>
              <w:t xml:space="preserve">Liminality </w:t>
            </w:r>
          </w:p>
        </w:tc>
        <w:tc>
          <w:tcPr>
            <w:tcW w:w="2965" w:type="dxa"/>
          </w:tcPr>
          <w:p w14:paraId="4D0D2EBB" w14:textId="77777777" w:rsidR="00A15AB0" w:rsidRPr="005117C9" w:rsidRDefault="00A15AB0" w:rsidP="002A2758">
            <w:pPr>
              <w:jc w:val="right"/>
              <w:rPr>
                <w:sz w:val="24"/>
                <w:szCs w:val="24"/>
              </w:rPr>
            </w:pPr>
            <w:r w:rsidRPr="005117C9">
              <w:rPr>
                <w:sz w:val="24"/>
                <w:szCs w:val="24"/>
              </w:rPr>
              <w:t>15</w:t>
            </w:r>
          </w:p>
        </w:tc>
      </w:tr>
      <w:tr w:rsidR="00A15AB0" w:rsidRPr="005117C9" w14:paraId="14D092C1" w14:textId="77777777" w:rsidTr="002A2758">
        <w:tc>
          <w:tcPr>
            <w:tcW w:w="6385" w:type="dxa"/>
          </w:tcPr>
          <w:p w14:paraId="1455F6A9" w14:textId="77777777" w:rsidR="00A15AB0" w:rsidRPr="005117C9" w:rsidRDefault="00A15AB0" w:rsidP="002A2758">
            <w:pPr>
              <w:rPr>
                <w:sz w:val="24"/>
                <w:szCs w:val="24"/>
              </w:rPr>
            </w:pPr>
            <w:r w:rsidRPr="005117C9">
              <w:rPr>
                <w:sz w:val="24"/>
                <w:szCs w:val="24"/>
              </w:rPr>
              <w:t>Organizational Contributions to Liminality</w:t>
            </w:r>
          </w:p>
        </w:tc>
        <w:tc>
          <w:tcPr>
            <w:tcW w:w="2965" w:type="dxa"/>
          </w:tcPr>
          <w:p w14:paraId="40E463AC" w14:textId="77777777" w:rsidR="00A15AB0" w:rsidRPr="005117C9" w:rsidRDefault="00A15AB0" w:rsidP="002A2758">
            <w:pPr>
              <w:jc w:val="right"/>
              <w:rPr>
                <w:sz w:val="24"/>
                <w:szCs w:val="24"/>
              </w:rPr>
            </w:pPr>
            <w:r w:rsidRPr="005117C9">
              <w:rPr>
                <w:sz w:val="24"/>
                <w:szCs w:val="24"/>
              </w:rPr>
              <w:t>16</w:t>
            </w:r>
          </w:p>
        </w:tc>
      </w:tr>
      <w:tr w:rsidR="00A15AB0" w:rsidRPr="005117C9" w14:paraId="08B2EBDB" w14:textId="77777777" w:rsidTr="002A2758">
        <w:tc>
          <w:tcPr>
            <w:tcW w:w="6385" w:type="dxa"/>
          </w:tcPr>
          <w:p w14:paraId="209AC4B7" w14:textId="77777777" w:rsidR="00A15AB0" w:rsidRPr="005117C9" w:rsidRDefault="00A15AB0" w:rsidP="002A2758">
            <w:pPr>
              <w:rPr>
                <w:sz w:val="24"/>
                <w:szCs w:val="24"/>
              </w:rPr>
            </w:pPr>
            <w:r w:rsidRPr="005117C9">
              <w:rPr>
                <w:sz w:val="24"/>
                <w:szCs w:val="24"/>
              </w:rPr>
              <w:t>Generational Differences Contributing to Liminality</w:t>
            </w:r>
          </w:p>
        </w:tc>
        <w:tc>
          <w:tcPr>
            <w:tcW w:w="2965" w:type="dxa"/>
          </w:tcPr>
          <w:p w14:paraId="6C7968B5" w14:textId="77777777" w:rsidR="00A15AB0" w:rsidRPr="005117C9" w:rsidRDefault="00A15AB0" w:rsidP="002A2758">
            <w:pPr>
              <w:jc w:val="right"/>
              <w:rPr>
                <w:sz w:val="24"/>
                <w:szCs w:val="24"/>
              </w:rPr>
            </w:pPr>
            <w:r w:rsidRPr="005117C9">
              <w:rPr>
                <w:sz w:val="24"/>
                <w:szCs w:val="24"/>
              </w:rPr>
              <w:t>18</w:t>
            </w:r>
          </w:p>
        </w:tc>
      </w:tr>
      <w:tr w:rsidR="00A15AB0" w:rsidRPr="005117C9" w14:paraId="0B98DFD3" w14:textId="77777777" w:rsidTr="002A2758">
        <w:tc>
          <w:tcPr>
            <w:tcW w:w="6385" w:type="dxa"/>
          </w:tcPr>
          <w:p w14:paraId="530EED06" w14:textId="77777777" w:rsidR="00A15AB0" w:rsidRPr="005117C9" w:rsidRDefault="00A15AB0" w:rsidP="002A2758">
            <w:pPr>
              <w:rPr>
                <w:sz w:val="24"/>
                <w:szCs w:val="24"/>
              </w:rPr>
            </w:pPr>
            <w:r w:rsidRPr="005117C9">
              <w:rPr>
                <w:sz w:val="24"/>
                <w:szCs w:val="24"/>
              </w:rPr>
              <w:t>Generational Characteristics</w:t>
            </w:r>
          </w:p>
        </w:tc>
        <w:tc>
          <w:tcPr>
            <w:tcW w:w="2965" w:type="dxa"/>
          </w:tcPr>
          <w:p w14:paraId="7EA7EF6B" w14:textId="77777777" w:rsidR="00A15AB0" w:rsidRPr="005117C9" w:rsidRDefault="00A15AB0" w:rsidP="002A2758">
            <w:pPr>
              <w:jc w:val="right"/>
              <w:rPr>
                <w:sz w:val="24"/>
                <w:szCs w:val="24"/>
              </w:rPr>
            </w:pPr>
            <w:r w:rsidRPr="005117C9">
              <w:rPr>
                <w:sz w:val="24"/>
                <w:szCs w:val="24"/>
              </w:rPr>
              <w:t>20</w:t>
            </w:r>
          </w:p>
        </w:tc>
      </w:tr>
      <w:tr w:rsidR="00A15AB0" w:rsidRPr="005117C9" w14:paraId="56EF7400" w14:textId="77777777" w:rsidTr="002A2758">
        <w:tc>
          <w:tcPr>
            <w:tcW w:w="6385" w:type="dxa"/>
          </w:tcPr>
          <w:p w14:paraId="02CF5030" w14:textId="77777777" w:rsidR="00A15AB0" w:rsidRPr="005117C9" w:rsidRDefault="00A15AB0" w:rsidP="002A2758">
            <w:pPr>
              <w:rPr>
                <w:sz w:val="24"/>
                <w:szCs w:val="24"/>
              </w:rPr>
            </w:pPr>
            <w:r w:rsidRPr="005117C9">
              <w:rPr>
                <w:sz w:val="24"/>
                <w:szCs w:val="24"/>
              </w:rPr>
              <w:t>Traditionalists</w:t>
            </w:r>
          </w:p>
        </w:tc>
        <w:tc>
          <w:tcPr>
            <w:tcW w:w="2965" w:type="dxa"/>
          </w:tcPr>
          <w:p w14:paraId="6643ED32" w14:textId="77777777" w:rsidR="00A15AB0" w:rsidRPr="005117C9" w:rsidRDefault="00A15AB0" w:rsidP="002A2758">
            <w:pPr>
              <w:jc w:val="right"/>
              <w:rPr>
                <w:sz w:val="24"/>
                <w:szCs w:val="24"/>
              </w:rPr>
            </w:pPr>
            <w:r w:rsidRPr="005117C9">
              <w:rPr>
                <w:sz w:val="24"/>
                <w:szCs w:val="24"/>
              </w:rPr>
              <w:t>21</w:t>
            </w:r>
          </w:p>
        </w:tc>
      </w:tr>
      <w:tr w:rsidR="00A15AB0" w:rsidRPr="005117C9" w14:paraId="0B53BD2B" w14:textId="77777777" w:rsidTr="002A2758">
        <w:tc>
          <w:tcPr>
            <w:tcW w:w="6385" w:type="dxa"/>
          </w:tcPr>
          <w:p w14:paraId="3B4216DE" w14:textId="77777777" w:rsidR="00A15AB0" w:rsidRPr="005117C9" w:rsidRDefault="00A15AB0" w:rsidP="002A2758">
            <w:pPr>
              <w:rPr>
                <w:sz w:val="24"/>
                <w:szCs w:val="24"/>
              </w:rPr>
            </w:pPr>
            <w:r w:rsidRPr="005117C9">
              <w:rPr>
                <w:sz w:val="24"/>
                <w:szCs w:val="24"/>
              </w:rPr>
              <w:t>Baby Boomers</w:t>
            </w:r>
          </w:p>
        </w:tc>
        <w:tc>
          <w:tcPr>
            <w:tcW w:w="2965" w:type="dxa"/>
          </w:tcPr>
          <w:p w14:paraId="71740794" w14:textId="77777777" w:rsidR="00A15AB0" w:rsidRPr="005117C9" w:rsidRDefault="00A15AB0" w:rsidP="002A2758">
            <w:pPr>
              <w:jc w:val="right"/>
              <w:rPr>
                <w:sz w:val="24"/>
                <w:szCs w:val="24"/>
              </w:rPr>
            </w:pPr>
            <w:r w:rsidRPr="005117C9">
              <w:rPr>
                <w:sz w:val="24"/>
                <w:szCs w:val="24"/>
              </w:rPr>
              <w:t>22</w:t>
            </w:r>
          </w:p>
        </w:tc>
      </w:tr>
      <w:tr w:rsidR="00A15AB0" w:rsidRPr="005117C9" w14:paraId="32B18DB1" w14:textId="77777777" w:rsidTr="002A2758">
        <w:tc>
          <w:tcPr>
            <w:tcW w:w="6385" w:type="dxa"/>
          </w:tcPr>
          <w:p w14:paraId="268CCC9A" w14:textId="77777777" w:rsidR="00A15AB0" w:rsidRPr="005117C9" w:rsidRDefault="00A15AB0" w:rsidP="002A2758">
            <w:pPr>
              <w:rPr>
                <w:sz w:val="24"/>
                <w:szCs w:val="24"/>
              </w:rPr>
            </w:pPr>
            <w:r w:rsidRPr="005117C9">
              <w:rPr>
                <w:sz w:val="24"/>
                <w:szCs w:val="24"/>
              </w:rPr>
              <w:t>Generation X</w:t>
            </w:r>
          </w:p>
        </w:tc>
        <w:tc>
          <w:tcPr>
            <w:tcW w:w="2965" w:type="dxa"/>
          </w:tcPr>
          <w:p w14:paraId="0291E958" w14:textId="77777777" w:rsidR="00A15AB0" w:rsidRPr="005117C9" w:rsidRDefault="00A15AB0" w:rsidP="002A2758">
            <w:pPr>
              <w:jc w:val="right"/>
              <w:rPr>
                <w:sz w:val="24"/>
                <w:szCs w:val="24"/>
              </w:rPr>
            </w:pPr>
            <w:r w:rsidRPr="005117C9">
              <w:rPr>
                <w:sz w:val="24"/>
                <w:szCs w:val="24"/>
              </w:rPr>
              <w:t>22</w:t>
            </w:r>
          </w:p>
        </w:tc>
      </w:tr>
      <w:tr w:rsidR="00A15AB0" w:rsidRPr="005117C9" w14:paraId="3E845C51" w14:textId="77777777" w:rsidTr="002A2758">
        <w:tc>
          <w:tcPr>
            <w:tcW w:w="6385" w:type="dxa"/>
          </w:tcPr>
          <w:p w14:paraId="60958609" w14:textId="77777777" w:rsidR="00A15AB0" w:rsidRPr="005117C9" w:rsidRDefault="00A15AB0" w:rsidP="002A2758">
            <w:pPr>
              <w:rPr>
                <w:sz w:val="24"/>
                <w:szCs w:val="24"/>
              </w:rPr>
            </w:pPr>
            <w:r w:rsidRPr="005117C9">
              <w:rPr>
                <w:sz w:val="24"/>
                <w:szCs w:val="24"/>
              </w:rPr>
              <w:t xml:space="preserve">Generation Y </w:t>
            </w:r>
          </w:p>
        </w:tc>
        <w:tc>
          <w:tcPr>
            <w:tcW w:w="2965" w:type="dxa"/>
          </w:tcPr>
          <w:p w14:paraId="6343E3BB" w14:textId="77777777" w:rsidR="00A15AB0" w:rsidRPr="005117C9" w:rsidRDefault="00A15AB0" w:rsidP="002A2758">
            <w:pPr>
              <w:jc w:val="right"/>
              <w:rPr>
                <w:sz w:val="24"/>
                <w:szCs w:val="24"/>
              </w:rPr>
            </w:pPr>
            <w:r w:rsidRPr="005117C9">
              <w:rPr>
                <w:sz w:val="24"/>
                <w:szCs w:val="24"/>
              </w:rPr>
              <w:t>23</w:t>
            </w:r>
          </w:p>
        </w:tc>
      </w:tr>
      <w:tr w:rsidR="00A15AB0" w:rsidRPr="005117C9" w14:paraId="33CECC8C" w14:textId="77777777" w:rsidTr="002A2758">
        <w:tc>
          <w:tcPr>
            <w:tcW w:w="6385" w:type="dxa"/>
          </w:tcPr>
          <w:p w14:paraId="76D67207" w14:textId="77777777" w:rsidR="00A15AB0" w:rsidRPr="005117C9" w:rsidRDefault="00A15AB0" w:rsidP="002A2758">
            <w:pPr>
              <w:rPr>
                <w:sz w:val="24"/>
                <w:szCs w:val="24"/>
              </w:rPr>
            </w:pPr>
            <w:r w:rsidRPr="005117C9">
              <w:rPr>
                <w:sz w:val="24"/>
                <w:szCs w:val="24"/>
              </w:rPr>
              <w:t>Generation Z</w:t>
            </w:r>
          </w:p>
        </w:tc>
        <w:tc>
          <w:tcPr>
            <w:tcW w:w="2965" w:type="dxa"/>
          </w:tcPr>
          <w:p w14:paraId="1BE1783F" w14:textId="77777777" w:rsidR="00A15AB0" w:rsidRPr="005117C9" w:rsidRDefault="00A15AB0" w:rsidP="002A2758">
            <w:pPr>
              <w:jc w:val="right"/>
              <w:rPr>
                <w:sz w:val="24"/>
                <w:szCs w:val="24"/>
              </w:rPr>
            </w:pPr>
            <w:r w:rsidRPr="005117C9">
              <w:rPr>
                <w:sz w:val="24"/>
                <w:szCs w:val="24"/>
              </w:rPr>
              <w:t>23</w:t>
            </w:r>
          </w:p>
        </w:tc>
      </w:tr>
      <w:tr w:rsidR="00A15AB0" w:rsidRPr="005117C9" w14:paraId="416A3D37" w14:textId="77777777" w:rsidTr="002A2758">
        <w:tc>
          <w:tcPr>
            <w:tcW w:w="6385" w:type="dxa"/>
          </w:tcPr>
          <w:p w14:paraId="1F89F186" w14:textId="77777777" w:rsidR="00A15AB0" w:rsidRPr="005117C9" w:rsidRDefault="00A15AB0" w:rsidP="002A2758">
            <w:pPr>
              <w:rPr>
                <w:sz w:val="24"/>
                <w:szCs w:val="24"/>
              </w:rPr>
            </w:pPr>
            <w:r w:rsidRPr="005117C9">
              <w:rPr>
                <w:sz w:val="24"/>
                <w:szCs w:val="24"/>
              </w:rPr>
              <w:t>Structural contributions to generational strife and resulting liminality</w:t>
            </w:r>
          </w:p>
        </w:tc>
        <w:tc>
          <w:tcPr>
            <w:tcW w:w="2965" w:type="dxa"/>
          </w:tcPr>
          <w:p w14:paraId="0A037348" w14:textId="77777777" w:rsidR="00A15AB0" w:rsidRPr="005117C9" w:rsidRDefault="00A15AB0" w:rsidP="002A2758">
            <w:pPr>
              <w:jc w:val="right"/>
              <w:rPr>
                <w:sz w:val="24"/>
                <w:szCs w:val="24"/>
              </w:rPr>
            </w:pPr>
            <w:r w:rsidRPr="005117C9">
              <w:rPr>
                <w:sz w:val="24"/>
                <w:szCs w:val="24"/>
              </w:rPr>
              <w:t>24</w:t>
            </w:r>
          </w:p>
        </w:tc>
      </w:tr>
      <w:tr w:rsidR="00A15AB0" w:rsidRPr="005117C9" w14:paraId="05E21EB2" w14:textId="77777777" w:rsidTr="002A2758">
        <w:tc>
          <w:tcPr>
            <w:tcW w:w="6385" w:type="dxa"/>
          </w:tcPr>
          <w:p w14:paraId="23BB3954" w14:textId="77777777" w:rsidR="00A15AB0" w:rsidRPr="005117C9" w:rsidRDefault="00A15AB0" w:rsidP="002A2758">
            <w:pPr>
              <w:rPr>
                <w:sz w:val="24"/>
                <w:szCs w:val="24"/>
              </w:rPr>
            </w:pPr>
            <w:r w:rsidRPr="005117C9">
              <w:rPr>
                <w:sz w:val="24"/>
                <w:szCs w:val="24"/>
              </w:rPr>
              <w:t>Cultural Differences Contributing to Liminality</w:t>
            </w:r>
          </w:p>
        </w:tc>
        <w:tc>
          <w:tcPr>
            <w:tcW w:w="2965" w:type="dxa"/>
          </w:tcPr>
          <w:p w14:paraId="609316E4" w14:textId="77777777" w:rsidR="00A15AB0" w:rsidRPr="005117C9" w:rsidRDefault="00A15AB0" w:rsidP="002A2758">
            <w:pPr>
              <w:jc w:val="right"/>
              <w:rPr>
                <w:sz w:val="24"/>
                <w:szCs w:val="24"/>
              </w:rPr>
            </w:pPr>
            <w:r w:rsidRPr="005117C9">
              <w:rPr>
                <w:sz w:val="24"/>
                <w:szCs w:val="24"/>
              </w:rPr>
              <w:t>25</w:t>
            </w:r>
          </w:p>
        </w:tc>
      </w:tr>
      <w:tr w:rsidR="00A15AB0" w:rsidRPr="005117C9" w14:paraId="0E1B0CC7" w14:textId="77777777" w:rsidTr="002A2758">
        <w:tc>
          <w:tcPr>
            <w:tcW w:w="6385" w:type="dxa"/>
          </w:tcPr>
          <w:p w14:paraId="4EC03B6D" w14:textId="77777777" w:rsidR="00A15AB0" w:rsidRPr="005117C9" w:rsidRDefault="00A15AB0" w:rsidP="002A2758">
            <w:pPr>
              <w:rPr>
                <w:sz w:val="24"/>
                <w:szCs w:val="24"/>
              </w:rPr>
            </w:pPr>
            <w:r w:rsidRPr="005117C9">
              <w:rPr>
                <w:sz w:val="24"/>
                <w:szCs w:val="24"/>
              </w:rPr>
              <w:lastRenderedPageBreak/>
              <w:t>Hofstede’s Cultural Dimensions</w:t>
            </w:r>
          </w:p>
        </w:tc>
        <w:tc>
          <w:tcPr>
            <w:tcW w:w="2965" w:type="dxa"/>
          </w:tcPr>
          <w:p w14:paraId="3FB4973E" w14:textId="77777777" w:rsidR="00A15AB0" w:rsidRPr="005117C9" w:rsidRDefault="00A15AB0" w:rsidP="002A2758">
            <w:pPr>
              <w:jc w:val="right"/>
              <w:rPr>
                <w:sz w:val="24"/>
                <w:szCs w:val="24"/>
              </w:rPr>
            </w:pPr>
            <w:r w:rsidRPr="005117C9">
              <w:rPr>
                <w:sz w:val="24"/>
                <w:szCs w:val="24"/>
              </w:rPr>
              <w:t>26</w:t>
            </w:r>
          </w:p>
        </w:tc>
      </w:tr>
      <w:tr w:rsidR="00A15AB0" w:rsidRPr="005117C9" w14:paraId="5837F4B6" w14:textId="77777777" w:rsidTr="002A2758">
        <w:tc>
          <w:tcPr>
            <w:tcW w:w="6385" w:type="dxa"/>
          </w:tcPr>
          <w:p w14:paraId="3EC5ED4F" w14:textId="77777777" w:rsidR="00A15AB0" w:rsidRPr="005117C9" w:rsidRDefault="00A15AB0" w:rsidP="002A2758">
            <w:pPr>
              <w:rPr>
                <w:sz w:val="24"/>
                <w:szCs w:val="24"/>
              </w:rPr>
            </w:pPr>
            <w:r w:rsidRPr="005117C9">
              <w:rPr>
                <w:sz w:val="24"/>
                <w:szCs w:val="24"/>
              </w:rPr>
              <w:t>Power distance index (PDI)</w:t>
            </w:r>
          </w:p>
        </w:tc>
        <w:tc>
          <w:tcPr>
            <w:tcW w:w="2965" w:type="dxa"/>
          </w:tcPr>
          <w:p w14:paraId="4A2DC052" w14:textId="77777777" w:rsidR="00A15AB0" w:rsidRPr="005117C9" w:rsidRDefault="00A15AB0" w:rsidP="002A2758">
            <w:pPr>
              <w:jc w:val="right"/>
              <w:rPr>
                <w:sz w:val="24"/>
                <w:szCs w:val="24"/>
              </w:rPr>
            </w:pPr>
            <w:r w:rsidRPr="005117C9">
              <w:rPr>
                <w:sz w:val="24"/>
                <w:szCs w:val="24"/>
              </w:rPr>
              <w:t>2</w:t>
            </w:r>
            <w:r>
              <w:rPr>
                <w:sz w:val="24"/>
                <w:szCs w:val="24"/>
              </w:rPr>
              <w:t>6</w:t>
            </w:r>
          </w:p>
        </w:tc>
      </w:tr>
      <w:tr w:rsidR="00A15AB0" w:rsidRPr="005117C9" w14:paraId="52C4E40D" w14:textId="77777777" w:rsidTr="002A2758">
        <w:tc>
          <w:tcPr>
            <w:tcW w:w="6385" w:type="dxa"/>
          </w:tcPr>
          <w:p w14:paraId="75B3CBAC" w14:textId="77777777" w:rsidR="00A15AB0" w:rsidRPr="005117C9" w:rsidRDefault="00A15AB0" w:rsidP="002A2758">
            <w:pPr>
              <w:rPr>
                <w:sz w:val="24"/>
                <w:szCs w:val="24"/>
              </w:rPr>
            </w:pPr>
            <w:r w:rsidRPr="005117C9">
              <w:rPr>
                <w:sz w:val="24"/>
                <w:szCs w:val="24"/>
              </w:rPr>
              <w:t>Individualism versus collectivism (IDV)</w:t>
            </w:r>
          </w:p>
        </w:tc>
        <w:tc>
          <w:tcPr>
            <w:tcW w:w="2965" w:type="dxa"/>
          </w:tcPr>
          <w:p w14:paraId="0D99725C" w14:textId="77777777" w:rsidR="00A15AB0" w:rsidRPr="005117C9" w:rsidRDefault="00A15AB0" w:rsidP="002A2758">
            <w:pPr>
              <w:jc w:val="right"/>
              <w:rPr>
                <w:sz w:val="24"/>
                <w:szCs w:val="24"/>
              </w:rPr>
            </w:pPr>
            <w:r w:rsidRPr="005117C9">
              <w:rPr>
                <w:sz w:val="24"/>
                <w:szCs w:val="24"/>
              </w:rPr>
              <w:t>27</w:t>
            </w:r>
          </w:p>
        </w:tc>
      </w:tr>
      <w:tr w:rsidR="00A15AB0" w:rsidRPr="005117C9" w14:paraId="62A78663" w14:textId="77777777" w:rsidTr="002A2758">
        <w:tc>
          <w:tcPr>
            <w:tcW w:w="6385" w:type="dxa"/>
          </w:tcPr>
          <w:p w14:paraId="666D9C24" w14:textId="77777777" w:rsidR="00A15AB0" w:rsidRPr="005117C9" w:rsidRDefault="00A15AB0" w:rsidP="002A2758">
            <w:pPr>
              <w:rPr>
                <w:sz w:val="24"/>
                <w:szCs w:val="24"/>
              </w:rPr>
            </w:pPr>
            <w:r w:rsidRPr="005117C9">
              <w:rPr>
                <w:sz w:val="24"/>
                <w:szCs w:val="24"/>
              </w:rPr>
              <w:t>Uncertainty avoidance (UAI)</w:t>
            </w:r>
          </w:p>
        </w:tc>
        <w:tc>
          <w:tcPr>
            <w:tcW w:w="2965" w:type="dxa"/>
          </w:tcPr>
          <w:p w14:paraId="160BED9E" w14:textId="77777777" w:rsidR="00A15AB0" w:rsidRPr="005117C9" w:rsidRDefault="00A15AB0" w:rsidP="002A2758">
            <w:pPr>
              <w:jc w:val="right"/>
              <w:rPr>
                <w:sz w:val="24"/>
                <w:szCs w:val="24"/>
              </w:rPr>
            </w:pPr>
            <w:r w:rsidRPr="005117C9">
              <w:rPr>
                <w:sz w:val="24"/>
                <w:szCs w:val="24"/>
              </w:rPr>
              <w:t>27</w:t>
            </w:r>
          </w:p>
        </w:tc>
      </w:tr>
      <w:tr w:rsidR="00A15AB0" w:rsidRPr="005117C9" w14:paraId="3511EED7" w14:textId="77777777" w:rsidTr="002A2758">
        <w:tc>
          <w:tcPr>
            <w:tcW w:w="6385" w:type="dxa"/>
          </w:tcPr>
          <w:p w14:paraId="4FDB6273" w14:textId="77777777" w:rsidR="00A15AB0" w:rsidRPr="005117C9" w:rsidRDefault="00A15AB0" w:rsidP="002A2758">
            <w:pPr>
              <w:rPr>
                <w:sz w:val="24"/>
                <w:szCs w:val="24"/>
              </w:rPr>
            </w:pPr>
            <w:r w:rsidRPr="005117C9">
              <w:rPr>
                <w:sz w:val="24"/>
                <w:szCs w:val="24"/>
              </w:rPr>
              <w:t>Masculinity versus femininity (MAS)</w:t>
            </w:r>
          </w:p>
        </w:tc>
        <w:tc>
          <w:tcPr>
            <w:tcW w:w="2965" w:type="dxa"/>
          </w:tcPr>
          <w:p w14:paraId="2E5CB17E" w14:textId="77777777" w:rsidR="00A15AB0" w:rsidRPr="005117C9" w:rsidRDefault="00A15AB0" w:rsidP="002A2758">
            <w:pPr>
              <w:jc w:val="right"/>
              <w:rPr>
                <w:sz w:val="24"/>
                <w:szCs w:val="24"/>
              </w:rPr>
            </w:pPr>
            <w:r w:rsidRPr="005117C9">
              <w:rPr>
                <w:sz w:val="24"/>
                <w:szCs w:val="24"/>
              </w:rPr>
              <w:t>27</w:t>
            </w:r>
          </w:p>
        </w:tc>
      </w:tr>
      <w:tr w:rsidR="00A15AB0" w:rsidRPr="005117C9" w14:paraId="7D1D48E9" w14:textId="77777777" w:rsidTr="002A2758">
        <w:tc>
          <w:tcPr>
            <w:tcW w:w="6385" w:type="dxa"/>
          </w:tcPr>
          <w:p w14:paraId="0C046D33" w14:textId="77777777" w:rsidR="00A15AB0" w:rsidRPr="005117C9" w:rsidRDefault="00A15AB0" w:rsidP="002A2758">
            <w:pPr>
              <w:rPr>
                <w:sz w:val="24"/>
                <w:szCs w:val="24"/>
              </w:rPr>
            </w:pPr>
            <w:r w:rsidRPr="005117C9">
              <w:rPr>
                <w:sz w:val="24"/>
                <w:szCs w:val="24"/>
              </w:rPr>
              <w:t>Long-term orientation versus short-term orientation (LTO)</w:t>
            </w:r>
          </w:p>
        </w:tc>
        <w:tc>
          <w:tcPr>
            <w:tcW w:w="2965" w:type="dxa"/>
          </w:tcPr>
          <w:p w14:paraId="20DDEEC2" w14:textId="77777777" w:rsidR="00A15AB0" w:rsidRPr="005117C9" w:rsidRDefault="00A15AB0" w:rsidP="002A2758">
            <w:pPr>
              <w:jc w:val="right"/>
              <w:rPr>
                <w:sz w:val="24"/>
                <w:szCs w:val="24"/>
              </w:rPr>
            </w:pPr>
            <w:r w:rsidRPr="005117C9">
              <w:rPr>
                <w:sz w:val="24"/>
                <w:szCs w:val="24"/>
              </w:rPr>
              <w:t>27</w:t>
            </w:r>
          </w:p>
        </w:tc>
      </w:tr>
      <w:tr w:rsidR="00A15AB0" w:rsidRPr="005117C9" w14:paraId="33471A51" w14:textId="77777777" w:rsidTr="002A2758">
        <w:tc>
          <w:tcPr>
            <w:tcW w:w="6385" w:type="dxa"/>
          </w:tcPr>
          <w:p w14:paraId="67831AF0" w14:textId="77777777" w:rsidR="00A15AB0" w:rsidRPr="005117C9" w:rsidRDefault="00A15AB0" w:rsidP="002A2758">
            <w:pPr>
              <w:rPr>
                <w:sz w:val="24"/>
                <w:szCs w:val="24"/>
              </w:rPr>
            </w:pPr>
            <w:r w:rsidRPr="005117C9">
              <w:rPr>
                <w:sz w:val="24"/>
                <w:szCs w:val="24"/>
              </w:rPr>
              <w:t>Indulgence versus restraint (IND)</w:t>
            </w:r>
          </w:p>
        </w:tc>
        <w:tc>
          <w:tcPr>
            <w:tcW w:w="2965" w:type="dxa"/>
          </w:tcPr>
          <w:p w14:paraId="2BAD529D" w14:textId="77777777" w:rsidR="00A15AB0" w:rsidRPr="005117C9" w:rsidRDefault="00A15AB0" w:rsidP="002A2758">
            <w:pPr>
              <w:jc w:val="right"/>
              <w:rPr>
                <w:sz w:val="24"/>
                <w:szCs w:val="24"/>
              </w:rPr>
            </w:pPr>
            <w:r w:rsidRPr="005117C9">
              <w:rPr>
                <w:sz w:val="24"/>
                <w:szCs w:val="24"/>
              </w:rPr>
              <w:t>2</w:t>
            </w:r>
            <w:r>
              <w:rPr>
                <w:sz w:val="24"/>
                <w:szCs w:val="24"/>
              </w:rPr>
              <w:t>7</w:t>
            </w:r>
          </w:p>
        </w:tc>
      </w:tr>
      <w:tr w:rsidR="00A15AB0" w:rsidRPr="005117C9" w14:paraId="6DCED529" w14:textId="77777777" w:rsidTr="002A2758">
        <w:tc>
          <w:tcPr>
            <w:tcW w:w="6385" w:type="dxa"/>
          </w:tcPr>
          <w:p w14:paraId="49C961A1" w14:textId="77777777" w:rsidR="00A15AB0" w:rsidRPr="005117C9" w:rsidRDefault="00A15AB0" w:rsidP="002A2758">
            <w:pPr>
              <w:rPr>
                <w:sz w:val="24"/>
                <w:szCs w:val="24"/>
              </w:rPr>
            </w:pPr>
            <w:r w:rsidRPr="005117C9">
              <w:rPr>
                <w:sz w:val="24"/>
                <w:szCs w:val="24"/>
              </w:rPr>
              <w:t>World Polity Theory</w:t>
            </w:r>
          </w:p>
        </w:tc>
        <w:tc>
          <w:tcPr>
            <w:tcW w:w="2965" w:type="dxa"/>
          </w:tcPr>
          <w:p w14:paraId="4DB32CE9" w14:textId="77777777" w:rsidR="00A15AB0" w:rsidRPr="005117C9" w:rsidRDefault="00A15AB0" w:rsidP="002A2758">
            <w:pPr>
              <w:jc w:val="right"/>
              <w:rPr>
                <w:sz w:val="24"/>
                <w:szCs w:val="24"/>
              </w:rPr>
            </w:pPr>
            <w:r w:rsidRPr="005117C9">
              <w:rPr>
                <w:sz w:val="24"/>
                <w:szCs w:val="24"/>
              </w:rPr>
              <w:t>28</w:t>
            </w:r>
          </w:p>
        </w:tc>
      </w:tr>
      <w:tr w:rsidR="00A15AB0" w:rsidRPr="005117C9" w14:paraId="061815BB" w14:textId="77777777" w:rsidTr="002A2758">
        <w:tc>
          <w:tcPr>
            <w:tcW w:w="6385" w:type="dxa"/>
          </w:tcPr>
          <w:p w14:paraId="32D48307" w14:textId="77777777" w:rsidR="00A15AB0" w:rsidRPr="005117C9" w:rsidRDefault="00A15AB0" w:rsidP="002A2758">
            <w:pPr>
              <w:rPr>
                <w:sz w:val="24"/>
                <w:szCs w:val="24"/>
              </w:rPr>
            </w:pPr>
            <w:r w:rsidRPr="005117C9">
              <w:rPr>
                <w:sz w:val="24"/>
                <w:szCs w:val="24"/>
              </w:rPr>
              <w:t>Organizational Liminality as an On-Going State</w:t>
            </w:r>
          </w:p>
        </w:tc>
        <w:tc>
          <w:tcPr>
            <w:tcW w:w="2965" w:type="dxa"/>
          </w:tcPr>
          <w:p w14:paraId="1DB36435" w14:textId="77777777" w:rsidR="00A15AB0" w:rsidRPr="005117C9" w:rsidRDefault="00A15AB0" w:rsidP="002A2758">
            <w:pPr>
              <w:jc w:val="right"/>
              <w:rPr>
                <w:sz w:val="24"/>
                <w:szCs w:val="24"/>
              </w:rPr>
            </w:pPr>
            <w:r w:rsidRPr="005117C9">
              <w:rPr>
                <w:sz w:val="24"/>
                <w:szCs w:val="24"/>
              </w:rPr>
              <w:t>2</w:t>
            </w:r>
            <w:r>
              <w:rPr>
                <w:sz w:val="24"/>
                <w:szCs w:val="24"/>
              </w:rPr>
              <w:t>8</w:t>
            </w:r>
          </w:p>
        </w:tc>
      </w:tr>
      <w:tr w:rsidR="00A15AB0" w:rsidRPr="005117C9" w14:paraId="71756DB8" w14:textId="77777777" w:rsidTr="002A2758">
        <w:tc>
          <w:tcPr>
            <w:tcW w:w="6385" w:type="dxa"/>
          </w:tcPr>
          <w:p w14:paraId="65065D8E" w14:textId="77777777" w:rsidR="00A15AB0" w:rsidRPr="005117C9" w:rsidRDefault="00A15AB0" w:rsidP="002A2758">
            <w:pPr>
              <w:rPr>
                <w:sz w:val="24"/>
                <w:szCs w:val="24"/>
              </w:rPr>
            </w:pPr>
            <w:r w:rsidRPr="005117C9">
              <w:rPr>
                <w:sz w:val="24"/>
                <w:szCs w:val="24"/>
              </w:rPr>
              <w:t>Leadership</w:t>
            </w:r>
          </w:p>
        </w:tc>
        <w:tc>
          <w:tcPr>
            <w:tcW w:w="2965" w:type="dxa"/>
          </w:tcPr>
          <w:p w14:paraId="403FFA63" w14:textId="77777777" w:rsidR="00A15AB0" w:rsidRPr="005117C9" w:rsidRDefault="00A15AB0" w:rsidP="002A2758">
            <w:pPr>
              <w:jc w:val="right"/>
              <w:rPr>
                <w:sz w:val="24"/>
                <w:szCs w:val="24"/>
              </w:rPr>
            </w:pPr>
            <w:r w:rsidRPr="005117C9">
              <w:rPr>
                <w:sz w:val="24"/>
                <w:szCs w:val="24"/>
              </w:rPr>
              <w:t>29</w:t>
            </w:r>
          </w:p>
        </w:tc>
      </w:tr>
      <w:tr w:rsidR="00A15AB0" w:rsidRPr="005117C9" w14:paraId="0BCD7E07" w14:textId="77777777" w:rsidTr="002A2758">
        <w:tc>
          <w:tcPr>
            <w:tcW w:w="6385" w:type="dxa"/>
          </w:tcPr>
          <w:p w14:paraId="40FF302B" w14:textId="77777777" w:rsidR="00A15AB0" w:rsidRPr="005117C9" w:rsidRDefault="00A15AB0" w:rsidP="002A2758">
            <w:pPr>
              <w:rPr>
                <w:sz w:val="24"/>
                <w:szCs w:val="24"/>
              </w:rPr>
            </w:pPr>
            <w:r w:rsidRPr="005117C9">
              <w:rPr>
                <w:sz w:val="24"/>
                <w:szCs w:val="24"/>
              </w:rPr>
              <w:t>Liminal Leadership</w:t>
            </w:r>
          </w:p>
        </w:tc>
        <w:tc>
          <w:tcPr>
            <w:tcW w:w="2965" w:type="dxa"/>
          </w:tcPr>
          <w:p w14:paraId="18E7B312" w14:textId="77777777" w:rsidR="00A15AB0" w:rsidRPr="005117C9" w:rsidRDefault="00A15AB0" w:rsidP="002A2758">
            <w:pPr>
              <w:jc w:val="right"/>
              <w:rPr>
                <w:sz w:val="24"/>
                <w:szCs w:val="24"/>
              </w:rPr>
            </w:pPr>
            <w:r w:rsidRPr="005117C9">
              <w:rPr>
                <w:sz w:val="24"/>
                <w:szCs w:val="24"/>
              </w:rPr>
              <w:t>32</w:t>
            </w:r>
          </w:p>
        </w:tc>
      </w:tr>
      <w:tr w:rsidR="00A15AB0" w:rsidRPr="005117C9" w14:paraId="05529AB6" w14:textId="77777777" w:rsidTr="002A2758">
        <w:tc>
          <w:tcPr>
            <w:tcW w:w="6385" w:type="dxa"/>
          </w:tcPr>
          <w:p w14:paraId="656886C4" w14:textId="77777777" w:rsidR="00A15AB0" w:rsidRPr="005117C9" w:rsidRDefault="00A15AB0" w:rsidP="002A2758">
            <w:pPr>
              <w:rPr>
                <w:bCs/>
                <w:sz w:val="24"/>
                <w:szCs w:val="24"/>
              </w:rPr>
            </w:pPr>
            <w:r w:rsidRPr="003D361C">
              <w:rPr>
                <w:bCs/>
                <w:sz w:val="24"/>
                <w:szCs w:val="24"/>
              </w:rPr>
              <w:t>Liminal Leadership: Commonalities and Contrasts with Other Models</w:t>
            </w:r>
          </w:p>
        </w:tc>
        <w:tc>
          <w:tcPr>
            <w:tcW w:w="2965" w:type="dxa"/>
          </w:tcPr>
          <w:p w14:paraId="7606FE31" w14:textId="77777777" w:rsidR="00A15AB0" w:rsidRPr="005117C9" w:rsidRDefault="00A15AB0" w:rsidP="002A2758">
            <w:pPr>
              <w:jc w:val="right"/>
              <w:rPr>
                <w:sz w:val="24"/>
                <w:szCs w:val="24"/>
              </w:rPr>
            </w:pPr>
            <w:r w:rsidRPr="005117C9">
              <w:rPr>
                <w:sz w:val="24"/>
                <w:szCs w:val="24"/>
              </w:rPr>
              <w:t>33</w:t>
            </w:r>
          </w:p>
        </w:tc>
      </w:tr>
      <w:tr w:rsidR="00A15AB0" w:rsidRPr="005117C9" w14:paraId="2036BA97" w14:textId="77777777" w:rsidTr="002A2758">
        <w:tc>
          <w:tcPr>
            <w:tcW w:w="6385" w:type="dxa"/>
          </w:tcPr>
          <w:p w14:paraId="4D05E3CD" w14:textId="77777777" w:rsidR="00A15AB0" w:rsidRPr="005117C9" w:rsidRDefault="00A15AB0" w:rsidP="002A2758">
            <w:pPr>
              <w:rPr>
                <w:sz w:val="24"/>
                <w:szCs w:val="24"/>
              </w:rPr>
            </w:pPr>
            <w:r w:rsidRPr="005117C9">
              <w:rPr>
                <w:sz w:val="24"/>
                <w:szCs w:val="24"/>
              </w:rPr>
              <w:t>Path-Goal leadership</w:t>
            </w:r>
          </w:p>
        </w:tc>
        <w:tc>
          <w:tcPr>
            <w:tcW w:w="2965" w:type="dxa"/>
          </w:tcPr>
          <w:p w14:paraId="76010556" w14:textId="77777777" w:rsidR="00A15AB0" w:rsidRPr="005117C9" w:rsidRDefault="00A15AB0" w:rsidP="002A2758">
            <w:pPr>
              <w:jc w:val="right"/>
              <w:rPr>
                <w:sz w:val="24"/>
                <w:szCs w:val="24"/>
              </w:rPr>
            </w:pPr>
            <w:r w:rsidRPr="005117C9">
              <w:rPr>
                <w:sz w:val="24"/>
                <w:szCs w:val="24"/>
              </w:rPr>
              <w:t>33</w:t>
            </w:r>
          </w:p>
        </w:tc>
      </w:tr>
      <w:tr w:rsidR="00A15AB0" w:rsidRPr="005117C9" w14:paraId="42E5EC58" w14:textId="77777777" w:rsidTr="002A2758">
        <w:tc>
          <w:tcPr>
            <w:tcW w:w="6385" w:type="dxa"/>
          </w:tcPr>
          <w:p w14:paraId="6EA1008E" w14:textId="77777777" w:rsidR="00A15AB0" w:rsidRPr="00771B8E" w:rsidRDefault="00A15AB0" w:rsidP="002A2758">
            <w:pPr>
              <w:rPr>
                <w:bCs/>
                <w:sz w:val="24"/>
                <w:szCs w:val="24"/>
              </w:rPr>
            </w:pPr>
            <w:r w:rsidRPr="00771B8E">
              <w:rPr>
                <w:bCs/>
                <w:sz w:val="24"/>
                <w:szCs w:val="24"/>
              </w:rPr>
              <w:t>Transactional/Transformational Leadership</w:t>
            </w:r>
          </w:p>
        </w:tc>
        <w:tc>
          <w:tcPr>
            <w:tcW w:w="2965" w:type="dxa"/>
          </w:tcPr>
          <w:p w14:paraId="319F2F4A" w14:textId="77777777" w:rsidR="00A15AB0" w:rsidRPr="005117C9" w:rsidRDefault="00A15AB0" w:rsidP="002A2758">
            <w:pPr>
              <w:jc w:val="right"/>
            </w:pPr>
            <w:r>
              <w:t>37</w:t>
            </w:r>
          </w:p>
        </w:tc>
      </w:tr>
      <w:tr w:rsidR="00A15AB0" w:rsidRPr="005117C9" w14:paraId="100D16F4" w14:textId="77777777" w:rsidTr="002A2758">
        <w:tc>
          <w:tcPr>
            <w:tcW w:w="6385" w:type="dxa"/>
          </w:tcPr>
          <w:p w14:paraId="09A8CA3B" w14:textId="77777777" w:rsidR="00A15AB0" w:rsidRPr="005117C9" w:rsidRDefault="00A15AB0" w:rsidP="002A2758">
            <w:pPr>
              <w:rPr>
                <w:bCs/>
                <w:sz w:val="24"/>
                <w:szCs w:val="24"/>
              </w:rPr>
            </w:pPr>
            <w:r w:rsidRPr="005117C9">
              <w:rPr>
                <w:bCs/>
                <w:sz w:val="24"/>
                <w:szCs w:val="24"/>
              </w:rPr>
              <w:t>Authentic leadership</w:t>
            </w:r>
          </w:p>
        </w:tc>
        <w:tc>
          <w:tcPr>
            <w:tcW w:w="2965" w:type="dxa"/>
          </w:tcPr>
          <w:p w14:paraId="2B63003E" w14:textId="77777777" w:rsidR="00A15AB0" w:rsidRPr="005117C9" w:rsidRDefault="00A15AB0" w:rsidP="002A2758">
            <w:pPr>
              <w:jc w:val="right"/>
              <w:rPr>
                <w:sz w:val="24"/>
                <w:szCs w:val="24"/>
              </w:rPr>
            </w:pPr>
            <w:r w:rsidRPr="005117C9">
              <w:rPr>
                <w:sz w:val="24"/>
                <w:szCs w:val="24"/>
              </w:rPr>
              <w:t>39</w:t>
            </w:r>
          </w:p>
        </w:tc>
      </w:tr>
      <w:tr w:rsidR="00A15AB0" w:rsidRPr="005117C9" w14:paraId="7122851E" w14:textId="77777777" w:rsidTr="002A2758">
        <w:tc>
          <w:tcPr>
            <w:tcW w:w="6385" w:type="dxa"/>
          </w:tcPr>
          <w:p w14:paraId="61364C9B" w14:textId="77777777" w:rsidR="00A15AB0" w:rsidRPr="005117C9" w:rsidRDefault="00A15AB0" w:rsidP="002A2758">
            <w:pPr>
              <w:rPr>
                <w:bCs/>
                <w:sz w:val="24"/>
                <w:szCs w:val="24"/>
              </w:rPr>
            </w:pPr>
            <w:r w:rsidRPr="005117C9">
              <w:rPr>
                <w:bCs/>
                <w:sz w:val="24"/>
                <w:szCs w:val="24"/>
              </w:rPr>
              <w:t>Leader-Member exchange</w:t>
            </w:r>
          </w:p>
        </w:tc>
        <w:tc>
          <w:tcPr>
            <w:tcW w:w="2965" w:type="dxa"/>
          </w:tcPr>
          <w:p w14:paraId="7B25B876" w14:textId="77777777" w:rsidR="00A15AB0" w:rsidRPr="005117C9" w:rsidRDefault="00A15AB0" w:rsidP="002A2758">
            <w:pPr>
              <w:jc w:val="right"/>
              <w:rPr>
                <w:sz w:val="24"/>
                <w:szCs w:val="24"/>
              </w:rPr>
            </w:pPr>
            <w:r w:rsidRPr="005117C9">
              <w:rPr>
                <w:sz w:val="24"/>
                <w:szCs w:val="24"/>
              </w:rPr>
              <w:t>40</w:t>
            </w:r>
          </w:p>
        </w:tc>
      </w:tr>
      <w:tr w:rsidR="00A15AB0" w:rsidRPr="005117C9" w14:paraId="49BF1371" w14:textId="77777777" w:rsidTr="002A2758">
        <w:tc>
          <w:tcPr>
            <w:tcW w:w="6385" w:type="dxa"/>
          </w:tcPr>
          <w:p w14:paraId="5459D2A6" w14:textId="77777777" w:rsidR="00A15AB0" w:rsidRPr="005117C9" w:rsidRDefault="00A15AB0" w:rsidP="002A2758">
            <w:pPr>
              <w:rPr>
                <w:bCs/>
                <w:sz w:val="24"/>
                <w:szCs w:val="24"/>
              </w:rPr>
            </w:pPr>
            <w:r w:rsidRPr="005117C9">
              <w:rPr>
                <w:bCs/>
                <w:sz w:val="24"/>
                <w:szCs w:val="24"/>
              </w:rPr>
              <w:t>Complexity Leadership Theory</w:t>
            </w:r>
          </w:p>
        </w:tc>
        <w:tc>
          <w:tcPr>
            <w:tcW w:w="2965" w:type="dxa"/>
          </w:tcPr>
          <w:p w14:paraId="14F302CC" w14:textId="77777777" w:rsidR="00A15AB0" w:rsidRPr="005117C9" w:rsidRDefault="00A15AB0" w:rsidP="002A2758">
            <w:pPr>
              <w:jc w:val="right"/>
              <w:rPr>
                <w:sz w:val="24"/>
                <w:szCs w:val="24"/>
              </w:rPr>
            </w:pPr>
            <w:r w:rsidRPr="005117C9">
              <w:rPr>
                <w:sz w:val="24"/>
                <w:szCs w:val="24"/>
              </w:rPr>
              <w:t>41</w:t>
            </w:r>
          </w:p>
        </w:tc>
      </w:tr>
      <w:tr w:rsidR="00A15AB0" w:rsidRPr="005117C9" w14:paraId="19366F44" w14:textId="77777777" w:rsidTr="002A2758">
        <w:tc>
          <w:tcPr>
            <w:tcW w:w="6385" w:type="dxa"/>
          </w:tcPr>
          <w:p w14:paraId="4259ACE5" w14:textId="77777777" w:rsidR="00A15AB0" w:rsidRPr="005117C9" w:rsidRDefault="00A15AB0" w:rsidP="002A2758">
            <w:pPr>
              <w:rPr>
                <w:bCs/>
                <w:sz w:val="24"/>
                <w:szCs w:val="24"/>
              </w:rPr>
            </w:pPr>
            <w:r w:rsidRPr="005117C9">
              <w:rPr>
                <w:bCs/>
                <w:sz w:val="24"/>
                <w:szCs w:val="24"/>
              </w:rPr>
              <w:t>Global leadership</w:t>
            </w:r>
          </w:p>
        </w:tc>
        <w:tc>
          <w:tcPr>
            <w:tcW w:w="2965" w:type="dxa"/>
          </w:tcPr>
          <w:p w14:paraId="054A94AD" w14:textId="77777777" w:rsidR="00A15AB0" w:rsidRPr="005117C9" w:rsidRDefault="00A15AB0" w:rsidP="002A2758">
            <w:pPr>
              <w:jc w:val="right"/>
              <w:rPr>
                <w:sz w:val="24"/>
                <w:szCs w:val="24"/>
              </w:rPr>
            </w:pPr>
            <w:r w:rsidRPr="005117C9">
              <w:rPr>
                <w:sz w:val="24"/>
                <w:szCs w:val="24"/>
              </w:rPr>
              <w:t>42</w:t>
            </w:r>
          </w:p>
        </w:tc>
      </w:tr>
      <w:tr w:rsidR="00A15AB0" w:rsidRPr="005117C9" w14:paraId="488CC6D3" w14:textId="77777777" w:rsidTr="002A2758">
        <w:tc>
          <w:tcPr>
            <w:tcW w:w="6385" w:type="dxa"/>
          </w:tcPr>
          <w:p w14:paraId="585742F1" w14:textId="77777777" w:rsidR="00A15AB0" w:rsidRPr="005117C9" w:rsidRDefault="00A15AB0" w:rsidP="002A2758">
            <w:pPr>
              <w:rPr>
                <w:sz w:val="24"/>
                <w:szCs w:val="24"/>
              </w:rPr>
            </w:pPr>
            <w:r w:rsidRPr="005117C9">
              <w:rPr>
                <w:sz w:val="24"/>
                <w:szCs w:val="24"/>
              </w:rPr>
              <w:t>Virtual or E-Leadership</w:t>
            </w:r>
          </w:p>
        </w:tc>
        <w:tc>
          <w:tcPr>
            <w:tcW w:w="2965" w:type="dxa"/>
          </w:tcPr>
          <w:p w14:paraId="26AFFD15" w14:textId="77777777" w:rsidR="00A15AB0" w:rsidRPr="005117C9" w:rsidRDefault="00A15AB0" w:rsidP="002A2758">
            <w:pPr>
              <w:jc w:val="right"/>
              <w:rPr>
                <w:sz w:val="24"/>
                <w:szCs w:val="24"/>
              </w:rPr>
            </w:pPr>
            <w:r w:rsidRPr="005117C9">
              <w:rPr>
                <w:sz w:val="24"/>
                <w:szCs w:val="24"/>
              </w:rPr>
              <w:t>47</w:t>
            </w:r>
          </w:p>
        </w:tc>
      </w:tr>
      <w:tr w:rsidR="00A15AB0" w:rsidRPr="005117C9" w14:paraId="489ADAE7" w14:textId="77777777" w:rsidTr="002A2758">
        <w:tc>
          <w:tcPr>
            <w:tcW w:w="6385" w:type="dxa"/>
          </w:tcPr>
          <w:p w14:paraId="5BB46F55" w14:textId="77777777" w:rsidR="00A15AB0" w:rsidRPr="005117C9" w:rsidRDefault="00A15AB0" w:rsidP="002A2758">
            <w:pPr>
              <w:rPr>
                <w:bCs/>
                <w:sz w:val="24"/>
                <w:szCs w:val="24"/>
              </w:rPr>
            </w:pPr>
            <w:r w:rsidRPr="003D361C">
              <w:rPr>
                <w:bCs/>
                <w:sz w:val="24"/>
                <w:szCs w:val="24"/>
              </w:rPr>
              <w:t>A Conceptual Framework of Liminal Leadership</w:t>
            </w:r>
          </w:p>
        </w:tc>
        <w:tc>
          <w:tcPr>
            <w:tcW w:w="2965" w:type="dxa"/>
          </w:tcPr>
          <w:p w14:paraId="341FF230" w14:textId="77777777" w:rsidR="00A15AB0" w:rsidRPr="005117C9" w:rsidRDefault="00A15AB0" w:rsidP="002A2758">
            <w:pPr>
              <w:jc w:val="right"/>
              <w:rPr>
                <w:sz w:val="24"/>
                <w:szCs w:val="24"/>
              </w:rPr>
            </w:pPr>
            <w:r>
              <w:rPr>
                <w:sz w:val="24"/>
                <w:szCs w:val="24"/>
              </w:rPr>
              <w:t>50</w:t>
            </w:r>
          </w:p>
        </w:tc>
      </w:tr>
      <w:tr w:rsidR="00A15AB0" w:rsidRPr="005117C9" w14:paraId="456A36B0" w14:textId="77777777" w:rsidTr="002A2758">
        <w:tc>
          <w:tcPr>
            <w:tcW w:w="6385" w:type="dxa"/>
          </w:tcPr>
          <w:p w14:paraId="77CCA3FC" w14:textId="77777777" w:rsidR="00A15AB0" w:rsidRPr="005117C9" w:rsidRDefault="00A15AB0" w:rsidP="002A2758">
            <w:pPr>
              <w:rPr>
                <w:bCs/>
                <w:sz w:val="24"/>
                <w:szCs w:val="24"/>
              </w:rPr>
            </w:pPr>
            <w:r w:rsidRPr="003D361C">
              <w:rPr>
                <w:bCs/>
                <w:sz w:val="24"/>
                <w:szCs w:val="24"/>
              </w:rPr>
              <w:t>Liminal Leadership: Characteristics and Approaches</w:t>
            </w:r>
          </w:p>
        </w:tc>
        <w:tc>
          <w:tcPr>
            <w:tcW w:w="2965" w:type="dxa"/>
          </w:tcPr>
          <w:p w14:paraId="00BBF31C" w14:textId="77777777" w:rsidR="00A15AB0" w:rsidRPr="005117C9" w:rsidRDefault="00A15AB0" w:rsidP="002A2758">
            <w:pPr>
              <w:jc w:val="right"/>
              <w:rPr>
                <w:sz w:val="24"/>
                <w:szCs w:val="24"/>
              </w:rPr>
            </w:pPr>
            <w:r w:rsidRPr="005117C9">
              <w:rPr>
                <w:sz w:val="24"/>
                <w:szCs w:val="24"/>
              </w:rPr>
              <w:t>51</w:t>
            </w:r>
          </w:p>
        </w:tc>
      </w:tr>
      <w:tr w:rsidR="00A15AB0" w:rsidRPr="005117C9" w14:paraId="749D9239" w14:textId="77777777" w:rsidTr="002A2758">
        <w:tc>
          <w:tcPr>
            <w:tcW w:w="6385" w:type="dxa"/>
          </w:tcPr>
          <w:p w14:paraId="16C0DCA7" w14:textId="77777777" w:rsidR="00A15AB0" w:rsidRPr="005117C9" w:rsidRDefault="00A15AB0" w:rsidP="002A2758">
            <w:pPr>
              <w:rPr>
                <w:bCs/>
                <w:sz w:val="24"/>
                <w:szCs w:val="24"/>
              </w:rPr>
            </w:pPr>
            <w:r w:rsidRPr="005117C9">
              <w:rPr>
                <w:bCs/>
                <w:sz w:val="24"/>
                <w:szCs w:val="24"/>
              </w:rPr>
              <w:t>Liminal Leadership Model: A Hypothesis</w:t>
            </w:r>
          </w:p>
        </w:tc>
        <w:tc>
          <w:tcPr>
            <w:tcW w:w="2965" w:type="dxa"/>
          </w:tcPr>
          <w:p w14:paraId="7FDDA205" w14:textId="77777777" w:rsidR="00A15AB0" w:rsidRPr="005117C9" w:rsidRDefault="00A15AB0" w:rsidP="002A2758">
            <w:pPr>
              <w:jc w:val="right"/>
              <w:rPr>
                <w:sz w:val="24"/>
                <w:szCs w:val="24"/>
              </w:rPr>
            </w:pPr>
            <w:r w:rsidRPr="005117C9">
              <w:rPr>
                <w:sz w:val="24"/>
                <w:szCs w:val="24"/>
              </w:rPr>
              <w:t>53</w:t>
            </w:r>
          </w:p>
        </w:tc>
      </w:tr>
      <w:tr w:rsidR="00A15AB0" w:rsidRPr="005117C9" w14:paraId="02FCDA60" w14:textId="77777777" w:rsidTr="002A2758">
        <w:tc>
          <w:tcPr>
            <w:tcW w:w="6385" w:type="dxa"/>
          </w:tcPr>
          <w:p w14:paraId="5BFF9103" w14:textId="77777777" w:rsidR="00A15AB0" w:rsidRPr="005117C9" w:rsidRDefault="00A15AB0" w:rsidP="002A2758">
            <w:pPr>
              <w:rPr>
                <w:sz w:val="24"/>
                <w:szCs w:val="24"/>
              </w:rPr>
            </w:pPr>
            <w:r>
              <w:rPr>
                <w:sz w:val="24"/>
                <w:szCs w:val="24"/>
              </w:rPr>
              <w:t>Scale Development</w:t>
            </w:r>
          </w:p>
        </w:tc>
        <w:tc>
          <w:tcPr>
            <w:tcW w:w="2965" w:type="dxa"/>
          </w:tcPr>
          <w:p w14:paraId="766B071D" w14:textId="77777777" w:rsidR="00A15AB0" w:rsidRPr="005117C9" w:rsidRDefault="00A15AB0" w:rsidP="002A2758">
            <w:pPr>
              <w:jc w:val="right"/>
              <w:rPr>
                <w:sz w:val="24"/>
                <w:szCs w:val="24"/>
              </w:rPr>
            </w:pPr>
            <w:r w:rsidRPr="005117C9">
              <w:rPr>
                <w:sz w:val="24"/>
                <w:szCs w:val="24"/>
              </w:rPr>
              <w:t>55</w:t>
            </w:r>
          </w:p>
        </w:tc>
      </w:tr>
      <w:tr w:rsidR="00A15AB0" w:rsidRPr="005117C9" w14:paraId="481A17BB" w14:textId="77777777" w:rsidTr="002A2758">
        <w:tc>
          <w:tcPr>
            <w:tcW w:w="6385" w:type="dxa"/>
          </w:tcPr>
          <w:p w14:paraId="39524BA6" w14:textId="77777777" w:rsidR="00A15AB0" w:rsidRPr="005117C9" w:rsidRDefault="00A15AB0" w:rsidP="002A2758">
            <w:pPr>
              <w:rPr>
                <w:sz w:val="24"/>
                <w:szCs w:val="24"/>
              </w:rPr>
            </w:pPr>
            <w:r>
              <w:rPr>
                <w:sz w:val="24"/>
                <w:szCs w:val="24"/>
              </w:rPr>
              <w:t>Paradigm</w:t>
            </w:r>
          </w:p>
        </w:tc>
        <w:tc>
          <w:tcPr>
            <w:tcW w:w="2965" w:type="dxa"/>
          </w:tcPr>
          <w:p w14:paraId="252CF0AE" w14:textId="77777777" w:rsidR="00A15AB0" w:rsidRPr="005117C9" w:rsidRDefault="00A15AB0" w:rsidP="002A2758">
            <w:pPr>
              <w:jc w:val="right"/>
              <w:rPr>
                <w:sz w:val="24"/>
                <w:szCs w:val="24"/>
              </w:rPr>
            </w:pPr>
            <w:r w:rsidRPr="005117C9">
              <w:rPr>
                <w:sz w:val="24"/>
                <w:szCs w:val="24"/>
              </w:rPr>
              <w:t>5</w:t>
            </w:r>
            <w:r>
              <w:rPr>
                <w:sz w:val="24"/>
                <w:szCs w:val="24"/>
              </w:rPr>
              <w:t>8</w:t>
            </w:r>
          </w:p>
        </w:tc>
      </w:tr>
      <w:tr w:rsidR="00A15AB0" w:rsidRPr="005117C9" w14:paraId="48EEB675" w14:textId="77777777" w:rsidTr="002A2758">
        <w:tc>
          <w:tcPr>
            <w:tcW w:w="6385" w:type="dxa"/>
          </w:tcPr>
          <w:p w14:paraId="2C0D3694" w14:textId="77777777" w:rsidR="00A15AB0" w:rsidRPr="005117C9" w:rsidRDefault="00A15AB0" w:rsidP="002A2758">
            <w:pPr>
              <w:rPr>
                <w:sz w:val="24"/>
                <w:szCs w:val="24"/>
              </w:rPr>
            </w:pPr>
            <w:r w:rsidRPr="005117C9">
              <w:rPr>
                <w:sz w:val="24"/>
                <w:szCs w:val="24"/>
              </w:rPr>
              <w:t xml:space="preserve">Conclusion </w:t>
            </w:r>
          </w:p>
        </w:tc>
        <w:tc>
          <w:tcPr>
            <w:tcW w:w="2965" w:type="dxa"/>
          </w:tcPr>
          <w:p w14:paraId="11F396D9" w14:textId="77777777" w:rsidR="00A15AB0" w:rsidRPr="005117C9" w:rsidRDefault="00A15AB0" w:rsidP="002A2758">
            <w:pPr>
              <w:jc w:val="right"/>
              <w:rPr>
                <w:sz w:val="24"/>
                <w:szCs w:val="24"/>
              </w:rPr>
            </w:pPr>
            <w:r w:rsidRPr="005117C9">
              <w:rPr>
                <w:sz w:val="24"/>
                <w:szCs w:val="24"/>
              </w:rPr>
              <w:t>60</w:t>
            </w:r>
          </w:p>
        </w:tc>
      </w:tr>
      <w:tr w:rsidR="00A15AB0" w:rsidRPr="005117C9" w14:paraId="3EFA238D" w14:textId="77777777" w:rsidTr="002A2758">
        <w:tc>
          <w:tcPr>
            <w:tcW w:w="6385" w:type="dxa"/>
          </w:tcPr>
          <w:p w14:paraId="08DA861E" w14:textId="77777777" w:rsidR="00A15AB0" w:rsidRPr="005117C9" w:rsidRDefault="00A15AB0" w:rsidP="002A2758">
            <w:pPr>
              <w:rPr>
                <w:sz w:val="24"/>
                <w:szCs w:val="24"/>
              </w:rPr>
            </w:pPr>
            <w:r w:rsidRPr="005117C9">
              <w:rPr>
                <w:sz w:val="24"/>
                <w:szCs w:val="24"/>
              </w:rPr>
              <w:t>CHAPTER THREE</w:t>
            </w:r>
          </w:p>
        </w:tc>
        <w:tc>
          <w:tcPr>
            <w:tcW w:w="2965" w:type="dxa"/>
          </w:tcPr>
          <w:p w14:paraId="4257D7AF" w14:textId="77777777" w:rsidR="00A15AB0" w:rsidRPr="005117C9" w:rsidRDefault="00A15AB0" w:rsidP="002A2758">
            <w:pPr>
              <w:jc w:val="right"/>
              <w:rPr>
                <w:sz w:val="24"/>
                <w:szCs w:val="24"/>
              </w:rPr>
            </w:pPr>
            <w:r w:rsidRPr="005117C9">
              <w:rPr>
                <w:sz w:val="24"/>
                <w:szCs w:val="24"/>
              </w:rPr>
              <w:t>6</w:t>
            </w:r>
            <w:r>
              <w:rPr>
                <w:sz w:val="24"/>
                <w:szCs w:val="24"/>
              </w:rPr>
              <w:t>1</w:t>
            </w:r>
          </w:p>
        </w:tc>
      </w:tr>
      <w:tr w:rsidR="00A15AB0" w:rsidRPr="005117C9" w14:paraId="60778645" w14:textId="77777777" w:rsidTr="002A2758">
        <w:tc>
          <w:tcPr>
            <w:tcW w:w="6385" w:type="dxa"/>
          </w:tcPr>
          <w:p w14:paraId="1D329CEF" w14:textId="77777777" w:rsidR="00A15AB0" w:rsidRPr="005117C9" w:rsidRDefault="00A15AB0" w:rsidP="002A2758">
            <w:pPr>
              <w:rPr>
                <w:sz w:val="24"/>
                <w:szCs w:val="24"/>
              </w:rPr>
            </w:pPr>
            <w:r w:rsidRPr="005117C9">
              <w:rPr>
                <w:sz w:val="24"/>
                <w:szCs w:val="24"/>
              </w:rPr>
              <w:t>Methodology</w:t>
            </w:r>
          </w:p>
        </w:tc>
        <w:tc>
          <w:tcPr>
            <w:tcW w:w="2965" w:type="dxa"/>
          </w:tcPr>
          <w:p w14:paraId="39BB45F4" w14:textId="77777777" w:rsidR="00A15AB0" w:rsidRPr="005117C9" w:rsidRDefault="00A15AB0" w:rsidP="002A2758">
            <w:pPr>
              <w:jc w:val="right"/>
              <w:rPr>
                <w:sz w:val="24"/>
                <w:szCs w:val="24"/>
              </w:rPr>
            </w:pPr>
            <w:r w:rsidRPr="005117C9">
              <w:rPr>
                <w:sz w:val="24"/>
                <w:szCs w:val="24"/>
              </w:rPr>
              <w:t>6</w:t>
            </w:r>
            <w:r>
              <w:rPr>
                <w:sz w:val="24"/>
                <w:szCs w:val="24"/>
              </w:rPr>
              <w:t>1</w:t>
            </w:r>
          </w:p>
        </w:tc>
      </w:tr>
      <w:tr w:rsidR="00A15AB0" w:rsidRPr="005117C9" w14:paraId="7648DA33" w14:textId="77777777" w:rsidTr="002A2758">
        <w:tc>
          <w:tcPr>
            <w:tcW w:w="6385" w:type="dxa"/>
          </w:tcPr>
          <w:p w14:paraId="6466DCBB" w14:textId="77777777" w:rsidR="00A15AB0" w:rsidRPr="005117C9" w:rsidRDefault="00A15AB0" w:rsidP="002A2758">
            <w:pPr>
              <w:rPr>
                <w:sz w:val="24"/>
                <w:szCs w:val="24"/>
              </w:rPr>
            </w:pPr>
            <w:r w:rsidRPr="005117C9">
              <w:rPr>
                <w:sz w:val="24"/>
                <w:szCs w:val="24"/>
              </w:rPr>
              <w:t>Problem Statement</w:t>
            </w:r>
          </w:p>
        </w:tc>
        <w:tc>
          <w:tcPr>
            <w:tcW w:w="2965" w:type="dxa"/>
          </w:tcPr>
          <w:p w14:paraId="592EDFB4" w14:textId="77777777" w:rsidR="00A15AB0" w:rsidRPr="005117C9" w:rsidRDefault="00A15AB0" w:rsidP="002A2758">
            <w:pPr>
              <w:jc w:val="right"/>
              <w:rPr>
                <w:sz w:val="24"/>
                <w:szCs w:val="24"/>
              </w:rPr>
            </w:pPr>
            <w:r w:rsidRPr="005117C9">
              <w:rPr>
                <w:sz w:val="24"/>
                <w:szCs w:val="24"/>
              </w:rPr>
              <w:t>6</w:t>
            </w:r>
            <w:r>
              <w:rPr>
                <w:sz w:val="24"/>
                <w:szCs w:val="24"/>
              </w:rPr>
              <w:t>1</w:t>
            </w:r>
          </w:p>
        </w:tc>
      </w:tr>
      <w:tr w:rsidR="00A15AB0" w:rsidRPr="005117C9" w14:paraId="1267FD5F" w14:textId="77777777" w:rsidTr="002A2758">
        <w:tc>
          <w:tcPr>
            <w:tcW w:w="6385" w:type="dxa"/>
          </w:tcPr>
          <w:p w14:paraId="63E7C040" w14:textId="77777777" w:rsidR="00A15AB0" w:rsidRPr="005117C9" w:rsidRDefault="00A15AB0" w:rsidP="002A2758">
            <w:pPr>
              <w:rPr>
                <w:sz w:val="24"/>
                <w:szCs w:val="24"/>
              </w:rPr>
            </w:pPr>
            <w:r w:rsidRPr="005117C9">
              <w:rPr>
                <w:sz w:val="24"/>
                <w:szCs w:val="24"/>
              </w:rPr>
              <w:lastRenderedPageBreak/>
              <w:t>Purpose Statement</w:t>
            </w:r>
          </w:p>
        </w:tc>
        <w:tc>
          <w:tcPr>
            <w:tcW w:w="2965" w:type="dxa"/>
          </w:tcPr>
          <w:p w14:paraId="4CC73C7A" w14:textId="77777777" w:rsidR="00A15AB0" w:rsidRPr="005117C9" w:rsidRDefault="00A15AB0" w:rsidP="002A2758">
            <w:pPr>
              <w:jc w:val="right"/>
              <w:rPr>
                <w:sz w:val="24"/>
                <w:szCs w:val="24"/>
              </w:rPr>
            </w:pPr>
            <w:r w:rsidRPr="005117C9">
              <w:rPr>
                <w:sz w:val="24"/>
                <w:szCs w:val="24"/>
              </w:rPr>
              <w:t>6</w:t>
            </w:r>
            <w:r>
              <w:rPr>
                <w:sz w:val="24"/>
                <w:szCs w:val="24"/>
              </w:rPr>
              <w:t>1</w:t>
            </w:r>
          </w:p>
        </w:tc>
      </w:tr>
      <w:tr w:rsidR="00A15AB0" w:rsidRPr="005117C9" w14:paraId="39938390" w14:textId="77777777" w:rsidTr="002A2758">
        <w:tc>
          <w:tcPr>
            <w:tcW w:w="6385" w:type="dxa"/>
          </w:tcPr>
          <w:p w14:paraId="3A6FF250" w14:textId="77777777" w:rsidR="00A15AB0" w:rsidRPr="005117C9" w:rsidRDefault="00A15AB0" w:rsidP="002A2758">
            <w:pPr>
              <w:rPr>
                <w:sz w:val="24"/>
                <w:szCs w:val="24"/>
              </w:rPr>
            </w:pPr>
            <w:r w:rsidRPr="005117C9">
              <w:rPr>
                <w:sz w:val="24"/>
                <w:szCs w:val="24"/>
              </w:rPr>
              <w:t>Research Questions</w:t>
            </w:r>
          </w:p>
        </w:tc>
        <w:tc>
          <w:tcPr>
            <w:tcW w:w="2965" w:type="dxa"/>
          </w:tcPr>
          <w:p w14:paraId="73AFC7DE" w14:textId="77777777" w:rsidR="00A15AB0" w:rsidRPr="005117C9" w:rsidRDefault="00A15AB0" w:rsidP="002A2758">
            <w:pPr>
              <w:jc w:val="right"/>
              <w:rPr>
                <w:sz w:val="24"/>
                <w:szCs w:val="24"/>
              </w:rPr>
            </w:pPr>
            <w:r w:rsidRPr="005117C9">
              <w:rPr>
                <w:sz w:val="24"/>
                <w:szCs w:val="24"/>
              </w:rPr>
              <w:t>6</w:t>
            </w:r>
            <w:r>
              <w:rPr>
                <w:sz w:val="24"/>
                <w:szCs w:val="24"/>
              </w:rPr>
              <w:t>2</w:t>
            </w:r>
          </w:p>
        </w:tc>
      </w:tr>
      <w:tr w:rsidR="00A15AB0" w:rsidRPr="005117C9" w14:paraId="588263A5" w14:textId="77777777" w:rsidTr="002A2758">
        <w:tc>
          <w:tcPr>
            <w:tcW w:w="6385" w:type="dxa"/>
          </w:tcPr>
          <w:p w14:paraId="6B2B0526" w14:textId="77777777" w:rsidR="00A15AB0" w:rsidRPr="005117C9" w:rsidRDefault="00A15AB0" w:rsidP="002A2758">
            <w:pPr>
              <w:rPr>
                <w:sz w:val="24"/>
                <w:szCs w:val="24"/>
              </w:rPr>
            </w:pPr>
            <w:r w:rsidRPr="005117C9">
              <w:rPr>
                <w:sz w:val="24"/>
                <w:szCs w:val="24"/>
              </w:rPr>
              <w:t>Research Paradigm and Design</w:t>
            </w:r>
          </w:p>
        </w:tc>
        <w:tc>
          <w:tcPr>
            <w:tcW w:w="2965" w:type="dxa"/>
          </w:tcPr>
          <w:p w14:paraId="6C717AD6" w14:textId="77777777" w:rsidR="00A15AB0" w:rsidRPr="005117C9" w:rsidRDefault="00A15AB0" w:rsidP="002A2758">
            <w:pPr>
              <w:jc w:val="right"/>
              <w:rPr>
                <w:sz w:val="24"/>
                <w:szCs w:val="24"/>
              </w:rPr>
            </w:pPr>
            <w:r w:rsidRPr="005117C9">
              <w:rPr>
                <w:sz w:val="24"/>
                <w:szCs w:val="24"/>
              </w:rPr>
              <w:t>6</w:t>
            </w:r>
            <w:r>
              <w:rPr>
                <w:sz w:val="24"/>
                <w:szCs w:val="24"/>
              </w:rPr>
              <w:t>3</w:t>
            </w:r>
          </w:p>
        </w:tc>
      </w:tr>
      <w:tr w:rsidR="00A15AB0" w:rsidRPr="005117C9" w14:paraId="08596869" w14:textId="77777777" w:rsidTr="002A2758">
        <w:tc>
          <w:tcPr>
            <w:tcW w:w="6385" w:type="dxa"/>
          </w:tcPr>
          <w:p w14:paraId="1D358D2E" w14:textId="77777777" w:rsidR="00A15AB0" w:rsidRPr="005117C9" w:rsidRDefault="00A15AB0" w:rsidP="002A2758">
            <w:pPr>
              <w:rPr>
                <w:sz w:val="24"/>
                <w:szCs w:val="24"/>
              </w:rPr>
            </w:pPr>
            <w:r w:rsidRPr="005117C9">
              <w:rPr>
                <w:sz w:val="24"/>
                <w:szCs w:val="24"/>
              </w:rPr>
              <w:t>Development</w:t>
            </w:r>
            <w:r>
              <w:rPr>
                <w:sz w:val="24"/>
                <w:szCs w:val="24"/>
              </w:rPr>
              <w:t xml:space="preserve"> of a Scale</w:t>
            </w:r>
          </w:p>
        </w:tc>
        <w:tc>
          <w:tcPr>
            <w:tcW w:w="2965" w:type="dxa"/>
          </w:tcPr>
          <w:p w14:paraId="2A75E831" w14:textId="77777777" w:rsidR="00A15AB0" w:rsidRPr="005117C9" w:rsidRDefault="00A15AB0" w:rsidP="002A2758">
            <w:pPr>
              <w:jc w:val="right"/>
              <w:rPr>
                <w:sz w:val="24"/>
                <w:szCs w:val="24"/>
              </w:rPr>
            </w:pPr>
            <w:r w:rsidRPr="005117C9">
              <w:rPr>
                <w:sz w:val="24"/>
                <w:szCs w:val="24"/>
              </w:rPr>
              <w:t>6</w:t>
            </w:r>
            <w:r>
              <w:rPr>
                <w:sz w:val="24"/>
                <w:szCs w:val="24"/>
              </w:rPr>
              <w:t>4</w:t>
            </w:r>
          </w:p>
        </w:tc>
      </w:tr>
      <w:tr w:rsidR="00A15AB0" w:rsidRPr="005117C9" w14:paraId="6290AD2A" w14:textId="77777777" w:rsidTr="002A2758">
        <w:tc>
          <w:tcPr>
            <w:tcW w:w="6385" w:type="dxa"/>
          </w:tcPr>
          <w:p w14:paraId="690737FE" w14:textId="77777777" w:rsidR="00A15AB0" w:rsidRPr="005117C9" w:rsidRDefault="00A15AB0" w:rsidP="002A2758">
            <w:pPr>
              <w:rPr>
                <w:sz w:val="24"/>
                <w:szCs w:val="24"/>
              </w:rPr>
            </w:pPr>
            <w:r w:rsidRPr="005117C9">
              <w:rPr>
                <w:sz w:val="24"/>
                <w:szCs w:val="24"/>
              </w:rPr>
              <w:t>Clearly determine what you want to measure</w:t>
            </w:r>
          </w:p>
        </w:tc>
        <w:tc>
          <w:tcPr>
            <w:tcW w:w="2965" w:type="dxa"/>
          </w:tcPr>
          <w:p w14:paraId="54FBFFC9" w14:textId="77777777" w:rsidR="00A15AB0" w:rsidRPr="005117C9" w:rsidRDefault="00A15AB0" w:rsidP="002A2758">
            <w:pPr>
              <w:jc w:val="right"/>
              <w:rPr>
                <w:sz w:val="24"/>
                <w:szCs w:val="24"/>
              </w:rPr>
            </w:pPr>
            <w:r w:rsidRPr="005117C9">
              <w:rPr>
                <w:sz w:val="24"/>
                <w:szCs w:val="24"/>
              </w:rPr>
              <w:t>6</w:t>
            </w:r>
            <w:r>
              <w:rPr>
                <w:sz w:val="24"/>
                <w:szCs w:val="24"/>
              </w:rPr>
              <w:t>4</w:t>
            </w:r>
          </w:p>
        </w:tc>
      </w:tr>
      <w:tr w:rsidR="00A15AB0" w:rsidRPr="005117C9" w14:paraId="7CF485BC" w14:textId="77777777" w:rsidTr="002A2758">
        <w:tc>
          <w:tcPr>
            <w:tcW w:w="6385" w:type="dxa"/>
          </w:tcPr>
          <w:p w14:paraId="63501AB8" w14:textId="77777777" w:rsidR="00A15AB0" w:rsidRPr="005117C9" w:rsidRDefault="00A15AB0" w:rsidP="002A2758">
            <w:pPr>
              <w:rPr>
                <w:sz w:val="24"/>
                <w:szCs w:val="24"/>
              </w:rPr>
            </w:pPr>
            <w:r w:rsidRPr="005117C9">
              <w:rPr>
                <w:sz w:val="24"/>
                <w:szCs w:val="24"/>
              </w:rPr>
              <w:t>Generate an item pool</w:t>
            </w:r>
          </w:p>
        </w:tc>
        <w:tc>
          <w:tcPr>
            <w:tcW w:w="2965" w:type="dxa"/>
          </w:tcPr>
          <w:p w14:paraId="131DE55B" w14:textId="77777777" w:rsidR="00A15AB0" w:rsidRPr="005117C9" w:rsidRDefault="00A15AB0" w:rsidP="002A2758">
            <w:pPr>
              <w:jc w:val="right"/>
              <w:rPr>
                <w:sz w:val="24"/>
                <w:szCs w:val="24"/>
              </w:rPr>
            </w:pPr>
            <w:r w:rsidRPr="005117C9">
              <w:rPr>
                <w:sz w:val="24"/>
                <w:szCs w:val="24"/>
              </w:rPr>
              <w:t>6</w:t>
            </w:r>
            <w:r>
              <w:rPr>
                <w:sz w:val="24"/>
                <w:szCs w:val="24"/>
              </w:rPr>
              <w:t>7</w:t>
            </w:r>
          </w:p>
        </w:tc>
      </w:tr>
      <w:tr w:rsidR="00A15AB0" w:rsidRPr="005117C9" w14:paraId="23A02427" w14:textId="77777777" w:rsidTr="002A2758">
        <w:tc>
          <w:tcPr>
            <w:tcW w:w="6385" w:type="dxa"/>
          </w:tcPr>
          <w:p w14:paraId="4BBB678B" w14:textId="77777777" w:rsidR="00A15AB0" w:rsidRPr="005117C9" w:rsidRDefault="00A15AB0" w:rsidP="002A2758">
            <w:pPr>
              <w:rPr>
                <w:sz w:val="24"/>
                <w:szCs w:val="24"/>
              </w:rPr>
            </w:pPr>
            <w:r w:rsidRPr="003D361C">
              <w:rPr>
                <w:sz w:val="24"/>
                <w:szCs w:val="24"/>
              </w:rPr>
              <w:t xml:space="preserve">Determine format for measurement </w:t>
            </w:r>
          </w:p>
        </w:tc>
        <w:tc>
          <w:tcPr>
            <w:tcW w:w="2965" w:type="dxa"/>
          </w:tcPr>
          <w:p w14:paraId="6F802F36" w14:textId="77777777" w:rsidR="00A15AB0" w:rsidRPr="005117C9" w:rsidRDefault="00A15AB0" w:rsidP="002A2758">
            <w:pPr>
              <w:jc w:val="right"/>
              <w:rPr>
                <w:sz w:val="24"/>
                <w:szCs w:val="24"/>
              </w:rPr>
            </w:pPr>
            <w:r w:rsidRPr="005117C9">
              <w:rPr>
                <w:sz w:val="24"/>
                <w:szCs w:val="24"/>
              </w:rPr>
              <w:t>6</w:t>
            </w:r>
            <w:r>
              <w:rPr>
                <w:sz w:val="24"/>
                <w:szCs w:val="24"/>
              </w:rPr>
              <w:t>8</w:t>
            </w:r>
          </w:p>
        </w:tc>
      </w:tr>
      <w:tr w:rsidR="00A15AB0" w:rsidRPr="005117C9" w14:paraId="03DD1371" w14:textId="77777777" w:rsidTr="002A2758">
        <w:tc>
          <w:tcPr>
            <w:tcW w:w="6385" w:type="dxa"/>
          </w:tcPr>
          <w:p w14:paraId="5197B79F" w14:textId="77777777" w:rsidR="00A15AB0" w:rsidRPr="005117C9" w:rsidRDefault="00A15AB0" w:rsidP="002A2758">
            <w:pPr>
              <w:rPr>
                <w:sz w:val="24"/>
                <w:szCs w:val="24"/>
              </w:rPr>
            </w:pPr>
            <w:r w:rsidRPr="003D361C">
              <w:rPr>
                <w:sz w:val="24"/>
                <w:szCs w:val="24"/>
              </w:rPr>
              <w:t>Have the initial item pool reviewed by an expert</w:t>
            </w:r>
            <w:r w:rsidRPr="005117C9">
              <w:rPr>
                <w:sz w:val="24"/>
                <w:szCs w:val="24"/>
              </w:rPr>
              <w:t xml:space="preserve"> panel</w:t>
            </w:r>
          </w:p>
        </w:tc>
        <w:tc>
          <w:tcPr>
            <w:tcW w:w="2965" w:type="dxa"/>
          </w:tcPr>
          <w:p w14:paraId="446C253B" w14:textId="77777777" w:rsidR="00A15AB0" w:rsidRPr="005117C9" w:rsidRDefault="00A15AB0" w:rsidP="002A2758">
            <w:pPr>
              <w:jc w:val="right"/>
              <w:rPr>
                <w:sz w:val="24"/>
                <w:szCs w:val="24"/>
              </w:rPr>
            </w:pPr>
            <w:r w:rsidRPr="005117C9">
              <w:rPr>
                <w:sz w:val="24"/>
                <w:szCs w:val="24"/>
              </w:rPr>
              <w:t>6</w:t>
            </w:r>
            <w:r>
              <w:rPr>
                <w:sz w:val="24"/>
                <w:szCs w:val="24"/>
              </w:rPr>
              <w:t>8</w:t>
            </w:r>
          </w:p>
        </w:tc>
      </w:tr>
      <w:tr w:rsidR="00A15AB0" w:rsidRPr="005117C9" w14:paraId="26F18ED2" w14:textId="77777777" w:rsidTr="002A2758">
        <w:tc>
          <w:tcPr>
            <w:tcW w:w="6385" w:type="dxa"/>
          </w:tcPr>
          <w:p w14:paraId="533F82B5" w14:textId="77777777" w:rsidR="00A15AB0" w:rsidRPr="005117C9" w:rsidRDefault="00A15AB0" w:rsidP="002A2758">
            <w:pPr>
              <w:rPr>
                <w:sz w:val="24"/>
                <w:szCs w:val="24"/>
              </w:rPr>
            </w:pPr>
            <w:r w:rsidRPr="003D361C">
              <w:rPr>
                <w:sz w:val="24"/>
                <w:szCs w:val="24"/>
              </w:rPr>
              <w:t>Consider inclusion of validation items</w:t>
            </w:r>
          </w:p>
        </w:tc>
        <w:tc>
          <w:tcPr>
            <w:tcW w:w="2965" w:type="dxa"/>
          </w:tcPr>
          <w:p w14:paraId="46863D7C" w14:textId="77777777" w:rsidR="00A15AB0" w:rsidRPr="005117C9" w:rsidRDefault="00A15AB0" w:rsidP="002A2758">
            <w:pPr>
              <w:jc w:val="right"/>
              <w:rPr>
                <w:sz w:val="24"/>
                <w:szCs w:val="24"/>
              </w:rPr>
            </w:pPr>
            <w:r w:rsidRPr="005117C9">
              <w:rPr>
                <w:sz w:val="24"/>
                <w:szCs w:val="24"/>
              </w:rPr>
              <w:t>6</w:t>
            </w:r>
            <w:r>
              <w:rPr>
                <w:sz w:val="24"/>
                <w:szCs w:val="24"/>
              </w:rPr>
              <w:t>8</w:t>
            </w:r>
          </w:p>
        </w:tc>
      </w:tr>
      <w:tr w:rsidR="00A15AB0" w:rsidRPr="005117C9" w14:paraId="1C95A280" w14:textId="77777777" w:rsidTr="002A2758">
        <w:tc>
          <w:tcPr>
            <w:tcW w:w="6385" w:type="dxa"/>
          </w:tcPr>
          <w:p w14:paraId="1C00E0CA" w14:textId="77777777" w:rsidR="00A15AB0" w:rsidRPr="005117C9" w:rsidRDefault="00A15AB0" w:rsidP="002A2758">
            <w:pPr>
              <w:rPr>
                <w:bCs/>
                <w:sz w:val="24"/>
                <w:szCs w:val="24"/>
              </w:rPr>
            </w:pPr>
            <w:r w:rsidRPr="003D361C">
              <w:rPr>
                <w:bCs/>
                <w:sz w:val="24"/>
                <w:szCs w:val="24"/>
              </w:rPr>
              <w:t>Administer items to a development sample</w:t>
            </w:r>
          </w:p>
        </w:tc>
        <w:tc>
          <w:tcPr>
            <w:tcW w:w="2965" w:type="dxa"/>
          </w:tcPr>
          <w:p w14:paraId="68BC5855" w14:textId="77777777" w:rsidR="00A15AB0" w:rsidRPr="005117C9" w:rsidRDefault="00A15AB0" w:rsidP="002A2758">
            <w:pPr>
              <w:jc w:val="right"/>
              <w:rPr>
                <w:sz w:val="24"/>
                <w:szCs w:val="24"/>
              </w:rPr>
            </w:pPr>
            <w:r>
              <w:rPr>
                <w:sz w:val="24"/>
                <w:szCs w:val="24"/>
              </w:rPr>
              <w:t>69</w:t>
            </w:r>
          </w:p>
        </w:tc>
      </w:tr>
      <w:tr w:rsidR="00A15AB0" w:rsidRPr="005117C9" w14:paraId="64F37AB9" w14:textId="77777777" w:rsidTr="002A2758">
        <w:tc>
          <w:tcPr>
            <w:tcW w:w="6385" w:type="dxa"/>
          </w:tcPr>
          <w:p w14:paraId="3387D860" w14:textId="77777777" w:rsidR="00A15AB0" w:rsidRPr="005117C9" w:rsidRDefault="00A15AB0" w:rsidP="002A2758">
            <w:pPr>
              <w:rPr>
                <w:bCs/>
                <w:sz w:val="24"/>
                <w:szCs w:val="24"/>
              </w:rPr>
            </w:pPr>
            <w:r w:rsidRPr="003D361C">
              <w:rPr>
                <w:bCs/>
                <w:sz w:val="24"/>
                <w:szCs w:val="24"/>
              </w:rPr>
              <w:t>Population and Sample</w:t>
            </w:r>
          </w:p>
        </w:tc>
        <w:tc>
          <w:tcPr>
            <w:tcW w:w="2965" w:type="dxa"/>
          </w:tcPr>
          <w:p w14:paraId="7D84A679" w14:textId="77777777" w:rsidR="00A15AB0" w:rsidRPr="005117C9" w:rsidRDefault="00A15AB0" w:rsidP="002A2758">
            <w:pPr>
              <w:jc w:val="right"/>
              <w:rPr>
                <w:sz w:val="24"/>
                <w:szCs w:val="24"/>
              </w:rPr>
            </w:pPr>
            <w:r>
              <w:rPr>
                <w:sz w:val="24"/>
                <w:szCs w:val="24"/>
              </w:rPr>
              <w:t>69</w:t>
            </w:r>
          </w:p>
        </w:tc>
      </w:tr>
      <w:tr w:rsidR="00A15AB0" w:rsidRPr="005117C9" w14:paraId="2D61A124" w14:textId="77777777" w:rsidTr="002A2758">
        <w:tc>
          <w:tcPr>
            <w:tcW w:w="6385" w:type="dxa"/>
          </w:tcPr>
          <w:p w14:paraId="6BB7F454" w14:textId="77777777" w:rsidR="00A15AB0" w:rsidRPr="005117C9" w:rsidRDefault="00A15AB0" w:rsidP="002A2758">
            <w:pPr>
              <w:rPr>
                <w:sz w:val="24"/>
                <w:szCs w:val="24"/>
              </w:rPr>
            </w:pPr>
            <w:r w:rsidRPr="005117C9">
              <w:rPr>
                <w:sz w:val="24"/>
                <w:szCs w:val="24"/>
              </w:rPr>
              <w:t>Data Screening</w:t>
            </w:r>
          </w:p>
        </w:tc>
        <w:tc>
          <w:tcPr>
            <w:tcW w:w="2965" w:type="dxa"/>
          </w:tcPr>
          <w:p w14:paraId="0B2534A7" w14:textId="77777777" w:rsidR="00A15AB0" w:rsidRPr="005117C9" w:rsidRDefault="00A15AB0" w:rsidP="002A2758">
            <w:pPr>
              <w:jc w:val="right"/>
              <w:rPr>
                <w:sz w:val="24"/>
                <w:szCs w:val="24"/>
              </w:rPr>
            </w:pPr>
            <w:r w:rsidRPr="005117C9">
              <w:rPr>
                <w:sz w:val="24"/>
                <w:szCs w:val="24"/>
              </w:rPr>
              <w:t>7</w:t>
            </w:r>
            <w:r>
              <w:rPr>
                <w:sz w:val="24"/>
                <w:szCs w:val="24"/>
              </w:rPr>
              <w:t>1</w:t>
            </w:r>
          </w:p>
        </w:tc>
      </w:tr>
      <w:tr w:rsidR="00A15AB0" w:rsidRPr="005117C9" w14:paraId="150DC270" w14:textId="77777777" w:rsidTr="002A2758">
        <w:tc>
          <w:tcPr>
            <w:tcW w:w="6385" w:type="dxa"/>
          </w:tcPr>
          <w:p w14:paraId="156FBDF1" w14:textId="77777777" w:rsidR="00A15AB0" w:rsidRPr="005117C9" w:rsidRDefault="00A15AB0" w:rsidP="002A2758">
            <w:pPr>
              <w:rPr>
                <w:sz w:val="24"/>
                <w:szCs w:val="24"/>
              </w:rPr>
            </w:pPr>
            <w:r w:rsidRPr="005117C9">
              <w:rPr>
                <w:sz w:val="24"/>
                <w:szCs w:val="24"/>
              </w:rPr>
              <w:t>Missing Data</w:t>
            </w:r>
          </w:p>
        </w:tc>
        <w:tc>
          <w:tcPr>
            <w:tcW w:w="2965" w:type="dxa"/>
          </w:tcPr>
          <w:p w14:paraId="7AD6948C" w14:textId="77777777" w:rsidR="00A15AB0" w:rsidRPr="005117C9" w:rsidRDefault="00A15AB0" w:rsidP="002A2758">
            <w:pPr>
              <w:jc w:val="right"/>
              <w:rPr>
                <w:sz w:val="24"/>
                <w:szCs w:val="24"/>
              </w:rPr>
            </w:pPr>
            <w:r w:rsidRPr="005117C9">
              <w:rPr>
                <w:sz w:val="24"/>
                <w:szCs w:val="24"/>
              </w:rPr>
              <w:t>7</w:t>
            </w:r>
            <w:r>
              <w:rPr>
                <w:sz w:val="24"/>
                <w:szCs w:val="24"/>
              </w:rPr>
              <w:t>2</w:t>
            </w:r>
          </w:p>
        </w:tc>
      </w:tr>
      <w:tr w:rsidR="00A15AB0" w:rsidRPr="005117C9" w14:paraId="4B509009" w14:textId="77777777" w:rsidTr="002A2758">
        <w:tc>
          <w:tcPr>
            <w:tcW w:w="6385" w:type="dxa"/>
          </w:tcPr>
          <w:p w14:paraId="4BE8F4AA" w14:textId="77777777" w:rsidR="00A15AB0" w:rsidRPr="005117C9" w:rsidRDefault="00A15AB0" w:rsidP="002A2758">
            <w:pPr>
              <w:rPr>
                <w:sz w:val="24"/>
                <w:szCs w:val="24"/>
              </w:rPr>
            </w:pPr>
            <w:r w:rsidRPr="005117C9">
              <w:rPr>
                <w:sz w:val="24"/>
                <w:szCs w:val="24"/>
              </w:rPr>
              <w:t>Outliers</w:t>
            </w:r>
          </w:p>
        </w:tc>
        <w:tc>
          <w:tcPr>
            <w:tcW w:w="2965" w:type="dxa"/>
          </w:tcPr>
          <w:p w14:paraId="42FEFD84" w14:textId="77777777" w:rsidR="00A15AB0" w:rsidRPr="005117C9" w:rsidRDefault="00A15AB0" w:rsidP="002A2758">
            <w:pPr>
              <w:jc w:val="right"/>
              <w:rPr>
                <w:sz w:val="24"/>
                <w:szCs w:val="24"/>
              </w:rPr>
            </w:pPr>
            <w:r w:rsidRPr="005117C9">
              <w:rPr>
                <w:sz w:val="24"/>
                <w:szCs w:val="24"/>
              </w:rPr>
              <w:t>7</w:t>
            </w:r>
            <w:r>
              <w:rPr>
                <w:sz w:val="24"/>
                <w:szCs w:val="24"/>
              </w:rPr>
              <w:t>2</w:t>
            </w:r>
          </w:p>
        </w:tc>
      </w:tr>
      <w:tr w:rsidR="00A15AB0" w:rsidRPr="005117C9" w14:paraId="0B5D77D6" w14:textId="77777777" w:rsidTr="002A2758">
        <w:tc>
          <w:tcPr>
            <w:tcW w:w="6385" w:type="dxa"/>
          </w:tcPr>
          <w:p w14:paraId="6CB2965D" w14:textId="77777777" w:rsidR="00A15AB0" w:rsidRPr="005117C9" w:rsidRDefault="00A15AB0" w:rsidP="002A2758">
            <w:pPr>
              <w:rPr>
                <w:sz w:val="24"/>
                <w:szCs w:val="24"/>
              </w:rPr>
            </w:pPr>
            <w:r w:rsidRPr="005117C9">
              <w:rPr>
                <w:sz w:val="24"/>
                <w:szCs w:val="24"/>
              </w:rPr>
              <w:t>Linearity</w:t>
            </w:r>
          </w:p>
        </w:tc>
        <w:tc>
          <w:tcPr>
            <w:tcW w:w="2965" w:type="dxa"/>
          </w:tcPr>
          <w:p w14:paraId="1A3F599C" w14:textId="77777777" w:rsidR="00A15AB0" w:rsidRPr="005117C9" w:rsidRDefault="00A15AB0" w:rsidP="002A2758">
            <w:pPr>
              <w:jc w:val="right"/>
              <w:rPr>
                <w:sz w:val="24"/>
                <w:szCs w:val="24"/>
              </w:rPr>
            </w:pPr>
            <w:r w:rsidRPr="005117C9">
              <w:rPr>
                <w:sz w:val="24"/>
                <w:szCs w:val="24"/>
              </w:rPr>
              <w:t>7</w:t>
            </w:r>
            <w:r>
              <w:rPr>
                <w:sz w:val="24"/>
                <w:szCs w:val="24"/>
              </w:rPr>
              <w:t>3</w:t>
            </w:r>
          </w:p>
        </w:tc>
      </w:tr>
      <w:tr w:rsidR="00A15AB0" w:rsidRPr="005117C9" w14:paraId="01E56117" w14:textId="77777777" w:rsidTr="002A2758">
        <w:tc>
          <w:tcPr>
            <w:tcW w:w="6385" w:type="dxa"/>
          </w:tcPr>
          <w:p w14:paraId="1BCB0F22" w14:textId="77777777" w:rsidR="00A15AB0" w:rsidRPr="005117C9" w:rsidRDefault="00A15AB0" w:rsidP="002A2758">
            <w:pPr>
              <w:rPr>
                <w:sz w:val="24"/>
                <w:szCs w:val="24"/>
              </w:rPr>
            </w:pPr>
            <w:r w:rsidRPr="005117C9">
              <w:rPr>
                <w:sz w:val="24"/>
                <w:szCs w:val="24"/>
              </w:rPr>
              <w:t>Normality</w:t>
            </w:r>
          </w:p>
        </w:tc>
        <w:tc>
          <w:tcPr>
            <w:tcW w:w="2965" w:type="dxa"/>
          </w:tcPr>
          <w:p w14:paraId="58103C47" w14:textId="77777777" w:rsidR="00A15AB0" w:rsidRPr="005117C9" w:rsidRDefault="00A15AB0" w:rsidP="002A2758">
            <w:pPr>
              <w:jc w:val="right"/>
              <w:rPr>
                <w:sz w:val="24"/>
                <w:szCs w:val="24"/>
              </w:rPr>
            </w:pPr>
            <w:r w:rsidRPr="005117C9">
              <w:rPr>
                <w:sz w:val="24"/>
                <w:szCs w:val="24"/>
              </w:rPr>
              <w:t>7</w:t>
            </w:r>
            <w:r>
              <w:rPr>
                <w:sz w:val="24"/>
                <w:szCs w:val="24"/>
              </w:rPr>
              <w:t>3</w:t>
            </w:r>
          </w:p>
        </w:tc>
      </w:tr>
      <w:tr w:rsidR="00A15AB0" w:rsidRPr="005117C9" w14:paraId="5202623B" w14:textId="77777777" w:rsidTr="002A2758">
        <w:tc>
          <w:tcPr>
            <w:tcW w:w="6385" w:type="dxa"/>
          </w:tcPr>
          <w:p w14:paraId="57CA550B" w14:textId="77777777" w:rsidR="00A15AB0" w:rsidRPr="005117C9" w:rsidRDefault="00A15AB0" w:rsidP="002A2758">
            <w:pPr>
              <w:rPr>
                <w:sz w:val="24"/>
                <w:szCs w:val="24"/>
              </w:rPr>
            </w:pPr>
            <w:r w:rsidRPr="005117C9">
              <w:rPr>
                <w:sz w:val="24"/>
                <w:szCs w:val="24"/>
              </w:rPr>
              <w:t>Multicollinearity and Singularity</w:t>
            </w:r>
          </w:p>
        </w:tc>
        <w:tc>
          <w:tcPr>
            <w:tcW w:w="2965" w:type="dxa"/>
          </w:tcPr>
          <w:p w14:paraId="082D6EDA" w14:textId="77777777" w:rsidR="00A15AB0" w:rsidRPr="005117C9" w:rsidRDefault="00A15AB0" w:rsidP="002A2758">
            <w:pPr>
              <w:jc w:val="right"/>
              <w:rPr>
                <w:sz w:val="24"/>
                <w:szCs w:val="24"/>
              </w:rPr>
            </w:pPr>
            <w:r w:rsidRPr="005117C9">
              <w:rPr>
                <w:sz w:val="24"/>
                <w:szCs w:val="24"/>
              </w:rPr>
              <w:t>7</w:t>
            </w:r>
            <w:r>
              <w:rPr>
                <w:sz w:val="24"/>
                <w:szCs w:val="24"/>
              </w:rPr>
              <w:t>3</w:t>
            </w:r>
          </w:p>
        </w:tc>
      </w:tr>
      <w:tr w:rsidR="00A15AB0" w:rsidRPr="005117C9" w14:paraId="7117F7A8" w14:textId="77777777" w:rsidTr="002A2758">
        <w:tc>
          <w:tcPr>
            <w:tcW w:w="6385" w:type="dxa"/>
          </w:tcPr>
          <w:p w14:paraId="407F64C0" w14:textId="77777777" w:rsidR="00A15AB0" w:rsidRPr="005117C9" w:rsidRDefault="00A15AB0" w:rsidP="002A2758">
            <w:pPr>
              <w:rPr>
                <w:sz w:val="24"/>
                <w:szCs w:val="24"/>
              </w:rPr>
            </w:pPr>
            <w:r w:rsidRPr="005117C9">
              <w:rPr>
                <w:sz w:val="24"/>
                <w:szCs w:val="24"/>
              </w:rPr>
              <w:t>Additional data preparation</w:t>
            </w:r>
          </w:p>
        </w:tc>
        <w:tc>
          <w:tcPr>
            <w:tcW w:w="2965" w:type="dxa"/>
          </w:tcPr>
          <w:p w14:paraId="7248E221" w14:textId="77777777" w:rsidR="00A15AB0" w:rsidRPr="005117C9" w:rsidRDefault="00A15AB0" w:rsidP="002A2758">
            <w:pPr>
              <w:jc w:val="right"/>
              <w:rPr>
                <w:sz w:val="24"/>
                <w:szCs w:val="24"/>
              </w:rPr>
            </w:pPr>
            <w:r w:rsidRPr="005117C9">
              <w:rPr>
                <w:sz w:val="24"/>
                <w:szCs w:val="24"/>
              </w:rPr>
              <w:t>7</w:t>
            </w:r>
            <w:r>
              <w:rPr>
                <w:sz w:val="24"/>
                <w:szCs w:val="24"/>
              </w:rPr>
              <w:t>4</w:t>
            </w:r>
          </w:p>
        </w:tc>
      </w:tr>
      <w:tr w:rsidR="00A15AB0" w:rsidRPr="005117C9" w14:paraId="142A32C3" w14:textId="77777777" w:rsidTr="002A2758">
        <w:tc>
          <w:tcPr>
            <w:tcW w:w="6385" w:type="dxa"/>
          </w:tcPr>
          <w:p w14:paraId="3F84E8FC" w14:textId="77777777" w:rsidR="00A15AB0" w:rsidRPr="005117C9" w:rsidRDefault="00A15AB0" w:rsidP="002A2758">
            <w:pPr>
              <w:rPr>
                <w:sz w:val="24"/>
                <w:szCs w:val="24"/>
              </w:rPr>
            </w:pPr>
            <w:r w:rsidRPr="005117C9">
              <w:rPr>
                <w:sz w:val="24"/>
                <w:szCs w:val="24"/>
              </w:rPr>
              <w:t>Psychometric Evaluation</w:t>
            </w:r>
          </w:p>
        </w:tc>
        <w:tc>
          <w:tcPr>
            <w:tcW w:w="2965" w:type="dxa"/>
          </w:tcPr>
          <w:p w14:paraId="68EAD640" w14:textId="77777777" w:rsidR="00A15AB0" w:rsidRPr="005117C9" w:rsidRDefault="00A15AB0" w:rsidP="002A2758">
            <w:pPr>
              <w:jc w:val="right"/>
              <w:rPr>
                <w:sz w:val="24"/>
                <w:szCs w:val="24"/>
              </w:rPr>
            </w:pPr>
            <w:r w:rsidRPr="005117C9">
              <w:rPr>
                <w:sz w:val="24"/>
                <w:szCs w:val="24"/>
              </w:rPr>
              <w:t>7</w:t>
            </w:r>
            <w:r>
              <w:rPr>
                <w:sz w:val="24"/>
                <w:szCs w:val="24"/>
              </w:rPr>
              <w:t>5</w:t>
            </w:r>
          </w:p>
        </w:tc>
      </w:tr>
      <w:tr w:rsidR="00A15AB0" w:rsidRPr="005117C9" w14:paraId="355A78FC" w14:textId="77777777" w:rsidTr="002A2758">
        <w:tc>
          <w:tcPr>
            <w:tcW w:w="6385" w:type="dxa"/>
          </w:tcPr>
          <w:p w14:paraId="31EA30B1" w14:textId="77777777" w:rsidR="00A15AB0" w:rsidRPr="005117C9" w:rsidRDefault="00A15AB0" w:rsidP="002A2758">
            <w:pPr>
              <w:rPr>
                <w:sz w:val="24"/>
                <w:szCs w:val="24"/>
              </w:rPr>
            </w:pPr>
            <w:r w:rsidRPr="005117C9">
              <w:rPr>
                <w:sz w:val="24"/>
                <w:szCs w:val="24"/>
              </w:rPr>
              <w:t>Validity</w:t>
            </w:r>
          </w:p>
        </w:tc>
        <w:tc>
          <w:tcPr>
            <w:tcW w:w="2965" w:type="dxa"/>
          </w:tcPr>
          <w:p w14:paraId="005AC594" w14:textId="77777777" w:rsidR="00A15AB0" w:rsidRPr="005117C9" w:rsidRDefault="00A15AB0" w:rsidP="002A2758">
            <w:pPr>
              <w:jc w:val="right"/>
              <w:rPr>
                <w:sz w:val="24"/>
                <w:szCs w:val="24"/>
              </w:rPr>
            </w:pPr>
            <w:r w:rsidRPr="005117C9">
              <w:rPr>
                <w:sz w:val="24"/>
                <w:szCs w:val="24"/>
              </w:rPr>
              <w:t>7</w:t>
            </w:r>
            <w:r>
              <w:rPr>
                <w:sz w:val="24"/>
                <w:szCs w:val="24"/>
              </w:rPr>
              <w:t>6</w:t>
            </w:r>
          </w:p>
        </w:tc>
      </w:tr>
      <w:tr w:rsidR="00A15AB0" w:rsidRPr="005117C9" w14:paraId="4648004E" w14:textId="77777777" w:rsidTr="002A2758">
        <w:tc>
          <w:tcPr>
            <w:tcW w:w="6385" w:type="dxa"/>
          </w:tcPr>
          <w:p w14:paraId="6AE03A8E" w14:textId="77777777" w:rsidR="00A15AB0" w:rsidRPr="005117C9" w:rsidRDefault="00A15AB0" w:rsidP="002A2758">
            <w:pPr>
              <w:rPr>
                <w:sz w:val="24"/>
                <w:szCs w:val="24"/>
              </w:rPr>
            </w:pPr>
            <w:r w:rsidRPr="005117C9">
              <w:rPr>
                <w:sz w:val="24"/>
                <w:szCs w:val="24"/>
              </w:rPr>
              <w:t>Factor Analysis</w:t>
            </w:r>
          </w:p>
        </w:tc>
        <w:tc>
          <w:tcPr>
            <w:tcW w:w="2965" w:type="dxa"/>
          </w:tcPr>
          <w:p w14:paraId="37334E1A" w14:textId="77777777" w:rsidR="00A15AB0" w:rsidRPr="005117C9" w:rsidRDefault="00A15AB0" w:rsidP="002A2758">
            <w:pPr>
              <w:jc w:val="right"/>
              <w:rPr>
                <w:sz w:val="24"/>
                <w:szCs w:val="24"/>
              </w:rPr>
            </w:pPr>
            <w:r w:rsidRPr="005117C9">
              <w:rPr>
                <w:sz w:val="24"/>
                <w:szCs w:val="24"/>
              </w:rPr>
              <w:t>7</w:t>
            </w:r>
            <w:r>
              <w:rPr>
                <w:sz w:val="24"/>
                <w:szCs w:val="24"/>
              </w:rPr>
              <w:t>7</w:t>
            </w:r>
          </w:p>
        </w:tc>
      </w:tr>
      <w:tr w:rsidR="00A15AB0" w:rsidRPr="005117C9" w14:paraId="61E9F540" w14:textId="77777777" w:rsidTr="002A2758">
        <w:tc>
          <w:tcPr>
            <w:tcW w:w="6385" w:type="dxa"/>
          </w:tcPr>
          <w:p w14:paraId="53408767" w14:textId="77777777" w:rsidR="00A15AB0" w:rsidRPr="005117C9" w:rsidRDefault="00A15AB0" w:rsidP="002A2758">
            <w:pPr>
              <w:rPr>
                <w:sz w:val="24"/>
                <w:szCs w:val="24"/>
              </w:rPr>
            </w:pPr>
            <w:r w:rsidRPr="005117C9">
              <w:rPr>
                <w:sz w:val="24"/>
                <w:szCs w:val="24"/>
              </w:rPr>
              <w:t>Reliability</w:t>
            </w:r>
          </w:p>
        </w:tc>
        <w:tc>
          <w:tcPr>
            <w:tcW w:w="2965" w:type="dxa"/>
          </w:tcPr>
          <w:p w14:paraId="6D9756CD" w14:textId="77777777" w:rsidR="00A15AB0" w:rsidRPr="005117C9" w:rsidRDefault="00A15AB0" w:rsidP="002A2758">
            <w:pPr>
              <w:jc w:val="right"/>
              <w:rPr>
                <w:sz w:val="24"/>
                <w:szCs w:val="24"/>
              </w:rPr>
            </w:pPr>
            <w:r>
              <w:rPr>
                <w:sz w:val="24"/>
                <w:szCs w:val="24"/>
              </w:rPr>
              <w:t>79</w:t>
            </w:r>
          </w:p>
        </w:tc>
      </w:tr>
      <w:tr w:rsidR="00A15AB0" w:rsidRPr="005117C9" w14:paraId="36634121" w14:textId="77777777" w:rsidTr="002A2758">
        <w:tc>
          <w:tcPr>
            <w:tcW w:w="6385" w:type="dxa"/>
          </w:tcPr>
          <w:p w14:paraId="67727EF9" w14:textId="77777777" w:rsidR="00A15AB0" w:rsidRPr="005117C9" w:rsidRDefault="00A15AB0" w:rsidP="002A2758">
            <w:pPr>
              <w:rPr>
                <w:sz w:val="24"/>
                <w:szCs w:val="24"/>
              </w:rPr>
            </w:pPr>
            <w:r w:rsidRPr="005117C9">
              <w:rPr>
                <w:sz w:val="24"/>
                <w:szCs w:val="24"/>
              </w:rPr>
              <w:t>Validation</w:t>
            </w:r>
          </w:p>
        </w:tc>
        <w:tc>
          <w:tcPr>
            <w:tcW w:w="2965" w:type="dxa"/>
          </w:tcPr>
          <w:p w14:paraId="2E7E17C9" w14:textId="77777777" w:rsidR="00A15AB0" w:rsidRPr="005117C9" w:rsidRDefault="00A15AB0" w:rsidP="002A2758">
            <w:pPr>
              <w:jc w:val="right"/>
              <w:rPr>
                <w:sz w:val="24"/>
                <w:szCs w:val="24"/>
              </w:rPr>
            </w:pPr>
            <w:r>
              <w:rPr>
                <w:sz w:val="24"/>
                <w:szCs w:val="24"/>
              </w:rPr>
              <w:t>80</w:t>
            </w:r>
          </w:p>
        </w:tc>
      </w:tr>
      <w:tr w:rsidR="00A15AB0" w:rsidRPr="005117C9" w14:paraId="356F6C35" w14:textId="77777777" w:rsidTr="002A2758">
        <w:tc>
          <w:tcPr>
            <w:tcW w:w="6385" w:type="dxa"/>
          </w:tcPr>
          <w:p w14:paraId="18C650EE" w14:textId="77777777" w:rsidR="00A15AB0" w:rsidRPr="005117C9" w:rsidRDefault="00A15AB0" w:rsidP="002A2758">
            <w:pPr>
              <w:rPr>
                <w:sz w:val="24"/>
                <w:szCs w:val="24"/>
              </w:rPr>
            </w:pPr>
            <w:r w:rsidRPr="005117C9">
              <w:rPr>
                <w:sz w:val="24"/>
                <w:szCs w:val="24"/>
              </w:rPr>
              <w:t>Correlation</w:t>
            </w:r>
          </w:p>
        </w:tc>
        <w:tc>
          <w:tcPr>
            <w:tcW w:w="2965" w:type="dxa"/>
          </w:tcPr>
          <w:p w14:paraId="0B1B67F2" w14:textId="77777777" w:rsidR="00A15AB0" w:rsidRPr="005117C9" w:rsidRDefault="00A15AB0" w:rsidP="002A2758">
            <w:pPr>
              <w:jc w:val="right"/>
              <w:rPr>
                <w:sz w:val="24"/>
                <w:szCs w:val="24"/>
              </w:rPr>
            </w:pPr>
            <w:r w:rsidRPr="005117C9">
              <w:rPr>
                <w:sz w:val="24"/>
                <w:szCs w:val="24"/>
              </w:rPr>
              <w:t>8</w:t>
            </w:r>
            <w:r>
              <w:rPr>
                <w:sz w:val="24"/>
                <w:szCs w:val="24"/>
              </w:rPr>
              <w:t>0</w:t>
            </w:r>
          </w:p>
        </w:tc>
      </w:tr>
      <w:tr w:rsidR="00A15AB0" w:rsidRPr="005117C9" w14:paraId="5EB1521D" w14:textId="77777777" w:rsidTr="002A2758">
        <w:tc>
          <w:tcPr>
            <w:tcW w:w="6385" w:type="dxa"/>
          </w:tcPr>
          <w:p w14:paraId="0E96F710" w14:textId="77777777" w:rsidR="00A15AB0" w:rsidRPr="005117C9" w:rsidRDefault="00A15AB0" w:rsidP="002A2758">
            <w:pPr>
              <w:rPr>
                <w:sz w:val="24"/>
                <w:szCs w:val="24"/>
              </w:rPr>
            </w:pPr>
            <w:r w:rsidRPr="005117C9">
              <w:rPr>
                <w:sz w:val="24"/>
                <w:szCs w:val="24"/>
              </w:rPr>
              <w:t>Summary</w:t>
            </w:r>
          </w:p>
        </w:tc>
        <w:tc>
          <w:tcPr>
            <w:tcW w:w="2965" w:type="dxa"/>
          </w:tcPr>
          <w:p w14:paraId="5090D111" w14:textId="77777777" w:rsidR="00A15AB0" w:rsidRPr="005117C9" w:rsidRDefault="00A15AB0" w:rsidP="002A2758">
            <w:pPr>
              <w:jc w:val="right"/>
              <w:rPr>
                <w:sz w:val="24"/>
                <w:szCs w:val="24"/>
              </w:rPr>
            </w:pPr>
            <w:r w:rsidRPr="005117C9">
              <w:rPr>
                <w:sz w:val="24"/>
                <w:szCs w:val="24"/>
              </w:rPr>
              <w:t>8</w:t>
            </w:r>
            <w:r>
              <w:rPr>
                <w:sz w:val="24"/>
                <w:szCs w:val="24"/>
              </w:rPr>
              <w:t>0</w:t>
            </w:r>
          </w:p>
        </w:tc>
      </w:tr>
      <w:tr w:rsidR="00A15AB0" w:rsidRPr="005117C9" w14:paraId="2D37383F" w14:textId="77777777" w:rsidTr="002A2758">
        <w:tc>
          <w:tcPr>
            <w:tcW w:w="6385" w:type="dxa"/>
          </w:tcPr>
          <w:p w14:paraId="53A813AD" w14:textId="77777777" w:rsidR="00A15AB0" w:rsidRPr="005117C9" w:rsidRDefault="00A15AB0" w:rsidP="002A2758">
            <w:pPr>
              <w:rPr>
                <w:sz w:val="24"/>
                <w:szCs w:val="24"/>
              </w:rPr>
            </w:pPr>
            <w:r w:rsidRPr="005117C9">
              <w:rPr>
                <w:sz w:val="24"/>
                <w:szCs w:val="24"/>
              </w:rPr>
              <w:t>CHAPTER FOUR</w:t>
            </w:r>
          </w:p>
        </w:tc>
        <w:tc>
          <w:tcPr>
            <w:tcW w:w="2965" w:type="dxa"/>
          </w:tcPr>
          <w:p w14:paraId="7207B853" w14:textId="77777777" w:rsidR="00A15AB0" w:rsidRPr="005117C9" w:rsidRDefault="00A15AB0" w:rsidP="002A2758">
            <w:pPr>
              <w:jc w:val="right"/>
              <w:rPr>
                <w:sz w:val="24"/>
                <w:szCs w:val="24"/>
              </w:rPr>
            </w:pPr>
            <w:r w:rsidRPr="005117C9">
              <w:rPr>
                <w:sz w:val="24"/>
                <w:szCs w:val="24"/>
              </w:rPr>
              <w:t>8</w:t>
            </w:r>
            <w:r>
              <w:rPr>
                <w:sz w:val="24"/>
                <w:szCs w:val="24"/>
              </w:rPr>
              <w:t>2</w:t>
            </w:r>
          </w:p>
        </w:tc>
      </w:tr>
      <w:tr w:rsidR="00A15AB0" w:rsidRPr="005117C9" w14:paraId="0AB261C9" w14:textId="77777777" w:rsidTr="002A2758">
        <w:tc>
          <w:tcPr>
            <w:tcW w:w="6385" w:type="dxa"/>
          </w:tcPr>
          <w:p w14:paraId="3A759889" w14:textId="77777777" w:rsidR="00A15AB0" w:rsidRPr="005117C9" w:rsidRDefault="00A15AB0" w:rsidP="002A2758">
            <w:pPr>
              <w:rPr>
                <w:sz w:val="24"/>
                <w:szCs w:val="24"/>
              </w:rPr>
            </w:pPr>
            <w:r w:rsidRPr="005117C9">
              <w:rPr>
                <w:sz w:val="24"/>
                <w:szCs w:val="24"/>
              </w:rPr>
              <w:t>Results</w:t>
            </w:r>
          </w:p>
        </w:tc>
        <w:tc>
          <w:tcPr>
            <w:tcW w:w="2965" w:type="dxa"/>
          </w:tcPr>
          <w:p w14:paraId="4C699CD4" w14:textId="77777777" w:rsidR="00A15AB0" w:rsidRPr="005117C9" w:rsidRDefault="00A15AB0" w:rsidP="002A2758">
            <w:pPr>
              <w:jc w:val="right"/>
              <w:rPr>
                <w:sz w:val="24"/>
                <w:szCs w:val="24"/>
              </w:rPr>
            </w:pPr>
            <w:r w:rsidRPr="005117C9">
              <w:rPr>
                <w:sz w:val="24"/>
                <w:szCs w:val="24"/>
              </w:rPr>
              <w:t>8</w:t>
            </w:r>
            <w:r>
              <w:rPr>
                <w:sz w:val="24"/>
                <w:szCs w:val="24"/>
              </w:rPr>
              <w:t>2</w:t>
            </w:r>
          </w:p>
        </w:tc>
      </w:tr>
      <w:tr w:rsidR="00A15AB0" w:rsidRPr="005117C9" w14:paraId="3DDCA800" w14:textId="77777777" w:rsidTr="002A2758">
        <w:tc>
          <w:tcPr>
            <w:tcW w:w="6385" w:type="dxa"/>
          </w:tcPr>
          <w:p w14:paraId="785E1DA7" w14:textId="77777777" w:rsidR="00A15AB0" w:rsidRPr="005117C9" w:rsidRDefault="00A15AB0" w:rsidP="002A2758">
            <w:pPr>
              <w:rPr>
                <w:sz w:val="24"/>
                <w:szCs w:val="24"/>
              </w:rPr>
            </w:pPr>
            <w:r>
              <w:rPr>
                <w:sz w:val="24"/>
                <w:szCs w:val="24"/>
              </w:rPr>
              <w:t>Description of Participants</w:t>
            </w:r>
          </w:p>
        </w:tc>
        <w:tc>
          <w:tcPr>
            <w:tcW w:w="2965" w:type="dxa"/>
          </w:tcPr>
          <w:p w14:paraId="4DA4945E" w14:textId="77777777" w:rsidR="00A15AB0" w:rsidRPr="005117C9" w:rsidRDefault="00A15AB0" w:rsidP="002A2758">
            <w:pPr>
              <w:jc w:val="right"/>
              <w:rPr>
                <w:sz w:val="24"/>
                <w:szCs w:val="24"/>
              </w:rPr>
            </w:pPr>
            <w:r w:rsidRPr="005117C9">
              <w:rPr>
                <w:sz w:val="24"/>
                <w:szCs w:val="24"/>
              </w:rPr>
              <w:t>8</w:t>
            </w:r>
            <w:r>
              <w:rPr>
                <w:sz w:val="24"/>
                <w:szCs w:val="24"/>
              </w:rPr>
              <w:t>2</w:t>
            </w:r>
          </w:p>
        </w:tc>
      </w:tr>
      <w:tr w:rsidR="00A15AB0" w:rsidRPr="005117C9" w14:paraId="1DEF471A" w14:textId="77777777" w:rsidTr="002A2758">
        <w:tc>
          <w:tcPr>
            <w:tcW w:w="6385" w:type="dxa"/>
          </w:tcPr>
          <w:p w14:paraId="5525D746" w14:textId="77777777" w:rsidR="00A15AB0" w:rsidRPr="005117C9" w:rsidRDefault="00A15AB0" w:rsidP="002A2758">
            <w:pPr>
              <w:rPr>
                <w:sz w:val="24"/>
                <w:szCs w:val="24"/>
              </w:rPr>
            </w:pPr>
            <w:r w:rsidRPr="003D361C">
              <w:rPr>
                <w:sz w:val="24"/>
                <w:szCs w:val="24"/>
              </w:rPr>
              <w:t>Analysis of a Liminal Leadership Scale</w:t>
            </w:r>
          </w:p>
        </w:tc>
        <w:tc>
          <w:tcPr>
            <w:tcW w:w="2965" w:type="dxa"/>
          </w:tcPr>
          <w:p w14:paraId="27C07904" w14:textId="77777777" w:rsidR="00A15AB0" w:rsidRPr="005117C9" w:rsidRDefault="00A15AB0" w:rsidP="002A2758">
            <w:pPr>
              <w:jc w:val="right"/>
              <w:rPr>
                <w:sz w:val="24"/>
                <w:szCs w:val="24"/>
              </w:rPr>
            </w:pPr>
            <w:r w:rsidRPr="005117C9">
              <w:rPr>
                <w:sz w:val="24"/>
                <w:szCs w:val="24"/>
              </w:rPr>
              <w:t>8</w:t>
            </w:r>
            <w:r>
              <w:rPr>
                <w:sz w:val="24"/>
                <w:szCs w:val="24"/>
              </w:rPr>
              <w:t>3</w:t>
            </w:r>
          </w:p>
        </w:tc>
      </w:tr>
      <w:tr w:rsidR="00A15AB0" w:rsidRPr="005117C9" w14:paraId="3A171364" w14:textId="77777777" w:rsidTr="002A2758">
        <w:tc>
          <w:tcPr>
            <w:tcW w:w="6385" w:type="dxa"/>
          </w:tcPr>
          <w:p w14:paraId="7F877035" w14:textId="77777777" w:rsidR="00A15AB0" w:rsidRPr="005117C9" w:rsidRDefault="00A15AB0" w:rsidP="002A2758">
            <w:pPr>
              <w:rPr>
                <w:sz w:val="24"/>
                <w:szCs w:val="24"/>
              </w:rPr>
            </w:pPr>
            <w:r w:rsidRPr="003D361C">
              <w:rPr>
                <w:sz w:val="24"/>
                <w:szCs w:val="24"/>
              </w:rPr>
              <w:lastRenderedPageBreak/>
              <w:t>Descriptive Statistics</w:t>
            </w:r>
          </w:p>
        </w:tc>
        <w:tc>
          <w:tcPr>
            <w:tcW w:w="2965" w:type="dxa"/>
          </w:tcPr>
          <w:p w14:paraId="09E89133" w14:textId="77777777" w:rsidR="00A15AB0" w:rsidRPr="005117C9" w:rsidRDefault="00A15AB0" w:rsidP="002A2758">
            <w:pPr>
              <w:jc w:val="right"/>
              <w:rPr>
                <w:sz w:val="24"/>
                <w:szCs w:val="24"/>
              </w:rPr>
            </w:pPr>
            <w:r w:rsidRPr="005117C9">
              <w:rPr>
                <w:sz w:val="24"/>
                <w:szCs w:val="24"/>
              </w:rPr>
              <w:t>8</w:t>
            </w:r>
            <w:r>
              <w:rPr>
                <w:sz w:val="24"/>
                <w:szCs w:val="24"/>
              </w:rPr>
              <w:t>3</w:t>
            </w:r>
          </w:p>
        </w:tc>
      </w:tr>
      <w:tr w:rsidR="00A15AB0" w:rsidRPr="005117C9" w14:paraId="1998438E" w14:textId="77777777" w:rsidTr="002A2758">
        <w:tc>
          <w:tcPr>
            <w:tcW w:w="6385" w:type="dxa"/>
          </w:tcPr>
          <w:p w14:paraId="224FB035" w14:textId="77777777" w:rsidR="00A15AB0" w:rsidRPr="005117C9" w:rsidRDefault="00A15AB0" w:rsidP="002A2758">
            <w:pPr>
              <w:rPr>
                <w:sz w:val="24"/>
                <w:szCs w:val="24"/>
              </w:rPr>
            </w:pPr>
            <w:r w:rsidRPr="005117C9">
              <w:rPr>
                <w:sz w:val="24"/>
                <w:szCs w:val="24"/>
              </w:rPr>
              <w:t>Initial Exploratory Factor Analysis on Sample 1</w:t>
            </w:r>
          </w:p>
        </w:tc>
        <w:tc>
          <w:tcPr>
            <w:tcW w:w="2965" w:type="dxa"/>
          </w:tcPr>
          <w:p w14:paraId="6627A2AA" w14:textId="77777777" w:rsidR="00A15AB0" w:rsidRPr="005117C9" w:rsidRDefault="00A15AB0" w:rsidP="002A2758">
            <w:pPr>
              <w:jc w:val="right"/>
              <w:rPr>
                <w:sz w:val="24"/>
                <w:szCs w:val="24"/>
              </w:rPr>
            </w:pPr>
            <w:r w:rsidRPr="005117C9">
              <w:rPr>
                <w:sz w:val="24"/>
                <w:szCs w:val="24"/>
              </w:rPr>
              <w:t>8</w:t>
            </w:r>
            <w:r>
              <w:rPr>
                <w:sz w:val="24"/>
                <w:szCs w:val="24"/>
              </w:rPr>
              <w:t>5</w:t>
            </w:r>
          </w:p>
        </w:tc>
      </w:tr>
      <w:tr w:rsidR="00A15AB0" w:rsidRPr="005117C9" w14:paraId="41387300" w14:textId="77777777" w:rsidTr="002A2758">
        <w:tc>
          <w:tcPr>
            <w:tcW w:w="6385" w:type="dxa"/>
          </w:tcPr>
          <w:p w14:paraId="0164525E" w14:textId="77777777" w:rsidR="00A15AB0" w:rsidRPr="005117C9" w:rsidRDefault="00A15AB0" w:rsidP="002A2758">
            <w:pPr>
              <w:rPr>
                <w:sz w:val="24"/>
                <w:szCs w:val="24"/>
              </w:rPr>
            </w:pPr>
            <w:r w:rsidRPr="003D361C">
              <w:rPr>
                <w:sz w:val="24"/>
                <w:szCs w:val="24"/>
              </w:rPr>
              <w:t>Initial Exploratory Factor Analysis on Sample 1: By Subscale</w:t>
            </w:r>
          </w:p>
        </w:tc>
        <w:tc>
          <w:tcPr>
            <w:tcW w:w="2965" w:type="dxa"/>
          </w:tcPr>
          <w:p w14:paraId="00B880F9" w14:textId="77777777" w:rsidR="00A15AB0" w:rsidRPr="005117C9" w:rsidRDefault="00A15AB0" w:rsidP="002A2758">
            <w:pPr>
              <w:jc w:val="right"/>
              <w:rPr>
                <w:sz w:val="24"/>
                <w:szCs w:val="24"/>
              </w:rPr>
            </w:pPr>
            <w:r>
              <w:rPr>
                <w:sz w:val="24"/>
                <w:szCs w:val="24"/>
              </w:rPr>
              <w:t>90</w:t>
            </w:r>
          </w:p>
        </w:tc>
      </w:tr>
      <w:tr w:rsidR="00A15AB0" w:rsidRPr="005117C9" w14:paraId="67C02F4C" w14:textId="77777777" w:rsidTr="002A2758">
        <w:tc>
          <w:tcPr>
            <w:tcW w:w="6385" w:type="dxa"/>
          </w:tcPr>
          <w:p w14:paraId="2DA0A239" w14:textId="77777777" w:rsidR="00A15AB0" w:rsidRPr="005117C9" w:rsidRDefault="00A15AB0" w:rsidP="002A2758">
            <w:pPr>
              <w:rPr>
                <w:sz w:val="24"/>
                <w:szCs w:val="24"/>
              </w:rPr>
            </w:pPr>
            <w:r w:rsidRPr="005117C9">
              <w:rPr>
                <w:sz w:val="24"/>
                <w:szCs w:val="24"/>
              </w:rPr>
              <w:t>Confirmatory Factor Analysis on Sample 2</w:t>
            </w:r>
          </w:p>
        </w:tc>
        <w:tc>
          <w:tcPr>
            <w:tcW w:w="2965" w:type="dxa"/>
          </w:tcPr>
          <w:p w14:paraId="067C406C" w14:textId="77777777" w:rsidR="00A15AB0" w:rsidRPr="005117C9" w:rsidRDefault="00A15AB0" w:rsidP="002A2758">
            <w:pPr>
              <w:jc w:val="right"/>
              <w:rPr>
                <w:sz w:val="24"/>
                <w:szCs w:val="24"/>
              </w:rPr>
            </w:pPr>
            <w:r w:rsidRPr="005117C9">
              <w:rPr>
                <w:sz w:val="24"/>
                <w:szCs w:val="24"/>
              </w:rPr>
              <w:t>10</w:t>
            </w:r>
            <w:r>
              <w:rPr>
                <w:sz w:val="24"/>
                <w:szCs w:val="24"/>
              </w:rPr>
              <w:t>1</w:t>
            </w:r>
          </w:p>
        </w:tc>
      </w:tr>
      <w:tr w:rsidR="00A15AB0" w:rsidRPr="005117C9" w14:paraId="4622BB38" w14:textId="77777777" w:rsidTr="002A2758">
        <w:tc>
          <w:tcPr>
            <w:tcW w:w="6385" w:type="dxa"/>
          </w:tcPr>
          <w:p w14:paraId="52E35C10" w14:textId="77777777" w:rsidR="00A15AB0" w:rsidRPr="005117C9" w:rsidRDefault="00A15AB0" w:rsidP="002A2758">
            <w:pPr>
              <w:rPr>
                <w:sz w:val="24"/>
                <w:szCs w:val="24"/>
              </w:rPr>
            </w:pPr>
            <w:r w:rsidRPr="003D361C">
              <w:rPr>
                <w:sz w:val="24"/>
                <w:szCs w:val="24"/>
              </w:rPr>
              <w:t>Difference in Means Tests and Correlations on Sample 2</w:t>
            </w:r>
          </w:p>
        </w:tc>
        <w:tc>
          <w:tcPr>
            <w:tcW w:w="2965" w:type="dxa"/>
          </w:tcPr>
          <w:p w14:paraId="774FA967" w14:textId="77777777" w:rsidR="00A15AB0" w:rsidRPr="005117C9" w:rsidRDefault="00A15AB0" w:rsidP="002A2758">
            <w:pPr>
              <w:jc w:val="right"/>
              <w:rPr>
                <w:sz w:val="24"/>
                <w:szCs w:val="24"/>
              </w:rPr>
            </w:pPr>
            <w:r w:rsidRPr="005117C9">
              <w:rPr>
                <w:sz w:val="24"/>
                <w:szCs w:val="24"/>
              </w:rPr>
              <w:t>10</w:t>
            </w:r>
            <w:r>
              <w:rPr>
                <w:sz w:val="24"/>
                <w:szCs w:val="24"/>
              </w:rPr>
              <w:t>7</w:t>
            </w:r>
          </w:p>
        </w:tc>
      </w:tr>
      <w:tr w:rsidR="00A15AB0" w:rsidRPr="005117C9" w14:paraId="3FF665F8" w14:textId="77777777" w:rsidTr="002A2758">
        <w:tc>
          <w:tcPr>
            <w:tcW w:w="6385" w:type="dxa"/>
          </w:tcPr>
          <w:p w14:paraId="3D753547" w14:textId="77777777" w:rsidR="00A15AB0" w:rsidRPr="005117C9" w:rsidRDefault="00A15AB0" w:rsidP="002A2758">
            <w:pPr>
              <w:rPr>
                <w:sz w:val="24"/>
                <w:szCs w:val="24"/>
              </w:rPr>
            </w:pPr>
            <w:r w:rsidRPr="005117C9">
              <w:rPr>
                <w:sz w:val="24"/>
                <w:szCs w:val="24"/>
              </w:rPr>
              <w:t>Summary</w:t>
            </w:r>
          </w:p>
        </w:tc>
        <w:tc>
          <w:tcPr>
            <w:tcW w:w="2965" w:type="dxa"/>
          </w:tcPr>
          <w:p w14:paraId="5489A7C7" w14:textId="77777777" w:rsidR="00A15AB0" w:rsidRPr="005117C9" w:rsidRDefault="00A15AB0" w:rsidP="002A2758">
            <w:pPr>
              <w:jc w:val="right"/>
              <w:rPr>
                <w:sz w:val="24"/>
                <w:szCs w:val="24"/>
              </w:rPr>
            </w:pPr>
            <w:r w:rsidRPr="005117C9">
              <w:rPr>
                <w:sz w:val="24"/>
                <w:szCs w:val="24"/>
              </w:rPr>
              <w:t>11</w:t>
            </w:r>
            <w:r>
              <w:rPr>
                <w:sz w:val="24"/>
                <w:szCs w:val="24"/>
              </w:rPr>
              <w:t>1</w:t>
            </w:r>
          </w:p>
        </w:tc>
      </w:tr>
      <w:tr w:rsidR="00A15AB0" w:rsidRPr="005117C9" w14:paraId="001B876B" w14:textId="77777777" w:rsidTr="002A2758">
        <w:tc>
          <w:tcPr>
            <w:tcW w:w="6385" w:type="dxa"/>
          </w:tcPr>
          <w:p w14:paraId="6AB2AB6A" w14:textId="77777777" w:rsidR="00A15AB0" w:rsidRPr="005117C9" w:rsidRDefault="00A15AB0" w:rsidP="002A2758">
            <w:pPr>
              <w:rPr>
                <w:sz w:val="24"/>
                <w:szCs w:val="24"/>
              </w:rPr>
            </w:pPr>
            <w:r w:rsidRPr="005117C9">
              <w:rPr>
                <w:sz w:val="24"/>
                <w:szCs w:val="24"/>
              </w:rPr>
              <w:t>CHAPTER FIVE</w:t>
            </w:r>
          </w:p>
        </w:tc>
        <w:tc>
          <w:tcPr>
            <w:tcW w:w="2965" w:type="dxa"/>
          </w:tcPr>
          <w:p w14:paraId="6366F6EB" w14:textId="77777777" w:rsidR="00A15AB0" w:rsidRPr="005117C9" w:rsidRDefault="00A15AB0" w:rsidP="002A2758">
            <w:pPr>
              <w:jc w:val="right"/>
              <w:rPr>
                <w:sz w:val="24"/>
                <w:szCs w:val="24"/>
              </w:rPr>
            </w:pPr>
            <w:r w:rsidRPr="005117C9">
              <w:rPr>
                <w:sz w:val="24"/>
                <w:szCs w:val="24"/>
              </w:rPr>
              <w:t>11</w:t>
            </w:r>
            <w:r>
              <w:rPr>
                <w:sz w:val="24"/>
                <w:szCs w:val="24"/>
              </w:rPr>
              <w:t>3</w:t>
            </w:r>
          </w:p>
        </w:tc>
      </w:tr>
      <w:tr w:rsidR="00A15AB0" w:rsidRPr="005117C9" w14:paraId="2063D789" w14:textId="77777777" w:rsidTr="002A2758">
        <w:tc>
          <w:tcPr>
            <w:tcW w:w="6385" w:type="dxa"/>
          </w:tcPr>
          <w:p w14:paraId="3B26B284" w14:textId="77777777" w:rsidR="00A15AB0" w:rsidRPr="005117C9" w:rsidRDefault="00A15AB0" w:rsidP="002A2758">
            <w:pPr>
              <w:rPr>
                <w:sz w:val="24"/>
                <w:szCs w:val="24"/>
              </w:rPr>
            </w:pPr>
            <w:r w:rsidRPr="005117C9">
              <w:rPr>
                <w:sz w:val="24"/>
                <w:szCs w:val="24"/>
              </w:rPr>
              <w:t>Discussion</w:t>
            </w:r>
          </w:p>
        </w:tc>
        <w:tc>
          <w:tcPr>
            <w:tcW w:w="2965" w:type="dxa"/>
          </w:tcPr>
          <w:p w14:paraId="569B56F5" w14:textId="77777777" w:rsidR="00A15AB0" w:rsidRPr="005117C9" w:rsidRDefault="00A15AB0" w:rsidP="002A2758">
            <w:pPr>
              <w:jc w:val="right"/>
              <w:rPr>
                <w:sz w:val="24"/>
                <w:szCs w:val="24"/>
              </w:rPr>
            </w:pPr>
            <w:r w:rsidRPr="005117C9">
              <w:rPr>
                <w:sz w:val="24"/>
                <w:szCs w:val="24"/>
              </w:rPr>
              <w:t>11</w:t>
            </w:r>
            <w:r>
              <w:rPr>
                <w:sz w:val="24"/>
                <w:szCs w:val="24"/>
              </w:rPr>
              <w:t>3</w:t>
            </w:r>
          </w:p>
        </w:tc>
      </w:tr>
      <w:tr w:rsidR="00A15AB0" w:rsidRPr="005117C9" w14:paraId="0C555D58" w14:textId="77777777" w:rsidTr="002A2758">
        <w:tc>
          <w:tcPr>
            <w:tcW w:w="6385" w:type="dxa"/>
          </w:tcPr>
          <w:p w14:paraId="31507724" w14:textId="77777777" w:rsidR="00A15AB0" w:rsidRPr="005117C9" w:rsidRDefault="00A15AB0" w:rsidP="002A2758">
            <w:pPr>
              <w:rPr>
                <w:sz w:val="24"/>
                <w:szCs w:val="24"/>
              </w:rPr>
            </w:pPr>
            <w:r w:rsidRPr="005117C9">
              <w:rPr>
                <w:sz w:val="24"/>
                <w:szCs w:val="24"/>
              </w:rPr>
              <w:t>Brief Summary</w:t>
            </w:r>
          </w:p>
        </w:tc>
        <w:tc>
          <w:tcPr>
            <w:tcW w:w="2965" w:type="dxa"/>
          </w:tcPr>
          <w:p w14:paraId="76F767C8" w14:textId="77777777" w:rsidR="00A15AB0" w:rsidRPr="005117C9" w:rsidRDefault="00A15AB0" w:rsidP="002A2758">
            <w:pPr>
              <w:jc w:val="right"/>
              <w:rPr>
                <w:sz w:val="24"/>
                <w:szCs w:val="24"/>
              </w:rPr>
            </w:pPr>
            <w:r w:rsidRPr="005117C9">
              <w:rPr>
                <w:sz w:val="24"/>
                <w:szCs w:val="24"/>
              </w:rPr>
              <w:t>11</w:t>
            </w:r>
            <w:r>
              <w:rPr>
                <w:sz w:val="24"/>
                <w:szCs w:val="24"/>
              </w:rPr>
              <w:t>3</w:t>
            </w:r>
          </w:p>
        </w:tc>
      </w:tr>
      <w:tr w:rsidR="00A15AB0" w:rsidRPr="005117C9" w14:paraId="4940CD42" w14:textId="77777777" w:rsidTr="002A2758">
        <w:tc>
          <w:tcPr>
            <w:tcW w:w="6385" w:type="dxa"/>
          </w:tcPr>
          <w:p w14:paraId="41EAABD8" w14:textId="77777777" w:rsidR="00A15AB0" w:rsidRPr="005117C9" w:rsidRDefault="00A15AB0" w:rsidP="002A2758">
            <w:pPr>
              <w:rPr>
                <w:sz w:val="24"/>
                <w:szCs w:val="24"/>
              </w:rPr>
            </w:pPr>
            <w:r w:rsidRPr="005117C9">
              <w:rPr>
                <w:sz w:val="24"/>
                <w:szCs w:val="24"/>
              </w:rPr>
              <w:t xml:space="preserve">Findings </w:t>
            </w:r>
          </w:p>
        </w:tc>
        <w:tc>
          <w:tcPr>
            <w:tcW w:w="2965" w:type="dxa"/>
          </w:tcPr>
          <w:p w14:paraId="62CF641E" w14:textId="77777777" w:rsidR="00A15AB0" w:rsidRPr="005117C9" w:rsidRDefault="00A15AB0" w:rsidP="002A2758">
            <w:pPr>
              <w:jc w:val="right"/>
              <w:rPr>
                <w:sz w:val="24"/>
                <w:szCs w:val="24"/>
              </w:rPr>
            </w:pPr>
            <w:r w:rsidRPr="005117C9">
              <w:rPr>
                <w:sz w:val="24"/>
                <w:szCs w:val="24"/>
              </w:rPr>
              <w:t>11</w:t>
            </w:r>
            <w:r>
              <w:rPr>
                <w:sz w:val="24"/>
                <w:szCs w:val="24"/>
              </w:rPr>
              <w:t>5</w:t>
            </w:r>
          </w:p>
        </w:tc>
      </w:tr>
      <w:tr w:rsidR="00A15AB0" w:rsidRPr="005117C9" w14:paraId="1E8B3B4B" w14:textId="77777777" w:rsidTr="002A2758">
        <w:tc>
          <w:tcPr>
            <w:tcW w:w="6385" w:type="dxa"/>
          </w:tcPr>
          <w:p w14:paraId="560F2834" w14:textId="77777777" w:rsidR="00A15AB0" w:rsidRPr="005117C9" w:rsidRDefault="00A15AB0" w:rsidP="002A2758">
            <w:pPr>
              <w:rPr>
                <w:sz w:val="24"/>
                <w:szCs w:val="24"/>
              </w:rPr>
            </w:pPr>
            <w:r w:rsidRPr="005117C9">
              <w:rPr>
                <w:sz w:val="24"/>
                <w:szCs w:val="24"/>
              </w:rPr>
              <w:t>Generational Characteristics</w:t>
            </w:r>
          </w:p>
        </w:tc>
        <w:tc>
          <w:tcPr>
            <w:tcW w:w="2965" w:type="dxa"/>
          </w:tcPr>
          <w:p w14:paraId="1E863AD2" w14:textId="77777777" w:rsidR="00A15AB0" w:rsidRPr="005117C9" w:rsidRDefault="00A15AB0" w:rsidP="002A2758">
            <w:pPr>
              <w:jc w:val="right"/>
              <w:rPr>
                <w:sz w:val="24"/>
                <w:szCs w:val="24"/>
              </w:rPr>
            </w:pPr>
            <w:r w:rsidRPr="005117C9">
              <w:rPr>
                <w:sz w:val="24"/>
                <w:szCs w:val="24"/>
              </w:rPr>
              <w:t>11</w:t>
            </w:r>
            <w:r>
              <w:rPr>
                <w:sz w:val="24"/>
                <w:szCs w:val="24"/>
              </w:rPr>
              <w:t>8</w:t>
            </w:r>
          </w:p>
        </w:tc>
      </w:tr>
      <w:tr w:rsidR="00A15AB0" w:rsidRPr="005117C9" w14:paraId="62DC39BC" w14:textId="77777777" w:rsidTr="002A2758">
        <w:tc>
          <w:tcPr>
            <w:tcW w:w="6385" w:type="dxa"/>
          </w:tcPr>
          <w:p w14:paraId="5E6E7E24" w14:textId="77777777" w:rsidR="00A15AB0" w:rsidRPr="005117C9" w:rsidRDefault="00A15AB0" w:rsidP="002A2758">
            <w:pPr>
              <w:rPr>
                <w:sz w:val="24"/>
                <w:szCs w:val="24"/>
              </w:rPr>
            </w:pPr>
            <w:r w:rsidRPr="005117C9">
              <w:rPr>
                <w:sz w:val="24"/>
                <w:szCs w:val="24"/>
              </w:rPr>
              <w:t>Culture Matters</w:t>
            </w:r>
          </w:p>
        </w:tc>
        <w:tc>
          <w:tcPr>
            <w:tcW w:w="2965" w:type="dxa"/>
          </w:tcPr>
          <w:p w14:paraId="4FEA195F" w14:textId="77777777" w:rsidR="00A15AB0" w:rsidRPr="005117C9" w:rsidRDefault="00A15AB0" w:rsidP="002A2758">
            <w:pPr>
              <w:jc w:val="right"/>
              <w:rPr>
                <w:sz w:val="24"/>
                <w:szCs w:val="24"/>
              </w:rPr>
            </w:pPr>
            <w:r w:rsidRPr="005117C9">
              <w:rPr>
                <w:sz w:val="24"/>
                <w:szCs w:val="24"/>
              </w:rPr>
              <w:t>11</w:t>
            </w:r>
            <w:r>
              <w:rPr>
                <w:sz w:val="24"/>
                <w:szCs w:val="24"/>
              </w:rPr>
              <w:t>9</w:t>
            </w:r>
          </w:p>
        </w:tc>
      </w:tr>
      <w:tr w:rsidR="00A15AB0" w:rsidRPr="005117C9" w14:paraId="32C28B4A" w14:textId="77777777" w:rsidTr="002A2758">
        <w:tc>
          <w:tcPr>
            <w:tcW w:w="6385" w:type="dxa"/>
          </w:tcPr>
          <w:p w14:paraId="359FD48A" w14:textId="77777777" w:rsidR="00A15AB0" w:rsidRPr="005117C9" w:rsidRDefault="00A15AB0" w:rsidP="002A2758">
            <w:pPr>
              <w:rPr>
                <w:sz w:val="24"/>
                <w:szCs w:val="24"/>
              </w:rPr>
            </w:pPr>
            <w:r w:rsidRPr="005117C9">
              <w:rPr>
                <w:sz w:val="24"/>
                <w:szCs w:val="24"/>
              </w:rPr>
              <w:t>Methodological Implications</w:t>
            </w:r>
          </w:p>
        </w:tc>
        <w:tc>
          <w:tcPr>
            <w:tcW w:w="2965" w:type="dxa"/>
          </w:tcPr>
          <w:p w14:paraId="4FA9738B" w14:textId="77777777" w:rsidR="00A15AB0" w:rsidRPr="005117C9" w:rsidRDefault="00A15AB0" w:rsidP="002A2758">
            <w:pPr>
              <w:jc w:val="right"/>
              <w:rPr>
                <w:sz w:val="24"/>
                <w:szCs w:val="24"/>
              </w:rPr>
            </w:pPr>
            <w:r w:rsidRPr="005117C9">
              <w:rPr>
                <w:sz w:val="24"/>
                <w:szCs w:val="24"/>
              </w:rPr>
              <w:t>1</w:t>
            </w:r>
            <w:r>
              <w:rPr>
                <w:sz w:val="24"/>
                <w:szCs w:val="24"/>
              </w:rPr>
              <w:t>20</w:t>
            </w:r>
          </w:p>
        </w:tc>
      </w:tr>
      <w:tr w:rsidR="00A15AB0" w:rsidRPr="005117C9" w14:paraId="43DE81D7" w14:textId="77777777" w:rsidTr="002A2758">
        <w:tc>
          <w:tcPr>
            <w:tcW w:w="6385" w:type="dxa"/>
          </w:tcPr>
          <w:p w14:paraId="6C667005" w14:textId="77777777" w:rsidR="00A15AB0" w:rsidRPr="005117C9" w:rsidRDefault="00A15AB0" w:rsidP="002A2758">
            <w:pPr>
              <w:rPr>
                <w:sz w:val="24"/>
                <w:szCs w:val="24"/>
              </w:rPr>
            </w:pPr>
            <w:r w:rsidRPr="005117C9">
              <w:rPr>
                <w:sz w:val="24"/>
                <w:szCs w:val="24"/>
              </w:rPr>
              <w:t>Researcher Bias</w:t>
            </w:r>
          </w:p>
        </w:tc>
        <w:tc>
          <w:tcPr>
            <w:tcW w:w="2965" w:type="dxa"/>
          </w:tcPr>
          <w:p w14:paraId="30E45D5D" w14:textId="77777777" w:rsidR="00A15AB0" w:rsidRPr="005117C9" w:rsidRDefault="00A15AB0" w:rsidP="002A2758">
            <w:pPr>
              <w:jc w:val="right"/>
              <w:rPr>
                <w:sz w:val="24"/>
                <w:szCs w:val="24"/>
              </w:rPr>
            </w:pPr>
            <w:r w:rsidRPr="005117C9">
              <w:rPr>
                <w:sz w:val="24"/>
                <w:szCs w:val="24"/>
              </w:rPr>
              <w:t>12</w:t>
            </w:r>
            <w:r>
              <w:rPr>
                <w:sz w:val="24"/>
                <w:szCs w:val="24"/>
              </w:rPr>
              <w:t>1</w:t>
            </w:r>
          </w:p>
        </w:tc>
      </w:tr>
      <w:tr w:rsidR="00A15AB0" w:rsidRPr="005117C9" w14:paraId="032CEB4F" w14:textId="77777777" w:rsidTr="002A2758">
        <w:tc>
          <w:tcPr>
            <w:tcW w:w="6385" w:type="dxa"/>
          </w:tcPr>
          <w:p w14:paraId="4A27F2C4" w14:textId="77777777" w:rsidR="00A15AB0" w:rsidRPr="005117C9" w:rsidRDefault="00A15AB0" w:rsidP="002A2758">
            <w:pPr>
              <w:rPr>
                <w:sz w:val="24"/>
                <w:szCs w:val="24"/>
              </w:rPr>
            </w:pPr>
            <w:proofErr w:type="spellStart"/>
            <w:r w:rsidRPr="005117C9">
              <w:rPr>
                <w:sz w:val="24"/>
                <w:szCs w:val="24"/>
              </w:rPr>
              <w:t>mTurk</w:t>
            </w:r>
            <w:proofErr w:type="spellEnd"/>
          </w:p>
        </w:tc>
        <w:tc>
          <w:tcPr>
            <w:tcW w:w="2965" w:type="dxa"/>
          </w:tcPr>
          <w:p w14:paraId="799924FD" w14:textId="77777777" w:rsidR="00A15AB0" w:rsidRPr="005117C9" w:rsidRDefault="00A15AB0" w:rsidP="002A2758">
            <w:pPr>
              <w:jc w:val="right"/>
              <w:rPr>
                <w:sz w:val="24"/>
                <w:szCs w:val="24"/>
              </w:rPr>
            </w:pPr>
            <w:r w:rsidRPr="005117C9">
              <w:rPr>
                <w:sz w:val="24"/>
                <w:szCs w:val="24"/>
              </w:rPr>
              <w:t>12</w:t>
            </w:r>
            <w:r>
              <w:rPr>
                <w:sz w:val="24"/>
                <w:szCs w:val="24"/>
              </w:rPr>
              <w:t>2</w:t>
            </w:r>
          </w:p>
        </w:tc>
      </w:tr>
      <w:tr w:rsidR="00A15AB0" w:rsidRPr="005117C9" w14:paraId="1EA94E5A" w14:textId="77777777" w:rsidTr="002A2758">
        <w:tc>
          <w:tcPr>
            <w:tcW w:w="6385" w:type="dxa"/>
          </w:tcPr>
          <w:p w14:paraId="6D4BF0AA" w14:textId="77777777" w:rsidR="00A15AB0" w:rsidRPr="005117C9" w:rsidRDefault="00A15AB0" w:rsidP="002A2758">
            <w:pPr>
              <w:rPr>
                <w:sz w:val="24"/>
                <w:szCs w:val="24"/>
              </w:rPr>
            </w:pPr>
            <w:r w:rsidRPr="005117C9">
              <w:rPr>
                <w:sz w:val="24"/>
                <w:szCs w:val="24"/>
              </w:rPr>
              <w:t>Limitations of the Study</w:t>
            </w:r>
          </w:p>
        </w:tc>
        <w:tc>
          <w:tcPr>
            <w:tcW w:w="2965" w:type="dxa"/>
          </w:tcPr>
          <w:p w14:paraId="155CA818" w14:textId="77777777" w:rsidR="00A15AB0" w:rsidRPr="005117C9" w:rsidRDefault="00A15AB0" w:rsidP="002A2758">
            <w:pPr>
              <w:jc w:val="right"/>
              <w:rPr>
                <w:sz w:val="24"/>
                <w:szCs w:val="24"/>
              </w:rPr>
            </w:pPr>
            <w:r w:rsidRPr="005117C9">
              <w:rPr>
                <w:sz w:val="24"/>
                <w:szCs w:val="24"/>
              </w:rPr>
              <w:t>12</w:t>
            </w:r>
            <w:r>
              <w:rPr>
                <w:sz w:val="24"/>
                <w:szCs w:val="24"/>
              </w:rPr>
              <w:t>3</w:t>
            </w:r>
          </w:p>
        </w:tc>
      </w:tr>
      <w:tr w:rsidR="00A15AB0" w:rsidRPr="005117C9" w14:paraId="753880C2" w14:textId="77777777" w:rsidTr="002A2758">
        <w:tc>
          <w:tcPr>
            <w:tcW w:w="6385" w:type="dxa"/>
          </w:tcPr>
          <w:p w14:paraId="602F9DEC" w14:textId="77777777" w:rsidR="00A15AB0" w:rsidRPr="005117C9" w:rsidRDefault="00A15AB0" w:rsidP="002A2758">
            <w:pPr>
              <w:rPr>
                <w:sz w:val="24"/>
                <w:szCs w:val="24"/>
              </w:rPr>
            </w:pPr>
            <w:r w:rsidRPr="005117C9">
              <w:rPr>
                <w:sz w:val="24"/>
                <w:szCs w:val="24"/>
              </w:rPr>
              <w:t>Implications for HRD Research, Theory, and Practice</w:t>
            </w:r>
          </w:p>
        </w:tc>
        <w:tc>
          <w:tcPr>
            <w:tcW w:w="2965" w:type="dxa"/>
          </w:tcPr>
          <w:p w14:paraId="1DCA4EAA" w14:textId="77777777" w:rsidR="00A15AB0" w:rsidRPr="005117C9" w:rsidRDefault="00A15AB0" w:rsidP="002A2758">
            <w:pPr>
              <w:jc w:val="right"/>
              <w:rPr>
                <w:sz w:val="24"/>
                <w:szCs w:val="24"/>
              </w:rPr>
            </w:pPr>
            <w:r w:rsidRPr="005117C9">
              <w:rPr>
                <w:sz w:val="24"/>
                <w:szCs w:val="24"/>
              </w:rPr>
              <w:t>12</w:t>
            </w:r>
            <w:r>
              <w:rPr>
                <w:sz w:val="24"/>
                <w:szCs w:val="24"/>
              </w:rPr>
              <w:t>4</w:t>
            </w:r>
          </w:p>
        </w:tc>
      </w:tr>
      <w:tr w:rsidR="00A15AB0" w:rsidRPr="005117C9" w14:paraId="546F34F3" w14:textId="77777777" w:rsidTr="002A2758">
        <w:tc>
          <w:tcPr>
            <w:tcW w:w="6385" w:type="dxa"/>
          </w:tcPr>
          <w:p w14:paraId="13B08ABD" w14:textId="77777777" w:rsidR="00A15AB0" w:rsidRPr="005117C9" w:rsidRDefault="00A15AB0" w:rsidP="002A2758">
            <w:pPr>
              <w:rPr>
                <w:sz w:val="24"/>
                <w:szCs w:val="24"/>
              </w:rPr>
            </w:pPr>
            <w:r w:rsidRPr="005117C9">
              <w:rPr>
                <w:sz w:val="24"/>
                <w:szCs w:val="24"/>
              </w:rPr>
              <w:t>Recommendations and Directions for Future Research</w:t>
            </w:r>
          </w:p>
        </w:tc>
        <w:tc>
          <w:tcPr>
            <w:tcW w:w="2965" w:type="dxa"/>
          </w:tcPr>
          <w:p w14:paraId="76C73CAA" w14:textId="77777777" w:rsidR="00A15AB0" w:rsidRPr="005117C9" w:rsidRDefault="00A15AB0" w:rsidP="002A2758">
            <w:pPr>
              <w:jc w:val="right"/>
              <w:rPr>
                <w:sz w:val="24"/>
                <w:szCs w:val="24"/>
              </w:rPr>
            </w:pPr>
            <w:r w:rsidRPr="005117C9">
              <w:rPr>
                <w:sz w:val="24"/>
                <w:szCs w:val="24"/>
              </w:rPr>
              <w:t>12</w:t>
            </w:r>
            <w:r>
              <w:rPr>
                <w:sz w:val="24"/>
                <w:szCs w:val="24"/>
              </w:rPr>
              <w:t>4</w:t>
            </w:r>
          </w:p>
        </w:tc>
      </w:tr>
      <w:tr w:rsidR="00A15AB0" w:rsidRPr="005117C9" w14:paraId="3018AB61" w14:textId="77777777" w:rsidTr="002A2758">
        <w:tc>
          <w:tcPr>
            <w:tcW w:w="6385" w:type="dxa"/>
          </w:tcPr>
          <w:p w14:paraId="494F3D65" w14:textId="77777777" w:rsidR="00A15AB0" w:rsidRPr="005117C9" w:rsidRDefault="00A15AB0" w:rsidP="002A2758">
            <w:pPr>
              <w:rPr>
                <w:sz w:val="24"/>
                <w:szCs w:val="24"/>
              </w:rPr>
            </w:pPr>
            <w:r w:rsidRPr="005117C9">
              <w:rPr>
                <w:sz w:val="24"/>
                <w:szCs w:val="24"/>
              </w:rPr>
              <w:t>Summary and Conclusion</w:t>
            </w:r>
          </w:p>
        </w:tc>
        <w:tc>
          <w:tcPr>
            <w:tcW w:w="2965" w:type="dxa"/>
          </w:tcPr>
          <w:p w14:paraId="7FF333D7" w14:textId="77777777" w:rsidR="00A15AB0" w:rsidRPr="005117C9" w:rsidRDefault="00A15AB0" w:rsidP="002A2758">
            <w:pPr>
              <w:jc w:val="right"/>
              <w:rPr>
                <w:sz w:val="24"/>
                <w:szCs w:val="24"/>
              </w:rPr>
            </w:pPr>
            <w:r w:rsidRPr="005117C9">
              <w:rPr>
                <w:sz w:val="24"/>
                <w:szCs w:val="24"/>
              </w:rPr>
              <w:t>12</w:t>
            </w:r>
            <w:r>
              <w:rPr>
                <w:sz w:val="24"/>
                <w:szCs w:val="24"/>
              </w:rPr>
              <w:t>5</w:t>
            </w:r>
          </w:p>
        </w:tc>
      </w:tr>
      <w:tr w:rsidR="00A15AB0" w:rsidRPr="005117C9" w14:paraId="7F36C418" w14:textId="77777777" w:rsidTr="002A2758">
        <w:tc>
          <w:tcPr>
            <w:tcW w:w="6385" w:type="dxa"/>
          </w:tcPr>
          <w:p w14:paraId="3D736DD9" w14:textId="77777777" w:rsidR="00A15AB0" w:rsidRPr="005117C9" w:rsidRDefault="00A15AB0" w:rsidP="002A2758">
            <w:pPr>
              <w:rPr>
                <w:sz w:val="24"/>
                <w:szCs w:val="24"/>
              </w:rPr>
            </w:pPr>
            <w:r w:rsidRPr="005117C9">
              <w:rPr>
                <w:sz w:val="24"/>
                <w:szCs w:val="24"/>
              </w:rPr>
              <w:t>References</w:t>
            </w:r>
          </w:p>
        </w:tc>
        <w:tc>
          <w:tcPr>
            <w:tcW w:w="2965" w:type="dxa"/>
          </w:tcPr>
          <w:p w14:paraId="1049EDDC" w14:textId="77777777" w:rsidR="00A15AB0" w:rsidRPr="005117C9" w:rsidRDefault="00A15AB0" w:rsidP="002A2758">
            <w:pPr>
              <w:jc w:val="right"/>
              <w:rPr>
                <w:sz w:val="24"/>
                <w:szCs w:val="24"/>
              </w:rPr>
            </w:pPr>
            <w:r w:rsidRPr="005117C9">
              <w:rPr>
                <w:sz w:val="24"/>
                <w:szCs w:val="24"/>
              </w:rPr>
              <w:t>12</w:t>
            </w:r>
            <w:r>
              <w:rPr>
                <w:sz w:val="24"/>
                <w:szCs w:val="24"/>
              </w:rPr>
              <w:t>7</w:t>
            </w:r>
          </w:p>
        </w:tc>
      </w:tr>
      <w:tr w:rsidR="00A15AB0" w:rsidRPr="005117C9" w14:paraId="36954099" w14:textId="77777777" w:rsidTr="002A2758">
        <w:tc>
          <w:tcPr>
            <w:tcW w:w="6385" w:type="dxa"/>
          </w:tcPr>
          <w:p w14:paraId="730DCF3E" w14:textId="77777777" w:rsidR="00A15AB0" w:rsidRPr="005117C9" w:rsidRDefault="00A15AB0" w:rsidP="002A2758">
            <w:pPr>
              <w:rPr>
                <w:sz w:val="24"/>
                <w:szCs w:val="24"/>
              </w:rPr>
            </w:pPr>
            <w:r w:rsidRPr="005117C9">
              <w:rPr>
                <w:sz w:val="24"/>
                <w:szCs w:val="24"/>
              </w:rPr>
              <w:t>Appendix A:  Institutional Review Board</w:t>
            </w:r>
          </w:p>
        </w:tc>
        <w:tc>
          <w:tcPr>
            <w:tcW w:w="2965" w:type="dxa"/>
          </w:tcPr>
          <w:p w14:paraId="73D4678B" w14:textId="77777777" w:rsidR="00A15AB0" w:rsidRPr="005117C9" w:rsidRDefault="00A15AB0" w:rsidP="002A2758">
            <w:pPr>
              <w:jc w:val="right"/>
              <w:rPr>
                <w:sz w:val="24"/>
                <w:szCs w:val="24"/>
              </w:rPr>
            </w:pPr>
            <w:r w:rsidRPr="005117C9">
              <w:rPr>
                <w:sz w:val="24"/>
                <w:szCs w:val="24"/>
              </w:rPr>
              <w:t>14</w:t>
            </w:r>
            <w:r>
              <w:rPr>
                <w:sz w:val="24"/>
                <w:szCs w:val="24"/>
              </w:rPr>
              <w:t>4</w:t>
            </w:r>
          </w:p>
        </w:tc>
      </w:tr>
      <w:tr w:rsidR="00A15AB0" w:rsidRPr="005117C9" w14:paraId="7B3E7E6B" w14:textId="77777777" w:rsidTr="002A2758">
        <w:tc>
          <w:tcPr>
            <w:tcW w:w="6385" w:type="dxa"/>
          </w:tcPr>
          <w:p w14:paraId="16DC063A" w14:textId="77777777" w:rsidR="00A15AB0" w:rsidRPr="005117C9" w:rsidRDefault="00A15AB0" w:rsidP="002A2758">
            <w:pPr>
              <w:rPr>
                <w:sz w:val="24"/>
                <w:szCs w:val="24"/>
              </w:rPr>
            </w:pPr>
            <w:r w:rsidRPr="005117C9">
              <w:rPr>
                <w:sz w:val="24"/>
                <w:szCs w:val="24"/>
              </w:rPr>
              <w:t>Appendix B:  Expert Panel Letter</w:t>
            </w:r>
          </w:p>
        </w:tc>
        <w:tc>
          <w:tcPr>
            <w:tcW w:w="2965" w:type="dxa"/>
          </w:tcPr>
          <w:p w14:paraId="11E78DFB" w14:textId="77777777" w:rsidR="00A15AB0" w:rsidRPr="005117C9" w:rsidRDefault="00A15AB0" w:rsidP="002A2758">
            <w:pPr>
              <w:jc w:val="right"/>
              <w:rPr>
                <w:sz w:val="24"/>
                <w:szCs w:val="24"/>
              </w:rPr>
            </w:pPr>
            <w:r w:rsidRPr="005117C9">
              <w:rPr>
                <w:sz w:val="24"/>
                <w:szCs w:val="24"/>
              </w:rPr>
              <w:t>14</w:t>
            </w:r>
            <w:r>
              <w:rPr>
                <w:sz w:val="24"/>
                <w:szCs w:val="24"/>
              </w:rPr>
              <w:t>5</w:t>
            </w:r>
          </w:p>
        </w:tc>
      </w:tr>
      <w:tr w:rsidR="00A15AB0" w:rsidRPr="005117C9" w14:paraId="0D85F57D" w14:textId="77777777" w:rsidTr="002A2758">
        <w:tc>
          <w:tcPr>
            <w:tcW w:w="6385" w:type="dxa"/>
          </w:tcPr>
          <w:p w14:paraId="2784BD78" w14:textId="77777777" w:rsidR="00A15AB0" w:rsidRPr="005117C9" w:rsidRDefault="00A15AB0" w:rsidP="002A2758">
            <w:pPr>
              <w:rPr>
                <w:sz w:val="24"/>
                <w:szCs w:val="24"/>
              </w:rPr>
            </w:pPr>
            <w:r w:rsidRPr="005117C9">
              <w:rPr>
                <w:sz w:val="24"/>
                <w:szCs w:val="24"/>
              </w:rPr>
              <w:t>Appendix C:  Expert Panel Consent</w:t>
            </w:r>
          </w:p>
        </w:tc>
        <w:tc>
          <w:tcPr>
            <w:tcW w:w="2965" w:type="dxa"/>
          </w:tcPr>
          <w:p w14:paraId="2A655BF8" w14:textId="77777777" w:rsidR="00A15AB0" w:rsidRPr="005117C9" w:rsidRDefault="00A15AB0" w:rsidP="002A2758">
            <w:pPr>
              <w:jc w:val="right"/>
              <w:rPr>
                <w:sz w:val="24"/>
                <w:szCs w:val="24"/>
              </w:rPr>
            </w:pPr>
            <w:r w:rsidRPr="005117C9">
              <w:rPr>
                <w:sz w:val="24"/>
                <w:szCs w:val="24"/>
              </w:rPr>
              <w:t>14</w:t>
            </w:r>
            <w:r>
              <w:rPr>
                <w:sz w:val="24"/>
                <w:szCs w:val="24"/>
              </w:rPr>
              <w:t>6</w:t>
            </w:r>
          </w:p>
        </w:tc>
      </w:tr>
      <w:tr w:rsidR="00A15AB0" w:rsidRPr="005117C9" w14:paraId="176C3295" w14:textId="77777777" w:rsidTr="002A2758">
        <w:tc>
          <w:tcPr>
            <w:tcW w:w="6385" w:type="dxa"/>
          </w:tcPr>
          <w:p w14:paraId="67277F52" w14:textId="77777777" w:rsidR="00A15AB0" w:rsidRPr="005117C9" w:rsidRDefault="00A15AB0" w:rsidP="002A2758">
            <w:pPr>
              <w:rPr>
                <w:sz w:val="24"/>
                <w:szCs w:val="24"/>
              </w:rPr>
            </w:pPr>
            <w:r w:rsidRPr="005117C9">
              <w:rPr>
                <w:sz w:val="24"/>
                <w:szCs w:val="24"/>
              </w:rPr>
              <w:t>Appendix D:  Liminal leadership Scale Development Survey</w:t>
            </w:r>
          </w:p>
        </w:tc>
        <w:tc>
          <w:tcPr>
            <w:tcW w:w="2965" w:type="dxa"/>
          </w:tcPr>
          <w:p w14:paraId="714C4E7E" w14:textId="77777777" w:rsidR="00A15AB0" w:rsidRPr="005117C9" w:rsidRDefault="00A15AB0" w:rsidP="002A2758">
            <w:pPr>
              <w:jc w:val="right"/>
              <w:rPr>
                <w:sz w:val="24"/>
                <w:szCs w:val="24"/>
              </w:rPr>
            </w:pPr>
            <w:r w:rsidRPr="005117C9">
              <w:rPr>
                <w:sz w:val="24"/>
                <w:szCs w:val="24"/>
              </w:rPr>
              <w:t>15</w:t>
            </w:r>
            <w:r>
              <w:rPr>
                <w:sz w:val="24"/>
                <w:szCs w:val="24"/>
              </w:rPr>
              <w:t>5</w:t>
            </w:r>
          </w:p>
        </w:tc>
      </w:tr>
      <w:tr w:rsidR="00A15AB0" w:rsidRPr="005117C9" w14:paraId="32E37EC7" w14:textId="77777777" w:rsidTr="002A2758">
        <w:tc>
          <w:tcPr>
            <w:tcW w:w="6385" w:type="dxa"/>
          </w:tcPr>
          <w:p w14:paraId="2CDD4CE1" w14:textId="77777777" w:rsidR="00A15AB0" w:rsidRPr="005117C9" w:rsidRDefault="00A15AB0" w:rsidP="002A2758">
            <w:pPr>
              <w:rPr>
                <w:sz w:val="24"/>
                <w:szCs w:val="24"/>
              </w:rPr>
            </w:pPr>
            <w:r w:rsidRPr="005117C9">
              <w:rPr>
                <w:sz w:val="24"/>
                <w:szCs w:val="24"/>
              </w:rPr>
              <w:t>Appendix E:  Recruitment</w:t>
            </w:r>
          </w:p>
        </w:tc>
        <w:tc>
          <w:tcPr>
            <w:tcW w:w="2965" w:type="dxa"/>
          </w:tcPr>
          <w:p w14:paraId="40DB29E8" w14:textId="77777777" w:rsidR="00A15AB0" w:rsidRPr="005117C9" w:rsidRDefault="00A15AB0" w:rsidP="002A2758">
            <w:pPr>
              <w:jc w:val="right"/>
              <w:rPr>
                <w:sz w:val="24"/>
                <w:szCs w:val="24"/>
              </w:rPr>
            </w:pPr>
            <w:r w:rsidRPr="005117C9">
              <w:rPr>
                <w:sz w:val="24"/>
                <w:szCs w:val="24"/>
              </w:rPr>
              <w:t>15</w:t>
            </w:r>
            <w:r>
              <w:rPr>
                <w:sz w:val="24"/>
                <w:szCs w:val="24"/>
              </w:rPr>
              <w:t>9</w:t>
            </w:r>
          </w:p>
        </w:tc>
      </w:tr>
      <w:tr w:rsidR="00A15AB0" w:rsidRPr="005117C9" w14:paraId="5A51D772" w14:textId="77777777" w:rsidTr="002A2758">
        <w:tc>
          <w:tcPr>
            <w:tcW w:w="6385" w:type="dxa"/>
          </w:tcPr>
          <w:p w14:paraId="5C83556F" w14:textId="77777777" w:rsidR="00A15AB0" w:rsidRPr="005117C9" w:rsidRDefault="00A15AB0" w:rsidP="002A2758">
            <w:pPr>
              <w:rPr>
                <w:sz w:val="24"/>
                <w:szCs w:val="24"/>
              </w:rPr>
            </w:pPr>
            <w:r w:rsidRPr="005117C9">
              <w:rPr>
                <w:sz w:val="24"/>
                <w:szCs w:val="24"/>
              </w:rPr>
              <w:t>Appendix F:  Online Consent Form – Compensated</w:t>
            </w:r>
          </w:p>
        </w:tc>
        <w:tc>
          <w:tcPr>
            <w:tcW w:w="2965" w:type="dxa"/>
          </w:tcPr>
          <w:p w14:paraId="3571658E" w14:textId="77777777" w:rsidR="00A15AB0" w:rsidRPr="005117C9" w:rsidRDefault="00A15AB0" w:rsidP="002A2758">
            <w:pPr>
              <w:jc w:val="right"/>
              <w:rPr>
                <w:sz w:val="24"/>
                <w:szCs w:val="24"/>
              </w:rPr>
            </w:pPr>
            <w:r w:rsidRPr="005117C9">
              <w:rPr>
                <w:sz w:val="24"/>
                <w:szCs w:val="24"/>
              </w:rPr>
              <w:t>1</w:t>
            </w:r>
            <w:r>
              <w:rPr>
                <w:sz w:val="24"/>
                <w:szCs w:val="24"/>
              </w:rPr>
              <w:t>60</w:t>
            </w:r>
          </w:p>
        </w:tc>
      </w:tr>
      <w:tr w:rsidR="00A15AB0" w:rsidRPr="005117C9" w14:paraId="6EFB7D50" w14:textId="77777777" w:rsidTr="002A2758">
        <w:tc>
          <w:tcPr>
            <w:tcW w:w="6385" w:type="dxa"/>
          </w:tcPr>
          <w:p w14:paraId="10C3089C" w14:textId="77777777" w:rsidR="00A15AB0" w:rsidRPr="005117C9" w:rsidRDefault="00A15AB0" w:rsidP="002A2758">
            <w:pPr>
              <w:rPr>
                <w:sz w:val="24"/>
                <w:szCs w:val="24"/>
              </w:rPr>
            </w:pPr>
            <w:r w:rsidRPr="005117C9">
              <w:rPr>
                <w:sz w:val="24"/>
                <w:szCs w:val="24"/>
              </w:rPr>
              <w:t>Appendix G: Online Consent Form – Uncompensated</w:t>
            </w:r>
          </w:p>
        </w:tc>
        <w:tc>
          <w:tcPr>
            <w:tcW w:w="2965" w:type="dxa"/>
          </w:tcPr>
          <w:p w14:paraId="252DF422" w14:textId="77777777" w:rsidR="00A15AB0" w:rsidRPr="005117C9" w:rsidRDefault="00A15AB0" w:rsidP="002A2758">
            <w:pPr>
              <w:jc w:val="right"/>
              <w:rPr>
                <w:sz w:val="24"/>
                <w:szCs w:val="24"/>
              </w:rPr>
            </w:pPr>
            <w:r w:rsidRPr="005117C9">
              <w:rPr>
                <w:sz w:val="24"/>
                <w:szCs w:val="24"/>
              </w:rPr>
              <w:t>1</w:t>
            </w:r>
            <w:r>
              <w:rPr>
                <w:sz w:val="24"/>
                <w:szCs w:val="24"/>
              </w:rPr>
              <w:t>61</w:t>
            </w:r>
          </w:p>
        </w:tc>
      </w:tr>
      <w:tr w:rsidR="00A15AB0" w:rsidRPr="005117C9" w14:paraId="5DDE2EFB" w14:textId="77777777" w:rsidTr="002A2758">
        <w:tc>
          <w:tcPr>
            <w:tcW w:w="6385" w:type="dxa"/>
          </w:tcPr>
          <w:p w14:paraId="41035269" w14:textId="77777777" w:rsidR="00A15AB0" w:rsidRPr="005117C9" w:rsidRDefault="00A15AB0" w:rsidP="002A2758">
            <w:pPr>
              <w:rPr>
                <w:sz w:val="24"/>
                <w:szCs w:val="24"/>
              </w:rPr>
            </w:pPr>
            <w:r w:rsidRPr="005117C9">
              <w:rPr>
                <w:sz w:val="24"/>
                <w:szCs w:val="24"/>
              </w:rPr>
              <w:t xml:space="preserve">Appendix H:  </w:t>
            </w:r>
            <w:r>
              <w:rPr>
                <w:sz w:val="24"/>
                <w:szCs w:val="24"/>
              </w:rPr>
              <w:t>ANOVA Generations</w:t>
            </w:r>
          </w:p>
        </w:tc>
        <w:tc>
          <w:tcPr>
            <w:tcW w:w="2965" w:type="dxa"/>
          </w:tcPr>
          <w:p w14:paraId="377D52CC" w14:textId="77777777" w:rsidR="00A15AB0" w:rsidRPr="005117C9" w:rsidRDefault="00A15AB0" w:rsidP="002A2758">
            <w:pPr>
              <w:jc w:val="right"/>
              <w:rPr>
                <w:sz w:val="24"/>
                <w:szCs w:val="24"/>
              </w:rPr>
            </w:pPr>
            <w:r w:rsidRPr="005117C9">
              <w:rPr>
                <w:sz w:val="24"/>
                <w:szCs w:val="24"/>
              </w:rPr>
              <w:t>16</w:t>
            </w:r>
            <w:r>
              <w:rPr>
                <w:sz w:val="24"/>
                <w:szCs w:val="24"/>
              </w:rPr>
              <w:t>2</w:t>
            </w:r>
          </w:p>
        </w:tc>
      </w:tr>
      <w:tr w:rsidR="00A15AB0" w:rsidRPr="005117C9" w14:paraId="6E39FE7D" w14:textId="77777777" w:rsidTr="002A2758">
        <w:tc>
          <w:tcPr>
            <w:tcW w:w="6385" w:type="dxa"/>
          </w:tcPr>
          <w:p w14:paraId="2FBD28FA" w14:textId="77777777" w:rsidR="00A15AB0" w:rsidRPr="005117C9" w:rsidRDefault="00A15AB0" w:rsidP="002A2758">
            <w:pPr>
              <w:rPr>
                <w:sz w:val="24"/>
                <w:szCs w:val="24"/>
              </w:rPr>
            </w:pPr>
            <w:r w:rsidRPr="005117C9">
              <w:rPr>
                <w:sz w:val="24"/>
                <w:szCs w:val="24"/>
              </w:rPr>
              <w:t>Appendix I:  ANOVA Culture/Ethnicity</w:t>
            </w:r>
          </w:p>
        </w:tc>
        <w:tc>
          <w:tcPr>
            <w:tcW w:w="2965" w:type="dxa"/>
          </w:tcPr>
          <w:p w14:paraId="06D9D7D7" w14:textId="77777777" w:rsidR="00A15AB0" w:rsidRPr="005117C9" w:rsidRDefault="00A15AB0" w:rsidP="002A2758">
            <w:pPr>
              <w:jc w:val="right"/>
              <w:rPr>
                <w:sz w:val="24"/>
                <w:szCs w:val="24"/>
              </w:rPr>
            </w:pPr>
            <w:r w:rsidRPr="005117C9">
              <w:rPr>
                <w:sz w:val="24"/>
                <w:szCs w:val="24"/>
              </w:rPr>
              <w:t>1</w:t>
            </w:r>
            <w:r>
              <w:rPr>
                <w:sz w:val="24"/>
                <w:szCs w:val="24"/>
              </w:rPr>
              <w:t>76</w:t>
            </w:r>
          </w:p>
        </w:tc>
      </w:tr>
      <w:tr w:rsidR="00A15AB0" w:rsidRPr="005117C9" w14:paraId="5716AE5A" w14:textId="77777777" w:rsidTr="002A2758">
        <w:tc>
          <w:tcPr>
            <w:tcW w:w="6385" w:type="dxa"/>
          </w:tcPr>
          <w:p w14:paraId="41E4E1C5" w14:textId="77777777" w:rsidR="00A15AB0" w:rsidRPr="005117C9" w:rsidRDefault="00A15AB0" w:rsidP="002A2758">
            <w:pPr>
              <w:rPr>
                <w:sz w:val="24"/>
                <w:szCs w:val="24"/>
              </w:rPr>
            </w:pPr>
            <w:r w:rsidRPr="005117C9">
              <w:rPr>
                <w:sz w:val="24"/>
                <w:szCs w:val="24"/>
              </w:rPr>
              <w:lastRenderedPageBreak/>
              <w:t>Appendix J:  Correlations</w:t>
            </w:r>
            <w:r>
              <w:rPr>
                <w:sz w:val="24"/>
                <w:szCs w:val="24"/>
              </w:rPr>
              <w:t xml:space="preserve"> Generational</w:t>
            </w:r>
          </w:p>
        </w:tc>
        <w:tc>
          <w:tcPr>
            <w:tcW w:w="2965" w:type="dxa"/>
          </w:tcPr>
          <w:p w14:paraId="04B60CD3" w14:textId="77777777" w:rsidR="00A15AB0" w:rsidRPr="005117C9" w:rsidRDefault="00A15AB0" w:rsidP="002A2758">
            <w:pPr>
              <w:jc w:val="right"/>
              <w:rPr>
                <w:sz w:val="24"/>
                <w:szCs w:val="24"/>
              </w:rPr>
            </w:pPr>
            <w:r>
              <w:rPr>
                <w:sz w:val="24"/>
                <w:szCs w:val="24"/>
              </w:rPr>
              <w:t>258</w:t>
            </w:r>
          </w:p>
        </w:tc>
      </w:tr>
      <w:tr w:rsidR="00A15AB0" w:rsidRPr="005117C9" w14:paraId="5CC05ADA" w14:textId="77777777" w:rsidTr="002A2758">
        <w:tc>
          <w:tcPr>
            <w:tcW w:w="6385" w:type="dxa"/>
          </w:tcPr>
          <w:p w14:paraId="1C2B9946" w14:textId="77777777" w:rsidR="00A15AB0" w:rsidRPr="005117C9" w:rsidRDefault="00A15AB0" w:rsidP="002A2758">
            <w:pPr>
              <w:rPr>
                <w:sz w:val="24"/>
                <w:szCs w:val="24"/>
              </w:rPr>
            </w:pPr>
            <w:r w:rsidRPr="005117C9">
              <w:rPr>
                <w:sz w:val="24"/>
                <w:szCs w:val="24"/>
              </w:rPr>
              <w:t>Appendix K:  Correlations</w:t>
            </w:r>
            <w:r>
              <w:rPr>
                <w:sz w:val="24"/>
                <w:szCs w:val="24"/>
              </w:rPr>
              <w:t xml:space="preserve"> Culture/Ethnicity</w:t>
            </w:r>
          </w:p>
        </w:tc>
        <w:tc>
          <w:tcPr>
            <w:tcW w:w="2965" w:type="dxa"/>
          </w:tcPr>
          <w:p w14:paraId="4FA3DF75" w14:textId="77777777" w:rsidR="00A15AB0" w:rsidRPr="005117C9" w:rsidRDefault="00A15AB0" w:rsidP="002A2758">
            <w:pPr>
              <w:jc w:val="right"/>
              <w:rPr>
                <w:sz w:val="24"/>
                <w:szCs w:val="24"/>
              </w:rPr>
            </w:pPr>
            <w:r w:rsidRPr="005117C9">
              <w:rPr>
                <w:sz w:val="24"/>
                <w:szCs w:val="24"/>
              </w:rPr>
              <w:t>2</w:t>
            </w:r>
            <w:r>
              <w:rPr>
                <w:sz w:val="24"/>
                <w:szCs w:val="24"/>
              </w:rPr>
              <w:t>61</w:t>
            </w:r>
          </w:p>
        </w:tc>
      </w:tr>
      <w:tr w:rsidR="00A15AB0" w:rsidRPr="005117C9" w14:paraId="4EE819EE" w14:textId="77777777" w:rsidTr="002A2758">
        <w:tc>
          <w:tcPr>
            <w:tcW w:w="6385" w:type="dxa"/>
          </w:tcPr>
          <w:p w14:paraId="5A6A44BF" w14:textId="77777777" w:rsidR="00A15AB0" w:rsidRPr="005117C9" w:rsidRDefault="00A15AB0" w:rsidP="002A2758">
            <w:pPr>
              <w:rPr>
                <w:sz w:val="24"/>
                <w:szCs w:val="24"/>
              </w:rPr>
            </w:pPr>
          </w:p>
        </w:tc>
        <w:tc>
          <w:tcPr>
            <w:tcW w:w="2965" w:type="dxa"/>
          </w:tcPr>
          <w:p w14:paraId="39DC2E47" w14:textId="77777777" w:rsidR="00A15AB0" w:rsidRPr="005117C9" w:rsidRDefault="00A15AB0" w:rsidP="002A2758">
            <w:pPr>
              <w:jc w:val="right"/>
              <w:rPr>
                <w:sz w:val="24"/>
                <w:szCs w:val="24"/>
              </w:rPr>
            </w:pPr>
          </w:p>
        </w:tc>
      </w:tr>
    </w:tbl>
    <w:p w14:paraId="3937ABE2" w14:textId="77777777" w:rsidR="00A15AB0" w:rsidRPr="003D361C" w:rsidRDefault="00A15AB0" w:rsidP="00A15AB0"/>
    <w:p w14:paraId="27C9D093" w14:textId="77777777" w:rsidR="00A15AB0" w:rsidRPr="005117C9" w:rsidRDefault="00A15AB0" w:rsidP="00A15AB0">
      <w:pPr>
        <w:spacing w:after="0" w:line="480" w:lineRule="auto"/>
        <w:ind w:left="720" w:hanging="720"/>
        <w:jc w:val="center"/>
        <w:rPr>
          <w:rFonts w:eastAsia="Times New Roman"/>
          <w:b/>
          <w:color w:val="000000" w:themeColor="text1"/>
          <w:sz w:val="28"/>
          <w:szCs w:val="28"/>
        </w:rPr>
      </w:pPr>
      <w:r w:rsidRPr="005117C9">
        <w:rPr>
          <w:rFonts w:eastAsia="Times New Roman"/>
          <w:b/>
          <w:color w:val="000000" w:themeColor="text1"/>
          <w:sz w:val="28"/>
          <w:szCs w:val="28"/>
        </w:rPr>
        <w:t>List of Table</w:t>
      </w:r>
      <w:r>
        <w:rPr>
          <w:rFonts w:eastAsia="Times New Roman"/>
          <w:b/>
          <w:color w:val="000000" w:themeColor="text1"/>
          <w:sz w:val="28"/>
          <w:szCs w:val="28"/>
        </w:rP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805"/>
      </w:tblGrid>
      <w:tr w:rsidR="00A15AB0" w14:paraId="29571513" w14:textId="77777777" w:rsidTr="002A2758">
        <w:tc>
          <w:tcPr>
            <w:tcW w:w="8545" w:type="dxa"/>
          </w:tcPr>
          <w:p w14:paraId="04535838" w14:textId="77777777" w:rsidR="00A15AB0" w:rsidRDefault="00A15AB0" w:rsidP="002A2758">
            <w:r>
              <w:t>Table 1:  Comparison of Different Leadership Theories</w:t>
            </w:r>
          </w:p>
        </w:tc>
        <w:tc>
          <w:tcPr>
            <w:tcW w:w="805" w:type="dxa"/>
          </w:tcPr>
          <w:p w14:paraId="0C6C1465" w14:textId="77777777" w:rsidR="00A15AB0" w:rsidRDefault="00A15AB0" w:rsidP="002A2758">
            <w:pPr>
              <w:jc w:val="right"/>
            </w:pPr>
            <w:r>
              <w:t>49</w:t>
            </w:r>
          </w:p>
        </w:tc>
      </w:tr>
      <w:tr w:rsidR="00A15AB0" w14:paraId="667E08A6" w14:textId="77777777" w:rsidTr="002A2758">
        <w:tc>
          <w:tcPr>
            <w:tcW w:w="8545" w:type="dxa"/>
          </w:tcPr>
          <w:p w14:paraId="0CD03E17" w14:textId="77777777" w:rsidR="00A15AB0" w:rsidRDefault="00A15AB0" w:rsidP="002A2758">
            <w:r>
              <w:t>Table 2:  Dimensions and Characteristics of Liminal Leadership</w:t>
            </w:r>
          </w:p>
        </w:tc>
        <w:tc>
          <w:tcPr>
            <w:tcW w:w="805" w:type="dxa"/>
          </w:tcPr>
          <w:p w14:paraId="2BEAB712" w14:textId="77777777" w:rsidR="00A15AB0" w:rsidRDefault="00A15AB0" w:rsidP="002A2758">
            <w:pPr>
              <w:jc w:val="right"/>
            </w:pPr>
            <w:r>
              <w:t>54</w:t>
            </w:r>
          </w:p>
        </w:tc>
      </w:tr>
      <w:tr w:rsidR="00A15AB0" w14:paraId="256B7BF2" w14:textId="77777777" w:rsidTr="002A2758">
        <w:tc>
          <w:tcPr>
            <w:tcW w:w="8545" w:type="dxa"/>
          </w:tcPr>
          <w:p w14:paraId="0C1EC3B7" w14:textId="77777777" w:rsidR="00A15AB0" w:rsidRDefault="00A15AB0" w:rsidP="002A2758">
            <w:r>
              <w:t>Table 3:  Four Dimensions and Characteristics of Liminal Leadership Model</w:t>
            </w:r>
          </w:p>
        </w:tc>
        <w:tc>
          <w:tcPr>
            <w:tcW w:w="805" w:type="dxa"/>
          </w:tcPr>
          <w:p w14:paraId="1346FD2E" w14:textId="77777777" w:rsidR="00A15AB0" w:rsidRDefault="00A15AB0" w:rsidP="002A2758">
            <w:pPr>
              <w:jc w:val="right"/>
            </w:pPr>
            <w:r>
              <w:t>66</w:t>
            </w:r>
          </w:p>
        </w:tc>
      </w:tr>
      <w:tr w:rsidR="00A15AB0" w14:paraId="61E65358" w14:textId="77777777" w:rsidTr="002A2758">
        <w:tc>
          <w:tcPr>
            <w:tcW w:w="8545" w:type="dxa"/>
          </w:tcPr>
          <w:p w14:paraId="277EA92A" w14:textId="77777777" w:rsidR="00A15AB0" w:rsidRDefault="00A15AB0" w:rsidP="002A2758">
            <w:r>
              <w:t>Table 4:  Items for Exploratory Factor Analysis</w:t>
            </w:r>
          </w:p>
        </w:tc>
        <w:tc>
          <w:tcPr>
            <w:tcW w:w="805" w:type="dxa"/>
          </w:tcPr>
          <w:p w14:paraId="412C7737" w14:textId="77777777" w:rsidR="00A15AB0" w:rsidRDefault="00A15AB0" w:rsidP="002A2758">
            <w:pPr>
              <w:jc w:val="right"/>
            </w:pPr>
            <w:r>
              <w:t>78</w:t>
            </w:r>
          </w:p>
        </w:tc>
      </w:tr>
      <w:tr w:rsidR="00A15AB0" w14:paraId="628D1B1F" w14:textId="77777777" w:rsidTr="002A2758">
        <w:tc>
          <w:tcPr>
            <w:tcW w:w="8545" w:type="dxa"/>
          </w:tcPr>
          <w:p w14:paraId="5C18330E" w14:textId="77777777" w:rsidR="00A15AB0" w:rsidRDefault="00A15AB0" w:rsidP="002A2758">
            <w:r>
              <w:t>Table 5:  Descriptive Statistics: Gender</w:t>
            </w:r>
          </w:p>
        </w:tc>
        <w:tc>
          <w:tcPr>
            <w:tcW w:w="805" w:type="dxa"/>
          </w:tcPr>
          <w:p w14:paraId="276B82FE" w14:textId="77777777" w:rsidR="00A15AB0" w:rsidRDefault="00A15AB0" w:rsidP="002A2758">
            <w:pPr>
              <w:jc w:val="right"/>
            </w:pPr>
            <w:r>
              <w:t>83</w:t>
            </w:r>
          </w:p>
        </w:tc>
      </w:tr>
      <w:tr w:rsidR="00A15AB0" w14:paraId="1B46FFD6" w14:textId="77777777" w:rsidTr="002A2758">
        <w:tc>
          <w:tcPr>
            <w:tcW w:w="8545" w:type="dxa"/>
          </w:tcPr>
          <w:p w14:paraId="5A564DBA" w14:textId="77777777" w:rsidR="00A15AB0" w:rsidRDefault="00A15AB0" w:rsidP="002A2758">
            <w:r>
              <w:t>Table 6:  Descriptive Statistics: Generation</w:t>
            </w:r>
          </w:p>
        </w:tc>
        <w:tc>
          <w:tcPr>
            <w:tcW w:w="805" w:type="dxa"/>
          </w:tcPr>
          <w:p w14:paraId="3BF0ADC4" w14:textId="77777777" w:rsidR="00A15AB0" w:rsidRDefault="00A15AB0" w:rsidP="002A2758">
            <w:pPr>
              <w:jc w:val="right"/>
            </w:pPr>
            <w:r>
              <w:t>83</w:t>
            </w:r>
          </w:p>
        </w:tc>
      </w:tr>
      <w:tr w:rsidR="00A15AB0" w14:paraId="264A0C8B" w14:textId="77777777" w:rsidTr="002A2758">
        <w:tc>
          <w:tcPr>
            <w:tcW w:w="8545" w:type="dxa"/>
          </w:tcPr>
          <w:p w14:paraId="0DD18119" w14:textId="77777777" w:rsidR="00A15AB0" w:rsidRDefault="00A15AB0" w:rsidP="002A2758">
            <w:r>
              <w:t>Table 7:  Descriptive Statistics: Culture/Ethnicity</w:t>
            </w:r>
          </w:p>
        </w:tc>
        <w:tc>
          <w:tcPr>
            <w:tcW w:w="805" w:type="dxa"/>
          </w:tcPr>
          <w:p w14:paraId="39525315" w14:textId="77777777" w:rsidR="00A15AB0" w:rsidRDefault="00A15AB0" w:rsidP="002A2758">
            <w:pPr>
              <w:jc w:val="right"/>
            </w:pPr>
            <w:r>
              <w:t>84</w:t>
            </w:r>
          </w:p>
        </w:tc>
      </w:tr>
      <w:tr w:rsidR="00A15AB0" w14:paraId="637155CA" w14:textId="77777777" w:rsidTr="002A2758">
        <w:tc>
          <w:tcPr>
            <w:tcW w:w="8545" w:type="dxa"/>
          </w:tcPr>
          <w:p w14:paraId="01D00804" w14:textId="77777777" w:rsidR="00A15AB0" w:rsidRDefault="00A15AB0" w:rsidP="002A2758">
            <w:r>
              <w:t>Table 8: Descriptive Statistics: Education</w:t>
            </w:r>
          </w:p>
        </w:tc>
        <w:tc>
          <w:tcPr>
            <w:tcW w:w="805" w:type="dxa"/>
          </w:tcPr>
          <w:p w14:paraId="24D03AED" w14:textId="77777777" w:rsidR="00A15AB0" w:rsidRDefault="00A15AB0" w:rsidP="002A2758">
            <w:pPr>
              <w:jc w:val="right"/>
            </w:pPr>
            <w:r>
              <w:t>85</w:t>
            </w:r>
          </w:p>
        </w:tc>
      </w:tr>
      <w:tr w:rsidR="00A15AB0" w14:paraId="290F90F5" w14:textId="77777777" w:rsidTr="002A2758">
        <w:tc>
          <w:tcPr>
            <w:tcW w:w="8545" w:type="dxa"/>
          </w:tcPr>
          <w:p w14:paraId="0DF50000" w14:textId="77777777" w:rsidR="00A15AB0" w:rsidRDefault="00A15AB0" w:rsidP="002A2758">
            <w:r>
              <w:t xml:space="preserve">Table 9:  </w:t>
            </w:r>
            <w:r w:rsidRPr="003D361C">
              <w:t>Exploratory Factor Analysis on all Scale Items: Eigenvalues and Variance Explained</w:t>
            </w:r>
          </w:p>
        </w:tc>
        <w:tc>
          <w:tcPr>
            <w:tcW w:w="805" w:type="dxa"/>
          </w:tcPr>
          <w:p w14:paraId="0B0DBCC5" w14:textId="77777777" w:rsidR="00A15AB0" w:rsidRDefault="00A15AB0" w:rsidP="002A2758">
            <w:pPr>
              <w:jc w:val="right"/>
            </w:pPr>
            <w:r>
              <w:t>85</w:t>
            </w:r>
          </w:p>
        </w:tc>
      </w:tr>
      <w:tr w:rsidR="00A15AB0" w14:paraId="7BE23D0D" w14:textId="77777777" w:rsidTr="002A2758">
        <w:tc>
          <w:tcPr>
            <w:tcW w:w="8545" w:type="dxa"/>
          </w:tcPr>
          <w:p w14:paraId="5538D41B" w14:textId="77777777" w:rsidR="00A15AB0" w:rsidRDefault="00A15AB0" w:rsidP="002A2758">
            <w:r>
              <w:t xml:space="preserve">Table 10:  </w:t>
            </w:r>
            <w:r w:rsidRPr="003D361C">
              <w:t>Exploratory Factor Analysis on all Scale Items: Varimax Rotated Factor Loadings</w:t>
            </w:r>
          </w:p>
        </w:tc>
        <w:tc>
          <w:tcPr>
            <w:tcW w:w="805" w:type="dxa"/>
          </w:tcPr>
          <w:p w14:paraId="002DE621" w14:textId="77777777" w:rsidR="00A15AB0" w:rsidRDefault="00A15AB0" w:rsidP="002A2758">
            <w:pPr>
              <w:jc w:val="right"/>
            </w:pPr>
            <w:r>
              <w:t>89</w:t>
            </w:r>
          </w:p>
        </w:tc>
      </w:tr>
      <w:tr w:rsidR="00A15AB0" w14:paraId="2132360D" w14:textId="77777777" w:rsidTr="002A2758">
        <w:tc>
          <w:tcPr>
            <w:tcW w:w="8545" w:type="dxa"/>
          </w:tcPr>
          <w:p w14:paraId="314D1D5A" w14:textId="77777777" w:rsidR="00A15AB0" w:rsidRDefault="00A15AB0" w:rsidP="002A2758">
            <w:r>
              <w:t xml:space="preserve">Table 11:  </w:t>
            </w:r>
            <w:r w:rsidRPr="003D361C">
              <w:t>Exploratory Factor Analysis on A</w:t>
            </w:r>
            <w:r>
              <w:t>daptive</w:t>
            </w:r>
            <w:r w:rsidRPr="003D361C">
              <w:t>: Eigenvalues and Variance Explained</w:t>
            </w:r>
          </w:p>
        </w:tc>
        <w:tc>
          <w:tcPr>
            <w:tcW w:w="805" w:type="dxa"/>
          </w:tcPr>
          <w:p w14:paraId="766BD0B2" w14:textId="77777777" w:rsidR="00A15AB0" w:rsidRDefault="00A15AB0" w:rsidP="002A2758">
            <w:pPr>
              <w:jc w:val="right"/>
            </w:pPr>
            <w:r>
              <w:t>91</w:t>
            </w:r>
          </w:p>
        </w:tc>
      </w:tr>
      <w:tr w:rsidR="00A15AB0" w14:paraId="228F597D" w14:textId="77777777" w:rsidTr="002A2758">
        <w:tc>
          <w:tcPr>
            <w:tcW w:w="8545" w:type="dxa"/>
          </w:tcPr>
          <w:p w14:paraId="1E504E17" w14:textId="77777777" w:rsidR="00A15AB0" w:rsidRDefault="00A15AB0" w:rsidP="002A2758">
            <w:r>
              <w:t>Table 12:  Factor Loadings: Adaptive</w:t>
            </w:r>
          </w:p>
        </w:tc>
        <w:tc>
          <w:tcPr>
            <w:tcW w:w="805" w:type="dxa"/>
          </w:tcPr>
          <w:p w14:paraId="09D09922" w14:textId="77777777" w:rsidR="00A15AB0" w:rsidRDefault="00A15AB0" w:rsidP="002A2758">
            <w:pPr>
              <w:jc w:val="right"/>
            </w:pPr>
            <w:r>
              <w:t>92</w:t>
            </w:r>
          </w:p>
        </w:tc>
      </w:tr>
      <w:tr w:rsidR="00A15AB0" w14:paraId="02250BF3" w14:textId="77777777" w:rsidTr="002A2758">
        <w:tc>
          <w:tcPr>
            <w:tcW w:w="8545" w:type="dxa"/>
          </w:tcPr>
          <w:p w14:paraId="7068C35C" w14:textId="77777777" w:rsidR="00A15AB0" w:rsidRDefault="00A15AB0" w:rsidP="002A2758">
            <w:r>
              <w:t xml:space="preserve">Table 13:  </w:t>
            </w:r>
            <w:r w:rsidRPr="003D361C">
              <w:t xml:space="preserve">Exploratory Factor Analysis on </w:t>
            </w:r>
            <w:r>
              <w:t>Directive</w:t>
            </w:r>
            <w:r w:rsidRPr="003D361C">
              <w:t>: Eigenvalues and Variance Explained</w:t>
            </w:r>
          </w:p>
        </w:tc>
        <w:tc>
          <w:tcPr>
            <w:tcW w:w="805" w:type="dxa"/>
          </w:tcPr>
          <w:p w14:paraId="7E1B8E0A" w14:textId="77777777" w:rsidR="00A15AB0" w:rsidRDefault="00A15AB0" w:rsidP="002A2758">
            <w:pPr>
              <w:jc w:val="right"/>
            </w:pPr>
            <w:r>
              <w:t>93</w:t>
            </w:r>
          </w:p>
        </w:tc>
      </w:tr>
      <w:tr w:rsidR="00A15AB0" w14:paraId="1C44FEE9" w14:textId="77777777" w:rsidTr="002A2758">
        <w:tc>
          <w:tcPr>
            <w:tcW w:w="8545" w:type="dxa"/>
          </w:tcPr>
          <w:p w14:paraId="6248158F" w14:textId="77777777" w:rsidR="00A15AB0" w:rsidRDefault="00A15AB0" w:rsidP="002A2758">
            <w:r>
              <w:t>Table 14:  Factor Loadings: Directive</w:t>
            </w:r>
          </w:p>
        </w:tc>
        <w:tc>
          <w:tcPr>
            <w:tcW w:w="805" w:type="dxa"/>
          </w:tcPr>
          <w:p w14:paraId="026FF635" w14:textId="77777777" w:rsidR="00A15AB0" w:rsidRDefault="00A15AB0" w:rsidP="002A2758">
            <w:pPr>
              <w:jc w:val="right"/>
            </w:pPr>
            <w:r>
              <w:t>94</w:t>
            </w:r>
          </w:p>
        </w:tc>
      </w:tr>
      <w:tr w:rsidR="00A15AB0" w14:paraId="2D07DF36" w14:textId="77777777" w:rsidTr="002A2758">
        <w:tc>
          <w:tcPr>
            <w:tcW w:w="8545" w:type="dxa"/>
          </w:tcPr>
          <w:p w14:paraId="1DF3F835" w14:textId="77777777" w:rsidR="00A15AB0" w:rsidRDefault="00A15AB0" w:rsidP="002A2758">
            <w:r>
              <w:t xml:space="preserve">Table 15:  </w:t>
            </w:r>
            <w:r w:rsidRPr="003D361C">
              <w:t xml:space="preserve">Exploratory Factor Analysis on </w:t>
            </w:r>
            <w:r>
              <w:t>Relational</w:t>
            </w:r>
            <w:r w:rsidRPr="003D361C">
              <w:t>: Eigenvalues and Variance Explained</w:t>
            </w:r>
          </w:p>
        </w:tc>
        <w:tc>
          <w:tcPr>
            <w:tcW w:w="805" w:type="dxa"/>
          </w:tcPr>
          <w:p w14:paraId="3385BF47" w14:textId="77777777" w:rsidR="00A15AB0" w:rsidRDefault="00A15AB0" w:rsidP="002A2758">
            <w:pPr>
              <w:jc w:val="right"/>
            </w:pPr>
            <w:r>
              <w:t>94</w:t>
            </w:r>
          </w:p>
        </w:tc>
      </w:tr>
      <w:tr w:rsidR="00A15AB0" w14:paraId="5DAF3AE9" w14:textId="77777777" w:rsidTr="002A2758">
        <w:tc>
          <w:tcPr>
            <w:tcW w:w="8545" w:type="dxa"/>
          </w:tcPr>
          <w:p w14:paraId="220ADAFC" w14:textId="77777777" w:rsidR="00A15AB0" w:rsidRDefault="00A15AB0" w:rsidP="002A2758">
            <w:r>
              <w:t>Table 16:  Factor Loadings: Relational</w:t>
            </w:r>
          </w:p>
        </w:tc>
        <w:tc>
          <w:tcPr>
            <w:tcW w:w="805" w:type="dxa"/>
          </w:tcPr>
          <w:p w14:paraId="157FAA26" w14:textId="77777777" w:rsidR="00A15AB0" w:rsidRDefault="00A15AB0" w:rsidP="002A2758">
            <w:pPr>
              <w:jc w:val="right"/>
            </w:pPr>
            <w:r>
              <w:t>95</w:t>
            </w:r>
          </w:p>
        </w:tc>
      </w:tr>
      <w:tr w:rsidR="00A15AB0" w14:paraId="21BB5522" w14:textId="77777777" w:rsidTr="002A2758">
        <w:tc>
          <w:tcPr>
            <w:tcW w:w="8545" w:type="dxa"/>
          </w:tcPr>
          <w:p w14:paraId="2673E4F2" w14:textId="77777777" w:rsidR="00A15AB0" w:rsidRDefault="00A15AB0" w:rsidP="002A2758">
            <w:r>
              <w:t xml:space="preserve">Table 17:  </w:t>
            </w:r>
            <w:r w:rsidRPr="003D361C">
              <w:t xml:space="preserve">Exploratory Factor Analysis on </w:t>
            </w:r>
            <w:r>
              <w:t>Intrinsic</w:t>
            </w:r>
            <w:r w:rsidRPr="003D361C">
              <w:t>: Eigenvalues and Variance Explained</w:t>
            </w:r>
          </w:p>
        </w:tc>
        <w:tc>
          <w:tcPr>
            <w:tcW w:w="805" w:type="dxa"/>
          </w:tcPr>
          <w:p w14:paraId="4722EBC2" w14:textId="77777777" w:rsidR="00A15AB0" w:rsidRDefault="00A15AB0" w:rsidP="002A2758">
            <w:pPr>
              <w:jc w:val="right"/>
            </w:pPr>
            <w:r>
              <w:t>96</w:t>
            </w:r>
          </w:p>
        </w:tc>
      </w:tr>
      <w:tr w:rsidR="00A15AB0" w14:paraId="617D06BE" w14:textId="77777777" w:rsidTr="002A2758">
        <w:tc>
          <w:tcPr>
            <w:tcW w:w="8545" w:type="dxa"/>
          </w:tcPr>
          <w:p w14:paraId="2ABDC328" w14:textId="77777777" w:rsidR="00A15AB0" w:rsidRDefault="00A15AB0" w:rsidP="002A2758">
            <w:r>
              <w:t>Table 18:  Factor Loadings: Intrinsic</w:t>
            </w:r>
          </w:p>
        </w:tc>
        <w:tc>
          <w:tcPr>
            <w:tcW w:w="805" w:type="dxa"/>
          </w:tcPr>
          <w:p w14:paraId="4CF4AC26" w14:textId="77777777" w:rsidR="00A15AB0" w:rsidRDefault="00A15AB0" w:rsidP="002A2758">
            <w:pPr>
              <w:jc w:val="right"/>
            </w:pPr>
            <w:r>
              <w:t>97</w:t>
            </w:r>
          </w:p>
        </w:tc>
      </w:tr>
      <w:tr w:rsidR="00A15AB0" w14:paraId="4D028764" w14:textId="77777777" w:rsidTr="002A2758">
        <w:tc>
          <w:tcPr>
            <w:tcW w:w="8545" w:type="dxa"/>
          </w:tcPr>
          <w:p w14:paraId="1478982B" w14:textId="77777777" w:rsidR="00A15AB0" w:rsidRDefault="00A15AB0" w:rsidP="002A2758">
            <w:r>
              <w:t xml:space="preserve">Table 19:  </w:t>
            </w:r>
            <w:r w:rsidRPr="003D361C">
              <w:t xml:space="preserve">Exploratory Factor Analysis on </w:t>
            </w:r>
            <w:r>
              <w:t>GTL</w:t>
            </w:r>
            <w:r w:rsidRPr="003D361C">
              <w:t>: Eigenvalues and Variance Explained</w:t>
            </w:r>
          </w:p>
        </w:tc>
        <w:tc>
          <w:tcPr>
            <w:tcW w:w="805" w:type="dxa"/>
          </w:tcPr>
          <w:p w14:paraId="717267BC" w14:textId="77777777" w:rsidR="00A15AB0" w:rsidRDefault="00A15AB0" w:rsidP="002A2758">
            <w:pPr>
              <w:jc w:val="right"/>
            </w:pPr>
            <w:r>
              <w:t>97</w:t>
            </w:r>
          </w:p>
        </w:tc>
      </w:tr>
      <w:tr w:rsidR="00A15AB0" w14:paraId="76FED5A7" w14:textId="77777777" w:rsidTr="002A2758">
        <w:tc>
          <w:tcPr>
            <w:tcW w:w="8545" w:type="dxa"/>
          </w:tcPr>
          <w:p w14:paraId="7510D6F9" w14:textId="77777777" w:rsidR="00A15AB0" w:rsidRDefault="00A15AB0" w:rsidP="002A2758">
            <w:r>
              <w:t>Table 20:  Factor Loadings: Global Transformational Leadership</w:t>
            </w:r>
          </w:p>
        </w:tc>
        <w:tc>
          <w:tcPr>
            <w:tcW w:w="805" w:type="dxa"/>
          </w:tcPr>
          <w:p w14:paraId="221411E2" w14:textId="77777777" w:rsidR="00A15AB0" w:rsidRDefault="00A15AB0" w:rsidP="002A2758">
            <w:pPr>
              <w:jc w:val="right"/>
            </w:pPr>
            <w:r>
              <w:t>98</w:t>
            </w:r>
          </w:p>
        </w:tc>
      </w:tr>
      <w:tr w:rsidR="00A15AB0" w14:paraId="29DCD2B0" w14:textId="77777777" w:rsidTr="002A2758">
        <w:tc>
          <w:tcPr>
            <w:tcW w:w="8545" w:type="dxa"/>
          </w:tcPr>
          <w:p w14:paraId="29575D9B" w14:textId="77777777" w:rsidR="00A15AB0" w:rsidRDefault="00A15AB0" w:rsidP="002A2758">
            <w:r>
              <w:t xml:space="preserve">Table 21:  </w:t>
            </w:r>
            <w:r w:rsidRPr="003D361C">
              <w:t xml:space="preserve">Exploratory Factor Analysis on </w:t>
            </w:r>
            <w:r>
              <w:t>BRS</w:t>
            </w:r>
            <w:r w:rsidRPr="003D361C">
              <w:t>: Eigenvalues and Variance Explained</w:t>
            </w:r>
          </w:p>
        </w:tc>
        <w:tc>
          <w:tcPr>
            <w:tcW w:w="805" w:type="dxa"/>
          </w:tcPr>
          <w:p w14:paraId="17AED98E" w14:textId="77777777" w:rsidR="00A15AB0" w:rsidRDefault="00A15AB0" w:rsidP="002A2758">
            <w:pPr>
              <w:jc w:val="right"/>
            </w:pPr>
            <w:r>
              <w:t>99</w:t>
            </w:r>
          </w:p>
        </w:tc>
      </w:tr>
      <w:tr w:rsidR="00A15AB0" w14:paraId="5AA8C302" w14:textId="77777777" w:rsidTr="002A2758">
        <w:tc>
          <w:tcPr>
            <w:tcW w:w="8545" w:type="dxa"/>
          </w:tcPr>
          <w:p w14:paraId="178B62F6" w14:textId="77777777" w:rsidR="00A15AB0" w:rsidRDefault="00A15AB0" w:rsidP="002A2758">
            <w:r>
              <w:t>Table 22:  Factor Loadings: Brief Resilience Scale</w:t>
            </w:r>
          </w:p>
        </w:tc>
        <w:tc>
          <w:tcPr>
            <w:tcW w:w="805" w:type="dxa"/>
          </w:tcPr>
          <w:p w14:paraId="5960339C" w14:textId="77777777" w:rsidR="00A15AB0" w:rsidRDefault="00A15AB0" w:rsidP="002A2758">
            <w:pPr>
              <w:jc w:val="right"/>
            </w:pPr>
            <w:r>
              <w:t>100</w:t>
            </w:r>
          </w:p>
        </w:tc>
      </w:tr>
      <w:tr w:rsidR="00A15AB0" w14:paraId="57969F37" w14:textId="77777777" w:rsidTr="002A2758">
        <w:tc>
          <w:tcPr>
            <w:tcW w:w="8545" w:type="dxa"/>
          </w:tcPr>
          <w:p w14:paraId="174E0DAE" w14:textId="77777777" w:rsidR="00A15AB0" w:rsidRDefault="00A15AB0" w:rsidP="002A2758">
            <w:r>
              <w:t xml:space="preserve">Table 23:  </w:t>
            </w:r>
            <w:r w:rsidRPr="003D361C">
              <w:t xml:space="preserve">Exploratory Factor Analysis on </w:t>
            </w:r>
            <w:r>
              <w:t>E</w:t>
            </w:r>
            <w:r w:rsidRPr="003D361C">
              <w:t>: Eigenvalues and Variance Explained</w:t>
            </w:r>
          </w:p>
        </w:tc>
        <w:tc>
          <w:tcPr>
            <w:tcW w:w="805" w:type="dxa"/>
          </w:tcPr>
          <w:p w14:paraId="286F798B" w14:textId="77777777" w:rsidR="00A15AB0" w:rsidRDefault="00A15AB0" w:rsidP="002A2758">
            <w:pPr>
              <w:jc w:val="right"/>
            </w:pPr>
            <w:r>
              <w:t>100</w:t>
            </w:r>
          </w:p>
        </w:tc>
      </w:tr>
      <w:tr w:rsidR="00A15AB0" w14:paraId="2E366121" w14:textId="77777777" w:rsidTr="002A2758">
        <w:tc>
          <w:tcPr>
            <w:tcW w:w="8545" w:type="dxa"/>
          </w:tcPr>
          <w:p w14:paraId="4866D307" w14:textId="77777777" w:rsidR="00A15AB0" w:rsidRDefault="00A15AB0" w:rsidP="002A2758">
            <w:r>
              <w:t>Table 24:  Factor Loadings: ENTRELEAD</w:t>
            </w:r>
          </w:p>
        </w:tc>
        <w:tc>
          <w:tcPr>
            <w:tcW w:w="805" w:type="dxa"/>
          </w:tcPr>
          <w:p w14:paraId="2BBA896A" w14:textId="77777777" w:rsidR="00A15AB0" w:rsidRDefault="00A15AB0" w:rsidP="002A2758">
            <w:pPr>
              <w:jc w:val="right"/>
            </w:pPr>
            <w:r>
              <w:t>101</w:t>
            </w:r>
          </w:p>
        </w:tc>
      </w:tr>
      <w:tr w:rsidR="00A15AB0" w14:paraId="1077933A" w14:textId="77777777" w:rsidTr="002A2758">
        <w:tc>
          <w:tcPr>
            <w:tcW w:w="8545" w:type="dxa"/>
          </w:tcPr>
          <w:p w14:paraId="7738FC9C" w14:textId="77777777" w:rsidR="00A15AB0" w:rsidRDefault="00A15AB0" w:rsidP="002A2758">
            <w:r>
              <w:t>Table 25:  Confirmatory Factor Analysis: Adaptive</w:t>
            </w:r>
          </w:p>
        </w:tc>
        <w:tc>
          <w:tcPr>
            <w:tcW w:w="805" w:type="dxa"/>
          </w:tcPr>
          <w:p w14:paraId="603FF3C4" w14:textId="77777777" w:rsidR="00A15AB0" w:rsidRDefault="00A15AB0" w:rsidP="002A2758">
            <w:pPr>
              <w:jc w:val="right"/>
            </w:pPr>
            <w:r>
              <w:t>102</w:t>
            </w:r>
          </w:p>
        </w:tc>
      </w:tr>
      <w:tr w:rsidR="00A15AB0" w14:paraId="5DEC87B9" w14:textId="77777777" w:rsidTr="002A2758">
        <w:tc>
          <w:tcPr>
            <w:tcW w:w="8545" w:type="dxa"/>
          </w:tcPr>
          <w:p w14:paraId="5657D68F" w14:textId="77777777" w:rsidR="00A15AB0" w:rsidRDefault="00A15AB0" w:rsidP="002A2758">
            <w:r>
              <w:lastRenderedPageBreak/>
              <w:t>Table 26:  Confirmatory Factor Analysis: Directive</w:t>
            </w:r>
          </w:p>
        </w:tc>
        <w:tc>
          <w:tcPr>
            <w:tcW w:w="805" w:type="dxa"/>
          </w:tcPr>
          <w:p w14:paraId="02CF1886" w14:textId="77777777" w:rsidR="00A15AB0" w:rsidRDefault="00A15AB0" w:rsidP="002A2758">
            <w:pPr>
              <w:jc w:val="right"/>
            </w:pPr>
            <w:r>
              <w:t>103</w:t>
            </w:r>
          </w:p>
        </w:tc>
      </w:tr>
      <w:tr w:rsidR="00A15AB0" w14:paraId="41711928" w14:textId="77777777" w:rsidTr="002A2758">
        <w:tc>
          <w:tcPr>
            <w:tcW w:w="8545" w:type="dxa"/>
          </w:tcPr>
          <w:p w14:paraId="561FA324" w14:textId="77777777" w:rsidR="00A15AB0" w:rsidRDefault="00A15AB0" w:rsidP="002A2758">
            <w:r>
              <w:t>Table 27:  Confirmatory Factor Analysis: Relational</w:t>
            </w:r>
          </w:p>
        </w:tc>
        <w:tc>
          <w:tcPr>
            <w:tcW w:w="805" w:type="dxa"/>
          </w:tcPr>
          <w:p w14:paraId="16C2923E" w14:textId="77777777" w:rsidR="00A15AB0" w:rsidRDefault="00A15AB0" w:rsidP="002A2758">
            <w:pPr>
              <w:jc w:val="right"/>
            </w:pPr>
            <w:r>
              <w:t>104</w:t>
            </w:r>
          </w:p>
        </w:tc>
      </w:tr>
      <w:tr w:rsidR="00A15AB0" w14:paraId="76E62208" w14:textId="77777777" w:rsidTr="002A2758">
        <w:tc>
          <w:tcPr>
            <w:tcW w:w="8545" w:type="dxa"/>
          </w:tcPr>
          <w:p w14:paraId="2ADEFC0F" w14:textId="77777777" w:rsidR="00A15AB0" w:rsidRDefault="00A15AB0" w:rsidP="002A2758">
            <w:r>
              <w:t>Table 28:  Confirmatory Factor Analysis: Intrinsic</w:t>
            </w:r>
          </w:p>
        </w:tc>
        <w:tc>
          <w:tcPr>
            <w:tcW w:w="805" w:type="dxa"/>
          </w:tcPr>
          <w:p w14:paraId="47788DD6" w14:textId="77777777" w:rsidR="00A15AB0" w:rsidRDefault="00A15AB0" w:rsidP="002A2758">
            <w:pPr>
              <w:jc w:val="right"/>
            </w:pPr>
            <w:r>
              <w:t>105</w:t>
            </w:r>
          </w:p>
        </w:tc>
      </w:tr>
      <w:tr w:rsidR="00A15AB0" w14:paraId="27ECB3B1" w14:textId="77777777" w:rsidTr="002A2758">
        <w:tc>
          <w:tcPr>
            <w:tcW w:w="8545" w:type="dxa"/>
          </w:tcPr>
          <w:p w14:paraId="75B47E32" w14:textId="77777777" w:rsidR="00A15AB0" w:rsidRDefault="00A15AB0" w:rsidP="002A2758">
            <w:r>
              <w:t>Table 29:  Confirmatory Factor Analysis: Global Transformational Leadership</w:t>
            </w:r>
          </w:p>
        </w:tc>
        <w:tc>
          <w:tcPr>
            <w:tcW w:w="805" w:type="dxa"/>
          </w:tcPr>
          <w:p w14:paraId="285A3695" w14:textId="77777777" w:rsidR="00A15AB0" w:rsidRDefault="00A15AB0" w:rsidP="002A2758">
            <w:pPr>
              <w:jc w:val="right"/>
            </w:pPr>
            <w:r>
              <w:t>105</w:t>
            </w:r>
          </w:p>
        </w:tc>
      </w:tr>
      <w:tr w:rsidR="00A15AB0" w14:paraId="2DF975C0" w14:textId="77777777" w:rsidTr="002A2758">
        <w:tc>
          <w:tcPr>
            <w:tcW w:w="8545" w:type="dxa"/>
          </w:tcPr>
          <w:p w14:paraId="3EB664AB" w14:textId="77777777" w:rsidR="00A15AB0" w:rsidRDefault="00A15AB0" w:rsidP="002A2758">
            <w:r>
              <w:t>Table 30:  Confirmatory Factor Analysis: Brief Resilience Scale</w:t>
            </w:r>
          </w:p>
        </w:tc>
        <w:tc>
          <w:tcPr>
            <w:tcW w:w="805" w:type="dxa"/>
          </w:tcPr>
          <w:p w14:paraId="7640C604" w14:textId="77777777" w:rsidR="00A15AB0" w:rsidRDefault="00A15AB0" w:rsidP="002A2758">
            <w:pPr>
              <w:jc w:val="right"/>
            </w:pPr>
            <w:r>
              <w:t>106</w:t>
            </w:r>
          </w:p>
        </w:tc>
      </w:tr>
      <w:tr w:rsidR="00A15AB0" w14:paraId="4941416C" w14:textId="77777777" w:rsidTr="002A2758">
        <w:tc>
          <w:tcPr>
            <w:tcW w:w="8545" w:type="dxa"/>
          </w:tcPr>
          <w:p w14:paraId="5627089C" w14:textId="77777777" w:rsidR="00A15AB0" w:rsidRDefault="00A15AB0" w:rsidP="002A2758">
            <w:r>
              <w:t>Table 31:  Confirmatory Factor Analysis: ENTRELEAD</w:t>
            </w:r>
          </w:p>
        </w:tc>
        <w:tc>
          <w:tcPr>
            <w:tcW w:w="805" w:type="dxa"/>
          </w:tcPr>
          <w:p w14:paraId="32823BEA" w14:textId="77777777" w:rsidR="00A15AB0" w:rsidRDefault="00A15AB0" w:rsidP="002A2758">
            <w:pPr>
              <w:jc w:val="right"/>
            </w:pPr>
            <w:r>
              <w:t>107</w:t>
            </w:r>
          </w:p>
        </w:tc>
      </w:tr>
      <w:tr w:rsidR="00A15AB0" w14:paraId="595262BC" w14:textId="77777777" w:rsidTr="002A2758">
        <w:tc>
          <w:tcPr>
            <w:tcW w:w="8545" w:type="dxa"/>
          </w:tcPr>
          <w:p w14:paraId="677795A9" w14:textId="77777777" w:rsidR="00A15AB0" w:rsidRDefault="00A15AB0" w:rsidP="002A2758">
            <w:r>
              <w:t>Table 32:  Means and Standard Deviations of Subscales by Gender</w:t>
            </w:r>
          </w:p>
        </w:tc>
        <w:tc>
          <w:tcPr>
            <w:tcW w:w="805" w:type="dxa"/>
          </w:tcPr>
          <w:p w14:paraId="71B574E5" w14:textId="77777777" w:rsidR="00A15AB0" w:rsidRDefault="00A15AB0" w:rsidP="002A2758">
            <w:pPr>
              <w:jc w:val="right"/>
            </w:pPr>
            <w:r>
              <w:t>108</w:t>
            </w:r>
          </w:p>
        </w:tc>
      </w:tr>
    </w:tbl>
    <w:p w14:paraId="48A2B5B7" w14:textId="77777777" w:rsidR="00A15AB0" w:rsidRDefault="00A15AB0" w:rsidP="00A15AB0">
      <w:pPr>
        <w:spacing w:after="0" w:line="480" w:lineRule="auto"/>
        <w:rPr>
          <w:b/>
        </w:rPr>
      </w:pPr>
    </w:p>
    <w:p w14:paraId="25220B25" w14:textId="77777777" w:rsidR="00A15AB0" w:rsidRPr="005117C9" w:rsidRDefault="00A15AB0" w:rsidP="00A15AB0">
      <w:pPr>
        <w:spacing w:after="0" w:line="360" w:lineRule="auto"/>
        <w:jc w:val="center"/>
        <w:rPr>
          <w:b/>
          <w:sz w:val="28"/>
          <w:szCs w:val="28"/>
        </w:rPr>
      </w:pPr>
      <w:r w:rsidRPr="005117C9">
        <w:rPr>
          <w:b/>
          <w:sz w:val="28"/>
          <w:szCs w:val="28"/>
        </w:rPr>
        <w:t>List of Figures</w:t>
      </w:r>
    </w:p>
    <w:p w14:paraId="26123FDE" w14:textId="77777777" w:rsidR="00A15AB0" w:rsidRDefault="00A15AB0" w:rsidP="00A15AB0">
      <w:pPr>
        <w:spacing w:after="0" w:line="360" w:lineRule="auto"/>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2515"/>
      </w:tblGrid>
      <w:tr w:rsidR="00A15AB0" w14:paraId="37592E76" w14:textId="77777777" w:rsidTr="002A2758">
        <w:tc>
          <w:tcPr>
            <w:tcW w:w="6835" w:type="dxa"/>
          </w:tcPr>
          <w:p w14:paraId="2528EEAF" w14:textId="77777777" w:rsidR="00A15AB0" w:rsidRDefault="00A15AB0" w:rsidP="002A2758">
            <w:r>
              <w:t xml:space="preserve">Figure 1:  </w:t>
            </w:r>
            <w:r w:rsidRPr="003D361C">
              <w:t>Labor Shortages/Surpluses Projected Worldwide</w:t>
            </w:r>
          </w:p>
        </w:tc>
        <w:tc>
          <w:tcPr>
            <w:tcW w:w="2515" w:type="dxa"/>
          </w:tcPr>
          <w:p w14:paraId="2E596A8B" w14:textId="77777777" w:rsidR="00A15AB0" w:rsidRDefault="00A15AB0" w:rsidP="002A2758">
            <w:pPr>
              <w:jc w:val="right"/>
            </w:pPr>
            <w:r>
              <w:t>3</w:t>
            </w:r>
          </w:p>
        </w:tc>
      </w:tr>
      <w:tr w:rsidR="00A15AB0" w14:paraId="251C8836" w14:textId="77777777" w:rsidTr="002A2758">
        <w:tc>
          <w:tcPr>
            <w:tcW w:w="6835" w:type="dxa"/>
          </w:tcPr>
          <w:p w14:paraId="73584825" w14:textId="77777777" w:rsidR="00A15AB0" w:rsidRDefault="00A15AB0" w:rsidP="002A2758">
            <w:r>
              <w:t>Figure 2:  Increasingly Rational Leadership Over Time</w:t>
            </w:r>
          </w:p>
        </w:tc>
        <w:tc>
          <w:tcPr>
            <w:tcW w:w="2515" w:type="dxa"/>
          </w:tcPr>
          <w:p w14:paraId="1CD4A722" w14:textId="77777777" w:rsidR="00A15AB0" w:rsidRDefault="00A15AB0" w:rsidP="002A2758">
            <w:pPr>
              <w:jc w:val="right"/>
            </w:pPr>
            <w:r>
              <w:t>30</w:t>
            </w:r>
          </w:p>
        </w:tc>
      </w:tr>
      <w:tr w:rsidR="00A15AB0" w14:paraId="2A75DCC9" w14:textId="77777777" w:rsidTr="002A2758">
        <w:tc>
          <w:tcPr>
            <w:tcW w:w="6835" w:type="dxa"/>
          </w:tcPr>
          <w:p w14:paraId="52A256AF" w14:textId="77777777" w:rsidR="00A15AB0" w:rsidRDefault="00A15AB0" w:rsidP="002A2758">
            <w:r>
              <w:t>Figure 3:  The Revolution in Leadership Research</w:t>
            </w:r>
          </w:p>
        </w:tc>
        <w:tc>
          <w:tcPr>
            <w:tcW w:w="2515" w:type="dxa"/>
          </w:tcPr>
          <w:p w14:paraId="38E453F6" w14:textId="77777777" w:rsidR="00A15AB0" w:rsidRDefault="00A15AB0" w:rsidP="002A2758">
            <w:pPr>
              <w:jc w:val="right"/>
            </w:pPr>
            <w:r>
              <w:t>31</w:t>
            </w:r>
          </w:p>
        </w:tc>
      </w:tr>
      <w:tr w:rsidR="00A15AB0" w14:paraId="231906C9" w14:textId="77777777" w:rsidTr="002A2758">
        <w:tc>
          <w:tcPr>
            <w:tcW w:w="6835" w:type="dxa"/>
          </w:tcPr>
          <w:p w14:paraId="06A3CB63" w14:textId="77777777" w:rsidR="00A15AB0" w:rsidRDefault="00A15AB0" w:rsidP="002A2758">
            <w:r>
              <w:t>Figure 4:  Liminal Leadership Model</w:t>
            </w:r>
          </w:p>
        </w:tc>
        <w:tc>
          <w:tcPr>
            <w:tcW w:w="2515" w:type="dxa"/>
          </w:tcPr>
          <w:p w14:paraId="54BE4990" w14:textId="77777777" w:rsidR="00A15AB0" w:rsidRDefault="00A15AB0" w:rsidP="002A2758">
            <w:pPr>
              <w:jc w:val="right"/>
            </w:pPr>
            <w:r>
              <w:t>58</w:t>
            </w:r>
          </w:p>
        </w:tc>
      </w:tr>
      <w:tr w:rsidR="00A15AB0" w14:paraId="20DF887D" w14:textId="77777777" w:rsidTr="002A2758">
        <w:tc>
          <w:tcPr>
            <w:tcW w:w="6835" w:type="dxa"/>
          </w:tcPr>
          <w:p w14:paraId="12260EF6" w14:textId="77777777" w:rsidR="00A15AB0" w:rsidRDefault="00A15AB0" w:rsidP="002A2758">
            <w:r>
              <w:t>Figure 5:  Four Dimensions of Liminal Leadership Model</w:t>
            </w:r>
          </w:p>
        </w:tc>
        <w:tc>
          <w:tcPr>
            <w:tcW w:w="2515" w:type="dxa"/>
          </w:tcPr>
          <w:p w14:paraId="5918A0D9" w14:textId="77777777" w:rsidR="00A15AB0" w:rsidRDefault="00A15AB0" w:rsidP="002A2758">
            <w:pPr>
              <w:jc w:val="right"/>
            </w:pPr>
            <w:r>
              <w:t>62</w:t>
            </w:r>
          </w:p>
        </w:tc>
      </w:tr>
      <w:tr w:rsidR="00A15AB0" w14:paraId="3D521F86" w14:textId="77777777" w:rsidTr="002A2758">
        <w:tc>
          <w:tcPr>
            <w:tcW w:w="6835" w:type="dxa"/>
          </w:tcPr>
          <w:p w14:paraId="3A83ED37" w14:textId="77777777" w:rsidR="00A15AB0" w:rsidRDefault="00A15AB0" w:rsidP="002A2758">
            <w:r>
              <w:t>Figure 6: Scree Plot for Initial Exploratory Factor Analysis</w:t>
            </w:r>
          </w:p>
        </w:tc>
        <w:tc>
          <w:tcPr>
            <w:tcW w:w="2515" w:type="dxa"/>
          </w:tcPr>
          <w:p w14:paraId="72302D98" w14:textId="77777777" w:rsidR="00A15AB0" w:rsidRDefault="00A15AB0" w:rsidP="002A2758">
            <w:pPr>
              <w:jc w:val="right"/>
            </w:pPr>
            <w:r>
              <w:t>88</w:t>
            </w:r>
          </w:p>
        </w:tc>
      </w:tr>
    </w:tbl>
    <w:p w14:paraId="3883209A" w14:textId="77777777" w:rsidR="008A4819" w:rsidRDefault="008A4819" w:rsidP="003A5DAC">
      <w:pPr>
        <w:spacing w:after="0" w:line="480" w:lineRule="auto"/>
        <w:jc w:val="center"/>
        <w:rPr>
          <w:b/>
        </w:rPr>
      </w:pPr>
    </w:p>
    <w:p w14:paraId="28D71863" w14:textId="5A8CF8D2" w:rsidR="000E68B2" w:rsidRDefault="000E68B2" w:rsidP="003A5DAC">
      <w:pPr>
        <w:pStyle w:val="Heading1"/>
        <w:spacing w:before="0" w:line="480" w:lineRule="auto"/>
        <w:jc w:val="center"/>
        <w:rPr>
          <w:rFonts w:ascii="Times New Roman" w:hAnsi="Times New Roman" w:cs="Times New Roman"/>
          <w:b/>
          <w:color w:val="auto"/>
          <w:sz w:val="28"/>
          <w:szCs w:val="28"/>
        </w:rPr>
      </w:pPr>
    </w:p>
    <w:p w14:paraId="6D3283E7" w14:textId="45FB192C" w:rsidR="005117C9" w:rsidRDefault="005117C9" w:rsidP="005117C9"/>
    <w:p w14:paraId="4D018852" w14:textId="77777777" w:rsidR="005117C9" w:rsidRPr="005117C9" w:rsidRDefault="005117C9" w:rsidP="005117C9"/>
    <w:p w14:paraId="7B57F753" w14:textId="7EF64303" w:rsidR="000E68B2" w:rsidRDefault="000E68B2" w:rsidP="003A5DAC">
      <w:pPr>
        <w:pStyle w:val="Heading1"/>
        <w:spacing w:before="0" w:line="480" w:lineRule="auto"/>
        <w:jc w:val="center"/>
        <w:rPr>
          <w:rFonts w:ascii="Times New Roman" w:hAnsi="Times New Roman" w:cs="Times New Roman"/>
          <w:b/>
          <w:color w:val="auto"/>
          <w:sz w:val="28"/>
          <w:szCs w:val="28"/>
        </w:rPr>
      </w:pPr>
    </w:p>
    <w:p w14:paraId="4875D096" w14:textId="6ACFE621" w:rsidR="005117C9" w:rsidRDefault="005117C9" w:rsidP="005117C9"/>
    <w:p w14:paraId="44BC5F72" w14:textId="09A68224" w:rsidR="005117C9" w:rsidRDefault="005117C9" w:rsidP="005117C9"/>
    <w:p w14:paraId="53DB5DDE" w14:textId="77777777" w:rsidR="005117C9" w:rsidRPr="005117C9" w:rsidRDefault="005117C9" w:rsidP="005117C9"/>
    <w:p w14:paraId="42775064" w14:textId="34FB57C7" w:rsidR="00FD6904" w:rsidRDefault="00FD6904" w:rsidP="00976658">
      <w:pPr>
        <w:pStyle w:val="Heading1"/>
        <w:spacing w:before="0" w:line="480" w:lineRule="auto"/>
        <w:rPr>
          <w:rFonts w:ascii="Times New Roman" w:hAnsi="Times New Roman" w:cs="Times New Roman"/>
          <w:b/>
          <w:color w:val="auto"/>
          <w:sz w:val="28"/>
          <w:szCs w:val="28"/>
        </w:rPr>
      </w:pPr>
    </w:p>
    <w:p w14:paraId="29633081" w14:textId="5D489C14" w:rsidR="00976658" w:rsidRDefault="00976658" w:rsidP="00976658"/>
    <w:p w14:paraId="45989597" w14:textId="77777777" w:rsidR="00976658" w:rsidRPr="00976658" w:rsidRDefault="00976658" w:rsidP="00976658"/>
    <w:p w14:paraId="13624225" w14:textId="31481285" w:rsidR="000E68B2" w:rsidRPr="003D29E9" w:rsidRDefault="000E68B2" w:rsidP="00976658">
      <w:pPr>
        <w:pStyle w:val="Heading1"/>
        <w:spacing w:before="0" w:line="48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A</w:t>
      </w:r>
      <w:r w:rsidRPr="003D29E9">
        <w:rPr>
          <w:rFonts w:ascii="Times New Roman" w:hAnsi="Times New Roman" w:cs="Times New Roman"/>
          <w:b/>
          <w:color w:val="auto"/>
          <w:sz w:val="28"/>
          <w:szCs w:val="28"/>
        </w:rPr>
        <w:t>bstract</w:t>
      </w:r>
    </w:p>
    <w:p w14:paraId="3B903D7D" w14:textId="5E960B74" w:rsidR="000E68B2" w:rsidRDefault="000E68B2" w:rsidP="000E68B2">
      <w:pPr>
        <w:spacing w:after="0" w:line="480" w:lineRule="auto"/>
        <w:ind w:firstLine="720"/>
      </w:pPr>
      <w:r>
        <w:t>Liminal Leadership is a new, adaptive leadership paradigm (Shaw-</w:t>
      </w:r>
      <w:proofErr w:type="spellStart"/>
      <w:r>
        <w:t>VanBuskirk</w:t>
      </w:r>
      <w:proofErr w:type="spellEnd"/>
      <w:r>
        <w:t xml:space="preserve">, Lim, &amp; </w:t>
      </w:r>
      <w:r w:rsidR="005117C9">
        <w:t>Jeong</w:t>
      </w:r>
      <w:r>
        <w:t xml:space="preserve">, 2019). Liminal is a Latin word that means at a threshold or boundary; betwixt or between spaces. Liminal Leadership occurs when an individual leads ‘betwixt or between’ work units, culture, ethnicities, languages, generations, nations, time zones, and labor laws. Liminal Leadership is unique in that it seeks to articulate the extrinsic and intrinsic characteristics of those who lead in liminality. </w:t>
      </w:r>
    </w:p>
    <w:p w14:paraId="2793B928" w14:textId="588A826B" w:rsidR="000E68B2" w:rsidRDefault="000E68B2" w:rsidP="000E68B2">
      <w:pPr>
        <w:spacing w:after="0" w:line="480" w:lineRule="auto"/>
        <w:ind w:firstLine="720"/>
      </w:pPr>
      <w:r>
        <w:t xml:space="preserve"> While liminality, used in the anthropological sense, is a temporary state between two thresholds (Hawkins </w:t>
      </w:r>
      <w:r w:rsidR="00976658">
        <w:t>&amp;</w:t>
      </w:r>
      <w:r>
        <w:t xml:space="preserve"> Edwards, 2015; Turner, 1969), organizational literature has now show that it is an ongoing or permanent state in many organizations (Cunha</w:t>
      </w:r>
      <w:r w:rsidR="00976658">
        <w:t xml:space="preserve"> &amp;</w:t>
      </w:r>
      <w:r>
        <w:t xml:space="preserve"> Cabral-</w:t>
      </w:r>
      <w:proofErr w:type="spellStart"/>
      <w:r>
        <w:t>Cardos</w:t>
      </w:r>
      <w:proofErr w:type="spellEnd"/>
      <w:r>
        <w:t xml:space="preserve">, 2006; Lindsay, 2010). This calls for individuals who can navigate the ambiguity of constant transition that exists in these organizations. It also heightens the need for the research undertaken to identify the characteristics in those individuals who can lead in these situations. </w:t>
      </w:r>
    </w:p>
    <w:p w14:paraId="6932F7B7" w14:textId="77777777" w:rsidR="000E68B2" w:rsidRDefault="000E68B2" w:rsidP="000E68B2">
      <w:pPr>
        <w:spacing w:after="0" w:line="480" w:lineRule="auto"/>
        <w:ind w:firstLine="720"/>
      </w:pPr>
      <w:r>
        <w:t xml:space="preserve">The Liminal Leadership model was developed following an exhaustive, integrated literature review.  Liminal Leadership was compared with other leadership models which bore similarities. From this comparison, a framework of characteristics was developed that organized into four dimensions; adaptive, directive, relational, and intrinsic. </w:t>
      </w:r>
    </w:p>
    <w:p w14:paraId="63560C8F" w14:textId="77777777" w:rsidR="000E68B2" w:rsidRDefault="000E68B2" w:rsidP="000E68B2">
      <w:pPr>
        <w:spacing w:after="0" w:line="480" w:lineRule="auto"/>
        <w:ind w:firstLine="720"/>
      </w:pPr>
      <w:r>
        <w:t xml:space="preserve">The Liminal Leadership Scale was developed utilizing a 43-item survey distributed via email, social media platforms, and </w:t>
      </w:r>
      <w:proofErr w:type="spellStart"/>
      <w:r>
        <w:t>mTurk</w:t>
      </w:r>
      <w:proofErr w:type="spellEnd"/>
      <w:r>
        <w:t>. Two samples were drawn. Exploratory factor analysis was used on the first sample and Confirmatory factor analysis on the second sample. Additionally, correlation analysis was completed to look at the impact culture, generational affiliation, and educational background would have on the data. The final result is validation of a 43-item instrument Liminal Leadership Scale.</w:t>
      </w:r>
    </w:p>
    <w:p w14:paraId="0A84E5AC" w14:textId="772CA50F" w:rsidR="000E68B2" w:rsidRPr="000E68B2" w:rsidRDefault="000E68B2" w:rsidP="000E68B2">
      <w:pPr>
        <w:spacing w:after="0" w:line="480" w:lineRule="auto"/>
        <w:sectPr w:rsidR="000E68B2" w:rsidRPr="000E68B2" w:rsidSect="003A5DAC">
          <w:footerReference w:type="default" r:id="rId9"/>
          <w:pgSz w:w="12240" w:h="15840"/>
          <w:pgMar w:top="1440" w:right="1440" w:bottom="1440" w:left="1440" w:header="720" w:footer="720" w:gutter="0"/>
          <w:pgNumType w:fmt="lowerRoman" w:start="4"/>
          <w:cols w:space="720"/>
          <w:docGrid w:linePitch="360"/>
        </w:sectPr>
      </w:pPr>
    </w:p>
    <w:p w14:paraId="208FFF9A" w14:textId="44AA7EDD" w:rsidR="00727139" w:rsidRPr="008F1450" w:rsidRDefault="00727139" w:rsidP="00976658">
      <w:pPr>
        <w:pStyle w:val="Heading1"/>
        <w:spacing w:line="480" w:lineRule="auto"/>
        <w:jc w:val="center"/>
        <w:rPr>
          <w:rFonts w:ascii="Times New Roman" w:hAnsi="Times New Roman" w:cs="Times New Roman"/>
          <w:b/>
          <w:bCs/>
          <w:color w:val="000000" w:themeColor="text1"/>
        </w:rPr>
      </w:pPr>
      <w:r w:rsidRPr="008F1450">
        <w:rPr>
          <w:rFonts w:ascii="Times New Roman" w:hAnsi="Times New Roman" w:cs="Times New Roman"/>
          <w:b/>
          <w:bCs/>
          <w:color w:val="000000" w:themeColor="text1"/>
          <w:shd w:val="clear" w:color="auto" w:fill="FFFFFF"/>
        </w:rPr>
        <w:lastRenderedPageBreak/>
        <w:t>CHAPTER ONE</w:t>
      </w:r>
    </w:p>
    <w:p w14:paraId="4B8DB9BC" w14:textId="0BCBB29E" w:rsidR="000C4DFB" w:rsidRPr="0023011E" w:rsidRDefault="000C4DFB" w:rsidP="00976658">
      <w:pPr>
        <w:spacing w:after="0" w:line="480" w:lineRule="auto"/>
        <w:jc w:val="center"/>
        <w:rPr>
          <w:b/>
        </w:rPr>
      </w:pPr>
      <w:r>
        <w:rPr>
          <w:b/>
        </w:rPr>
        <w:t>Introduction</w:t>
      </w:r>
    </w:p>
    <w:p w14:paraId="171B5045" w14:textId="4FAC4AC1" w:rsidR="000C4DFB" w:rsidRPr="00DC251A" w:rsidRDefault="000C4DFB" w:rsidP="000C4DFB">
      <w:pPr>
        <w:spacing w:after="200" w:line="480" w:lineRule="auto"/>
        <w:ind w:firstLine="720"/>
        <w:contextualSpacing/>
        <w:rPr>
          <w:rFonts w:eastAsia="Calibri"/>
          <w:color w:val="auto"/>
        </w:rPr>
      </w:pPr>
      <w:r w:rsidRPr="00DC251A">
        <w:rPr>
          <w:rFonts w:eastAsia="Calibri"/>
          <w:color w:val="auto"/>
        </w:rPr>
        <w:t>It is often said we live in a global community.  The expansion of ideas, goods, and organizations across borders has expanded the possibilities of life for many (</w:t>
      </w:r>
      <w:r w:rsidRPr="00DC251A">
        <w:rPr>
          <w:rFonts w:eastAsia="Calibri"/>
          <w:bCs/>
          <w:color w:val="auto"/>
        </w:rPr>
        <w:t xml:space="preserve">Knox, </w:t>
      </w:r>
      <w:proofErr w:type="spellStart"/>
      <w:r w:rsidRPr="00DC251A">
        <w:rPr>
          <w:rFonts w:eastAsia="Calibri"/>
          <w:bCs/>
          <w:color w:val="auto"/>
        </w:rPr>
        <w:t>Conceicao</w:t>
      </w:r>
      <w:proofErr w:type="spellEnd"/>
      <w:r w:rsidRPr="00DC251A">
        <w:rPr>
          <w:rFonts w:eastAsia="Calibri"/>
          <w:bCs/>
          <w:color w:val="auto"/>
        </w:rPr>
        <w:t xml:space="preserve">, </w:t>
      </w:r>
      <w:proofErr w:type="spellStart"/>
      <w:r w:rsidRPr="00DC251A">
        <w:rPr>
          <w:rFonts w:eastAsia="Calibri"/>
          <w:bCs/>
          <w:color w:val="auto"/>
        </w:rPr>
        <w:t>Sork</w:t>
      </w:r>
      <w:proofErr w:type="spellEnd"/>
      <w:r w:rsidRPr="00DC251A">
        <w:rPr>
          <w:rFonts w:eastAsia="Calibri"/>
          <w:bCs/>
          <w:color w:val="auto"/>
        </w:rPr>
        <w:t>, &amp; Martin, 2015</w:t>
      </w:r>
      <w:r w:rsidRPr="00DC251A">
        <w:rPr>
          <w:rFonts w:eastAsia="Calibri"/>
          <w:color w:val="auto"/>
        </w:rPr>
        <w:t>).  People are more mobile, they communicate with each other differently, and how they choose to relate to one another varies across generation, culture</w:t>
      </w:r>
      <w:r w:rsidR="00727139">
        <w:rPr>
          <w:rFonts w:eastAsia="Calibri"/>
          <w:color w:val="auto"/>
        </w:rPr>
        <w:t>,</w:t>
      </w:r>
      <w:r w:rsidRPr="00DC251A">
        <w:rPr>
          <w:rFonts w:eastAsia="Calibri"/>
          <w:color w:val="auto"/>
        </w:rPr>
        <w:t xml:space="preserve"> and ethnicity.</w:t>
      </w:r>
      <w:r>
        <w:rPr>
          <w:rFonts w:eastAsia="Calibri"/>
          <w:color w:val="auto"/>
        </w:rPr>
        <w:t xml:space="preserve"> Technology has closed the </w:t>
      </w:r>
      <w:r w:rsidR="00727139">
        <w:rPr>
          <w:rFonts w:eastAsia="Calibri"/>
          <w:color w:val="auto"/>
        </w:rPr>
        <w:t>space and time</w:t>
      </w:r>
      <w:r>
        <w:rPr>
          <w:rFonts w:eastAsia="Calibri"/>
          <w:color w:val="auto"/>
        </w:rPr>
        <w:t xml:space="preserve"> between us and allows people to come together across distances once thought impossible.</w:t>
      </w:r>
    </w:p>
    <w:p w14:paraId="0DE31AEC" w14:textId="58824752" w:rsidR="000C4DFB" w:rsidRPr="00DC251A" w:rsidRDefault="000C4DFB" w:rsidP="000C4DFB">
      <w:pPr>
        <w:spacing w:after="200" w:line="480" w:lineRule="auto"/>
        <w:ind w:firstLine="720"/>
        <w:contextualSpacing/>
        <w:rPr>
          <w:rFonts w:eastAsia="Calibri"/>
          <w:color w:val="auto"/>
        </w:rPr>
      </w:pPr>
      <w:r w:rsidRPr="0EBD31D6">
        <w:rPr>
          <w:rFonts w:eastAsia="Calibri"/>
          <w:color w:val="auto"/>
        </w:rPr>
        <w:t xml:space="preserve">However, there are challenges that come with the expansion of the global community and economy in which we live (DCR Workforce, 2015, para 2).  Organizational structural norms have evolved with the times and it is now common to have work groups that </w:t>
      </w:r>
      <w:r w:rsidR="0092313C" w:rsidRPr="0EBD31D6">
        <w:rPr>
          <w:rFonts w:eastAsia="Calibri"/>
          <w:color w:val="auto"/>
        </w:rPr>
        <w:t>cross-national</w:t>
      </w:r>
      <w:r w:rsidRPr="0EBD31D6">
        <w:rPr>
          <w:rFonts w:eastAsia="Calibri"/>
          <w:color w:val="auto"/>
        </w:rPr>
        <w:t xml:space="preserve"> boundaries, culture, language, generation and economic sectors (Bolman &amp; Deal, 2008</w:t>
      </w:r>
      <w:r w:rsidR="00976658">
        <w:rPr>
          <w:rFonts w:eastAsia="Calibri"/>
          <w:color w:val="auto"/>
        </w:rPr>
        <w:t>;</w:t>
      </w:r>
      <w:r w:rsidR="00976658" w:rsidRPr="00976658">
        <w:rPr>
          <w:rFonts w:eastAsia="Calibri"/>
          <w:color w:val="auto"/>
        </w:rPr>
        <w:t xml:space="preserve"> </w:t>
      </w:r>
      <w:r w:rsidR="00976658" w:rsidRPr="0EBD31D6">
        <w:rPr>
          <w:rFonts w:eastAsia="Calibri"/>
          <w:color w:val="auto"/>
        </w:rPr>
        <w:t>Weick, 1976</w:t>
      </w:r>
      <w:r w:rsidRPr="0EBD31D6">
        <w:rPr>
          <w:rFonts w:eastAsia="Calibri"/>
          <w:color w:val="auto"/>
        </w:rPr>
        <w:t>).  Those who lead these organizations face new challenges in leading their followers to the goals of the organization.  They must work through the liminal space created by the transitions within the organization and the teams they lead.  These leaders must undertake the task of leading while working betwixt and between the transitions to achieve those goals (Orton &amp; Withrow, 2015).</w:t>
      </w:r>
    </w:p>
    <w:p w14:paraId="5C8C7785" w14:textId="5A4A8191" w:rsidR="000C4DFB" w:rsidRPr="00DC251A" w:rsidRDefault="000C4DFB" w:rsidP="000C4DFB">
      <w:pPr>
        <w:spacing w:after="200" w:line="480" w:lineRule="auto"/>
        <w:ind w:firstLine="720"/>
        <w:contextualSpacing/>
        <w:rPr>
          <w:rFonts w:eastAsia="Times New Roman"/>
        </w:rPr>
      </w:pPr>
      <w:r w:rsidRPr="00DC251A">
        <w:rPr>
          <w:rFonts w:eastAsia="Times New Roman"/>
        </w:rPr>
        <w:t xml:space="preserve">The changing shape of organizational structures has seen the norm evolve from the highly bureaucratic framework of Max Weber to the loosely tied webs of inclusion noted by </w:t>
      </w:r>
      <w:proofErr w:type="spellStart"/>
      <w:r w:rsidRPr="00DC251A">
        <w:rPr>
          <w:rFonts w:eastAsia="Times New Roman"/>
        </w:rPr>
        <w:t>Hegelson</w:t>
      </w:r>
      <w:proofErr w:type="spellEnd"/>
      <w:r w:rsidRPr="00DC251A">
        <w:rPr>
          <w:rFonts w:eastAsia="Times New Roman"/>
        </w:rPr>
        <w:t xml:space="preserve"> (Bolman &amp; Deal, 2008).  The social, political, and economic factors which affect organizational structuring are documented by </w:t>
      </w:r>
      <w:proofErr w:type="spellStart"/>
      <w:r w:rsidRPr="00DC251A">
        <w:rPr>
          <w:rFonts w:eastAsia="Times New Roman"/>
        </w:rPr>
        <w:t>Gumport</w:t>
      </w:r>
      <w:proofErr w:type="spellEnd"/>
      <w:r w:rsidRPr="00DC251A">
        <w:rPr>
          <w:rFonts w:eastAsia="Times New Roman"/>
        </w:rPr>
        <w:t xml:space="preserve"> (2000).  The current trend in organizational structures began with the documentation of loosely coupled systems by Weick (1976).  Once a trend is noted within an organizational sector, isomorphism may result which </w:t>
      </w:r>
      <w:r w:rsidRPr="00DC251A">
        <w:rPr>
          <w:rFonts w:eastAsia="Times New Roman"/>
        </w:rPr>
        <w:lastRenderedPageBreak/>
        <w:t xml:space="preserve">would expand the structural use (DiMaggio &amp; Powell, 1983).  In the current trend of organizational structure the </w:t>
      </w:r>
      <w:r>
        <w:rPr>
          <w:rFonts w:eastAsia="Times New Roman"/>
        </w:rPr>
        <w:t xml:space="preserve">goal </w:t>
      </w:r>
      <w:r w:rsidRPr="00DC251A">
        <w:rPr>
          <w:rFonts w:eastAsia="Times New Roman"/>
        </w:rPr>
        <w:t>of the organization must still be achieved</w:t>
      </w:r>
      <w:r w:rsidR="002D7493">
        <w:rPr>
          <w:rFonts w:eastAsia="Times New Roman"/>
        </w:rPr>
        <w:t>,</w:t>
      </w:r>
      <w:r w:rsidRPr="00DC251A">
        <w:rPr>
          <w:rFonts w:eastAsia="Times New Roman"/>
        </w:rPr>
        <w:t xml:space="preserve"> but the means of </w:t>
      </w:r>
      <w:r>
        <w:rPr>
          <w:rFonts w:eastAsia="Times New Roman"/>
        </w:rPr>
        <w:t>accomplishing that goal</w:t>
      </w:r>
      <w:r w:rsidRPr="00DC251A">
        <w:rPr>
          <w:rFonts w:eastAsia="Times New Roman"/>
        </w:rPr>
        <w:t xml:space="preserve"> has been altered.  Leaders of these organizations operate between the distinctive</w:t>
      </w:r>
      <w:r>
        <w:rPr>
          <w:rFonts w:eastAsia="Times New Roman"/>
        </w:rPr>
        <w:t xml:space="preserve"> and often shifting </w:t>
      </w:r>
      <w:r w:rsidRPr="00DC251A">
        <w:rPr>
          <w:rFonts w:eastAsia="Times New Roman"/>
        </w:rPr>
        <w:t xml:space="preserve">groups </w:t>
      </w:r>
      <w:r>
        <w:rPr>
          <w:rFonts w:eastAsia="Times New Roman"/>
        </w:rPr>
        <w:t xml:space="preserve">to </w:t>
      </w:r>
      <w:r w:rsidRPr="00DC251A">
        <w:rPr>
          <w:rFonts w:eastAsia="Times New Roman"/>
        </w:rPr>
        <w:t>coordinate activities betwixt them in order to achieve organization</w:t>
      </w:r>
      <w:r>
        <w:rPr>
          <w:rFonts w:eastAsia="Times New Roman"/>
        </w:rPr>
        <w:t>al goals.  This in</w:t>
      </w:r>
      <w:r w:rsidR="002D7493">
        <w:rPr>
          <w:rFonts w:eastAsia="Times New Roman"/>
        </w:rPr>
        <w:t>-</w:t>
      </w:r>
      <w:r>
        <w:rPr>
          <w:rFonts w:eastAsia="Times New Roman"/>
        </w:rPr>
        <w:t xml:space="preserve">between, </w:t>
      </w:r>
      <w:r w:rsidRPr="00DC251A">
        <w:rPr>
          <w:rFonts w:eastAsia="Times New Roman"/>
        </w:rPr>
        <w:t>or betwixt</w:t>
      </w:r>
      <w:r>
        <w:rPr>
          <w:rFonts w:eastAsia="Times New Roman"/>
        </w:rPr>
        <w:t>,</w:t>
      </w:r>
      <w:r w:rsidRPr="00DC251A">
        <w:rPr>
          <w:rFonts w:eastAsia="Times New Roman"/>
        </w:rPr>
        <w:t xml:space="preserve"> placement is described by the Latin term, liminal.  </w:t>
      </w:r>
    </w:p>
    <w:p w14:paraId="13D21478" w14:textId="703C071A" w:rsidR="000C4DFB" w:rsidRPr="00DC251A" w:rsidRDefault="000C4DFB" w:rsidP="000C4DFB">
      <w:pPr>
        <w:spacing w:after="200" w:line="480" w:lineRule="auto"/>
        <w:ind w:firstLine="720"/>
        <w:contextualSpacing/>
        <w:rPr>
          <w:rFonts w:eastAsia="Calibri"/>
          <w:color w:val="auto"/>
        </w:rPr>
      </w:pPr>
      <w:r w:rsidRPr="0EBD31D6">
        <w:rPr>
          <w:rFonts w:eastAsia="Calibri"/>
          <w:color w:val="auto"/>
        </w:rPr>
        <w:t>Leaders must learn to traverse the betwixtness of initial or transitional spaces in order to lead people effectively (Hawkins &amp; Edwards, 2015).  As previously stated, liminal is a Latin word that describes a state of betwixtness or betweenness.  The Oxford Dictionary (2015) defines it as, “Relating to a transitional or initial stage of process or occupying a position at, or on both sides of, a boundary or threshold” (para 1).  Loosely coupled systems are utilized with greater frequency.  Within these systems the initial phase of forming the work team and the transitional spaces created by the variety of teams and their members results in increases in the incidence of liminality.  Many leaders today must undertake leadership in a liminal state (</w:t>
      </w:r>
      <w:proofErr w:type="spellStart"/>
      <w:r w:rsidRPr="0EBD31D6">
        <w:rPr>
          <w:rFonts w:eastAsia="Calibri"/>
          <w:color w:val="auto"/>
        </w:rPr>
        <w:t>Hawkings</w:t>
      </w:r>
      <w:proofErr w:type="spellEnd"/>
      <w:r w:rsidRPr="0EBD31D6">
        <w:rPr>
          <w:rFonts w:eastAsia="Calibri"/>
          <w:color w:val="auto"/>
        </w:rPr>
        <w:t xml:space="preserve"> &amp; Edwards, 2015).  The idea of liminality is often associated with spiritual health (Orton &amp; Withrow, 2015) and rites of passage (Hawkins &amp; Edwards, 2015), but recently it has been used in organizational studies (Cunha &amp; Cabral-</w:t>
      </w:r>
      <w:proofErr w:type="spellStart"/>
      <w:r w:rsidRPr="0EBD31D6">
        <w:rPr>
          <w:rFonts w:eastAsia="Calibri"/>
          <w:color w:val="auto"/>
        </w:rPr>
        <w:t>Cardos</w:t>
      </w:r>
      <w:proofErr w:type="spellEnd"/>
      <w:r w:rsidRPr="0EBD31D6">
        <w:rPr>
          <w:rFonts w:eastAsia="Calibri"/>
          <w:color w:val="auto"/>
        </w:rPr>
        <w:t xml:space="preserve">, 2006).  </w:t>
      </w:r>
      <w:r w:rsidR="008F1450" w:rsidRPr="0EBD31D6">
        <w:rPr>
          <w:rFonts w:eastAsia="Calibri"/>
          <w:color w:val="auto"/>
        </w:rPr>
        <w:t xml:space="preserve">The term liminal leader is a relatively new leadership term that has only recently emerged. </w:t>
      </w:r>
    </w:p>
    <w:p w14:paraId="7D67E953" w14:textId="7E61FFDF" w:rsidR="000C4DFB" w:rsidRPr="00DC251A" w:rsidRDefault="000C4DFB" w:rsidP="000C4DFB">
      <w:pPr>
        <w:spacing w:after="200" w:line="480" w:lineRule="auto"/>
        <w:ind w:firstLine="720"/>
        <w:contextualSpacing/>
        <w:rPr>
          <w:rFonts w:eastAsia="Calibri"/>
          <w:color w:val="auto"/>
        </w:rPr>
      </w:pPr>
      <w:r w:rsidRPr="0EBD31D6">
        <w:rPr>
          <w:rFonts w:eastAsia="Calibri"/>
          <w:color w:val="auto"/>
        </w:rPr>
        <w:t xml:space="preserve">Liminal leaders frequently operate on shifting ground.  Projections of shortages in the global labor market, as seen in Figure 1 on the following page, will increase the frequency of new teams being formed and increase the transitions that occur due to shifting labor markets in the areas most impacted by the shortages.  This phenomenon exponentially increases the need for individuals who can lead people through these states.  As the demand increases for liminal </w:t>
      </w:r>
      <w:r w:rsidRPr="0EBD31D6">
        <w:rPr>
          <w:rFonts w:eastAsia="Calibri"/>
          <w:color w:val="auto"/>
        </w:rPr>
        <w:lastRenderedPageBreak/>
        <w:t xml:space="preserve">leaders, it becomes imperative that </w:t>
      </w:r>
      <w:r w:rsidR="00917CBA">
        <w:rPr>
          <w:rFonts w:eastAsia="Calibri"/>
          <w:color w:val="auto"/>
        </w:rPr>
        <w:t xml:space="preserve">it is </w:t>
      </w:r>
      <w:r w:rsidRPr="0EBD31D6">
        <w:rPr>
          <w:rFonts w:eastAsia="Calibri"/>
          <w:color w:val="auto"/>
        </w:rPr>
        <w:t>underst</w:t>
      </w:r>
      <w:r w:rsidR="00917CBA">
        <w:rPr>
          <w:rFonts w:eastAsia="Calibri"/>
          <w:color w:val="auto"/>
        </w:rPr>
        <w:t>ood</w:t>
      </w:r>
      <w:r w:rsidRPr="0EBD31D6">
        <w:rPr>
          <w:rFonts w:eastAsia="Calibri"/>
          <w:color w:val="auto"/>
        </w:rPr>
        <w:t xml:space="preserve"> what empowers individuals to lead through these states.</w:t>
      </w:r>
    </w:p>
    <w:p w14:paraId="166F1C07" w14:textId="119D75E2" w:rsidR="000C4DFB" w:rsidRDefault="000C4DFB" w:rsidP="000C4DFB">
      <w:pPr>
        <w:spacing w:after="200" w:line="480" w:lineRule="auto"/>
        <w:ind w:firstLine="720"/>
        <w:contextualSpacing/>
        <w:rPr>
          <w:rFonts w:eastAsia="Calibri"/>
          <w:color w:val="auto"/>
        </w:rPr>
      </w:pPr>
      <w:r w:rsidRPr="00DC251A">
        <w:rPr>
          <w:rFonts w:eastAsia="Calibri"/>
          <w:color w:val="auto"/>
        </w:rPr>
        <w:t xml:space="preserve">The culture created by a liminal state requires specific leader responses (Tempest, </w:t>
      </w:r>
      <w:proofErr w:type="spellStart"/>
      <w:r w:rsidRPr="00DC251A">
        <w:rPr>
          <w:rFonts w:eastAsia="Calibri"/>
          <w:color w:val="auto"/>
        </w:rPr>
        <w:t>Barnatt</w:t>
      </w:r>
      <w:proofErr w:type="spellEnd"/>
      <w:r w:rsidRPr="00DC251A">
        <w:rPr>
          <w:rFonts w:eastAsia="Calibri"/>
          <w:color w:val="auto"/>
        </w:rPr>
        <w:t>, &amp; Starkey, 2000).  For exam</w:t>
      </w:r>
      <w:r>
        <w:rPr>
          <w:rFonts w:eastAsia="Calibri"/>
          <w:color w:val="auto"/>
        </w:rPr>
        <w:t xml:space="preserve">ple, in her research, </w:t>
      </w:r>
      <w:proofErr w:type="spellStart"/>
      <w:r>
        <w:rPr>
          <w:rFonts w:eastAsia="Calibri"/>
          <w:color w:val="auto"/>
        </w:rPr>
        <w:t>Garsten</w:t>
      </w:r>
      <w:proofErr w:type="spellEnd"/>
      <w:r>
        <w:rPr>
          <w:rFonts w:eastAsia="Calibri"/>
          <w:color w:val="auto"/>
        </w:rPr>
        <w:t xml:space="preserve"> </w:t>
      </w:r>
      <w:r w:rsidRPr="00DC251A">
        <w:rPr>
          <w:rFonts w:eastAsia="Calibri"/>
          <w:color w:val="auto"/>
        </w:rPr>
        <w:t xml:space="preserve">outlines methods of coping with loosely tied organizational members and offers practical paths for connecting them to the organization (1999).  Groups formed in this state often lack a common culture or language and the leader must create a cohesive team despite these challenges (Parent &amp; MacIntosh, 2013).   </w:t>
      </w:r>
    </w:p>
    <w:p w14:paraId="60C013A0" w14:textId="1C563557" w:rsidR="000E68B2" w:rsidRPr="000E68B2" w:rsidRDefault="000E68B2" w:rsidP="000E68B2">
      <w:pPr>
        <w:spacing w:after="200" w:line="480" w:lineRule="auto"/>
        <w:contextualSpacing/>
        <w:rPr>
          <w:rFonts w:eastAsia="Calibri"/>
          <w:b/>
          <w:bCs/>
          <w:color w:val="auto"/>
        </w:rPr>
      </w:pPr>
      <w:r w:rsidRPr="000E68B2">
        <w:rPr>
          <w:rFonts w:eastAsia="Calibri"/>
          <w:b/>
          <w:bCs/>
          <w:color w:val="auto"/>
        </w:rPr>
        <w:t>Figure 1</w:t>
      </w:r>
    </w:p>
    <w:p w14:paraId="32491768" w14:textId="1E3177F2" w:rsidR="000E68B2" w:rsidRPr="000E68B2" w:rsidRDefault="000E68B2" w:rsidP="000E68B2">
      <w:pPr>
        <w:spacing w:after="200" w:line="480" w:lineRule="auto"/>
        <w:contextualSpacing/>
        <w:rPr>
          <w:rFonts w:eastAsia="Calibri"/>
          <w:i/>
          <w:iCs/>
          <w:color w:val="auto"/>
        </w:rPr>
      </w:pPr>
      <w:r w:rsidRPr="000E68B2">
        <w:rPr>
          <w:rFonts w:eastAsia="Calibri"/>
          <w:i/>
          <w:iCs/>
          <w:color w:val="auto"/>
        </w:rPr>
        <w:t>Labor Shortages/Surpluses Projected Worldwide (% of workforce)</w:t>
      </w:r>
    </w:p>
    <w:p w14:paraId="3F92EA39" w14:textId="399566A9" w:rsidR="000C4DFB" w:rsidRPr="00DC251A" w:rsidRDefault="000C4DFB" w:rsidP="000C4DFB">
      <w:pPr>
        <w:spacing w:after="200" w:line="480" w:lineRule="auto"/>
        <w:contextualSpacing/>
        <w:rPr>
          <w:rFonts w:eastAsia="Calibri"/>
          <w:color w:val="auto"/>
        </w:rPr>
      </w:pPr>
      <w:r w:rsidRPr="00DC251A">
        <w:rPr>
          <w:rFonts w:eastAsia="Calibri"/>
          <w:noProof/>
          <w:color w:val="auto"/>
        </w:rPr>
        <w:drawing>
          <wp:inline distT="0" distB="0" distL="0" distR="0" wp14:anchorId="5D87E1A3" wp14:editId="40E81331">
            <wp:extent cx="5605145" cy="4643120"/>
            <wp:effectExtent l="0" t="0" r="0" b="508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5145" cy="4643120"/>
                    </a:xfrm>
                    <a:prstGeom prst="rect">
                      <a:avLst/>
                    </a:prstGeom>
                    <a:noFill/>
                    <a:ln>
                      <a:noFill/>
                    </a:ln>
                  </pic:spPr>
                </pic:pic>
              </a:graphicData>
            </a:graphic>
          </wp:inline>
        </w:drawing>
      </w:r>
    </w:p>
    <w:p w14:paraId="02305099" w14:textId="6AD33AC8" w:rsidR="000C4DFB" w:rsidRPr="00DC251A" w:rsidRDefault="000E68B2" w:rsidP="000C4DFB">
      <w:pPr>
        <w:spacing w:after="200" w:line="480" w:lineRule="auto"/>
        <w:contextualSpacing/>
        <w:rPr>
          <w:rFonts w:eastAsia="Calibri"/>
          <w:color w:val="auto"/>
        </w:rPr>
      </w:pPr>
      <w:r w:rsidRPr="00DC251A">
        <w:rPr>
          <w:rFonts w:eastAsia="Calibri"/>
          <w:color w:val="auto"/>
        </w:rPr>
        <w:t xml:space="preserve"> </w:t>
      </w:r>
      <w:r w:rsidR="000C4DFB" w:rsidRPr="00DC251A">
        <w:rPr>
          <w:rFonts w:eastAsia="Calibri"/>
          <w:color w:val="auto"/>
        </w:rPr>
        <w:t>(DCR Workforce, para 2)</w:t>
      </w:r>
    </w:p>
    <w:p w14:paraId="1290A06D" w14:textId="77777777" w:rsidR="000C4DFB" w:rsidRPr="00DC251A" w:rsidRDefault="000C4DFB" w:rsidP="000C4DFB">
      <w:pPr>
        <w:spacing w:after="200" w:line="480" w:lineRule="auto"/>
        <w:ind w:firstLine="720"/>
        <w:contextualSpacing/>
        <w:rPr>
          <w:rFonts w:eastAsia="Calibri"/>
          <w:color w:val="auto"/>
        </w:rPr>
      </w:pPr>
      <w:r w:rsidRPr="0EBD31D6">
        <w:rPr>
          <w:rFonts w:eastAsia="Calibri"/>
          <w:color w:val="auto"/>
        </w:rPr>
        <w:lastRenderedPageBreak/>
        <w:t>Individuals in liminal spaces often face learning challenges (Tempest &amp; Starkey, 2004) and organizations are frequently forced to offer training programs that will increase cultural understanding between the various organizational members in order to boost harmony and workforce performance (</w:t>
      </w:r>
      <w:proofErr w:type="spellStart"/>
      <w:r w:rsidRPr="0EBD31D6">
        <w:rPr>
          <w:rFonts w:eastAsia="Calibri"/>
          <w:color w:val="auto"/>
        </w:rPr>
        <w:t>Overfield</w:t>
      </w:r>
      <w:proofErr w:type="spellEnd"/>
      <w:r w:rsidRPr="0EBD31D6">
        <w:rPr>
          <w:rFonts w:eastAsia="Calibri"/>
          <w:color w:val="auto"/>
        </w:rPr>
        <w:t>, 1998).  Liminal leading becomes more challenging when the groups are rarely, if ever, collocated.  In this circumstance the leader is tasked with coalescing a work unit where the members do not share common language, values, cultural norms, motivations for being a part of the group (Orton &amp; Withrow, 2015), or even time zones.  Liminal leaders face the task of creating a cultural identity within a diverse workforce and maintaining that culture as the group members frequently change.</w:t>
      </w:r>
    </w:p>
    <w:p w14:paraId="51673AD5" w14:textId="77777777" w:rsidR="000C4DFB" w:rsidRPr="00DC251A" w:rsidRDefault="000C4DFB" w:rsidP="000C4DFB">
      <w:pPr>
        <w:spacing w:after="200" w:line="480" w:lineRule="auto"/>
        <w:contextualSpacing/>
        <w:rPr>
          <w:rFonts w:eastAsia="Calibri"/>
          <w:b/>
          <w:color w:val="auto"/>
        </w:rPr>
      </w:pPr>
      <w:r w:rsidRPr="00DC251A">
        <w:rPr>
          <w:rFonts w:eastAsia="Calibri"/>
          <w:b/>
          <w:color w:val="auto"/>
        </w:rPr>
        <w:t>Background</w:t>
      </w:r>
    </w:p>
    <w:p w14:paraId="0048E7EE" w14:textId="0977C60C" w:rsidR="000C4DFB" w:rsidRPr="008D0D32" w:rsidRDefault="000C4DFB" w:rsidP="008D0D32">
      <w:pPr>
        <w:spacing w:after="200" w:line="480" w:lineRule="auto"/>
        <w:ind w:firstLine="720"/>
        <w:contextualSpacing/>
        <w:rPr>
          <w:rFonts w:eastAsia="Calibri"/>
          <w:b/>
          <w:bCs/>
          <w:iCs/>
          <w:color w:val="auto"/>
        </w:rPr>
      </w:pPr>
      <w:r w:rsidRPr="008D0D32">
        <w:rPr>
          <w:rFonts w:eastAsia="Calibri"/>
          <w:b/>
          <w:bCs/>
          <w:iCs/>
          <w:color w:val="auto"/>
        </w:rPr>
        <w:t xml:space="preserve">Organizational </w:t>
      </w:r>
      <w:r w:rsidR="008D0D32">
        <w:rPr>
          <w:rFonts w:eastAsia="Calibri"/>
          <w:b/>
          <w:bCs/>
          <w:iCs/>
          <w:color w:val="auto"/>
        </w:rPr>
        <w:t>s</w:t>
      </w:r>
      <w:r w:rsidRPr="008D0D32">
        <w:rPr>
          <w:rFonts w:eastAsia="Calibri"/>
          <w:b/>
          <w:bCs/>
          <w:iCs/>
          <w:color w:val="auto"/>
        </w:rPr>
        <w:t>tructure</w:t>
      </w:r>
      <w:r w:rsidR="008D0D32">
        <w:rPr>
          <w:rFonts w:eastAsia="Calibri"/>
          <w:b/>
          <w:bCs/>
          <w:iCs/>
          <w:color w:val="auto"/>
        </w:rPr>
        <w:t>.</w:t>
      </w:r>
    </w:p>
    <w:p w14:paraId="07F6542E" w14:textId="71FDD74E" w:rsidR="000C4DFB" w:rsidRPr="00DC251A" w:rsidRDefault="000C4DFB" w:rsidP="000C4DFB">
      <w:pPr>
        <w:spacing w:after="200" w:line="480" w:lineRule="auto"/>
        <w:ind w:firstLine="720"/>
        <w:contextualSpacing/>
        <w:rPr>
          <w:rFonts w:eastAsia="Calibri"/>
          <w:color w:val="auto"/>
        </w:rPr>
      </w:pPr>
      <w:r w:rsidRPr="0EBD31D6">
        <w:rPr>
          <w:rFonts w:eastAsia="Calibri"/>
          <w:color w:val="auto"/>
        </w:rPr>
        <w:t>Organizational structuring is impacted by social, political and economic factors (</w:t>
      </w:r>
      <w:proofErr w:type="spellStart"/>
      <w:r w:rsidRPr="0EBD31D6">
        <w:rPr>
          <w:rFonts w:eastAsia="Calibri"/>
          <w:color w:val="auto"/>
        </w:rPr>
        <w:t>Gumport</w:t>
      </w:r>
      <w:proofErr w:type="spellEnd"/>
      <w:r w:rsidRPr="0EBD31D6">
        <w:rPr>
          <w:rFonts w:eastAsia="Calibri"/>
          <w:color w:val="auto"/>
        </w:rPr>
        <w:t>, 2000).  The organization</w:t>
      </w:r>
      <w:r w:rsidR="005E70BB">
        <w:rPr>
          <w:rFonts w:eastAsia="Calibri"/>
          <w:color w:val="auto"/>
        </w:rPr>
        <w:t>al</w:t>
      </w:r>
      <w:r w:rsidRPr="0EBD31D6">
        <w:rPr>
          <w:rFonts w:eastAsia="Calibri"/>
          <w:color w:val="auto"/>
        </w:rPr>
        <w:t xml:space="preserve"> structur</w:t>
      </w:r>
      <w:r w:rsidR="005E70BB">
        <w:rPr>
          <w:rFonts w:eastAsia="Calibri"/>
          <w:color w:val="auto"/>
        </w:rPr>
        <w:t>e</w:t>
      </w:r>
      <w:r w:rsidRPr="0EBD31D6">
        <w:rPr>
          <w:rFonts w:eastAsia="Calibri"/>
          <w:color w:val="auto"/>
        </w:rPr>
        <w:t xml:space="preserve"> norms have evolved from the highly bureaucratic framework of Max Weber (</w:t>
      </w:r>
      <w:proofErr w:type="spellStart"/>
      <w:r w:rsidRPr="0EBD31D6">
        <w:rPr>
          <w:rFonts w:eastAsia="Calibri"/>
          <w:color w:val="auto"/>
        </w:rPr>
        <w:t>Shafritz</w:t>
      </w:r>
      <w:proofErr w:type="spellEnd"/>
      <w:r w:rsidRPr="0EBD31D6">
        <w:rPr>
          <w:rFonts w:eastAsia="Calibri"/>
          <w:color w:val="auto"/>
        </w:rPr>
        <w:t xml:space="preserve">, Ott, &amp; Jang, 2005) to the webs of inclusion noted by </w:t>
      </w:r>
      <w:proofErr w:type="spellStart"/>
      <w:r w:rsidRPr="0EBD31D6">
        <w:rPr>
          <w:rFonts w:eastAsia="Calibri"/>
          <w:color w:val="auto"/>
        </w:rPr>
        <w:t>Hegelson</w:t>
      </w:r>
      <w:proofErr w:type="spellEnd"/>
      <w:r w:rsidRPr="0EBD31D6">
        <w:rPr>
          <w:rFonts w:eastAsia="Calibri"/>
          <w:color w:val="auto"/>
        </w:rPr>
        <w:t xml:space="preserve"> (as cited in Bolman &amp; Deal, 2008) to the current trend of loosely coupled systems which were documented by Weick (1976).  Isomorphism, which may occur after a trend is realized in an organizational sector, would increase the use of these organizational structures (DiMaggio &amp; Powell, 1983).  Thus, this trend would increase the liminal spaces which occur within loosely coupled systems and the work teams that comprise them.  It also increases the need for liminal leaders.</w:t>
      </w:r>
    </w:p>
    <w:p w14:paraId="10081D77" w14:textId="77777777" w:rsidR="000C4DFB" w:rsidRPr="00DC251A" w:rsidRDefault="000C4DFB" w:rsidP="000C4DFB">
      <w:pPr>
        <w:spacing w:after="200" w:line="480" w:lineRule="auto"/>
        <w:ind w:firstLine="720"/>
        <w:contextualSpacing/>
        <w:rPr>
          <w:rFonts w:eastAsia="Calibri"/>
          <w:color w:val="auto"/>
        </w:rPr>
      </w:pPr>
      <w:r w:rsidRPr="0EBD31D6">
        <w:rPr>
          <w:rFonts w:eastAsia="Calibri"/>
          <w:color w:val="auto"/>
        </w:rPr>
        <w:t xml:space="preserve">Organizational goals remain constant in loosely coupled systems but the means of achieving those goals is altered by the formation and dissolution of teams within that system.  In some circumstances the organizational goal requires the use of groups that are assembled for a </w:t>
      </w:r>
      <w:r w:rsidRPr="0EBD31D6">
        <w:rPr>
          <w:rFonts w:eastAsia="Calibri"/>
          <w:color w:val="auto"/>
        </w:rPr>
        <w:lastRenderedPageBreak/>
        <w:t>specific project and are then disbursed when the project is complete (Parent &amp; MacIntosh, 2013).  In organizations where loosely coupled systems are routinely used, a constant state of fluidity exists as work groups form and then disband (Weick, 1976).  Leaders of these groups are in a constant state of betwixtness, or betweenness, of the interest, cultures, and norms of the various groups as they work together for a specified period of time, disassemble and reassemble in new groups (Orton &amp; Withrow, 2015).</w:t>
      </w:r>
    </w:p>
    <w:p w14:paraId="225F1B4A" w14:textId="52F57327" w:rsidR="000C4DFB" w:rsidRPr="00B028AB" w:rsidRDefault="000C4DFB" w:rsidP="008D0D32">
      <w:pPr>
        <w:spacing w:after="200" w:line="480" w:lineRule="auto"/>
        <w:ind w:firstLine="720"/>
        <w:contextualSpacing/>
        <w:rPr>
          <w:rFonts w:eastAsia="Calibri"/>
          <w:b/>
          <w:bCs/>
          <w:iCs/>
          <w:color w:val="auto"/>
        </w:rPr>
      </w:pPr>
      <w:r w:rsidRPr="00B028AB">
        <w:rPr>
          <w:rFonts w:eastAsia="Calibri"/>
          <w:b/>
          <w:bCs/>
          <w:iCs/>
          <w:color w:val="auto"/>
        </w:rPr>
        <w:t>Liminality</w:t>
      </w:r>
      <w:r w:rsidR="008D0D32" w:rsidRPr="00B028AB">
        <w:rPr>
          <w:rFonts w:eastAsia="Calibri"/>
          <w:b/>
          <w:bCs/>
          <w:iCs/>
          <w:color w:val="auto"/>
        </w:rPr>
        <w:t>.</w:t>
      </w:r>
    </w:p>
    <w:p w14:paraId="35A6B1E6" w14:textId="076421FE" w:rsidR="000C4DFB" w:rsidRDefault="000C4DFB" w:rsidP="000C4DFB">
      <w:pPr>
        <w:spacing w:after="200" w:line="480" w:lineRule="auto"/>
        <w:ind w:firstLine="720"/>
        <w:contextualSpacing/>
        <w:rPr>
          <w:rFonts w:eastAsia="Calibri"/>
          <w:color w:val="auto"/>
        </w:rPr>
      </w:pPr>
      <w:r w:rsidRPr="0EBD31D6">
        <w:rPr>
          <w:rFonts w:eastAsia="Calibri"/>
          <w:color w:val="auto"/>
        </w:rPr>
        <w:t xml:space="preserve">Liminality was first used in anthropology and sociology.  Anthropologists observed that many cultures incorporate rites of passages to signify an individual’s transition from one place to another in their society (Turner, 1969).  Native American tribes have rituals that denote the entrance into adulthood; Bar/Bat Mitzvah signifies the same in Judaism; and the </w:t>
      </w:r>
      <w:proofErr w:type="spellStart"/>
      <w:r w:rsidRPr="0EBD31D6">
        <w:rPr>
          <w:rFonts w:eastAsia="Calibri"/>
          <w:color w:val="auto"/>
        </w:rPr>
        <w:t>Quince</w:t>
      </w:r>
      <w:r w:rsidR="002D7493">
        <w:rPr>
          <w:rFonts w:eastAsia="Calibri"/>
          <w:color w:val="auto"/>
        </w:rPr>
        <w:t>n</w:t>
      </w:r>
      <w:r w:rsidRPr="0EBD31D6">
        <w:rPr>
          <w:rFonts w:eastAsia="Calibri"/>
          <w:color w:val="auto"/>
        </w:rPr>
        <w:t>era</w:t>
      </w:r>
      <w:proofErr w:type="spellEnd"/>
      <w:r w:rsidRPr="0EBD31D6">
        <w:rPr>
          <w:rFonts w:eastAsia="Calibri"/>
          <w:color w:val="auto"/>
        </w:rPr>
        <w:t xml:space="preserve"> in the Hispanic community also celebrates the rite of passage to adulthood.  This is a clear delineation of when the person moves from adolescence to adult status within their community. These rituals are community oriented and publicly mark the transition.  The individuals who have been through the passage are then afforded the rights of their new status.</w:t>
      </w:r>
    </w:p>
    <w:p w14:paraId="570395BD" w14:textId="56B1E526" w:rsidR="000C4DFB" w:rsidRDefault="000C4DFB" w:rsidP="000C4DFB">
      <w:pPr>
        <w:spacing w:after="200" w:line="480" w:lineRule="auto"/>
        <w:ind w:firstLine="720"/>
        <w:contextualSpacing/>
        <w:rPr>
          <w:rFonts w:eastAsia="Calibri"/>
          <w:color w:val="auto"/>
        </w:rPr>
      </w:pPr>
      <w:r w:rsidRPr="0EBD31D6">
        <w:rPr>
          <w:rFonts w:eastAsia="Calibri"/>
          <w:color w:val="auto"/>
        </w:rPr>
        <w:t>Sociologists have noted the ambiguity of achieving adulthood in some Western cultures where those rites of passage have been largely lost.  The ceremonial rituals noted above do not have an equivalent to denote passage between childhood and adulthood in Western society. There are ages where certain privileges are granted such as a driver’s license, voting rights, and high school graduation</w:t>
      </w:r>
      <w:r w:rsidR="002D7493">
        <w:rPr>
          <w:rFonts w:eastAsia="Calibri"/>
          <w:color w:val="auto"/>
        </w:rPr>
        <w:t>,</w:t>
      </w:r>
      <w:r w:rsidRPr="0EBD31D6">
        <w:rPr>
          <w:rFonts w:eastAsia="Calibri"/>
          <w:color w:val="auto"/>
        </w:rPr>
        <w:t xml:space="preserve"> but none </w:t>
      </w:r>
      <w:r w:rsidR="005E70BB">
        <w:rPr>
          <w:rFonts w:eastAsia="Calibri"/>
          <w:color w:val="auto"/>
        </w:rPr>
        <w:t>carry the</w:t>
      </w:r>
      <w:r w:rsidRPr="0EBD31D6">
        <w:rPr>
          <w:rFonts w:eastAsia="Calibri"/>
          <w:color w:val="auto"/>
        </w:rPr>
        <w:t xml:space="preserve"> significance of an individual attaining adulthood and most are not obligatory.  These privileges are largely gained through a private interaction with the government and do not carry the weight of community identification with the expansion of maturity.  High school graduations may have, at one time, denoted adulthood, but, with delays in </w:t>
      </w:r>
      <w:r w:rsidRPr="0EBD31D6">
        <w:rPr>
          <w:rFonts w:eastAsia="Calibri"/>
          <w:color w:val="auto"/>
        </w:rPr>
        <w:lastRenderedPageBreak/>
        <w:t xml:space="preserve">younger generation entering the workforce, marrying, and having children, this too has become </w:t>
      </w:r>
      <w:r w:rsidR="005E70BB">
        <w:rPr>
          <w:rFonts w:eastAsia="Calibri"/>
          <w:color w:val="auto"/>
        </w:rPr>
        <w:t xml:space="preserve">a </w:t>
      </w:r>
      <w:r w:rsidRPr="0EBD31D6">
        <w:rPr>
          <w:rFonts w:eastAsia="Calibri"/>
          <w:color w:val="auto"/>
        </w:rPr>
        <w:t xml:space="preserve">less obvious </w:t>
      </w:r>
      <w:r w:rsidR="005E70BB">
        <w:rPr>
          <w:rFonts w:eastAsia="Calibri"/>
          <w:color w:val="auto"/>
        </w:rPr>
        <w:t>rite of passage</w:t>
      </w:r>
      <w:r w:rsidRPr="0EBD31D6">
        <w:rPr>
          <w:rFonts w:eastAsia="Calibri"/>
          <w:color w:val="auto"/>
        </w:rPr>
        <w:t>.</w:t>
      </w:r>
    </w:p>
    <w:p w14:paraId="3F945943" w14:textId="3E3F9548" w:rsidR="000C4DFB" w:rsidRPr="00DC251A" w:rsidRDefault="000C4DFB" w:rsidP="000C4DFB">
      <w:pPr>
        <w:spacing w:after="200" w:line="480" w:lineRule="auto"/>
        <w:ind w:firstLine="720"/>
        <w:contextualSpacing/>
        <w:rPr>
          <w:rFonts w:eastAsia="Calibri"/>
          <w:color w:val="auto"/>
        </w:rPr>
      </w:pPr>
      <w:r w:rsidRPr="0EBD31D6">
        <w:rPr>
          <w:rFonts w:eastAsia="Calibri"/>
          <w:color w:val="auto"/>
        </w:rPr>
        <w:t xml:space="preserve">Liminality was introduced into the social sciences by Van </w:t>
      </w:r>
      <w:proofErr w:type="spellStart"/>
      <w:r w:rsidRPr="0EBD31D6">
        <w:rPr>
          <w:rFonts w:eastAsia="Calibri"/>
          <w:color w:val="auto"/>
        </w:rPr>
        <w:t>Gennep</w:t>
      </w:r>
      <w:proofErr w:type="spellEnd"/>
      <w:r w:rsidRPr="0EBD31D6">
        <w:rPr>
          <w:rFonts w:eastAsia="Calibri"/>
          <w:color w:val="auto"/>
        </w:rPr>
        <w:t xml:space="preserve"> (as cited by Cunha et al</w:t>
      </w:r>
      <w:r w:rsidR="00976658">
        <w:rPr>
          <w:rFonts w:eastAsia="Calibri"/>
          <w:color w:val="auto"/>
        </w:rPr>
        <w:t>.,</w:t>
      </w:r>
      <w:r w:rsidRPr="0EBD31D6">
        <w:rPr>
          <w:rFonts w:eastAsia="Calibri"/>
          <w:color w:val="auto"/>
        </w:rPr>
        <w:t xml:space="preserve"> 2010).  As noted above, the social sciences find different applications of liminality across cultures.  The expansion of the use then occurred within other areas of social science (Turner, 1969).  Multiple studies have addressed various aspects of management and organizational liminality (</w:t>
      </w:r>
      <w:r w:rsidR="001669A1" w:rsidRPr="0EBD31D6">
        <w:rPr>
          <w:rFonts w:eastAsia="Calibri"/>
          <w:color w:val="auto"/>
        </w:rPr>
        <w:t>Cunha &amp; Cabral-</w:t>
      </w:r>
      <w:proofErr w:type="spellStart"/>
      <w:r w:rsidR="001669A1" w:rsidRPr="0EBD31D6">
        <w:rPr>
          <w:rFonts w:eastAsia="Calibri"/>
          <w:color w:val="auto"/>
        </w:rPr>
        <w:t>Cardosa</w:t>
      </w:r>
      <w:proofErr w:type="spellEnd"/>
      <w:r w:rsidR="001669A1" w:rsidRPr="0EBD31D6">
        <w:rPr>
          <w:rFonts w:eastAsia="Calibri"/>
          <w:color w:val="auto"/>
        </w:rPr>
        <w:t>, 2006</w:t>
      </w:r>
      <w:r w:rsidR="001669A1">
        <w:rPr>
          <w:rFonts w:eastAsia="Calibri"/>
          <w:color w:val="auto"/>
        </w:rPr>
        <w:t xml:space="preserve">; </w:t>
      </w:r>
      <w:proofErr w:type="spellStart"/>
      <w:r w:rsidRPr="0EBD31D6">
        <w:rPr>
          <w:rFonts w:eastAsia="Calibri"/>
          <w:color w:val="auto"/>
        </w:rPr>
        <w:t>Czarniawska</w:t>
      </w:r>
      <w:proofErr w:type="spellEnd"/>
      <w:r w:rsidRPr="0EBD31D6">
        <w:rPr>
          <w:rFonts w:eastAsia="Calibri"/>
          <w:color w:val="auto"/>
        </w:rPr>
        <w:t xml:space="preserve"> &amp; Mazza, 2003</w:t>
      </w:r>
      <w:r w:rsidR="001669A1">
        <w:rPr>
          <w:rFonts w:eastAsia="Calibri"/>
          <w:color w:val="auto"/>
        </w:rPr>
        <w:t xml:space="preserve">;  </w:t>
      </w:r>
      <w:proofErr w:type="spellStart"/>
      <w:r w:rsidR="001669A1" w:rsidRPr="0EBD31D6">
        <w:rPr>
          <w:rFonts w:eastAsia="Calibri"/>
          <w:color w:val="auto"/>
        </w:rPr>
        <w:t>Garsten</w:t>
      </w:r>
      <w:proofErr w:type="spellEnd"/>
      <w:r w:rsidR="001669A1" w:rsidRPr="0EBD31D6">
        <w:rPr>
          <w:rFonts w:eastAsia="Calibri"/>
          <w:color w:val="auto"/>
        </w:rPr>
        <w:t>, 1999</w:t>
      </w:r>
      <w:r w:rsidR="001669A1">
        <w:rPr>
          <w:rFonts w:eastAsia="Calibri"/>
          <w:color w:val="auto"/>
        </w:rPr>
        <w:t xml:space="preserve">; </w:t>
      </w:r>
      <w:r w:rsidR="001669A1" w:rsidRPr="0EBD31D6">
        <w:rPr>
          <w:rFonts w:eastAsia="Calibri"/>
          <w:color w:val="auto"/>
        </w:rPr>
        <w:t>Hawkins &amp; Edwards, 2013</w:t>
      </w:r>
      <w:r w:rsidR="001669A1">
        <w:rPr>
          <w:rFonts w:eastAsia="Calibri"/>
          <w:color w:val="auto"/>
        </w:rPr>
        <w:t xml:space="preserve">; </w:t>
      </w:r>
      <w:proofErr w:type="spellStart"/>
      <w:r w:rsidRPr="0EBD31D6">
        <w:rPr>
          <w:rFonts w:eastAsia="Calibri"/>
          <w:color w:val="auto"/>
        </w:rPr>
        <w:t>Inkson</w:t>
      </w:r>
      <w:proofErr w:type="spellEnd"/>
      <w:r w:rsidRPr="0EBD31D6">
        <w:rPr>
          <w:rFonts w:eastAsia="Calibri"/>
          <w:color w:val="auto"/>
        </w:rPr>
        <w:t xml:space="preserve"> et al</w:t>
      </w:r>
      <w:r w:rsidR="00976658">
        <w:rPr>
          <w:rFonts w:eastAsia="Calibri"/>
          <w:color w:val="auto"/>
        </w:rPr>
        <w:t>.</w:t>
      </w:r>
      <w:r w:rsidRPr="0EBD31D6">
        <w:rPr>
          <w:rFonts w:eastAsia="Calibri"/>
          <w:color w:val="auto"/>
        </w:rPr>
        <w:t>, 2001</w:t>
      </w:r>
      <w:r w:rsidR="001669A1">
        <w:rPr>
          <w:rFonts w:eastAsia="Calibri"/>
          <w:color w:val="auto"/>
        </w:rPr>
        <w:t xml:space="preserve">; </w:t>
      </w:r>
      <w:r w:rsidRPr="0EBD31D6">
        <w:rPr>
          <w:rFonts w:eastAsia="Calibri"/>
          <w:color w:val="auto"/>
        </w:rPr>
        <w:t>Rosen, 1988</w:t>
      </w:r>
      <w:r w:rsidR="001669A1">
        <w:rPr>
          <w:rFonts w:eastAsia="Calibri"/>
          <w:color w:val="auto"/>
        </w:rPr>
        <w:t xml:space="preserve">; </w:t>
      </w:r>
      <w:r w:rsidRPr="0EBD31D6">
        <w:rPr>
          <w:rFonts w:eastAsia="Calibri"/>
          <w:color w:val="auto"/>
        </w:rPr>
        <w:t>Sturdy et al</w:t>
      </w:r>
      <w:r w:rsidR="00976658">
        <w:rPr>
          <w:rFonts w:eastAsia="Calibri"/>
          <w:color w:val="auto"/>
        </w:rPr>
        <w:t>.</w:t>
      </w:r>
      <w:r w:rsidRPr="0EBD31D6">
        <w:rPr>
          <w:rFonts w:eastAsia="Calibri"/>
          <w:color w:val="auto"/>
        </w:rPr>
        <w:t>, 2006)</w:t>
      </w:r>
      <w:r w:rsidR="001669A1">
        <w:rPr>
          <w:rFonts w:eastAsia="Calibri"/>
          <w:color w:val="auto"/>
        </w:rPr>
        <w:t>,</w:t>
      </w:r>
      <w:r w:rsidRPr="0EBD31D6">
        <w:rPr>
          <w:rFonts w:eastAsia="Calibri"/>
          <w:color w:val="auto"/>
        </w:rPr>
        <w:t xml:space="preserve"> and how organizations are impacted.</w:t>
      </w:r>
    </w:p>
    <w:p w14:paraId="393144DE" w14:textId="2D4F933C" w:rsidR="000C4DFB" w:rsidRPr="00B028AB" w:rsidRDefault="000C4DFB" w:rsidP="008D0D32">
      <w:pPr>
        <w:spacing w:after="200" w:line="480" w:lineRule="auto"/>
        <w:ind w:firstLine="720"/>
        <w:contextualSpacing/>
        <w:rPr>
          <w:rFonts w:eastAsia="Calibri"/>
          <w:b/>
          <w:bCs/>
          <w:iCs/>
          <w:color w:val="auto"/>
        </w:rPr>
      </w:pPr>
      <w:r w:rsidRPr="00B028AB">
        <w:rPr>
          <w:rFonts w:eastAsia="Calibri"/>
          <w:b/>
          <w:bCs/>
          <w:iCs/>
          <w:color w:val="auto"/>
        </w:rPr>
        <w:t>Leadership</w:t>
      </w:r>
      <w:r w:rsidR="008D0D32" w:rsidRPr="00B028AB">
        <w:rPr>
          <w:rFonts w:eastAsia="Calibri"/>
          <w:b/>
          <w:bCs/>
          <w:iCs/>
          <w:color w:val="auto"/>
        </w:rPr>
        <w:t>.</w:t>
      </w:r>
    </w:p>
    <w:p w14:paraId="322BD736" w14:textId="77777777" w:rsidR="000C4DFB" w:rsidRPr="00DC251A" w:rsidRDefault="000C4DFB" w:rsidP="000C4DFB">
      <w:pPr>
        <w:spacing w:after="200" w:line="480" w:lineRule="auto"/>
        <w:ind w:firstLine="720"/>
        <w:contextualSpacing/>
        <w:rPr>
          <w:rFonts w:eastAsia="Calibri"/>
          <w:color w:val="auto"/>
        </w:rPr>
      </w:pPr>
      <w:r w:rsidRPr="00DC251A">
        <w:rPr>
          <w:rFonts w:eastAsia="Calibri"/>
          <w:color w:val="auto"/>
        </w:rPr>
        <w:t>Modern leadership theories focus more on individual interaction with followers and the personal development that takes place (Burns, 2003)</w:t>
      </w:r>
      <w:r>
        <w:rPr>
          <w:rFonts w:eastAsia="Calibri"/>
          <w:color w:val="auto"/>
        </w:rPr>
        <w:t>,</w:t>
      </w:r>
      <w:r w:rsidRPr="00DC251A">
        <w:rPr>
          <w:rFonts w:eastAsia="Calibri"/>
          <w:color w:val="auto"/>
        </w:rPr>
        <w:t xml:space="preserve"> but that has not always been the case.  Great Man theories postulated that leadership was a naturally occurring attribute endowe</w:t>
      </w:r>
      <w:r>
        <w:rPr>
          <w:rFonts w:eastAsia="Calibri"/>
          <w:color w:val="auto"/>
        </w:rPr>
        <w:t>d at birth.  Arguments against G</w:t>
      </w:r>
      <w:r w:rsidRPr="00DC251A">
        <w:rPr>
          <w:rFonts w:eastAsia="Calibri"/>
          <w:color w:val="auto"/>
        </w:rPr>
        <w:t xml:space="preserve">reat </w:t>
      </w:r>
      <w:r>
        <w:rPr>
          <w:rFonts w:eastAsia="Calibri"/>
          <w:color w:val="auto"/>
        </w:rPr>
        <w:t>M</w:t>
      </w:r>
      <w:r w:rsidRPr="00DC251A">
        <w:rPr>
          <w:rFonts w:eastAsia="Calibri"/>
          <w:color w:val="auto"/>
        </w:rPr>
        <w:t xml:space="preserve">an leadership theories moved the focus to the individual traits a person possessed that were useful in leading.  Trait theories remained with the idea of natural endowment of certain traits or skills (Northouse, 2007).  Behavior theories emerged as scholars searched for answers outside of the naturally occurring and these theories allowed for some behaviors to be developed within individuals that would allow their advancement to a leadership role (Gardner, 1995).  This was a departure from the naturally endowed mindset and allowed for some leadership abilities to be fostered and nurtured that might not have been naturally occurring.  </w:t>
      </w:r>
    </w:p>
    <w:p w14:paraId="56EBEEEF" w14:textId="130CA737" w:rsidR="000C4DFB" w:rsidRDefault="000C4DFB" w:rsidP="000C4DFB">
      <w:pPr>
        <w:spacing w:after="200" w:line="480" w:lineRule="auto"/>
        <w:ind w:firstLine="720"/>
        <w:contextualSpacing/>
        <w:rPr>
          <w:rFonts w:eastAsia="Calibri"/>
          <w:color w:val="auto"/>
        </w:rPr>
      </w:pPr>
      <w:r w:rsidRPr="0EBD31D6">
        <w:rPr>
          <w:rFonts w:eastAsia="Calibri"/>
          <w:color w:val="auto"/>
        </w:rPr>
        <w:t xml:space="preserve">Transformative leadership began to move the focus of leadership from the success of the leader to the gain and good of the followers (Burns, 2003).  Transformative leaders seek to pour </w:t>
      </w:r>
      <w:r w:rsidRPr="0EBD31D6">
        <w:rPr>
          <w:rFonts w:eastAsia="Calibri"/>
          <w:color w:val="auto"/>
        </w:rPr>
        <w:lastRenderedPageBreak/>
        <w:t>into the lives of their followers, encouraging growth within individuals and spurning the follower forward into leadership realms as well (Gerber, 2002).  Recently, focus has shifted to servant leaders where</w:t>
      </w:r>
      <w:r w:rsidR="001669A1">
        <w:rPr>
          <w:rFonts w:eastAsia="Calibri"/>
          <w:color w:val="auto"/>
        </w:rPr>
        <w:t xml:space="preserve"> focus is shifted away from process and outcome to people and what lies in the future </w:t>
      </w:r>
      <w:r w:rsidRPr="0EBD31D6">
        <w:rPr>
          <w:rFonts w:eastAsia="Calibri"/>
          <w:color w:val="auto"/>
        </w:rPr>
        <w:t>(Thakore, 2013).  This focus on personal development brings authentic leadership into the limelight and offers insight into leaders who are charged with moving their followers toward a self-actualized state (</w:t>
      </w:r>
      <w:proofErr w:type="spellStart"/>
      <w:r w:rsidRPr="0EBD31D6">
        <w:rPr>
          <w:rFonts w:eastAsia="Calibri"/>
          <w:color w:val="auto"/>
        </w:rPr>
        <w:t>Avillo</w:t>
      </w:r>
      <w:proofErr w:type="spellEnd"/>
      <w:r w:rsidRPr="0EBD31D6">
        <w:rPr>
          <w:rFonts w:eastAsia="Calibri"/>
          <w:color w:val="auto"/>
        </w:rPr>
        <w:t xml:space="preserve"> &amp; Gardner, 2005).  This influence-based leadership theory contributes to the characteristics of a liminal leader.  It is, however, only part of the characteristics noted by an integrative literature review.</w:t>
      </w:r>
    </w:p>
    <w:p w14:paraId="343A2922" w14:textId="77777777" w:rsidR="000C4DFB" w:rsidRPr="002D7493" w:rsidRDefault="000C4DFB" w:rsidP="000C4DFB">
      <w:pPr>
        <w:spacing w:after="0" w:line="480" w:lineRule="auto"/>
        <w:jc w:val="center"/>
        <w:rPr>
          <w:b/>
          <w:sz w:val="28"/>
          <w:szCs w:val="28"/>
        </w:rPr>
      </w:pPr>
      <w:r w:rsidRPr="002D7493">
        <w:rPr>
          <w:b/>
          <w:sz w:val="28"/>
          <w:szCs w:val="28"/>
        </w:rPr>
        <w:t>Problem Statement</w:t>
      </w:r>
    </w:p>
    <w:p w14:paraId="3648BCD1" w14:textId="77777777" w:rsidR="000C4DFB" w:rsidRDefault="000C4DFB" w:rsidP="000C4DFB">
      <w:pPr>
        <w:spacing w:after="0" w:line="480" w:lineRule="auto"/>
        <w:ind w:firstLine="720"/>
        <w:rPr>
          <w:rFonts w:eastAsia="Calibri"/>
          <w:color w:val="auto"/>
        </w:rPr>
      </w:pPr>
      <w:r w:rsidRPr="0EBD31D6">
        <w:rPr>
          <w:rFonts w:eastAsia="Calibri"/>
          <w:color w:val="auto"/>
        </w:rPr>
        <w:t xml:space="preserve">The problem can be concisely stated as: Transitions will increase as a result of changing organizational structural norms and an expanding global economy.  </w:t>
      </w:r>
      <w:r w:rsidRPr="0EBD31D6">
        <w:rPr>
          <w:rFonts w:eastAsia="Times New Roman"/>
        </w:rPr>
        <w:t xml:space="preserve">The demand for liminal leaders will continue to increase due to the factors listed: global culture, changes in organizational structural norms, and projected global labor shortages.  </w:t>
      </w:r>
      <w:r w:rsidRPr="0EBD31D6">
        <w:rPr>
          <w:rFonts w:eastAsia="Calibri"/>
          <w:color w:val="auto"/>
        </w:rPr>
        <w:t xml:space="preserve">As a result, liminal leadership will become more prevalent.  In order to fill the gap for this type of leadership, it becomes imperative that an understanding is gained into the practices associated with this type of leadership and the factors that empowers an individual to lead groups through transition to the attainment of an organizational goal. </w:t>
      </w:r>
    </w:p>
    <w:p w14:paraId="1F8071FF" w14:textId="77777777" w:rsidR="000C4DFB" w:rsidRDefault="000C4DFB" w:rsidP="000C4DFB">
      <w:pPr>
        <w:spacing w:after="0" w:line="480" w:lineRule="auto"/>
        <w:ind w:firstLine="720"/>
        <w:rPr>
          <w:rFonts w:eastAsia="Calibri"/>
          <w:color w:val="auto"/>
        </w:rPr>
      </w:pPr>
      <w:r w:rsidRPr="0EBD31D6">
        <w:rPr>
          <w:rFonts w:eastAsia="Times New Roman"/>
        </w:rPr>
        <w:t>The consequences of having inadequately prepared individuals to assume these roles will impede the ability of organizations worldwide to effectively complete the missions for which they were established.  As a consequence of the recent association of liminality with leadership, there is limited knowledge associated with it.  T</w:t>
      </w:r>
      <w:r w:rsidRPr="0EBD31D6">
        <w:rPr>
          <w:rFonts w:eastAsia="Calibri"/>
          <w:color w:val="auto"/>
        </w:rPr>
        <w:t xml:space="preserve">he limited knowledge related to liminal leadership increases the need for additional information and also increases the value of the findings of this study (Davis, 2015).  Therefore, an opportunity exists to build a foundation of </w:t>
      </w:r>
      <w:r w:rsidRPr="0EBD31D6">
        <w:rPr>
          <w:rFonts w:eastAsia="Calibri"/>
          <w:color w:val="auto"/>
        </w:rPr>
        <w:lastRenderedPageBreak/>
        <w:t>knowledge around the phenomenon of liminal leadership, which will strengthen the leaders, their organizations, and the organizational members they serve (Powley, 2013).  It will also contribute the foundational knowledge of leadership theories from this point forward.</w:t>
      </w:r>
    </w:p>
    <w:p w14:paraId="1DA215D6" w14:textId="31DF767B" w:rsidR="000C4DFB" w:rsidRPr="00DC251A" w:rsidRDefault="000C4DFB" w:rsidP="000C4DFB">
      <w:pPr>
        <w:spacing w:after="0" w:line="480" w:lineRule="auto"/>
        <w:ind w:firstLine="720"/>
        <w:rPr>
          <w:rFonts w:eastAsia="Calibri"/>
          <w:color w:val="auto"/>
        </w:rPr>
      </w:pPr>
      <w:r w:rsidRPr="0EBD31D6">
        <w:rPr>
          <w:rFonts w:eastAsia="Calibri"/>
          <w:color w:val="auto"/>
        </w:rPr>
        <w:t xml:space="preserve">The opportunity of addressing the problem has a twofold gain.  First, individuals can be identified that have a strong propensity to the attributes necessary in a liminal leader which would allow rapid entry into leadership in liminal spaces.  Second, potential leaders can be evaluated for strengths and weaknesses in the identified attributes and </w:t>
      </w:r>
      <w:r w:rsidR="005E70BB">
        <w:rPr>
          <w:rFonts w:eastAsia="Calibri"/>
          <w:color w:val="auto"/>
        </w:rPr>
        <w:t xml:space="preserve">then </w:t>
      </w:r>
      <w:r w:rsidRPr="0EBD31D6">
        <w:rPr>
          <w:rFonts w:eastAsia="Calibri"/>
          <w:color w:val="auto"/>
        </w:rPr>
        <w:t xml:space="preserve">learning opportunities can be applied to fortify the weak areas. </w:t>
      </w:r>
    </w:p>
    <w:p w14:paraId="6E2C702E" w14:textId="77777777" w:rsidR="000C4DFB" w:rsidRPr="002D7493" w:rsidRDefault="000C4DFB" w:rsidP="000C4DFB">
      <w:pPr>
        <w:spacing w:after="0" w:line="480" w:lineRule="auto"/>
        <w:jc w:val="center"/>
        <w:rPr>
          <w:b/>
          <w:sz w:val="28"/>
          <w:szCs w:val="28"/>
        </w:rPr>
      </w:pPr>
      <w:r w:rsidRPr="002D7493">
        <w:rPr>
          <w:b/>
          <w:sz w:val="28"/>
          <w:szCs w:val="28"/>
        </w:rPr>
        <w:t>Purpose Statement</w:t>
      </w:r>
    </w:p>
    <w:p w14:paraId="39D892D1" w14:textId="32B4EBA6" w:rsidR="000C4DFB" w:rsidRPr="004B71E1" w:rsidRDefault="000C4DFB" w:rsidP="000C4DFB">
      <w:pPr>
        <w:spacing w:after="0" w:line="480" w:lineRule="auto"/>
        <w:ind w:firstLine="720"/>
      </w:pPr>
      <w:r>
        <w:t xml:space="preserve">Due to the lack of understanding into leadership models that operate at the intersectionality of liminality and leadership, and the individuals who operate in that space, the purpose of this research is to develop a scale that would identify the extrinsic and intrinsic characteristics of individuals who lead in liminal spaces.  The scale will follow a </w:t>
      </w:r>
      <w:r w:rsidR="005117C9">
        <w:t>three-step</w:t>
      </w:r>
      <w:r>
        <w:t xml:space="preserve"> format: item generation, scale refinement, and scale validation.  An integrated literature review will allow for characteristics of liminal leaders to be drawn based from the attributes associated with leadership models that are similar in operation, context, and complexity with liminal leadership.  The item generation will proceed with the development of survey questions before moving into scale refinement and validation. </w:t>
      </w:r>
    </w:p>
    <w:p w14:paraId="44852A60" w14:textId="77777777" w:rsidR="000C4DFB" w:rsidRPr="002D7493" w:rsidRDefault="000C4DFB" w:rsidP="000C4DFB">
      <w:pPr>
        <w:spacing w:after="0" w:line="480" w:lineRule="auto"/>
        <w:jc w:val="center"/>
        <w:rPr>
          <w:b/>
          <w:sz w:val="28"/>
          <w:szCs w:val="28"/>
        </w:rPr>
      </w:pPr>
      <w:r w:rsidRPr="002D7493">
        <w:rPr>
          <w:b/>
          <w:sz w:val="28"/>
          <w:szCs w:val="28"/>
        </w:rPr>
        <w:t xml:space="preserve">Research Questions </w:t>
      </w:r>
    </w:p>
    <w:p w14:paraId="43B78588" w14:textId="37DF3069" w:rsidR="000C4DFB" w:rsidRDefault="000C4DFB" w:rsidP="000C4DFB">
      <w:pPr>
        <w:spacing w:after="0" w:line="480" w:lineRule="auto"/>
      </w:pPr>
      <w:r>
        <w:tab/>
        <w:t xml:space="preserve">In order to examine the associations between liminal leadership and the outlined variables the following research questions should guide the study.  First, how do liminal leaders lead?  This research question will seek to identify the processes and behaviors the individual liminal leader employs in the effort to move followers toward the organizational mission.  Therefore, the </w:t>
      </w:r>
      <w:r>
        <w:lastRenderedPageBreak/>
        <w:t xml:space="preserve">focus is on external actions undertaken in those efforts.  This research question would seek to confirm the </w:t>
      </w:r>
      <w:r w:rsidR="000E68B2">
        <w:t xml:space="preserve">conceptual model </w:t>
      </w:r>
      <w:r>
        <w:t>that display</w:t>
      </w:r>
      <w:r w:rsidR="000E68B2">
        <w:t>s</w:t>
      </w:r>
      <w:r>
        <w:t xml:space="preserve"> the adaptive, directive, and relational characteristics that will be outlined in Table 2. </w:t>
      </w:r>
    </w:p>
    <w:p w14:paraId="728A9862" w14:textId="77777777" w:rsidR="000C4DFB" w:rsidRDefault="000C4DFB" w:rsidP="000C4DFB">
      <w:pPr>
        <w:spacing w:after="0" w:line="480" w:lineRule="auto"/>
        <w:ind w:firstLine="720"/>
      </w:pPr>
      <w:r>
        <w:t>The second research focus may ask: How do liminal leaders think about leading?</w:t>
      </w:r>
    </w:p>
    <w:p w14:paraId="4A04C99C" w14:textId="77777777" w:rsidR="000C4DFB" w:rsidRDefault="000C4DFB" w:rsidP="000C4DFB">
      <w:pPr>
        <w:spacing w:after="0" w:line="480" w:lineRule="auto"/>
      </w:pPr>
      <w:r>
        <w:t>This research question focuses on the intrinsic motivations of the liminal leader.  The desire is to identify the mental, emotional, and spiritual values that guide the individual’s actions.  Insight into the intrinsic processes of these individuals will offer insight into the link between intrinsic process and extrinsic behavior in the final research question.</w:t>
      </w:r>
    </w:p>
    <w:p w14:paraId="34B72FA1" w14:textId="77777777" w:rsidR="000C4DFB" w:rsidRDefault="000C4DFB" w:rsidP="000C4DFB">
      <w:pPr>
        <w:spacing w:after="0" w:line="480" w:lineRule="auto"/>
        <w:ind w:firstLine="720"/>
      </w:pPr>
      <w:r>
        <w:t xml:space="preserve">The final research thrust then can ask: What motivates liminal leaders to lead betwixt and between?  Many seek to lead, but the purpose is to discover what empowers liminal leaders to live with the consistent state of ambiguity liminality brings to their leadership activities.  This would seek to discover if they have experienced liminality personally that fostered a greater acceptance of ambiguity in their professional lives.  Research questions two and three seek to confirm the characteristics of the Self-Leadership section on Table 2. </w:t>
      </w:r>
    </w:p>
    <w:p w14:paraId="72AAF1AD" w14:textId="77777777" w:rsidR="000C4DFB" w:rsidRPr="002D7493" w:rsidRDefault="000C4DFB" w:rsidP="000C4DFB">
      <w:pPr>
        <w:spacing w:after="0" w:line="480" w:lineRule="auto"/>
        <w:jc w:val="center"/>
        <w:rPr>
          <w:b/>
          <w:sz w:val="28"/>
          <w:szCs w:val="28"/>
        </w:rPr>
      </w:pPr>
      <w:r w:rsidRPr="002D7493">
        <w:rPr>
          <w:b/>
          <w:sz w:val="28"/>
          <w:szCs w:val="28"/>
        </w:rPr>
        <w:t>Significance of the Study</w:t>
      </w:r>
    </w:p>
    <w:p w14:paraId="230670E9" w14:textId="3021DAD7" w:rsidR="000C4DFB" w:rsidRDefault="000C4DFB" w:rsidP="000C4DFB">
      <w:pPr>
        <w:spacing w:after="0" w:line="480" w:lineRule="auto"/>
        <w:ind w:firstLine="720"/>
      </w:pPr>
      <w:r>
        <w:t xml:space="preserve">The significance of this study is profound.  As the need for </w:t>
      </w:r>
      <w:r w:rsidR="000E68B2">
        <w:t>liminal leadership</w:t>
      </w:r>
      <w:r>
        <w:t xml:space="preserve"> grows, the need to recruit individuals with the abilities to lead in the ambiguous state where liminality exists grows exponentially.  Therefore, an understanding of what constitutes a liminal leader is beneficial to those who seek to fill those roles in organizations.  </w:t>
      </w:r>
      <w:proofErr w:type="spellStart"/>
      <w:r>
        <w:t>Barbuto</w:t>
      </w:r>
      <w:proofErr w:type="spellEnd"/>
      <w:r>
        <w:t xml:space="preserve"> (2005) speaks to the benefit, “If specific leadership styles are sought in organizations, some motivational profiling may prove conducive to selecting individuals who have a greater likelihood of displaying these behaviors</w:t>
      </w:r>
      <w:r w:rsidR="00AD2224">
        <w:t>”</w:t>
      </w:r>
      <w:r>
        <w:t xml:space="preserve"> (p. 37).</w:t>
      </w:r>
      <w:r w:rsidR="005E70BB">
        <w:t xml:space="preserve"> </w:t>
      </w:r>
    </w:p>
    <w:p w14:paraId="4926663F" w14:textId="5DD0940E" w:rsidR="000C4DFB" w:rsidRDefault="000C4DFB" w:rsidP="000C4DFB">
      <w:pPr>
        <w:spacing w:after="0" w:line="480" w:lineRule="auto"/>
        <w:ind w:firstLine="720"/>
      </w:pPr>
      <w:r>
        <w:lastRenderedPageBreak/>
        <w:t>A gap in the literature reviewed shows an insufficient amount of research devoted to leadership in change processes within organizations.  House (1996) stated, “we still do not have theories of leadership as it relates specifically to major organizational change</w:t>
      </w:r>
      <w:r w:rsidR="00AD2224">
        <w:t>”</w:t>
      </w:r>
      <w:r>
        <w:t xml:space="preserve"> (p. 333).</w:t>
      </w:r>
      <w:r w:rsidR="005E70BB">
        <w:t xml:space="preserve"> </w:t>
      </w:r>
      <w:r w:rsidR="00AD2224">
        <w:t xml:space="preserve"> </w:t>
      </w:r>
      <w:r>
        <w:t xml:space="preserve">Many years have passed since House’s statement, and, while his reflection stands, </w:t>
      </w:r>
      <w:r w:rsidR="00917CBA">
        <w:t xml:space="preserve">it is </w:t>
      </w:r>
      <w:r w:rsidR="00DF4E98">
        <w:t>also acknowledged</w:t>
      </w:r>
      <w:r>
        <w:t xml:space="preserve"> the added need to investigate the changes that have taken place in the types of organizational change processes.  This leaves a gap in the research that is predictive of what lies ahead which brings us to the next gap. </w:t>
      </w:r>
    </w:p>
    <w:p w14:paraId="612D634A" w14:textId="77777777" w:rsidR="000C4DFB" w:rsidRDefault="000C4DFB" w:rsidP="000C4DFB">
      <w:pPr>
        <w:spacing w:after="0" w:line="480" w:lineRule="auto"/>
        <w:ind w:firstLine="720"/>
      </w:pPr>
      <w:r>
        <w:t>An additional gap is found in the backward look to most research about leadership. Schmidt (2014) notes that leadership behavior will be altered by the changing structures, technologies, and social systems that are evolving and our research should be future based instead of considering what was effective in the past.  Therefore, it is from a different paradigm this study will emerge.  Paradigms allow researchers to begin their investigations from a foundational base of knowledge.  This research will be undertaken with the historical foundations of leadership theory and organizational structure, but, with the forward looking foundation that leadership is inherently altered by the global culture, the evolution of technology that allows teams to operate without being co-located, and the increasing labor shortages in many parts of the world.  Liminal leadership is possibly the new paradigm for modern leadership theories and research should be rigorously advanced to more completely understand the paradigm shift in leadership that has, and is still, occurring in the present day.</w:t>
      </w:r>
    </w:p>
    <w:p w14:paraId="2546F702" w14:textId="77777777" w:rsidR="000C4DFB" w:rsidRDefault="000C4DFB" w:rsidP="000C4DFB">
      <w:pPr>
        <w:spacing w:after="0" w:line="480" w:lineRule="auto"/>
        <w:ind w:firstLine="720"/>
      </w:pPr>
      <w:r>
        <w:t xml:space="preserve">The largest gap in leadership theory in regard to liminal leadership is the need to address multiple foci.  Leadership theory has a singular focus.  Liminality requires a plurality.  There is a lack of research that would open the door to consider aspects of all other theories of leadership whether they be intrinsic motivations or external actions.  In a recent article, “Shut Up and Sit </w:t>
      </w:r>
      <w:r>
        <w:lastRenderedPageBreak/>
        <w:t>Down: Why the Leadership Industry Rules” in The New Yorker, the author (Rothman, 2016) noted that leadership theory has varied in thought and focus over time.  He suggests that alternative ways of looking at leadership may be useful that would incorporate a holistic approach to the idea of leadership.  The research to be undertaken will allow a more holistic view into individuals who lead liminally and into the future of leadership itself.</w:t>
      </w:r>
    </w:p>
    <w:p w14:paraId="2E7EDB7F" w14:textId="184D9679" w:rsidR="000C4DFB" w:rsidRDefault="000C4DFB" w:rsidP="000C4DFB">
      <w:pPr>
        <w:spacing w:after="0" w:line="480" w:lineRule="auto"/>
        <w:ind w:firstLine="720"/>
      </w:pPr>
      <w:r>
        <w:t>The academic world has also noted the need for a holistic approach to leadership research, stating that much of leadership theory fails to address the complex interplay between interacting forces as the context for leadership to emerge (</w:t>
      </w:r>
      <w:proofErr w:type="spellStart"/>
      <w:r>
        <w:t>Uhl</w:t>
      </w:r>
      <w:proofErr w:type="spellEnd"/>
      <w:r>
        <w:t>-Bien et al., 2007).  It has been noted that the complexity field has not been substantively researched, but this field should be undertaken if leadership in complex situations is to be better understood and advanced beyond the conceptual ideas present today (Avolio et al.</w:t>
      </w:r>
      <w:r w:rsidR="00362A80">
        <w:t>,</w:t>
      </w:r>
      <w:r>
        <w:t xml:space="preserve"> 2009).  While this research does not address complexity theory, it does utilize the idea that organizational life occurs in increasing complex spaces and leaders must be prepared to lead in those spaces.</w:t>
      </w:r>
    </w:p>
    <w:p w14:paraId="53B773D2" w14:textId="77777777" w:rsidR="000C4DFB" w:rsidRDefault="000C4DFB" w:rsidP="000C4DFB">
      <w:pPr>
        <w:spacing w:after="0" w:line="480" w:lineRule="auto"/>
        <w:ind w:firstLine="720"/>
      </w:pPr>
      <w:r>
        <w:t xml:space="preserve"> Liminal Leadership is an adaptive model of leadership.  It requires the leader to adapt to the betwixtness and betweenness created by various factors.  As such, Liminal Leadership should also be rigorously researched to begin the process of understanding and explaining the leadership nuances necessary for leaders to be effective in their respective organizations.  It is from this base Liminal Leadership is to be investigated.  At this time, no study can be found that incorporates the parts of many into a functioning paradigm for liminal leaders.  However, the swiftly changing leadership culture brought forward by the twenty-first century demands of a global community accelerates the need for an adaptive leadership paradigm which the researcher believes Liminal Leadership fills.</w:t>
      </w:r>
    </w:p>
    <w:p w14:paraId="3FE33394" w14:textId="77777777" w:rsidR="000C4DFB" w:rsidRDefault="000C4DFB" w:rsidP="000C4DFB">
      <w:pPr>
        <w:spacing w:after="0" w:line="480" w:lineRule="auto"/>
        <w:ind w:firstLine="720"/>
      </w:pPr>
    </w:p>
    <w:p w14:paraId="0A3E8B03" w14:textId="77777777" w:rsidR="000C4DFB" w:rsidRPr="002D7493" w:rsidRDefault="000C4DFB" w:rsidP="000C4DFB">
      <w:pPr>
        <w:spacing w:after="0" w:line="480" w:lineRule="auto"/>
        <w:jc w:val="center"/>
        <w:rPr>
          <w:b/>
          <w:sz w:val="28"/>
          <w:szCs w:val="28"/>
        </w:rPr>
      </w:pPr>
      <w:r w:rsidRPr="005117C9">
        <w:rPr>
          <w:b/>
        </w:rPr>
        <w:lastRenderedPageBreak/>
        <w:t>Limitations</w:t>
      </w:r>
    </w:p>
    <w:p w14:paraId="1C67A831" w14:textId="77777777" w:rsidR="000C4DFB" w:rsidRDefault="000C4DFB" w:rsidP="000C4DFB">
      <w:pPr>
        <w:spacing w:after="0" w:line="480" w:lineRule="auto"/>
      </w:pPr>
      <w:r>
        <w:tab/>
        <w:t xml:space="preserve">This study has several limitations that prevent it from being generalized to all leadership positions.  The primary limitation will be the narrow scope of a paradigm that seeks to look at individual leaders in a holistic frame.  While this study will cover four domains, it is not comprehensive to the totality of possible attributes.  Further studies will need to be conducted to include and exclude other possible attributes with liminal leaders. </w:t>
      </w:r>
    </w:p>
    <w:p w14:paraId="4FAC18D2" w14:textId="77777777" w:rsidR="000C4DFB" w:rsidRDefault="000C4DFB" w:rsidP="000C4DFB">
      <w:pPr>
        <w:spacing w:after="0" w:line="480" w:lineRule="auto"/>
      </w:pPr>
      <w:r>
        <w:tab/>
        <w:t>The second limitation would be the Westernized perspective of the researcher.  Liminality occurs across borders, races, and ethnicities, and possibly, operates from a different world view than the researcher.  While the researcher will make all attempts to check and note researcher bias, the psychometric instruments used for this study may have an inherent bias to the Western perspective.</w:t>
      </w:r>
    </w:p>
    <w:p w14:paraId="184112E6" w14:textId="100F5D33" w:rsidR="000C4DFB" w:rsidRPr="00864A25" w:rsidRDefault="000C4DFB" w:rsidP="000C4DFB">
      <w:pPr>
        <w:spacing w:after="200" w:line="480" w:lineRule="auto"/>
        <w:ind w:firstLine="720"/>
        <w:contextualSpacing/>
        <w:rPr>
          <w:rFonts w:eastAsia="Calibri"/>
          <w:color w:val="auto"/>
        </w:rPr>
      </w:pPr>
      <w:r w:rsidRPr="0EBD31D6">
        <w:rPr>
          <w:rFonts w:eastAsia="Calibri"/>
          <w:color w:val="auto"/>
        </w:rPr>
        <w:t>The third limitation is the utilization of a survey to collect data.  The questionnaire will be closed-format</w:t>
      </w:r>
      <w:r w:rsidR="00647BDD">
        <w:rPr>
          <w:rFonts w:eastAsia="Calibri"/>
          <w:color w:val="auto"/>
        </w:rPr>
        <w:t>,</w:t>
      </w:r>
      <w:r w:rsidRPr="0EBD31D6">
        <w:rPr>
          <w:rFonts w:eastAsia="Calibri"/>
          <w:color w:val="auto"/>
        </w:rPr>
        <w:t xml:space="preserve"> which will limit the responses allowed.  Therefore, respondents may respond in a manner that does not accurately reflect their beliefs, opinions, or actions but is the only option open to them.  It also allows the possibility of respondents not responding to the survey as a whole, but, rather, only answering the questions they believe offer a response which reflects their views.  There is also the possibility of biased answers based on what the respondents believe would be the socially acceptable response.</w:t>
      </w:r>
    </w:p>
    <w:p w14:paraId="137EB688" w14:textId="7D706838" w:rsidR="000C4DFB" w:rsidRDefault="000C4DFB" w:rsidP="000C4DFB">
      <w:pPr>
        <w:spacing w:after="0" w:line="480" w:lineRule="auto"/>
      </w:pPr>
      <w:r>
        <w:tab/>
        <w:t>Finally, w</w:t>
      </w:r>
      <w:r w:rsidRPr="00365434">
        <w:t>hile this study attempt</w:t>
      </w:r>
      <w:r>
        <w:t>s</w:t>
      </w:r>
      <w:r w:rsidRPr="00365434">
        <w:t xml:space="preserve"> to incorporate diverse perspectives of leadership theories to explain the core concept of liminal leadership, it is </w:t>
      </w:r>
      <w:r>
        <w:t>not without limitations.  T</w:t>
      </w:r>
      <w:r w:rsidRPr="00365434">
        <w:t xml:space="preserve">he notion of liminal leadership is emerging; scarce studies have been conducted to investigate the concept of liminal leadership.  Therefore, our approach to compose the theoretical background of liminal leadership is limited.  </w:t>
      </w:r>
      <w:r>
        <w:t>The researcher</w:t>
      </w:r>
      <w:r w:rsidRPr="00365434">
        <w:t xml:space="preserve"> </w:t>
      </w:r>
      <w:r w:rsidR="000E68B2">
        <w:t>drew</w:t>
      </w:r>
      <w:r w:rsidRPr="00365434">
        <w:t xml:space="preserve"> a logical framework of leadership components </w:t>
      </w:r>
      <w:r w:rsidRPr="00365434">
        <w:lastRenderedPageBreak/>
        <w:t xml:space="preserve">a liminal leader might utilize from the chosen leadership theories.  Each theory had some kinship to liminal leadership and was chosen for their likeness in some fashion.  However, the comparative analysis of the relationship between liminal leadership and other leadership theories is limited due to the conceptually based nature of analysis.  </w:t>
      </w:r>
      <w:r>
        <w:t>The</w:t>
      </w:r>
      <w:r w:rsidRPr="00365434">
        <w:t xml:space="preserve"> proposed model of liminal leadership is tentative and conceptual in nature.  Further investigation is needed to verify the psychometric structure and reliability of the model through </w:t>
      </w:r>
      <w:r>
        <w:t>additional empirical studies and to further our understanding of liminal leaders.</w:t>
      </w:r>
    </w:p>
    <w:p w14:paraId="7F2D42FD" w14:textId="77777777" w:rsidR="000C4DFB" w:rsidRDefault="000C4DFB" w:rsidP="000C4DFB">
      <w:pPr>
        <w:spacing w:after="0" w:line="480" w:lineRule="auto"/>
        <w:jc w:val="center"/>
        <w:rPr>
          <w:b/>
        </w:rPr>
      </w:pPr>
      <w:r>
        <w:rPr>
          <w:b/>
        </w:rPr>
        <w:t>Operational Definitions</w:t>
      </w:r>
    </w:p>
    <w:p w14:paraId="066FDDF9" w14:textId="543F7A36" w:rsidR="000C4DFB" w:rsidRDefault="000C4DFB" w:rsidP="000C4DFB">
      <w:pPr>
        <w:spacing w:after="0" w:line="480" w:lineRule="auto"/>
        <w:rPr>
          <w:b/>
        </w:rPr>
      </w:pPr>
      <w:r>
        <w:rPr>
          <w:b/>
        </w:rPr>
        <w:t>Liminal</w:t>
      </w:r>
    </w:p>
    <w:p w14:paraId="0CA348E4" w14:textId="77777777" w:rsidR="000C4DFB" w:rsidRPr="00CC5241" w:rsidRDefault="000C4DFB" w:rsidP="000C4DFB">
      <w:pPr>
        <w:spacing w:after="0" w:line="480" w:lineRule="auto"/>
      </w:pPr>
      <w:r>
        <w:rPr>
          <w:b/>
        </w:rPr>
        <w:tab/>
      </w:r>
      <w:r>
        <w:t>Liminal refers to the condition of being betwixt and between; a transitional state; between thresholds or boundaries (Tempest &amp; Starkey, 2004).</w:t>
      </w:r>
    </w:p>
    <w:p w14:paraId="6F30057A" w14:textId="77777777" w:rsidR="000C4DFB" w:rsidRDefault="000C4DFB" w:rsidP="000C4DFB">
      <w:pPr>
        <w:spacing w:after="0" w:line="480" w:lineRule="auto"/>
        <w:rPr>
          <w:b/>
        </w:rPr>
      </w:pPr>
      <w:r>
        <w:rPr>
          <w:b/>
        </w:rPr>
        <w:t>Leadership</w:t>
      </w:r>
    </w:p>
    <w:p w14:paraId="204F116F" w14:textId="67779663" w:rsidR="000C4DFB" w:rsidRPr="000D3C27" w:rsidRDefault="000C4DFB" w:rsidP="000C4DFB">
      <w:pPr>
        <w:spacing w:after="0" w:line="480" w:lineRule="auto"/>
      </w:pPr>
      <w:r>
        <w:rPr>
          <w:b/>
        </w:rPr>
        <w:tab/>
      </w:r>
      <w:r>
        <w:t>The artful process whereby an individual influences a group of individuals or a community to achieve a common goal (</w:t>
      </w:r>
      <w:proofErr w:type="spellStart"/>
      <w:r>
        <w:t>Grint</w:t>
      </w:r>
      <w:proofErr w:type="spellEnd"/>
      <w:r>
        <w:t>, 2010).</w:t>
      </w:r>
    </w:p>
    <w:p w14:paraId="145C8966" w14:textId="2C53CF2E" w:rsidR="000C4DFB" w:rsidRDefault="000C4DFB" w:rsidP="000C4DFB">
      <w:pPr>
        <w:spacing w:after="0" w:line="480" w:lineRule="auto"/>
        <w:rPr>
          <w:b/>
        </w:rPr>
      </w:pPr>
      <w:r>
        <w:rPr>
          <w:b/>
        </w:rPr>
        <w:t xml:space="preserve">Organizational </w:t>
      </w:r>
      <w:r w:rsidR="008D0D32">
        <w:rPr>
          <w:b/>
        </w:rPr>
        <w:t>S</w:t>
      </w:r>
      <w:r>
        <w:rPr>
          <w:b/>
        </w:rPr>
        <w:t>tructure</w:t>
      </w:r>
    </w:p>
    <w:p w14:paraId="3D0FB8C4" w14:textId="77777777" w:rsidR="000C4DFB" w:rsidRDefault="000C4DFB" w:rsidP="000C4DFB">
      <w:pPr>
        <w:spacing w:after="0" w:line="480" w:lineRule="auto"/>
        <w:rPr>
          <w:b/>
        </w:rPr>
      </w:pPr>
      <w:r>
        <w:rPr>
          <w:b/>
        </w:rPr>
        <w:tab/>
      </w:r>
      <w:r>
        <w:t>The framework by which it is determined how activities such as task allocation, collaborative efforts, and supervision are utilized to achieve the goals of the organization (Pugh, 1990).</w:t>
      </w:r>
      <w:r>
        <w:rPr>
          <w:b/>
        </w:rPr>
        <w:tab/>
      </w:r>
    </w:p>
    <w:p w14:paraId="1F2FFF36" w14:textId="77777777" w:rsidR="000C4DFB" w:rsidRDefault="000C4DFB" w:rsidP="000C4DFB">
      <w:pPr>
        <w:spacing w:after="0" w:line="480" w:lineRule="auto"/>
        <w:rPr>
          <w:b/>
        </w:rPr>
      </w:pPr>
      <w:r>
        <w:rPr>
          <w:b/>
        </w:rPr>
        <w:t>Paradigm</w:t>
      </w:r>
    </w:p>
    <w:p w14:paraId="0F5E8373" w14:textId="77777777" w:rsidR="000C4DFB" w:rsidRPr="00136B70" w:rsidRDefault="000C4DFB" w:rsidP="000C4DFB">
      <w:pPr>
        <w:spacing w:after="0" w:line="480" w:lineRule="auto"/>
      </w:pPr>
      <w:r>
        <w:rPr>
          <w:b/>
        </w:rPr>
        <w:tab/>
      </w:r>
      <w:r>
        <w:t>A philosophical or theoretical framework that, for a time, provides guidance for the theories, research methods, and experimental standards used in support of them (Kuhn, 1990).</w:t>
      </w:r>
    </w:p>
    <w:p w14:paraId="37E59B89" w14:textId="77777777" w:rsidR="000C4DFB" w:rsidRDefault="000C4DFB" w:rsidP="000C4DFB">
      <w:pPr>
        <w:spacing w:after="0" w:line="480" w:lineRule="auto"/>
        <w:rPr>
          <w:b/>
        </w:rPr>
      </w:pPr>
      <w:r>
        <w:rPr>
          <w:b/>
        </w:rPr>
        <w:t>Scale</w:t>
      </w:r>
    </w:p>
    <w:p w14:paraId="7E8C988E" w14:textId="3FAC1399" w:rsidR="000C4DFB" w:rsidRPr="00B36A4F" w:rsidRDefault="000C4DFB" w:rsidP="000C4DFB">
      <w:pPr>
        <w:spacing w:after="0" w:line="480" w:lineRule="auto"/>
        <w:ind w:firstLine="720"/>
      </w:pPr>
      <w:r>
        <w:lastRenderedPageBreak/>
        <w:t>Measurement instruments use a group of items that can be combined for a composite score to reveal levels of theoretical variables that cannot be detected by direct observable means (</w:t>
      </w:r>
      <w:proofErr w:type="spellStart"/>
      <w:r>
        <w:t>DeV</w:t>
      </w:r>
      <w:r w:rsidR="003637C4">
        <w:t>e</w:t>
      </w:r>
      <w:r>
        <w:t>llis</w:t>
      </w:r>
      <w:proofErr w:type="spellEnd"/>
      <w:r>
        <w:t>, 2003).</w:t>
      </w:r>
    </w:p>
    <w:p w14:paraId="72C56BDB" w14:textId="77777777" w:rsidR="000C4DFB" w:rsidRDefault="000C4DFB" w:rsidP="000C4DFB">
      <w:pPr>
        <w:spacing w:after="0" w:line="480" w:lineRule="auto"/>
        <w:jc w:val="center"/>
        <w:rPr>
          <w:b/>
        </w:rPr>
      </w:pPr>
    </w:p>
    <w:p w14:paraId="1AC79C88" w14:textId="77777777" w:rsidR="000C4DFB" w:rsidRDefault="000C4DFB" w:rsidP="000C4DFB">
      <w:pPr>
        <w:spacing w:after="0" w:line="480" w:lineRule="auto"/>
        <w:jc w:val="center"/>
        <w:rPr>
          <w:b/>
        </w:rPr>
      </w:pPr>
    </w:p>
    <w:p w14:paraId="76CCDD80" w14:textId="77777777" w:rsidR="000C4DFB" w:rsidRDefault="000C4DFB" w:rsidP="000C4DFB">
      <w:pPr>
        <w:spacing w:after="0" w:line="480" w:lineRule="auto"/>
        <w:jc w:val="center"/>
        <w:rPr>
          <w:b/>
        </w:rPr>
      </w:pPr>
    </w:p>
    <w:p w14:paraId="2C5A7E5F" w14:textId="77777777" w:rsidR="000C4DFB" w:rsidRDefault="000C4DFB" w:rsidP="000C4DFB">
      <w:pPr>
        <w:spacing w:after="0" w:line="480" w:lineRule="auto"/>
        <w:jc w:val="center"/>
        <w:rPr>
          <w:b/>
        </w:rPr>
      </w:pPr>
    </w:p>
    <w:p w14:paraId="26AEDA8E" w14:textId="77777777" w:rsidR="000C4DFB" w:rsidRDefault="000C4DFB" w:rsidP="000C4DFB">
      <w:pPr>
        <w:spacing w:after="0" w:line="480" w:lineRule="auto"/>
        <w:jc w:val="center"/>
        <w:rPr>
          <w:b/>
        </w:rPr>
      </w:pPr>
    </w:p>
    <w:p w14:paraId="1D033D79" w14:textId="77777777" w:rsidR="000C4DFB" w:rsidRDefault="000C4DFB" w:rsidP="000C4DFB">
      <w:pPr>
        <w:spacing w:after="0" w:line="480" w:lineRule="auto"/>
        <w:jc w:val="center"/>
        <w:rPr>
          <w:b/>
        </w:rPr>
      </w:pPr>
    </w:p>
    <w:p w14:paraId="205A142A" w14:textId="77777777" w:rsidR="000C4DFB" w:rsidRDefault="000C4DFB" w:rsidP="000C4DFB">
      <w:pPr>
        <w:spacing w:after="0" w:line="480" w:lineRule="auto"/>
        <w:jc w:val="center"/>
        <w:rPr>
          <w:b/>
        </w:rPr>
      </w:pPr>
    </w:p>
    <w:p w14:paraId="3AC4547E" w14:textId="77777777" w:rsidR="000C4DFB" w:rsidRDefault="000C4DFB" w:rsidP="000C4DFB">
      <w:pPr>
        <w:spacing w:after="0" w:line="480" w:lineRule="auto"/>
        <w:jc w:val="center"/>
        <w:rPr>
          <w:b/>
        </w:rPr>
      </w:pPr>
    </w:p>
    <w:p w14:paraId="18EA3952" w14:textId="77777777" w:rsidR="000C4DFB" w:rsidRDefault="000C4DFB" w:rsidP="000C4DFB">
      <w:pPr>
        <w:spacing w:after="0" w:line="480" w:lineRule="auto"/>
        <w:jc w:val="center"/>
        <w:rPr>
          <w:b/>
        </w:rPr>
      </w:pPr>
    </w:p>
    <w:p w14:paraId="6CA5C691" w14:textId="77777777" w:rsidR="000C4DFB" w:rsidRDefault="000C4DFB" w:rsidP="000C4DFB">
      <w:pPr>
        <w:spacing w:after="0" w:line="480" w:lineRule="auto"/>
        <w:jc w:val="center"/>
        <w:rPr>
          <w:b/>
        </w:rPr>
      </w:pPr>
    </w:p>
    <w:p w14:paraId="2EBFA954" w14:textId="77777777" w:rsidR="000C4DFB" w:rsidRDefault="000C4DFB" w:rsidP="000C4DFB">
      <w:pPr>
        <w:spacing w:after="0" w:line="480" w:lineRule="auto"/>
        <w:jc w:val="center"/>
        <w:rPr>
          <w:b/>
        </w:rPr>
      </w:pPr>
    </w:p>
    <w:p w14:paraId="09CFD0B6" w14:textId="77777777" w:rsidR="000C4DFB" w:rsidRDefault="000C4DFB" w:rsidP="000C4DFB">
      <w:pPr>
        <w:spacing w:after="0" w:line="480" w:lineRule="auto"/>
        <w:jc w:val="center"/>
        <w:rPr>
          <w:b/>
        </w:rPr>
      </w:pPr>
    </w:p>
    <w:p w14:paraId="04869DC1" w14:textId="77777777" w:rsidR="000C4DFB" w:rsidRDefault="000C4DFB" w:rsidP="000C4DFB">
      <w:pPr>
        <w:spacing w:after="0" w:line="480" w:lineRule="auto"/>
        <w:jc w:val="center"/>
        <w:rPr>
          <w:b/>
        </w:rPr>
      </w:pPr>
    </w:p>
    <w:p w14:paraId="3B5E9B1A" w14:textId="77777777" w:rsidR="000C4DFB" w:rsidRDefault="000C4DFB" w:rsidP="000C4DFB">
      <w:pPr>
        <w:spacing w:after="0" w:line="480" w:lineRule="auto"/>
        <w:jc w:val="center"/>
        <w:rPr>
          <w:b/>
        </w:rPr>
      </w:pPr>
    </w:p>
    <w:p w14:paraId="377111CF" w14:textId="77777777" w:rsidR="000C4DFB" w:rsidRDefault="000C4DFB" w:rsidP="000C4DFB">
      <w:pPr>
        <w:spacing w:after="0" w:line="480" w:lineRule="auto"/>
        <w:jc w:val="center"/>
        <w:rPr>
          <w:b/>
        </w:rPr>
      </w:pPr>
    </w:p>
    <w:p w14:paraId="07C4F21E" w14:textId="77777777" w:rsidR="000C4DFB" w:rsidRDefault="000C4DFB" w:rsidP="000C4DFB">
      <w:pPr>
        <w:spacing w:after="0" w:line="480" w:lineRule="auto"/>
        <w:jc w:val="center"/>
        <w:rPr>
          <w:b/>
        </w:rPr>
      </w:pPr>
    </w:p>
    <w:p w14:paraId="29891A0E" w14:textId="77777777" w:rsidR="000C4DFB" w:rsidRDefault="000C4DFB" w:rsidP="000C4DFB">
      <w:pPr>
        <w:spacing w:after="0" w:line="480" w:lineRule="auto"/>
        <w:jc w:val="center"/>
        <w:rPr>
          <w:b/>
        </w:rPr>
      </w:pPr>
    </w:p>
    <w:p w14:paraId="0BB9448F" w14:textId="77777777" w:rsidR="000C4DFB" w:rsidRDefault="000C4DFB" w:rsidP="000C4DFB"/>
    <w:p w14:paraId="0E297ED2" w14:textId="223504A3" w:rsidR="000C4DFB" w:rsidRDefault="000C4DFB" w:rsidP="003B4CA0"/>
    <w:p w14:paraId="66FF9FC7" w14:textId="77A188D4" w:rsidR="000C4DFB" w:rsidRDefault="000C4DFB" w:rsidP="003B4CA0"/>
    <w:p w14:paraId="0B0B30AB" w14:textId="4756C924" w:rsidR="000C4DFB" w:rsidRDefault="000C4DFB" w:rsidP="003B4CA0"/>
    <w:p w14:paraId="3848BE80" w14:textId="15278D94" w:rsidR="000C4DFB" w:rsidRDefault="000C4DFB" w:rsidP="000C4DFB">
      <w:pPr>
        <w:spacing w:after="0" w:line="480" w:lineRule="auto"/>
        <w:jc w:val="center"/>
        <w:rPr>
          <w:b/>
          <w:sz w:val="28"/>
          <w:szCs w:val="28"/>
        </w:rPr>
      </w:pPr>
      <w:r w:rsidRPr="002D7493">
        <w:rPr>
          <w:b/>
          <w:sz w:val="28"/>
          <w:szCs w:val="28"/>
        </w:rPr>
        <w:lastRenderedPageBreak/>
        <w:t>CHAPTER TWO</w:t>
      </w:r>
    </w:p>
    <w:p w14:paraId="296F21D0" w14:textId="409F1043" w:rsidR="000E68B2" w:rsidRPr="000E68B2" w:rsidRDefault="000E68B2" w:rsidP="000C4DFB">
      <w:pPr>
        <w:spacing w:after="0" w:line="480" w:lineRule="auto"/>
        <w:jc w:val="center"/>
        <w:rPr>
          <w:b/>
        </w:rPr>
      </w:pPr>
      <w:r>
        <w:rPr>
          <w:b/>
        </w:rPr>
        <w:t>Literature Review</w:t>
      </w:r>
    </w:p>
    <w:p w14:paraId="59C102E0" w14:textId="645EAF07" w:rsidR="000C4DFB" w:rsidRPr="0053770F" w:rsidRDefault="00647BDD" w:rsidP="000C4DFB">
      <w:pPr>
        <w:spacing w:after="200" w:line="480" w:lineRule="auto"/>
        <w:ind w:firstLine="720"/>
        <w:contextualSpacing/>
        <w:rPr>
          <w:rFonts w:eastAsia="Malgun Gothic"/>
          <w:lang w:eastAsia="ko-KR"/>
        </w:rPr>
      </w:pPr>
      <w:r>
        <w:rPr>
          <w:rFonts w:eastAsia="Malgun Gothic"/>
          <w:lang w:eastAsia="ko-KR"/>
        </w:rPr>
        <w:t>To</w:t>
      </w:r>
      <w:r w:rsidR="000C4DFB" w:rsidRPr="15F37F23">
        <w:rPr>
          <w:rFonts w:eastAsia="Malgun Gothic"/>
          <w:lang w:eastAsia="ko-KR"/>
        </w:rPr>
        <w:t xml:space="preserve"> clearly understand liminal leadership, a thorough understanding of the background and contributing factors to the situations that result in liminality occurring is necessary.  As organizational structures have evolved to the systems that cause organizational liminality, leadership theory has evolved to be more ‘full range’ where focus is on the processes between leaders and followers, and contextual development for both to thrive</w:t>
      </w:r>
      <w:r>
        <w:rPr>
          <w:rFonts w:eastAsia="Malgun Gothic"/>
          <w:lang w:eastAsia="ko-KR"/>
        </w:rPr>
        <w:t xml:space="preserve"> </w:t>
      </w:r>
      <w:r w:rsidR="000C4DFB" w:rsidRPr="15F37F23">
        <w:rPr>
          <w:rFonts w:eastAsia="Malgun Gothic"/>
          <w:lang w:eastAsia="ko-KR"/>
        </w:rPr>
        <w:t>(</w:t>
      </w:r>
      <w:proofErr w:type="spellStart"/>
      <w:r w:rsidR="000C4DFB" w:rsidRPr="15F37F23">
        <w:rPr>
          <w:rFonts w:eastAsia="Malgun Gothic"/>
          <w:lang w:eastAsia="ko-KR"/>
        </w:rPr>
        <w:t>Zigurs</w:t>
      </w:r>
      <w:proofErr w:type="spellEnd"/>
      <w:r w:rsidR="000C4DFB" w:rsidRPr="15F37F23">
        <w:rPr>
          <w:rFonts w:eastAsia="Malgun Gothic"/>
          <w:lang w:eastAsia="ko-KR"/>
        </w:rPr>
        <w:t>, 2003).  The growing need for liminal leaders is due to the intersectionality of evolving trends in organizational issues and leadership theory.</w:t>
      </w:r>
    </w:p>
    <w:p w14:paraId="5C982510" w14:textId="77777777"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This review will begin by examining the meaning of liminality, the organizational issues that result in organizational liminality, and the simultaneous evolution of leadership theory.  Then leadership theories that have some similarity to the contextual situation of liminal leadership will be surveyed to draw inferences that can be made concerning the characteristics and behaviors of liminal leaders.  The final section will specify research gaps that have been discovered, the significance and purpose of further study, and the focused research questions that will advance our knowledge of liminal leadership.</w:t>
      </w:r>
    </w:p>
    <w:p w14:paraId="53D2C0E9" w14:textId="77777777" w:rsidR="000C4DFB" w:rsidRPr="0053770F" w:rsidRDefault="000C4DFB" w:rsidP="000C4DFB">
      <w:pPr>
        <w:spacing w:after="200" w:line="480" w:lineRule="auto"/>
        <w:ind w:firstLine="360"/>
        <w:contextualSpacing/>
        <w:jc w:val="center"/>
        <w:rPr>
          <w:rFonts w:eastAsia="Malgun Gothic"/>
          <w:b/>
          <w:lang w:eastAsia="ko-KR"/>
        </w:rPr>
      </w:pPr>
      <w:r w:rsidRPr="0053770F">
        <w:rPr>
          <w:rFonts w:eastAsia="Malgun Gothic"/>
          <w:b/>
          <w:lang w:eastAsia="ko-KR"/>
        </w:rPr>
        <w:t>Liminal Leadership</w:t>
      </w:r>
    </w:p>
    <w:p w14:paraId="573F8C46" w14:textId="77777777" w:rsidR="000C4DFB" w:rsidRPr="0053770F" w:rsidRDefault="000C4DFB" w:rsidP="000C4DFB">
      <w:pPr>
        <w:spacing w:after="200" w:line="480" w:lineRule="auto"/>
        <w:contextualSpacing/>
        <w:rPr>
          <w:rFonts w:eastAsia="Malgun Gothic"/>
          <w:b/>
          <w:lang w:eastAsia="ko-KR"/>
        </w:rPr>
      </w:pPr>
      <w:r w:rsidRPr="0053770F">
        <w:rPr>
          <w:rFonts w:eastAsia="Malgun Gothic"/>
          <w:b/>
          <w:lang w:eastAsia="ko-KR"/>
        </w:rPr>
        <w:t>Liminality</w:t>
      </w:r>
    </w:p>
    <w:p w14:paraId="3BF54D45" w14:textId="77777777" w:rsidR="000C4DFB" w:rsidRPr="0053770F" w:rsidRDefault="000C4DFB" w:rsidP="000C4DFB">
      <w:pPr>
        <w:spacing w:after="200" w:line="480" w:lineRule="auto"/>
        <w:ind w:firstLine="720"/>
        <w:contextualSpacing/>
        <w:rPr>
          <w:rFonts w:eastAsia="Calibri"/>
        </w:rPr>
      </w:pPr>
      <w:r w:rsidRPr="15F37F23">
        <w:rPr>
          <w:rFonts w:eastAsia="Malgun Gothic"/>
          <w:lang w:eastAsia="ko-KR"/>
        </w:rPr>
        <w:t>Liminal is a Latin word that describes a state of betwixtness or betweenness.  The Oxford Dictionary (2015) defines it as, “Relating to a transitional or initial state or process or occupying a position at, or on both sides of, a boundary or threshold” (para 1).  Various authors have adapted the definition of liminal over time.  It could be described as a paradoxical state (</w:t>
      </w:r>
      <w:r w:rsidRPr="15F37F23">
        <w:rPr>
          <w:rFonts w:eastAsia="Calibri"/>
        </w:rPr>
        <w:t xml:space="preserve">Cunha </w:t>
      </w:r>
      <w:r w:rsidRPr="15F37F23">
        <w:rPr>
          <w:rFonts w:eastAsia="Calibri"/>
        </w:rPr>
        <w:lastRenderedPageBreak/>
        <w:t>&amp; Cabral-Cardoso, 2006), an ambiguous condition (Tempest &amp; Starkey, 2004), and amalgamates distinctions (Turner, 1969).</w:t>
      </w:r>
    </w:p>
    <w:p w14:paraId="4CA222DD" w14:textId="548913B3"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 xml:space="preserve">Liminal has its origins in Anthropology.  Ethnography undertaken by anthropologist revealed evidence that many cultures undertook rites of passages to indicate an individual’s transition from one status to another (Turner, 1969).  It has been chronicled by sociologists that Western cultures do not broadly observe these rites of passage which often cause ambiguity as to when an individual has achieved adulthood.  It was introduced into the social sciences by van </w:t>
      </w:r>
      <w:proofErr w:type="spellStart"/>
      <w:r w:rsidRPr="15F37F23">
        <w:rPr>
          <w:rFonts w:eastAsia="Malgun Gothic"/>
          <w:lang w:eastAsia="ko-KR"/>
        </w:rPr>
        <w:t>Gennep</w:t>
      </w:r>
      <w:proofErr w:type="spellEnd"/>
      <w:r w:rsidRPr="15F37F23">
        <w:rPr>
          <w:rFonts w:eastAsia="Malgun Gothic"/>
          <w:lang w:eastAsia="ko-KR"/>
        </w:rPr>
        <w:t xml:space="preserve"> (as cited by Cunha, </w:t>
      </w:r>
      <w:proofErr w:type="spellStart"/>
      <w:r w:rsidRPr="15F37F23">
        <w:rPr>
          <w:rFonts w:eastAsia="Malgun Gothic"/>
          <w:lang w:eastAsia="ko-KR"/>
        </w:rPr>
        <w:t>Guimarães</w:t>
      </w:r>
      <w:proofErr w:type="spellEnd"/>
      <w:r w:rsidRPr="15F37F23">
        <w:rPr>
          <w:rFonts w:eastAsia="Malgun Gothic"/>
          <w:lang w:eastAsia="ko-KR"/>
        </w:rPr>
        <w:t xml:space="preserve">-Costa, </w:t>
      </w:r>
      <w:proofErr w:type="spellStart"/>
      <w:r w:rsidRPr="15F37F23">
        <w:rPr>
          <w:rFonts w:eastAsia="Malgun Gothic"/>
          <w:lang w:eastAsia="ko-KR"/>
        </w:rPr>
        <w:t>Rego</w:t>
      </w:r>
      <w:proofErr w:type="spellEnd"/>
      <w:r w:rsidRPr="15F37F23">
        <w:rPr>
          <w:rFonts w:eastAsia="Malgun Gothic"/>
          <w:lang w:eastAsia="ko-KR"/>
        </w:rPr>
        <w:t>, &amp; Clegg, 2010), formulized into phases in rites of passage (Hawkins &amp; Edwards, 2015; Turner, 1969), associated with spiritual health (Orton &amp; Withrow, 2015), and more recently applied to organizational studies (Cunha &amp; Cabral-</w:t>
      </w:r>
      <w:proofErr w:type="spellStart"/>
      <w:r w:rsidRPr="15F37F23">
        <w:rPr>
          <w:rFonts w:eastAsia="Malgun Gothic"/>
          <w:lang w:eastAsia="ko-KR"/>
        </w:rPr>
        <w:t>Cardos</w:t>
      </w:r>
      <w:proofErr w:type="spellEnd"/>
      <w:r w:rsidRPr="15F37F23">
        <w:rPr>
          <w:rFonts w:eastAsia="Malgun Gothic"/>
          <w:lang w:eastAsia="ko-KR"/>
        </w:rPr>
        <w:t>, 2006; Lindsay, 2010).  Multiple studies have spoken to aspects of management and organizational liminality</w:t>
      </w:r>
      <w:r w:rsidRPr="15F37F23">
        <w:rPr>
          <w:rFonts w:eastAsia="Calibri"/>
        </w:rPr>
        <w:t xml:space="preserve"> (Cunha &amp; Cabral-</w:t>
      </w:r>
      <w:proofErr w:type="spellStart"/>
      <w:r w:rsidRPr="15F37F23">
        <w:rPr>
          <w:rFonts w:eastAsia="Calibri"/>
        </w:rPr>
        <w:t>Cardosa</w:t>
      </w:r>
      <w:proofErr w:type="spellEnd"/>
      <w:r w:rsidRPr="15F37F23">
        <w:rPr>
          <w:rFonts w:eastAsia="Calibri"/>
        </w:rPr>
        <w:t xml:space="preserve">, 2006; </w:t>
      </w:r>
      <w:proofErr w:type="spellStart"/>
      <w:r w:rsidRPr="15F37F23">
        <w:rPr>
          <w:rFonts w:eastAsia="Calibri"/>
        </w:rPr>
        <w:t>Czarniawska</w:t>
      </w:r>
      <w:proofErr w:type="spellEnd"/>
      <w:r w:rsidRPr="15F37F23">
        <w:rPr>
          <w:rFonts w:eastAsia="Calibri"/>
        </w:rPr>
        <w:t xml:space="preserve"> &amp; Mazza, 2003; </w:t>
      </w:r>
      <w:proofErr w:type="spellStart"/>
      <w:r w:rsidRPr="15F37F23">
        <w:rPr>
          <w:rFonts w:eastAsia="Calibri"/>
        </w:rPr>
        <w:t>Garsten</w:t>
      </w:r>
      <w:proofErr w:type="spellEnd"/>
      <w:r w:rsidRPr="15F37F23">
        <w:rPr>
          <w:rFonts w:eastAsia="Calibri"/>
        </w:rPr>
        <w:t xml:space="preserve">, 1999; Hawkins &amp; Edwards, 2013; </w:t>
      </w:r>
      <w:proofErr w:type="spellStart"/>
      <w:r w:rsidRPr="15F37F23">
        <w:rPr>
          <w:rFonts w:eastAsia="Calibri"/>
        </w:rPr>
        <w:t>Inkson</w:t>
      </w:r>
      <w:proofErr w:type="spellEnd"/>
      <w:r w:rsidRPr="15F37F23">
        <w:rPr>
          <w:rFonts w:eastAsia="Calibri"/>
        </w:rPr>
        <w:t xml:space="preserve"> et al</w:t>
      </w:r>
      <w:r w:rsidR="00362A80">
        <w:rPr>
          <w:rFonts w:eastAsia="Calibri"/>
        </w:rPr>
        <w:t>.</w:t>
      </w:r>
      <w:r w:rsidRPr="15F37F23">
        <w:rPr>
          <w:rFonts w:eastAsia="Calibri"/>
        </w:rPr>
        <w:t>, 2001; Rosen, 1988; Sturdy et al</w:t>
      </w:r>
      <w:r w:rsidR="00362A80">
        <w:rPr>
          <w:rFonts w:eastAsia="Calibri"/>
        </w:rPr>
        <w:t>.</w:t>
      </w:r>
      <w:r w:rsidRPr="15F37F23">
        <w:rPr>
          <w:rFonts w:eastAsia="Calibri"/>
        </w:rPr>
        <w:t xml:space="preserve">, 2006).  </w:t>
      </w:r>
      <w:r w:rsidRPr="15F37F23">
        <w:rPr>
          <w:rFonts w:eastAsia="Malgun Gothic"/>
          <w:lang w:eastAsia="ko-KR"/>
        </w:rPr>
        <w:t xml:space="preserve">It is the recent application of liminality to organizations that draws the focus of this research study. </w:t>
      </w:r>
    </w:p>
    <w:p w14:paraId="0320471D" w14:textId="05BBE9AD" w:rsidR="000C4DFB" w:rsidRPr="0053770F" w:rsidRDefault="000C4DFB" w:rsidP="00400900">
      <w:pPr>
        <w:spacing w:after="200" w:line="480" w:lineRule="auto"/>
        <w:contextualSpacing/>
        <w:rPr>
          <w:rFonts w:eastAsia="Malgun Gothic"/>
          <w:b/>
          <w:lang w:eastAsia="ko-KR"/>
        </w:rPr>
      </w:pPr>
      <w:r>
        <w:rPr>
          <w:rFonts w:eastAsia="Malgun Gothic"/>
          <w:b/>
          <w:lang w:eastAsia="ko-KR"/>
        </w:rPr>
        <w:t xml:space="preserve">Organizational </w:t>
      </w:r>
      <w:r w:rsidR="00400900">
        <w:rPr>
          <w:rFonts w:eastAsia="Malgun Gothic"/>
          <w:b/>
          <w:lang w:eastAsia="ko-KR"/>
        </w:rPr>
        <w:t>C</w:t>
      </w:r>
      <w:r>
        <w:rPr>
          <w:rFonts w:eastAsia="Malgun Gothic"/>
          <w:b/>
          <w:lang w:eastAsia="ko-KR"/>
        </w:rPr>
        <w:t xml:space="preserve">ontributions to </w:t>
      </w:r>
      <w:r w:rsidR="00400900">
        <w:rPr>
          <w:rFonts w:eastAsia="Malgun Gothic"/>
          <w:b/>
          <w:lang w:eastAsia="ko-KR"/>
        </w:rPr>
        <w:t>L</w:t>
      </w:r>
      <w:r w:rsidRPr="0053770F">
        <w:rPr>
          <w:rFonts w:eastAsia="Malgun Gothic"/>
          <w:b/>
          <w:lang w:eastAsia="ko-KR"/>
        </w:rPr>
        <w:t>iminality</w:t>
      </w:r>
    </w:p>
    <w:p w14:paraId="0854DA50" w14:textId="55543F42"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The evolution of organizational structure has provided the opportunity for organizational liminality to occur more frequently.  The type of structuring an organization undertakes is impacted by political, social, and economic factors (</w:t>
      </w:r>
      <w:proofErr w:type="spellStart"/>
      <w:r w:rsidRPr="15F37F23">
        <w:rPr>
          <w:rFonts w:eastAsia="Malgun Gothic"/>
          <w:lang w:eastAsia="ko-KR"/>
        </w:rPr>
        <w:t>Gumport</w:t>
      </w:r>
      <w:proofErr w:type="spellEnd"/>
      <w:r w:rsidRPr="15F37F23">
        <w:rPr>
          <w:rFonts w:eastAsia="Malgun Gothic"/>
          <w:lang w:eastAsia="ko-KR"/>
        </w:rPr>
        <w:t>, 2000).  The highly bureaucratic framework of Weber (</w:t>
      </w:r>
      <w:proofErr w:type="spellStart"/>
      <w:r w:rsidRPr="15F37F23">
        <w:rPr>
          <w:rFonts w:eastAsia="Malgun Gothic"/>
          <w:lang w:eastAsia="ko-KR"/>
        </w:rPr>
        <w:t>Shafritz</w:t>
      </w:r>
      <w:proofErr w:type="spellEnd"/>
      <w:r w:rsidRPr="15F37F23">
        <w:rPr>
          <w:rFonts w:eastAsia="Malgun Gothic"/>
          <w:lang w:eastAsia="ko-KR"/>
        </w:rPr>
        <w:t xml:space="preserve">, Ott, &amp; Jang, 2005) has given way to the webs of inclusion noted by </w:t>
      </w:r>
      <w:proofErr w:type="spellStart"/>
      <w:r w:rsidRPr="15F37F23">
        <w:rPr>
          <w:rFonts w:eastAsia="Malgun Gothic"/>
          <w:lang w:eastAsia="ko-KR"/>
        </w:rPr>
        <w:t>Hegelson</w:t>
      </w:r>
      <w:proofErr w:type="spellEnd"/>
      <w:r w:rsidRPr="15F37F23">
        <w:rPr>
          <w:rFonts w:eastAsia="Malgun Gothic"/>
          <w:lang w:eastAsia="ko-KR"/>
        </w:rPr>
        <w:t xml:space="preserve"> (as cited in Bolman &amp; Deal, 2008), and the structure was further flattened to the loosely coupled systems </w:t>
      </w:r>
      <w:r w:rsidR="00DF4E98">
        <w:rPr>
          <w:rFonts w:eastAsia="Malgun Gothic"/>
          <w:lang w:eastAsia="ko-KR"/>
        </w:rPr>
        <w:t>seen</w:t>
      </w:r>
      <w:r w:rsidRPr="15F37F23">
        <w:rPr>
          <w:rFonts w:eastAsia="Malgun Gothic"/>
          <w:lang w:eastAsia="ko-KR"/>
        </w:rPr>
        <w:t xml:space="preserve"> in existence today (Weick, 1976).  Once a trend is recognized in an organizational sector, isomorphism would increase the use of that particular structure (DiMaggio </w:t>
      </w:r>
      <w:r w:rsidRPr="15F37F23">
        <w:rPr>
          <w:rFonts w:eastAsia="Malgun Gothic"/>
          <w:lang w:eastAsia="ko-KR"/>
        </w:rPr>
        <w:lastRenderedPageBreak/>
        <w:t>&amp; Powell, 1983).  The increased use of flattened organizational structures and systems that encourage loosely tied work units contribute to the increases in organizational liminality.  The idea of organizational liminality was proposed by Lindsay (2010) which he describes as, “the tendency of certain organizations to creatively combine institutional and anti-institutional elements” (p. 165).</w:t>
      </w:r>
    </w:p>
    <w:p w14:paraId="3A47DA13" w14:textId="3A58EFF5"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In organizations that employ loosely coupled systems the organizational mission remains the same but the means of achieving the goals are changed.</w:t>
      </w:r>
      <w:r w:rsidR="007D277E">
        <w:rPr>
          <w:rFonts w:eastAsia="Malgun Gothic"/>
          <w:lang w:eastAsia="ko-KR"/>
        </w:rPr>
        <w:t xml:space="preserve"> </w:t>
      </w:r>
      <w:r w:rsidRPr="15F37F23">
        <w:rPr>
          <w:rFonts w:eastAsia="Malgun Gothic"/>
          <w:lang w:eastAsia="ko-KR"/>
        </w:rPr>
        <w:t xml:space="preserve"> In some cases, this would require the use of specially created work units to complete a project and then the work group is disbanded (Parent &amp; MacIntosh, 2013).  When loosely coupled systems are regularly utilized in an organizational setting, a consistent state of fluidity is observed as work units are assembled and disassembled as specific project needs require their service (Weick 1976).  The leaders of these work units find themselves in an ongoing state of liminality; they exist in a constant state of betweenness of the cultures, interests, and norms of the groups they work with for a time before they disband and reassemble into new work units (Orton &amp; Withrow, 2015).</w:t>
      </w:r>
    </w:p>
    <w:p w14:paraId="7185DF69" w14:textId="77777777"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Organizational structuring has been a primary factor in the occurrence of organizational liminality but there are other considerations as well.  If projections of global labor shortages prove correct, the migration of workers across national boundaries will dramatically increase (DCR Workforce, 2015).  This labor force movement will create liminal spaces in two ways.  First, the formation and dissolution of teams will increase.  Secondly, the mix of multiple cultures will place the leader of the work units betwixt the differing values, ethics, and languages that are encountered in a multi-ethnic group.</w:t>
      </w:r>
    </w:p>
    <w:p w14:paraId="37D8ABDE" w14:textId="38BDCA8A" w:rsidR="000C4DFB" w:rsidRDefault="000C4DFB" w:rsidP="000C4DFB">
      <w:pPr>
        <w:spacing w:after="200" w:line="480" w:lineRule="auto"/>
        <w:ind w:firstLine="720"/>
        <w:contextualSpacing/>
        <w:rPr>
          <w:rFonts w:eastAsia="Calibri"/>
        </w:rPr>
      </w:pPr>
      <w:r w:rsidRPr="15F37F23">
        <w:rPr>
          <w:rFonts w:eastAsia="Malgun Gothic"/>
          <w:lang w:eastAsia="ko-KR"/>
        </w:rPr>
        <w:t xml:space="preserve">A related issue to the movement of workers across national boundaries is the differentiation in law.  </w:t>
      </w:r>
      <w:r w:rsidRPr="15F37F23">
        <w:rPr>
          <w:rFonts w:eastAsia="Calibri"/>
        </w:rPr>
        <w:t>Cunha</w:t>
      </w:r>
      <w:r w:rsidR="00362A80">
        <w:rPr>
          <w:rFonts w:eastAsia="Calibri"/>
        </w:rPr>
        <w:t xml:space="preserve"> and</w:t>
      </w:r>
      <w:r w:rsidRPr="15F37F23">
        <w:rPr>
          <w:rFonts w:eastAsia="Calibri"/>
        </w:rPr>
        <w:t xml:space="preserve"> Cabral-Cardoso (2006) speak to the liminality created when </w:t>
      </w:r>
      <w:r w:rsidRPr="15F37F23">
        <w:rPr>
          <w:rFonts w:eastAsia="Calibri"/>
        </w:rPr>
        <w:lastRenderedPageBreak/>
        <w:t>organization legality and illegality is examined based on rules that are the basis of organizational life.  When the situation calls for some alteration in the rules, it places the leader in a liminal state of being between the formal bonds of the organization and the looser interpretation necessary for the situation.  Organizational liminality often occurs as organizations define what is acceptable, legal, illegal, and necessary (Daft &amp; Weick, 1984; Lindsay, 2010).  When leaders encounter work units that transcend national boundaries, they encounter work laws that differ between nations, which provides opportunity for interpretations of rules to, “be amplified when the process of interpreting involves several organizations with different cultures and with multiple definitions of what is acceptable and what is not” (Cunha &amp; Cabral-Cardoso, 2006, p. 219).</w:t>
      </w:r>
    </w:p>
    <w:p w14:paraId="0E462CB5" w14:textId="4EDE6792" w:rsidR="000C4DFB" w:rsidRPr="00000657" w:rsidRDefault="000C4DFB" w:rsidP="00400900">
      <w:pPr>
        <w:spacing w:after="200" w:line="480" w:lineRule="auto"/>
        <w:contextualSpacing/>
        <w:rPr>
          <w:rFonts w:eastAsia="Calibri"/>
          <w:b/>
        </w:rPr>
      </w:pPr>
      <w:r>
        <w:rPr>
          <w:rFonts w:eastAsia="Calibri"/>
          <w:b/>
        </w:rPr>
        <w:t xml:space="preserve">Generational </w:t>
      </w:r>
      <w:r w:rsidR="00400900">
        <w:rPr>
          <w:rFonts w:eastAsia="Calibri"/>
          <w:b/>
        </w:rPr>
        <w:t>D</w:t>
      </w:r>
      <w:r w:rsidRPr="00000657">
        <w:rPr>
          <w:rFonts w:eastAsia="Calibri"/>
          <w:b/>
        </w:rPr>
        <w:t xml:space="preserve">ifferences </w:t>
      </w:r>
      <w:r w:rsidR="00400900">
        <w:rPr>
          <w:rFonts w:eastAsia="Calibri"/>
          <w:b/>
        </w:rPr>
        <w:t>C</w:t>
      </w:r>
      <w:r>
        <w:rPr>
          <w:rFonts w:eastAsia="Calibri"/>
          <w:b/>
        </w:rPr>
        <w:t xml:space="preserve">ontributing to </w:t>
      </w:r>
      <w:r w:rsidR="00400900">
        <w:rPr>
          <w:rFonts w:eastAsia="Calibri"/>
          <w:b/>
        </w:rPr>
        <w:t>L</w:t>
      </w:r>
      <w:r w:rsidRPr="00000657">
        <w:rPr>
          <w:rFonts w:eastAsia="Calibri"/>
          <w:b/>
        </w:rPr>
        <w:t>iminality</w:t>
      </w:r>
    </w:p>
    <w:p w14:paraId="352DD30D" w14:textId="24331AA0" w:rsidR="000C4DFB" w:rsidRDefault="000C4DFB" w:rsidP="000C4DFB">
      <w:pPr>
        <w:spacing w:after="200" w:line="480" w:lineRule="auto"/>
        <w:ind w:firstLine="720"/>
        <w:contextualSpacing/>
        <w:rPr>
          <w:rFonts w:eastAsia="Malgun Gothic"/>
          <w:lang w:eastAsia="ko-KR"/>
        </w:rPr>
      </w:pPr>
      <w:r w:rsidRPr="15F37F23">
        <w:rPr>
          <w:rFonts w:eastAsia="Malgun Gothic"/>
          <w:lang w:eastAsia="ko-KR"/>
        </w:rPr>
        <w:t xml:space="preserve">Organizational liminality also occurs due to changing employment practices (Harvey, 1989 as quoted by Tempest &amp; Starkey, 2004).  Individuals seek to attach to an organization to enhance their ‘career capital’ (Arthur, </w:t>
      </w:r>
      <w:proofErr w:type="spellStart"/>
      <w:r w:rsidRPr="15F37F23">
        <w:rPr>
          <w:rFonts w:eastAsia="Malgun Gothic"/>
          <w:lang w:eastAsia="ko-KR"/>
        </w:rPr>
        <w:t>Inkson</w:t>
      </w:r>
      <w:proofErr w:type="spellEnd"/>
      <w:r w:rsidRPr="15F37F23">
        <w:rPr>
          <w:rFonts w:eastAsia="Malgun Gothic"/>
          <w:lang w:eastAsia="ko-KR"/>
        </w:rPr>
        <w:t xml:space="preserve">, &amp; Pringle, 1999).  Their tenure with the organization broadens their skill set while </w:t>
      </w:r>
      <w:r w:rsidR="007D277E">
        <w:rPr>
          <w:rFonts w:eastAsia="Malgun Gothic"/>
          <w:lang w:eastAsia="ko-KR"/>
        </w:rPr>
        <w:t xml:space="preserve">they are </w:t>
      </w:r>
      <w:r w:rsidRPr="15F37F23">
        <w:rPr>
          <w:rFonts w:eastAsia="Malgun Gothic"/>
          <w:lang w:eastAsia="ko-KR"/>
        </w:rPr>
        <w:t xml:space="preserve">contributing unique knowledge to the organization (Tempest &amp; Starkey, 2004).  Cohen and </w:t>
      </w:r>
      <w:proofErr w:type="spellStart"/>
      <w:r w:rsidRPr="15F37F23">
        <w:rPr>
          <w:rFonts w:eastAsia="Malgun Gothic"/>
          <w:lang w:eastAsia="ko-KR"/>
        </w:rPr>
        <w:t>Prusak</w:t>
      </w:r>
      <w:proofErr w:type="spellEnd"/>
      <w:r w:rsidRPr="15F37F23">
        <w:rPr>
          <w:rFonts w:eastAsia="Malgun Gothic"/>
          <w:lang w:eastAsia="ko-KR"/>
        </w:rPr>
        <w:t xml:space="preserve"> (2001) contend that it is social capital that unifies members and promotes cooperation among the group.  Social capital is developed from relationships built on trust and behavioral norms which in turn promotes a culture of reciprocity (Putnam, 1995).</w:t>
      </w:r>
    </w:p>
    <w:p w14:paraId="3A067583" w14:textId="083AC0A8" w:rsidR="000C4DFB" w:rsidRDefault="000C4DFB" w:rsidP="000C4DFB">
      <w:pPr>
        <w:spacing w:after="200" w:line="480" w:lineRule="auto"/>
        <w:ind w:firstLine="720"/>
        <w:contextualSpacing/>
        <w:rPr>
          <w:rFonts w:eastAsia="Malgun Gothic"/>
          <w:lang w:eastAsia="ko-KR"/>
        </w:rPr>
      </w:pPr>
      <w:r w:rsidRPr="15F37F23">
        <w:rPr>
          <w:rFonts w:eastAsia="Malgun Gothic"/>
          <w:lang w:eastAsia="ko-KR"/>
        </w:rPr>
        <w:t>The organizational liminality that is a result of changing employment practices can be viewed through the lens of generational differences that drive a portion of this change.  Today’s workforce spans f</w:t>
      </w:r>
      <w:r w:rsidR="004A5A46">
        <w:rPr>
          <w:rFonts w:eastAsia="Malgun Gothic"/>
          <w:lang w:eastAsia="ko-KR"/>
        </w:rPr>
        <w:t xml:space="preserve">ive </w:t>
      </w:r>
      <w:r w:rsidRPr="15F37F23">
        <w:rPr>
          <w:rFonts w:eastAsia="Malgun Gothic"/>
          <w:lang w:eastAsia="ko-KR"/>
        </w:rPr>
        <w:t xml:space="preserve">generations. Each generation holds different values, dreams, desires, motivations, styles of working, and work ethics (Bennett, Pitt, &amp; Price, 2012).  New generations </w:t>
      </w:r>
      <w:r w:rsidRPr="15F37F23">
        <w:rPr>
          <w:rFonts w:eastAsia="Malgun Gothic"/>
          <w:lang w:eastAsia="ko-KR"/>
        </w:rPr>
        <w:lastRenderedPageBreak/>
        <w:t>enter the workforce every ten to fifteen years, but this is the first time f</w:t>
      </w:r>
      <w:r w:rsidR="004A5A46">
        <w:rPr>
          <w:rFonts w:eastAsia="Malgun Gothic"/>
          <w:lang w:eastAsia="ko-KR"/>
        </w:rPr>
        <w:t xml:space="preserve">ive </w:t>
      </w:r>
      <w:r w:rsidRPr="15F37F23">
        <w:rPr>
          <w:rFonts w:eastAsia="Malgun Gothic"/>
          <w:lang w:eastAsia="ko-KR"/>
        </w:rPr>
        <w:t xml:space="preserve">generations have occupied the workforce simultaneously (Bennett et al., 2012). </w:t>
      </w:r>
    </w:p>
    <w:p w14:paraId="24D6E9A0" w14:textId="77777777" w:rsidR="000C4DFB" w:rsidRDefault="000C4DFB" w:rsidP="000C4DFB">
      <w:pPr>
        <w:spacing w:after="200" w:line="480" w:lineRule="auto"/>
        <w:ind w:firstLine="720"/>
        <w:contextualSpacing/>
        <w:rPr>
          <w:rFonts w:eastAsia="Malgun Gothic"/>
          <w:lang w:eastAsia="ko-KR"/>
        </w:rPr>
      </w:pPr>
      <w:r w:rsidRPr="15F37F23">
        <w:rPr>
          <w:rFonts w:eastAsia="Malgun Gothic"/>
          <w:lang w:eastAsia="ko-KR"/>
        </w:rPr>
        <w:t>The fourth generation, dubbed the Millennials, is unique with a more global perspective (Glass, 2007).  The generations have different preferences in communication, technology, learning, expectations, benefit packages, recognition, and leadership styles (Haeberle, Herzberg, &amp; Hobbs, 2009).  The unique attribute of a global perspective adds additional conflict, “clashes are inevitable as Generation Y mixes with its predecessors” (</w:t>
      </w:r>
      <w:proofErr w:type="spellStart"/>
      <w:r w:rsidRPr="15F37F23">
        <w:rPr>
          <w:rFonts w:eastAsia="Malgun Gothic"/>
          <w:lang w:eastAsia="ko-KR"/>
        </w:rPr>
        <w:t>Sujansky</w:t>
      </w:r>
      <w:proofErr w:type="spellEnd"/>
      <w:r w:rsidRPr="15F37F23">
        <w:rPr>
          <w:rFonts w:eastAsia="Malgun Gothic"/>
          <w:lang w:eastAsia="ko-KR"/>
        </w:rPr>
        <w:t xml:space="preserve">, 2004, p. 16).  The changing dynamics result in a new aspect to workplace diversity (Kapoor &amp; Solomon, 2011; </w:t>
      </w:r>
      <w:proofErr w:type="spellStart"/>
      <w:r w:rsidRPr="15F37F23">
        <w:rPr>
          <w:rFonts w:eastAsia="Malgun Gothic"/>
          <w:lang w:eastAsia="ko-KR"/>
        </w:rPr>
        <w:t>Sujansky</w:t>
      </w:r>
      <w:proofErr w:type="spellEnd"/>
      <w:r w:rsidRPr="15F37F23">
        <w:rPr>
          <w:rFonts w:eastAsia="Malgun Gothic"/>
          <w:lang w:eastAsia="ko-KR"/>
        </w:rPr>
        <w:t>, 2004) which causes friction, reduced productivity, alienation, low morale, job dissatisfaction, absences, and high turnover rates (Bennett et al., 2012).</w:t>
      </w:r>
    </w:p>
    <w:p w14:paraId="63CD5A17" w14:textId="77777777" w:rsidR="000C4DFB" w:rsidRDefault="000C4DFB" w:rsidP="000C4DFB">
      <w:pPr>
        <w:spacing w:after="200" w:line="480" w:lineRule="auto"/>
        <w:ind w:firstLine="720"/>
        <w:contextualSpacing/>
        <w:rPr>
          <w:rFonts w:eastAsia="Malgun Gothic"/>
          <w:lang w:eastAsia="ko-KR"/>
        </w:rPr>
      </w:pPr>
      <w:r w:rsidRPr="15F37F23">
        <w:rPr>
          <w:rFonts w:eastAsia="Malgun Gothic"/>
          <w:lang w:eastAsia="ko-KR"/>
        </w:rPr>
        <w:t>The advent of this unique phenomenon of having four, and soon five, generations in the workplace simultaneously can be attributed to several factors such as longer life expectancy and a need to remain in the workforce due to economic pressures caused by recession.  This results in the present state of multigenerational workplaces.  It is thought that a suitable model to manage this phenomenon at a strategy level does not currently exist within organizations (Bennett et al., 2012).</w:t>
      </w:r>
    </w:p>
    <w:p w14:paraId="580622AF" w14:textId="63FCF84F" w:rsidR="000C4DFB" w:rsidRDefault="000C4DFB" w:rsidP="000C4DFB">
      <w:pPr>
        <w:spacing w:after="200" w:line="480" w:lineRule="auto"/>
        <w:ind w:firstLine="720"/>
        <w:contextualSpacing/>
        <w:rPr>
          <w:rFonts w:eastAsia="Malgun Gothic"/>
          <w:lang w:eastAsia="ko-KR"/>
        </w:rPr>
      </w:pPr>
      <w:r w:rsidRPr="15F37F23">
        <w:rPr>
          <w:rFonts w:eastAsia="Malgun Gothic"/>
          <w:lang w:eastAsia="ko-KR"/>
        </w:rPr>
        <w:t>Each generation has different expectations of their work life.  Traditionalist and Boomers often see employment as a life-long attachment to the organization.  Gen Xers do not share that view and Millennials are much more likely than other generations to leave a job if they are not happy with their role or the expectations placed upon them by the organization (Merrick, 2016).  The</w:t>
      </w:r>
      <w:r w:rsidR="00AD2224">
        <w:rPr>
          <w:rFonts w:eastAsia="Malgun Gothic"/>
          <w:lang w:eastAsia="ko-KR"/>
        </w:rPr>
        <w:t xml:space="preserve"> Millennial </w:t>
      </w:r>
      <w:r w:rsidRPr="15F37F23">
        <w:rPr>
          <w:rFonts w:eastAsia="Malgun Gothic"/>
          <w:lang w:eastAsia="ko-KR"/>
        </w:rPr>
        <w:t xml:space="preserve">perspectives on organizational boundaries differ which often results in opposing views on their long-term association with the organization and thus their willingness to endure </w:t>
      </w:r>
      <w:r w:rsidRPr="15F37F23">
        <w:rPr>
          <w:rFonts w:eastAsia="Malgun Gothic"/>
          <w:lang w:eastAsia="ko-KR"/>
        </w:rPr>
        <w:lastRenderedPageBreak/>
        <w:t xml:space="preserve">work that interferes with their private life (Phin, 2012).  Despite these differences, all </w:t>
      </w:r>
      <w:r w:rsidR="00A53EE1">
        <w:rPr>
          <w:rFonts w:eastAsia="Malgun Gothic"/>
          <w:lang w:eastAsia="ko-KR"/>
        </w:rPr>
        <w:t xml:space="preserve">generations </w:t>
      </w:r>
      <w:r w:rsidRPr="15F37F23">
        <w:rPr>
          <w:rFonts w:eastAsia="Malgun Gothic"/>
          <w:lang w:eastAsia="ko-KR"/>
        </w:rPr>
        <w:t>want to find meaning in their careers (Merrick, 2016).</w:t>
      </w:r>
    </w:p>
    <w:p w14:paraId="7E6D76DA" w14:textId="17AB2AD9" w:rsidR="000C4DFB" w:rsidRDefault="000C4DFB" w:rsidP="000C4DFB">
      <w:pPr>
        <w:spacing w:after="200" w:line="480" w:lineRule="auto"/>
        <w:ind w:firstLine="720"/>
        <w:contextualSpacing/>
        <w:rPr>
          <w:rFonts w:eastAsia="Malgun Gothic"/>
          <w:lang w:eastAsia="ko-KR"/>
        </w:rPr>
      </w:pPr>
      <w:r w:rsidRPr="15F37F23">
        <w:rPr>
          <w:rFonts w:eastAsia="Malgun Gothic"/>
          <w:lang w:eastAsia="ko-KR"/>
        </w:rPr>
        <w:t xml:space="preserve">High turnover rates are a primary concern in multigenerational workplaces (Bennett et al., 2012). </w:t>
      </w:r>
      <w:r w:rsidR="00A53EE1">
        <w:rPr>
          <w:rFonts w:eastAsia="Malgun Gothic"/>
          <w:lang w:eastAsia="ko-KR"/>
        </w:rPr>
        <w:t xml:space="preserve"> </w:t>
      </w:r>
      <w:r w:rsidRPr="15F37F23">
        <w:rPr>
          <w:rFonts w:eastAsia="Malgun Gothic"/>
          <w:lang w:eastAsia="ko-KR"/>
        </w:rPr>
        <w:t xml:space="preserve">The willingness of Gen Xers and Millennials to leave employment they dislike magnifies the problem (Merrick, 2016).  </w:t>
      </w:r>
      <w:r w:rsidR="00A53EE1">
        <w:rPr>
          <w:rFonts w:eastAsia="Malgun Gothic"/>
          <w:lang w:eastAsia="ko-KR"/>
        </w:rPr>
        <w:t>Consequently,</w:t>
      </w:r>
      <w:r w:rsidRPr="15F37F23">
        <w:rPr>
          <w:rFonts w:eastAsia="Malgun Gothic"/>
          <w:lang w:eastAsia="ko-KR"/>
        </w:rPr>
        <w:t xml:space="preserve"> organizations </w:t>
      </w:r>
      <w:r w:rsidR="00A53EE1">
        <w:rPr>
          <w:rFonts w:eastAsia="Malgun Gothic"/>
          <w:lang w:eastAsia="ko-KR"/>
        </w:rPr>
        <w:t xml:space="preserve">risk becoming </w:t>
      </w:r>
      <w:r w:rsidRPr="15F37F23">
        <w:rPr>
          <w:rFonts w:eastAsia="Malgun Gothic"/>
          <w:lang w:eastAsia="ko-KR"/>
        </w:rPr>
        <w:t>devoid of individuals available to develop necessary succession plans (Haeberle et al., 2009).  It also decreases ‘social capital’ and challenges the cohesion of work units.  In fact, the loss of social capital contributes to the liminal state of many work units as team members join and leave the team a</w:t>
      </w:r>
      <w:r w:rsidR="00A53EE1">
        <w:rPr>
          <w:rFonts w:eastAsia="Malgun Gothic"/>
          <w:lang w:eastAsia="ko-KR"/>
        </w:rPr>
        <w:t>t</w:t>
      </w:r>
      <w:r w:rsidRPr="15F37F23">
        <w:rPr>
          <w:rFonts w:eastAsia="Malgun Gothic"/>
          <w:lang w:eastAsia="ko-KR"/>
        </w:rPr>
        <w:t xml:space="preserve"> various times.  High turnover rates negatively impact knowledge management, preventing long term relationships between the generations required for the transmission of knowledge (Merrick, 2016).</w:t>
      </w:r>
    </w:p>
    <w:p w14:paraId="48757CE2" w14:textId="77777777" w:rsidR="000C4DFB" w:rsidRDefault="000C4DFB" w:rsidP="000C4DFB">
      <w:pPr>
        <w:spacing w:after="200" w:line="480" w:lineRule="auto"/>
        <w:ind w:firstLine="720"/>
        <w:contextualSpacing/>
      </w:pPr>
      <w:r>
        <w:t>Retention of knowledge is a profound concern in a multigenerational workplace (Bennett et al., 2012).  When the generations fail to communicate, key organizational knowledge is not transferred and the risk of it being lost is very real.  Technology can capture some of the knowledge but, “older staff will still hold important corporate, company and market specific knowledge, which will be crucial to success for the millennials who succeed them” (Merrick, 2016).</w:t>
      </w:r>
    </w:p>
    <w:p w14:paraId="4B38C45D" w14:textId="4B23B872" w:rsidR="00B028AB" w:rsidRPr="00D1122A" w:rsidRDefault="000C4DFB" w:rsidP="00D1122A">
      <w:pPr>
        <w:spacing w:after="200" w:line="480" w:lineRule="auto"/>
        <w:contextualSpacing/>
        <w:rPr>
          <w:b/>
          <w:bCs/>
          <w:i/>
          <w:iCs/>
        </w:rPr>
      </w:pPr>
      <w:r w:rsidRPr="00D1122A">
        <w:rPr>
          <w:b/>
          <w:bCs/>
          <w:i/>
          <w:iCs/>
        </w:rPr>
        <w:t xml:space="preserve">Generational characteristics  </w:t>
      </w:r>
    </w:p>
    <w:p w14:paraId="5E44D553" w14:textId="24CF994C" w:rsidR="000C4DFB" w:rsidRPr="003D4C3B" w:rsidRDefault="000C4DFB" w:rsidP="000C4DFB">
      <w:pPr>
        <w:spacing w:after="200" w:line="480" w:lineRule="auto"/>
        <w:ind w:firstLine="720"/>
        <w:contextualSpacing/>
        <w:rPr>
          <w:b/>
          <w:bCs/>
        </w:rPr>
      </w:pPr>
      <w:r>
        <w:t xml:space="preserve">It will assist understanding of the complexity of this issue to briefly note the contrasts between the generations.  </w:t>
      </w:r>
      <w:r w:rsidRPr="15F37F23">
        <w:rPr>
          <w:rFonts w:eastAsia="Malgun Gothic"/>
          <w:lang w:eastAsia="ko-KR"/>
        </w:rPr>
        <w:t xml:space="preserve">Generational differences occur as a result of the state of the world in which the individuals were raised.  Significant global events impact how </w:t>
      </w:r>
      <w:r w:rsidR="00A53EE1">
        <w:rPr>
          <w:rFonts w:eastAsia="Malgun Gothic"/>
          <w:lang w:eastAsia="ko-KR"/>
        </w:rPr>
        <w:t xml:space="preserve">individuals </w:t>
      </w:r>
      <w:r w:rsidRPr="15F37F23">
        <w:rPr>
          <w:rFonts w:eastAsia="Malgun Gothic"/>
          <w:lang w:eastAsia="ko-KR"/>
        </w:rPr>
        <w:t xml:space="preserve">view the world and identify the generations.  Generations are increasingly smaller in date range due to the rapid expansion of technology and the contextual changes that brings to life (Hope, 2016).  It is </w:t>
      </w:r>
      <w:r w:rsidRPr="15F37F23">
        <w:rPr>
          <w:rFonts w:eastAsia="Malgun Gothic"/>
          <w:lang w:eastAsia="ko-KR"/>
        </w:rPr>
        <w:lastRenderedPageBreak/>
        <w:t>important to note two points in reference to the generalities associated with generations.  First, people born during generational transitions can adopt characteristics of either generation or a blend of both generations. Second, people are individuals, so the characteristics associated with the generations are not universally noted (Kapoor &amp; Solomon, 2011).</w:t>
      </w:r>
    </w:p>
    <w:p w14:paraId="11B8A839" w14:textId="222F4984" w:rsidR="000C4DFB" w:rsidRDefault="000C4DFB" w:rsidP="000C4DFB">
      <w:pPr>
        <w:spacing w:after="200" w:line="480" w:lineRule="auto"/>
        <w:ind w:firstLine="720"/>
        <w:contextualSpacing/>
        <w:rPr>
          <w:rFonts w:eastAsia="Malgun Gothic"/>
          <w:lang w:eastAsia="ko-KR"/>
        </w:rPr>
      </w:pPr>
      <w:r w:rsidRPr="15F37F23">
        <w:rPr>
          <w:rFonts w:eastAsia="Malgun Gothic"/>
          <w:lang w:eastAsia="ko-KR"/>
        </w:rPr>
        <w:t>While the exact dates of the generational divides are debated, there are some agreed upon norms. The oldest generation is known as the Traditionalist</w:t>
      </w:r>
      <w:r w:rsidR="00A53EE1">
        <w:rPr>
          <w:rFonts w:eastAsia="Malgun Gothic"/>
          <w:lang w:eastAsia="ko-KR"/>
        </w:rPr>
        <w:t>s,</w:t>
      </w:r>
      <w:r w:rsidRPr="15F37F23">
        <w:rPr>
          <w:rFonts w:eastAsia="Malgun Gothic"/>
          <w:lang w:eastAsia="ko-KR"/>
        </w:rPr>
        <w:t xml:space="preserve"> or the Silent Generation.  They were generally believed to have been born between 1925-1945.  Baby Boomers came next</w:t>
      </w:r>
      <w:r w:rsidR="00A53EE1">
        <w:rPr>
          <w:rFonts w:eastAsia="Malgun Gothic"/>
          <w:lang w:eastAsia="ko-KR"/>
        </w:rPr>
        <w:t>;</w:t>
      </w:r>
      <w:r w:rsidRPr="15F37F23">
        <w:rPr>
          <w:rFonts w:eastAsia="Malgun Gothic"/>
          <w:lang w:eastAsia="ko-KR"/>
        </w:rPr>
        <w:t xml:space="preserve"> it is believed they were born in the years between 1946-1964.  Generation X</w:t>
      </w:r>
      <w:r w:rsidR="00A53EE1">
        <w:rPr>
          <w:rFonts w:eastAsia="Malgun Gothic"/>
          <w:lang w:eastAsia="ko-KR"/>
        </w:rPr>
        <w:t>,</w:t>
      </w:r>
      <w:r w:rsidRPr="15F37F23">
        <w:rPr>
          <w:rFonts w:eastAsia="Malgun Gothic"/>
          <w:lang w:eastAsia="ko-KR"/>
        </w:rPr>
        <w:t xml:space="preserve"> or Gen Xers</w:t>
      </w:r>
      <w:r w:rsidR="00A53EE1">
        <w:rPr>
          <w:rFonts w:eastAsia="Malgun Gothic"/>
          <w:lang w:eastAsia="ko-KR"/>
        </w:rPr>
        <w:t>,</w:t>
      </w:r>
      <w:r w:rsidRPr="15F37F23">
        <w:rPr>
          <w:rFonts w:eastAsia="Malgun Gothic"/>
          <w:lang w:eastAsia="ko-KR"/>
        </w:rPr>
        <w:t xml:space="preserve"> were born in the years spanning 1965-1980. Generation Y, or the Millennials as they have come to be popularly known, were born after 1980 but the other end of the spectrum is under debate with Phin (2012) offering the earliest da</w:t>
      </w:r>
      <w:r w:rsidR="00A53EE1">
        <w:rPr>
          <w:rFonts w:eastAsia="Malgun Gothic"/>
          <w:lang w:eastAsia="ko-KR"/>
        </w:rPr>
        <w:t>te</w:t>
      </w:r>
      <w:r w:rsidRPr="15F37F23">
        <w:rPr>
          <w:rFonts w:eastAsia="Malgun Gothic"/>
          <w:lang w:eastAsia="ko-KR"/>
        </w:rPr>
        <w:t xml:space="preserve"> of 1990.  The fifth generation, </w:t>
      </w:r>
      <w:r w:rsidR="00A53EE1">
        <w:rPr>
          <w:rFonts w:eastAsia="Malgun Gothic"/>
          <w:lang w:eastAsia="ko-KR"/>
        </w:rPr>
        <w:t>which is</w:t>
      </w:r>
      <w:r w:rsidRPr="15F37F23">
        <w:rPr>
          <w:rFonts w:eastAsia="Malgun Gothic"/>
          <w:lang w:eastAsia="ko-KR"/>
        </w:rPr>
        <w:t xml:space="preserve"> now beginning to enter the workplace, is Generation Z (Bennett et al., 2012; Glass, 2007; Kapoor &amp; Solomon, 2011; </w:t>
      </w:r>
      <w:proofErr w:type="spellStart"/>
      <w:r w:rsidRPr="15F37F23">
        <w:rPr>
          <w:rFonts w:eastAsia="Malgun Gothic"/>
          <w:lang w:eastAsia="ko-KR"/>
        </w:rPr>
        <w:t>Sujansky</w:t>
      </w:r>
      <w:proofErr w:type="spellEnd"/>
      <w:r w:rsidRPr="15F37F23">
        <w:rPr>
          <w:rFonts w:eastAsia="Malgun Gothic"/>
          <w:lang w:eastAsia="ko-KR"/>
        </w:rPr>
        <w:t>, 2004).</w:t>
      </w:r>
    </w:p>
    <w:p w14:paraId="741A48BA" w14:textId="22F6E8B6" w:rsidR="000C4DFB" w:rsidRPr="003D4C3B" w:rsidRDefault="000C4DFB" w:rsidP="000C4DFB">
      <w:pPr>
        <w:spacing w:after="200" w:line="480" w:lineRule="auto"/>
        <w:ind w:firstLine="720"/>
        <w:contextualSpacing/>
        <w:rPr>
          <w:rFonts w:eastAsia="Malgun Gothic"/>
          <w:b/>
          <w:bCs/>
          <w:lang w:eastAsia="ko-KR"/>
        </w:rPr>
      </w:pPr>
      <w:r w:rsidRPr="00D1122A">
        <w:rPr>
          <w:rFonts w:eastAsia="Malgun Gothic"/>
          <w:b/>
          <w:bCs/>
          <w:lang w:eastAsia="ko-KR"/>
        </w:rPr>
        <w:t xml:space="preserve">Traditionalists. </w:t>
      </w:r>
      <w:r>
        <w:t>Traditionalists have several life events of great magnitude that formed their view of the world.  They endured poverty caused by the Great Depression (Kapoor &amp; Solomon, 2011)</w:t>
      </w:r>
      <w:r w:rsidR="00A53EE1">
        <w:t>,</w:t>
      </w:r>
      <w:r>
        <w:t xml:space="preserve"> lived with the effects of World War II and the Korean War</w:t>
      </w:r>
      <w:r w:rsidR="00A53EE1">
        <w:t>,</w:t>
      </w:r>
      <w:r>
        <w:t xml:space="preserve"> and worked in the industrial economy when the United States dominated.  Their families were large (Phin, 2012) and class systems were still in place. Train travel was the norm (Bennett et al., 2012).  </w:t>
      </w:r>
      <w:r w:rsidR="00A53EE1">
        <w:t>Due to these experiences</w:t>
      </w:r>
      <w:r>
        <w:t>, they tend to place more value on the group than the individual (Kapoor &amp; Solomon, 2011).  They generally exhibit the characteristics of, “dedication sacrifice, conformity, respect, hierarchy, patience, and duty before pleasure” (Bennett et al., 2012, p.281). While they are generally not associated with high</w:t>
      </w:r>
      <w:r w:rsidRPr="15F37F23">
        <w:rPr>
          <w:sz w:val="27"/>
          <w:szCs w:val="27"/>
        </w:rPr>
        <w:t xml:space="preserve"> </w:t>
      </w:r>
      <w:r>
        <w:t>rates of technological knowledge, those that do engage with technology are the fastest growing group of internet users (Kapoor &amp; Solomon, 2011).</w:t>
      </w:r>
    </w:p>
    <w:p w14:paraId="2F65065A" w14:textId="4B5C91B3" w:rsidR="000C4DFB" w:rsidRPr="003D4C3B" w:rsidRDefault="000C4DFB" w:rsidP="00D1122A">
      <w:pPr>
        <w:spacing w:after="200" w:line="480" w:lineRule="auto"/>
        <w:ind w:firstLine="720"/>
        <w:contextualSpacing/>
        <w:rPr>
          <w:b/>
          <w:bCs/>
        </w:rPr>
      </w:pPr>
      <w:r w:rsidRPr="00D1122A">
        <w:rPr>
          <w:b/>
          <w:bCs/>
        </w:rPr>
        <w:lastRenderedPageBreak/>
        <w:t>Baby Boomers.</w:t>
      </w:r>
      <w:r w:rsidR="00D1122A">
        <w:rPr>
          <w:b/>
          <w:bCs/>
        </w:rPr>
        <w:t xml:space="preserve">  </w:t>
      </w:r>
      <w:r>
        <w:t>Baby Boomers also had several key events that shaped their lives.  They came of age during the civil rights era</w:t>
      </w:r>
      <w:r w:rsidR="00A53EE1">
        <w:t>,</w:t>
      </w:r>
      <w:r>
        <w:t xml:space="preserve"> Woodstock (Kapoor &amp; Solomon, 2011)</w:t>
      </w:r>
      <w:r w:rsidR="00A53EE1">
        <w:t xml:space="preserve">, </w:t>
      </w:r>
      <w:r>
        <w:t>the rise and assassination of John F. Kennedy</w:t>
      </w:r>
      <w:r w:rsidR="00A53EE1">
        <w:t xml:space="preserve">. During their formative years </w:t>
      </w:r>
      <w:r>
        <w:t>rock ‘n roll and the Beatles changed music</w:t>
      </w:r>
      <w:r w:rsidR="00A53EE1">
        <w:t>,</w:t>
      </w:r>
      <w:r>
        <w:t xml:space="preserve"> television became common place</w:t>
      </w:r>
      <w:r w:rsidR="005F0E45">
        <w:t>, and they had reliable access to contraception</w:t>
      </w:r>
      <w:r>
        <w:t xml:space="preserve"> (Bennett et al., 2012)</w:t>
      </w:r>
      <w:r w:rsidR="005F0E45">
        <w:t>. The</w:t>
      </w:r>
      <w:r>
        <w:t xml:space="preserve"> rapid rise of wealth led to a housing boom and suburban life became the norm (Phin, 2012).  The prosperity they have known has caused them to be </w:t>
      </w:r>
      <w:r w:rsidR="005F0E45">
        <w:t>identified</w:t>
      </w:r>
      <w:r>
        <w:t xml:space="preserve"> </w:t>
      </w:r>
      <w:r w:rsidR="005F0E45">
        <w:t xml:space="preserve">by their custom </w:t>
      </w:r>
      <w:r>
        <w:t>to ‘live to work’ (</w:t>
      </w:r>
      <w:proofErr w:type="spellStart"/>
      <w:r>
        <w:t>Gursoy</w:t>
      </w:r>
      <w:proofErr w:type="spellEnd"/>
      <w:r>
        <w:t xml:space="preserve">, Maier, &amp; Chi, 2008).  Typically, optimistic and focused on self, </w:t>
      </w:r>
      <w:r w:rsidR="005F0E45">
        <w:t>Baby Boomers</w:t>
      </w:r>
      <w:r>
        <w:t xml:space="preserve"> are concerned with health and well-being which results in a feeling of eternal youthfulness (Bennett et al., 2012; Kapoor &amp; Solomon, 2011).  They are characterized as steady, powerful, controlling (Phin, 2012), and excellent networkers (Kapoor &amp; Solomon, 2011).  Technology has been embraced by Boomers and is actively used in all aspects of life (Kapoor &amp; Solomon, 2011).</w:t>
      </w:r>
    </w:p>
    <w:p w14:paraId="51B16B0F" w14:textId="394E4C9B" w:rsidR="000C4DFB" w:rsidRPr="003D4C3B" w:rsidRDefault="000C4DFB" w:rsidP="000C4DFB">
      <w:pPr>
        <w:spacing w:after="200" w:line="480" w:lineRule="auto"/>
        <w:ind w:firstLine="720"/>
        <w:contextualSpacing/>
        <w:rPr>
          <w:b/>
          <w:bCs/>
        </w:rPr>
      </w:pPr>
      <w:r w:rsidRPr="00D1122A">
        <w:rPr>
          <w:b/>
          <w:bCs/>
        </w:rPr>
        <w:t>Generation X</w:t>
      </w:r>
      <w:r w:rsidR="005F0E45" w:rsidRPr="00D1122A">
        <w:rPr>
          <w:b/>
          <w:bCs/>
        </w:rPr>
        <w:t>,</w:t>
      </w:r>
      <w:r w:rsidRPr="00D1122A">
        <w:rPr>
          <w:b/>
          <w:bCs/>
        </w:rPr>
        <w:t xml:space="preserve"> or Gen Xers.  </w:t>
      </w:r>
      <w:r>
        <w:t>Generation X or Gen Xers also had their share of major events.  The effects of the Cold War and the Iran-Kuwait conflicts left them in a state of uncertainty (Kapoor &amp; Solomon, 2011).  They were the first latchkey kids due to the prevalence of two career households and rising divorce rates (Phin, 2012).  The world saw a surge of media and technology</w:t>
      </w:r>
      <w:r w:rsidR="005F0E45">
        <w:t>,</w:t>
      </w:r>
      <w:r>
        <w:t xml:space="preserve"> rock music became the norm</w:t>
      </w:r>
      <w:r w:rsidR="005F0E45">
        <w:t>,</w:t>
      </w:r>
      <w:r>
        <w:t xml:space="preserve"> inner cities were revived</w:t>
      </w:r>
      <w:r w:rsidR="005F0E45">
        <w:t>,</w:t>
      </w:r>
      <w:r>
        <w:t xml:space="preserve"> and car travel was the norm </w:t>
      </w:r>
      <w:r w:rsidR="005F0E45">
        <w:t xml:space="preserve">during their formative years </w:t>
      </w:r>
      <w:r>
        <w:t xml:space="preserve">(Bennett et al., 2012; Phin, 2012).  The impact of these factors has resulted in Gen Xers being self-reliant, global thinkers, independent, reluctant to work on teams (Kapoor &amp; Solomon, 2011), skeptical, impatient, critical, </w:t>
      </w:r>
      <w:r w:rsidR="005F0E45">
        <w:t xml:space="preserve">and </w:t>
      </w:r>
      <w:r>
        <w:t>focused on results over process (Bennet et al., 2012)</w:t>
      </w:r>
      <w:r w:rsidR="005F0E45">
        <w:t>,</w:t>
      </w:r>
      <w:r>
        <w:t xml:space="preserve"> which results in an innovative spirit (Phin, 2012).  Gen Xers lived with parental lay-offs and, as a result, display a lack of respect for company rules. Work-life </w:t>
      </w:r>
      <w:r>
        <w:lastRenderedPageBreak/>
        <w:t xml:space="preserve">balance is </w:t>
      </w:r>
      <w:r w:rsidR="005117C9">
        <w:t>crucial,</w:t>
      </w:r>
      <w:r>
        <w:t xml:space="preserve"> and they will not sacrifice their personal life for work (Kapoor &amp; Solomon, 2011).  They are quite comfortable with technology.</w:t>
      </w:r>
    </w:p>
    <w:p w14:paraId="1E64F96A" w14:textId="5913ED16" w:rsidR="000C4DFB" w:rsidRPr="003D4C3B" w:rsidRDefault="005F0E45" w:rsidP="000C4DFB">
      <w:pPr>
        <w:spacing w:after="200" w:line="480" w:lineRule="auto"/>
        <w:ind w:firstLine="720"/>
        <w:contextualSpacing/>
        <w:rPr>
          <w:b/>
          <w:bCs/>
        </w:rPr>
      </w:pPr>
      <w:r w:rsidRPr="00D1122A">
        <w:rPr>
          <w:b/>
          <w:bCs/>
        </w:rPr>
        <w:t xml:space="preserve">Generation Y , or </w:t>
      </w:r>
      <w:r w:rsidR="000C4DFB" w:rsidRPr="00D1122A">
        <w:rPr>
          <w:b/>
          <w:bCs/>
        </w:rPr>
        <w:t>The Millennials.</w:t>
      </w:r>
      <w:r w:rsidR="00D1122A">
        <w:rPr>
          <w:b/>
          <w:bCs/>
        </w:rPr>
        <w:t xml:space="preserve">  </w:t>
      </w:r>
      <w:r w:rsidR="000C4DFB">
        <w:t>Generation Y is sometimes referred to as the Echo Boom because of their similarities to the Baby Boomers (Kapoor &amp; Solomon, 2011)</w:t>
      </w:r>
      <w:r>
        <w:t>,</w:t>
      </w:r>
      <w:r w:rsidR="000C4DFB">
        <w:t xml:space="preserve"> but are more commonly known as the Millennials.  The</w:t>
      </w:r>
      <w:r>
        <w:t xml:space="preserve"> first </w:t>
      </w:r>
      <w:r w:rsidR="005117C9">
        <w:t>Millennials</w:t>
      </w:r>
      <w:r w:rsidR="000C4DFB">
        <w:t xml:space="preserve"> born in 1980</w:t>
      </w:r>
      <w:r>
        <w:t>,</w:t>
      </w:r>
      <w:r w:rsidR="000C4DFB">
        <w:t xml:space="preserve"> but the end of this era is a source of debate with dates ranging from 1990 (Phin, 2012)</w:t>
      </w:r>
      <w:r>
        <w:t>,</w:t>
      </w:r>
      <w:r w:rsidR="000C4DFB">
        <w:t xml:space="preserve"> to 1994 (</w:t>
      </w:r>
      <w:proofErr w:type="spellStart"/>
      <w:r w:rsidR="000C4DFB">
        <w:t>Sujansky</w:t>
      </w:r>
      <w:proofErr w:type="spellEnd"/>
      <w:r w:rsidR="000C4DFB">
        <w:t>, 2004)</w:t>
      </w:r>
      <w:r>
        <w:t>,</w:t>
      </w:r>
      <w:r w:rsidR="000C4DFB">
        <w:t xml:space="preserve"> to 1999 (Kapoor &amp; Solomon, 2011)</w:t>
      </w:r>
      <w:r>
        <w:t>,</w:t>
      </w:r>
      <w:r w:rsidR="000C4DFB">
        <w:t xml:space="preserve"> and </w:t>
      </w:r>
      <w:r>
        <w:t xml:space="preserve">even </w:t>
      </w:r>
      <w:r w:rsidR="000C4DFB">
        <w:t>2000 (Spiro, 2006). The events that shaped their worldview include the Oklahoma City bombing, Columbine shooting (</w:t>
      </w:r>
      <w:proofErr w:type="spellStart"/>
      <w:r w:rsidR="000C4DFB">
        <w:t>Sujansky</w:t>
      </w:r>
      <w:proofErr w:type="spellEnd"/>
      <w:r w:rsidR="000C4DFB">
        <w:t>, 2004), and September 11th (Phin, 2012).</w:t>
      </w:r>
    </w:p>
    <w:p w14:paraId="22C11E9E" w14:textId="77777777" w:rsidR="000C4DFB" w:rsidRDefault="000C4DFB" w:rsidP="000C4DFB">
      <w:pPr>
        <w:spacing w:after="200" w:line="480" w:lineRule="auto"/>
        <w:ind w:firstLine="720"/>
        <w:contextualSpacing/>
      </w:pPr>
      <w:r>
        <w:t>Millennials have a different appearance than previous generations with tattoos, piercings, gages, and constant electronic accessories (Kapoor &amp; Solomon, 2011).  They are also technologically savvy, more affluent, well educated, and as a group, are more ethnically diverse than other generations (Spiro, 2006).  They display great enthusiasm, confidence, multi-tasking abilities, and a strong desire to learn. They are often referred to as either nurtured (Bennett et al., 2012) or coddled (Phin, 2012).</w:t>
      </w:r>
    </w:p>
    <w:p w14:paraId="65C05555" w14:textId="77777777" w:rsidR="000C4DFB" w:rsidRDefault="000C4DFB" w:rsidP="000C4DFB">
      <w:pPr>
        <w:spacing w:after="200" w:line="480" w:lineRule="auto"/>
        <w:ind w:firstLine="720"/>
        <w:contextualSpacing/>
      </w:pPr>
      <w:r>
        <w:t xml:space="preserve">Millennials take longer to make a stable career choice, enter into lifetime relationships (Spiro, 2006), and many still live at home with their parents (Phin, 2012).  Cheap air travel has opened the world to their explorations (Bennet et al., 2012).  As “digital natives” (Bennett, </w:t>
      </w:r>
      <w:proofErr w:type="spellStart"/>
      <w:r>
        <w:t>Maton</w:t>
      </w:r>
      <w:proofErr w:type="spellEnd"/>
      <w:r>
        <w:t xml:space="preserve">, &amp; </w:t>
      </w:r>
      <w:proofErr w:type="spellStart"/>
      <w:r>
        <w:t>Kervin</w:t>
      </w:r>
      <w:proofErr w:type="spellEnd"/>
      <w:r>
        <w:t>, 2008) they embrace technology.  They communicate via social networking, text messaging, and expect instant feedback (Kapoor &amp; Solomon, 2011).</w:t>
      </w:r>
    </w:p>
    <w:p w14:paraId="1E969817" w14:textId="1EA9C0B2" w:rsidR="000C4DFB" w:rsidRPr="003D4C3B" w:rsidRDefault="000C4DFB" w:rsidP="000C4DFB">
      <w:pPr>
        <w:spacing w:after="200" w:line="480" w:lineRule="auto"/>
        <w:ind w:firstLine="720"/>
        <w:contextualSpacing/>
        <w:rPr>
          <w:b/>
          <w:bCs/>
        </w:rPr>
      </w:pPr>
      <w:r w:rsidRPr="00D1122A">
        <w:rPr>
          <w:b/>
          <w:bCs/>
        </w:rPr>
        <w:t>Generation Z.</w:t>
      </w:r>
      <w:r w:rsidR="00D1122A">
        <w:rPr>
          <w:b/>
          <w:bCs/>
        </w:rPr>
        <w:t xml:space="preserve">  </w:t>
      </w:r>
      <w:r>
        <w:t xml:space="preserve">The fifth generation, who are now beginning to enter the workplace, is Generation Z. Hope (2016) promotes a date range for their birth between 1995 and 2010.  The oldest of Generation Z had just entered school when 9/11 occurred.  As a generation, they have </w:t>
      </w:r>
      <w:r>
        <w:lastRenderedPageBreak/>
        <w:t>never known a world that was not filled with terrorism and danger.  The added dimension of cyberbullying leaves them vulnerable in their own homes (Hope, 2016).</w:t>
      </w:r>
    </w:p>
    <w:p w14:paraId="125567A6" w14:textId="5F19A319" w:rsidR="000C4DFB" w:rsidRDefault="000C4DFB" w:rsidP="000C4DFB">
      <w:pPr>
        <w:spacing w:after="200" w:line="480" w:lineRule="auto"/>
        <w:ind w:firstLine="720"/>
        <w:contextualSpacing/>
      </w:pPr>
      <w:r>
        <w:t>Generation Z members are strongly motivated by relationships.  They have strong relationships with their parents</w:t>
      </w:r>
      <w:r w:rsidR="005F0E45">
        <w:t>,</w:t>
      </w:r>
      <w:r>
        <w:t xml:space="preserve"> with 69% citing parents as their role models.  They have stronger religious and spiritual convictions than the Millennials, Gen Xers, and Boomers.  Their concern for people extends to issues of gender and racial equality.  Politically, they are socially liberal and economically conservative.  The conservative economics carries over into their personal finances as well (Hope, 2016).  In many ways they can be considered ‘old souls.</w:t>
      </w:r>
      <w:r w:rsidR="005F0E45">
        <w:t>’</w:t>
      </w:r>
    </w:p>
    <w:p w14:paraId="7176151B" w14:textId="77777777" w:rsidR="000C4DFB" w:rsidRDefault="000C4DFB" w:rsidP="000C4DFB">
      <w:pPr>
        <w:spacing w:after="200" w:line="480" w:lineRule="auto"/>
        <w:ind w:firstLine="720"/>
        <w:contextualSpacing/>
      </w:pPr>
      <w:r>
        <w:t>This generation can be seen as constantly connected for fear of missing something (Hope, 2016). However, they do not prefer teamwork as do the Millennials (Kapoor &amp; Solomon, 2011), often preferring to work independently (Hope, 2016).  While the Millennials were ‘digital natives’ (Bennett et al., 2008) and considered to be technologically savvy (Kapoor &amp; Solomon, 2011), Generation Z can be described as technologically integrated (Hope, 2016).</w:t>
      </w:r>
    </w:p>
    <w:p w14:paraId="37EF57C8" w14:textId="20A7F6A3" w:rsidR="00B028AB" w:rsidRDefault="000C4DFB" w:rsidP="00400900">
      <w:pPr>
        <w:spacing w:after="200" w:line="480" w:lineRule="auto"/>
        <w:contextualSpacing/>
        <w:rPr>
          <w:b/>
          <w:bCs/>
        </w:rPr>
      </w:pPr>
      <w:r w:rsidRPr="15F37F23">
        <w:rPr>
          <w:b/>
          <w:bCs/>
        </w:rPr>
        <w:t xml:space="preserve">Structural </w:t>
      </w:r>
      <w:r w:rsidR="00400900">
        <w:rPr>
          <w:b/>
          <w:bCs/>
        </w:rPr>
        <w:t>C</w:t>
      </w:r>
      <w:r w:rsidRPr="15F37F23">
        <w:rPr>
          <w:b/>
          <w:bCs/>
        </w:rPr>
        <w:t xml:space="preserve">ontributions to </w:t>
      </w:r>
      <w:r w:rsidR="00400900">
        <w:rPr>
          <w:b/>
          <w:bCs/>
        </w:rPr>
        <w:t>G</w:t>
      </w:r>
      <w:r w:rsidRPr="15F37F23">
        <w:rPr>
          <w:b/>
          <w:bCs/>
        </w:rPr>
        <w:t xml:space="preserve">enerational </w:t>
      </w:r>
      <w:r w:rsidR="00400900">
        <w:rPr>
          <w:b/>
          <w:bCs/>
        </w:rPr>
        <w:t>S</w:t>
      </w:r>
      <w:r w:rsidRPr="15F37F23">
        <w:rPr>
          <w:b/>
          <w:bCs/>
        </w:rPr>
        <w:t xml:space="preserve">trife and </w:t>
      </w:r>
      <w:r w:rsidR="00400900">
        <w:rPr>
          <w:b/>
          <w:bCs/>
        </w:rPr>
        <w:t>R</w:t>
      </w:r>
      <w:r w:rsidRPr="15F37F23">
        <w:rPr>
          <w:b/>
          <w:bCs/>
        </w:rPr>
        <w:t xml:space="preserve">esulting </w:t>
      </w:r>
      <w:r w:rsidR="00400900">
        <w:rPr>
          <w:b/>
          <w:bCs/>
        </w:rPr>
        <w:t>L</w:t>
      </w:r>
      <w:r w:rsidRPr="15F37F23">
        <w:rPr>
          <w:b/>
          <w:bCs/>
        </w:rPr>
        <w:t xml:space="preserve">iminality  </w:t>
      </w:r>
    </w:p>
    <w:p w14:paraId="5A14A9CA" w14:textId="7C67DF52" w:rsidR="000C4DFB" w:rsidRPr="003D4C3B" w:rsidRDefault="000C4DFB" w:rsidP="000C4DFB">
      <w:pPr>
        <w:spacing w:after="200" w:line="480" w:lineRule="auto"/>
        <w:ind w:firstLine="720"/>
        <w:contextualSpacing/>
        <w:rPr>
          <w:b/>
          <w:bCs/>
        </w:rPr>
      </w:pPr>
      <w:r w:rsidRPr="15F37F23">
        <w:rPr>
          <w:rFonts w:eastAsia="Malgun Gothic"/>
          <w:lang w:eastAsia="ko-KR"/>
        </w:rPr>
        <w:t xml:space="preserve">The structure of organizations plays a role in the difficulties within a multigenerational workforce.  Hierarchal models squelch the relationships and collaborations preferred by younger generations.  It also removes older leaders to corner offices that are the antithesis of relational leadership.  Additionally, the training methods of these types of organizations do not reflect the divergence of learning styles in the workforce today (Merrick, 2016).  Behrens (2009) explains the difficulty in this way, “Most workplaces, quite frankly, are not designed to integrate the needs and preconceptions of successive generations of employees, each of which acts quite differently from its predecessors.  The more wedded the workplace is to traditional organization </w:t>
      </w:r>
      <w:r w:rsidRPr="15F37F23">
        <w:rPr>
          <w:rFonts w:eastAsia="Malgun Gothic"/>
          <w:lang w:eastAsia="ko-KR"/>
        </w:rPr>
        <w:lastRenderedPageBreak/>
        <w:t>models (with their rigid vertical hierarchies) and training programs (with their school solutions to every problem), the tougher the task will be” (p. 21).</w:t>
      </w:r>
    </w:p>
    <w:p w14:paraId="65C28352" w14:textId="77777777" w:rsidR="000C4DFB" w:rsidRPr="003E7D1D" w:rsidRDefault="000C4DFB" w:rsidP="000C4DFB">
      <w:pPr>
        <w:spacing w:after="200" w:line="480" w:lineRule="auto"/>
        <w:ind w:firstLine="720"/>
        <w:contextualSpacing/>
        <w:rPr>
          <w:rFonts w:eastAsia="Malgun Gothic"/>
          <w:lang w:eastAsia="ko-KR"/>
        </w:rPr>
      </w:pPr>
      <w:r w:rsidRPr="15F37F23">
        <w:rPr>
          <w:rFonts w:eastAsia="Malgun Gothic"/>
          <w:lang w:eastAsia="ko-KR"/>
        </w:rPr>
        <w:t>The recent economic downturn has caused companies to downsize.  This has resulted in a ‘war of talents’ that places individuals from different generations in competition to retain their positions (Bennett et al., 2012).  The knowledge of Traditionalists and Boomers is compared to the technological skill set of the Millennials, causing tension between them and creating negative competition to display their value to the organization.  These conditions produce an adversarial culture between generations.  The effects of the downturn were not only felt by organizations; it has also forced many older workers to remain in the workforce longer than planned.  When the impact of the recession was felt in private investment accounts, many individuals delayed retirement (Haeberle et al., 2009).</w:t>
      </w:r>
    </w:p>
    <w:p w14:paraId="7234D1EE" w14:textId="0D796CB2" w:rsidR="000C4DFB" w:rsidRDefault="000C4DFB" w:rsidP="000C4DFB">
      <w:pPr>
        <w:spacing w:after="200" w:line="480" w:lineRule="auto"/>
        <w:ind w:firstLine="720"/>
        <w:contextualSpacing/>
        <w:rPr>
          <w:rFonts w:eastAsia="Malgun Gothic"/>
          <w:lang w:eastAsia="ko-KR"/>
        </w:rPr>
      </w:pPr>
      <w:r w:rsidRPr="15F37F23">
        <w:rPr>
          <w:rFonts w:eastAsia="Malgun Gothic"/>
          <w:lang w:eastAsia="ko-KR"/>
        </w:rPr>
        <w:t xml:space="preserve">It was not only the economic recession that caused workers to remain in the workforce longer. </w:t>
      </w:r>
      <w:r w:rsidR="00C21158">
        <w:rPr>
          <w:rFonts w:eastAsia="Malgun Gothic"/>
          <w:lang w:eastAsia="ko-KR"/>
        </w:rPr>
        <w:t xml:space="preserve"> </w:t>
      </w:r>
      <w:r w:rsidRPr="15F37F23">
        <w:rPr>
          <w:rFonts w:eastAsia="Malgun Gothic"/>
          <w:lang w:eastAsia="ko-KR"/>
        </w:rPr>
        <w:t>Longer life spans meant that people desired to work beyond previous retirement ages.  Advances in medicine, better nutrition, and other factors have increased the ability of many older workers to remain healthy (Bennett et al., 2012).  Boomers are noted for their ‘live to work’ (Kapoor &amp; Solomon, 2011) mantra and often find retirement less than appealing.</w:t>
      </w:r>
    </w:p>
    <w:p w14:paraId="1D753B3A" w14:textId="48CA21B3" w:rsidR="003A5DAC" w:rsidRDefault="00B23CBE" w:rsidP="00400900">
      <w:pPr>
        <w:spacing w:after="200" w:line="480" w:lineRule="auto"/>
        <w:contextualSpacing/>
        <w:rPr>
          <w:rFonts w:eastAsia="Calibri"/>
          <w:b/>
        </w:rPr>
      </w:pPr>
      <w:r>
        <w:rPr>
          <w:rFonts w:eastAsia="Calibri"/>
          <w:b/>
        </w:rPr>
        <w:t>Cultur</w:t>
      </w:r>
      <w:r w:rsidR="003A5DAC">
        <w:rPr>
          <w:rFonts w:eastAsia="Calibri"/>
          <w:b/>
        </w:rPr>
        <w:t xml:space="preserve">al </w:t>
      </w:r>
      <w:r w:rsidR="00400900">
        <w:rPr>
          <w:rFonts w:eastAsia="Calibri"/>
          <w:b/>
        </w:rPr>
        <w:t>D</w:t>
      </w:r>
      <w:r w:rsidR="003A5DAC" w:rsidRPr="00000657">
        <w:rPr>
          <w:rFonts w:eastAsia="Calibri"/>
          <w:b/>
        </w:rPr>
        <w:t xml:space="preserve">ifferences </w:t>
      </w:r>
      <w:r w:rsidR="00400900">
        <w:rPr>
          <w:rFonts w:eastAsia="Calibri"/>
          <w:b/>
        </w:rPr>
        <w:t>C</w:t>
      </w:r>
      <w:r w:rsidR="003A5DAC">
        <w:rPr>
          <w:rFonts w:eastAsia="Calibri"/>
          <w:b/>
        </w:rPr>
        <w:t xml:space="preserve">ontributing to </w:t>
      </w:r>
      <w:r w:rsidR="00400900">
        <w:rPr>
          <w:rFonts w:eastAsia="Calibri"/>
          <w:b/>
        </w:rPr>
        <w:t>L</w:t>
      </w:r>
      <w:r w:rsidR="003A5DAC" w:rsidRPr="00000657">
        <w:rPr>
          <w:rFonts w:eastAsia="Calibri"/>
          <w:b/>
        </w:rPr>
        <w:t>iminality</w:t>
      </w:r>
    </w:p>
    <w:p w14:paraId="6C3EA04B" w14:textId="2532C56E" w:rsidR="00C22858" w:rsidRDefault="00C22858" w:rsidP="003A5DAC">
      <w:pPr>
        <w:spacing w:after="200" w:line="480" w:lineRule="auto"/>
        <w:contextualSpacing/>
        <w:rPr>
          <w:rFonts w:eastAsia="Calibri"/>
          <w:bCs/>
        </w:rPr>
      </w:pPr>
      <w:r>
        <w:rPr>
          <w:rFonts w:eastAsia="Calibri"/>
          <w:b/>
        </w:rPr>
        <w:tab/>
      </w:r>
      <w:r>
        <w:rPr>
          <w:rFonts w:eastAsia="Calibri"/>
          <w:bCs/>
        </w:rPr>
        <w:t>Culture can be described many ways. Schein</w:t>
      </w:r>
      <w:r w:rsidR="00FE5C81">
        <w:rPr>
          <w:rFonts w:eastAsia="Calibri"/>
          <w:bCs/>
        </w:rPr>
        <w:t xml:space="preserve"> </w:t>
      </w:r>
      <w:r>
        <w:rPr>
          <w:rFonts w:eastAsia="Calibri"/>
          <w:bCs/>
        </w:rPr>
        <w:t>(1992) states that culture is, “a pattern of shared basic assumptions that a group learned as it solved its problems of external adaptation and integration, that has worked well enough to be considered valid and therefore to be taught to new members as the correct way to perceive, think, and feel in relations to those problems</w:t>
      </w:r>
      <w:r w:rsidR="00362A80">
        <w:rPr>
          <w:rFonts w:eastAsia="Calibri"/>
          <w:bCs/>
        </w:rPr>
        <w:t>”</w:t>
      </w:r>
      <w:r>
        <w:rPr>
          <w:rFonts w:eastAsia="Calibri"/>
          <w:bCs/>
        </w:rPr>
        <w:t xml:space="preserve"> (p 12). Deal and Kennedy (1982) offer a more succinct definition as, “the way we do things around </w:t>
      </w:r>
      <w:r>
        <w:rPr>
          <w:rFonts w:eastAsia="Calibri"/>
          <w:bCs/>
        </w:rPr>
        <w:lastRenderedPageBreak/>
        <w:t>here</w:t>
      </w:r>
      <w:r w:rsidR="00362A80">
        <w:rPr>
          <w:rFonts w:eastAsia="Calibri"/>
          <w:bCs/>
        </w:rPr>
        <w:t>”</w:t>
      </w:r>
      <w:r>
        <w:rPr>
          <w:rFonts w:eastAsia="Calibri"/>
          <w:bCs/>
        </w:rPr>
        <w:t xml:space="preserve"> (p 4). </w:t>
      </w:r>
      <w:r w:rsidR="00FE5C81">
        <w:rPr>
          <w:rFonts w:eastAsia="Calibri"/>
          <w:bCs/>
        </w:rPr>
        <w:t xml:space="preserve"> Culture</w:t>
      </w:r>
      <w:r>
        <w:rPr>
          <w:rFonts w:eastAsia="Calibri"/>
          <w:bCs/>
        </w:rPr>
        <w:t xml:space="preserve"> could also be defined as the unwritten rules of how things differ from one group to another (Hofstede, 2001; Morgan, </w:t>
      </w:r>
      <w:r w:rsidR="00942571">
        <w:rPr>
          <w:rFonts w:eastAsia="Calibri"/>
          <w:bCs/>
        </w:rPr>
        <w:t>2006).</w:t>
      </w:r>
    </w:p>
    <w:p w14:paraId="03354936" w14:textId="009D0ED9" w:rsidR="00A24C95" w:rsidRPr="00C22858" w:rsidRDefault="00942571" w:rsidP="003A5DAC">
      <w:pPr>
        <w:spacing w:after="200" w:line="480" w:lineRule="auto"/>
        <w:contextualSpacing/>
        <w:rPr>
          <w:rFonts w:eastAsia="Calibri"/>
          <w:bCs/>
        </w:rPr>
      </w:pPr>
      <w:r>
        <w:rPr>
          <w:rFonts w:eastAsia="Calibri"/>
          <w:bCs/>
        </w:rPr>
        <w:tab/>
        <w:t>Culture is built over time (</w:t>
      </w:r>
      <w:proofErr w:type="spellStart"/>
      <w:r>
        <w:rPr>
          <w:rFonts w:eastAsia="Calibri"/>
          <w:bCs/>
        </w:rPr>
        <w:t>Minkov</w:t>
      </w:r>
      <w:proofErr w:type="spellEnd"/>
      <w:r>
        <w:rPr>
          <w:rFonts w:eastAsia="Calibri"/>
          <w:bCs/>
        </w:rPr>
        <w:t xml:space="preserve">, 2011). It is both a product and a process. </w:t>
      </w:r>
      <w:r w:rsidR="00FE5C81">
        <w:rPr>
          <w:rFonts w:eastAsia="Calibri"/>
          <w:bCs/>
        </w:rPr>
        <w:t xml:space="preserve"> </w:t>
      </w:r>
      <w:r>
        <w:rPr>
          <w:rFonts w:eastAsia="Calibri"/>
          <w:bCs/>
        </w:rPr>
        <w:t xml:space="preserve">The product is wisdom gained through practice. </w:t>
      </w:r>
      <w:r w:rsidR="00FE5C81">
        <w:rPr>
          <w:rFonts w:eastAsia="Calibri"/>
          <w:bCs/>
        </w:rPr>
        <w:t xml:space="preserve"> </w:t>
      </w:r>
      <w:r>
        <w:rPr>
          <w:rFonts w:eastAsia="Calibri"/>
          <w:bCs/>
        </w:rPr>
        <w:t xml:space="preserve">The process is the renewal as new group members come in, learn the way, and then teach them to others (Bolman &amp; Deal, 2008). </w:t>
      </w:r>
      <w:r w:rsidR="00FE5C81">
        <w:rPr>
          <w:rFonts w:eastAsia="Calibri"/>
          <w:bCs/>
        </w:rPr>
        <w:t xml:space="preserve"> </w:t>
      </w:r>
      <w:r>
        <w:rPr>
          <w:rFonts w:eastAsia="Calibri"/>
          <w:bCs/>
        </w:rPr>
        <w:t>Symbolic tools are used to communicate</w:t>
      </w:r>
      <w:r w:rsidR="00A24C95">
        <w:rPr>
          <w:rFonts w:eastAsia="Calibri"/>
          <w:bCs/>
        </w:rPr>
        <w:t>, build,</w:t>
      </w:r>
      <w:r>
        <w:rPr>
          <w:rFonts w:eastAsia="Calibri"/>
          <w:bCs/>
        </w:rPr>
        <w:t xml:space="preserve"> and express culture. </w:t>
      </w:r>
      <w:r w:rsidR="00FE5C81">
        <w:rPr>
          <w:rFonts w:eastAsia="Calibri"/>
          <w:bCs/>
        </w:rPr>
        <w:t xml:space="preserve"> </w:t>
      </w:r>
      <w:r>
        <w:rPr>
          <w:rFonts w:eastAsia="Calibri"/>
          <w:bCs/>
        </w:rPr>
        <w:t>These tools include myths</w:t>
      </w:r>
      <w:r w:rsidR="00D126D9">
        <w:rPr>
          <w:rFonts w:eastAsia="Calibri"/>
          <w:bCs/>
        </w:rPr>
        <w:t xml:space="preserve"> (Cam</w:t>
      </w:r>
      <w:r w:rsidR="0065414D">
        <w:rPr>
          <w:rFonts w:eastAsia="Calibri"/>
          <w:bCs/>
        </w:rPr>
        <w:t>pbell &amp; Moyers, 2011)</w:t>
      </w:r>
      <w:r>
        <w:rPr>
          <w:rFonts w:eastAsia="Calibri"/>
          <w:bCs/>
        </w:rPr>
        <w:t>, values</w:t>
      </w:r>
      <w:r w:rsidR="0065414D">
        <w:rPr>
          <w:rFonts w:eastAsia="Calibri"/>
          <w:bCs/>
        </w:rPr>
        <w:t xml:space="preserve"> (Bolman &amp; Deal, 2008)</w:t>
      </w:r>
      <w:r>
        <w:rPr>
          <w:rFonts w:eastAsia="Calibri"/>
          <w:bCs/>
        </w:rPr>
        <w:t>,</w:t>
      </w:r>
      <w:r w:rsidR="0065414D">
        <w:rPr>
          <w:rFonts w:eastAsia="Calibri"/>
          <w:bCs/>
        </w:rPr>
        <w:t xml:space="preserve"> </w:t>
      </w:r>
      <w:r>
        <w:rPr>
          <w:rFonts w:eastAsia="Calibri"/>
          <w:bCs/>
        </w:rPr>
        <w:t>vision</w:t>
      </w:r>
      <w:r w:rsidR="0065414D">
        <w:rPr>
          <w:rFonts w:eastAsia="Calibri"/>
          <w:bCs/>
        </w:rPr>
        <w:t xml:space="preserve"> (Collins &amp; Porras, 1994)</w:t>
      </w:r>
      <w:r w:rsidR="00D126D9">
        <w:rPr>
          <w:rFonts w:eastAsia="Calibri"/>
          <w:bCs/>
        </w:rPr>
        <w:t>, stories (Clark, 2004)</w:t>
      </w:r>
      <w:r w:rsidR="0065414D">
        <w:rPr>
          <w:rFonts w:eastAsia="Calibri"/>
          <w:bCs/>
        </w:rPr>
        <w:t xml:space="preserve">, </w:t>
      </w:r>
      <w:r w:rsidR="00FE5C81">
        <w:rPr>
          <w:rFonts w:eastAsia="Calibri"/>
          <w:bCs/>
        </w:rPr>
        <w:t>heroes</w:t>
      </w:r>
      <w:r w:rsidR="0065414D">
        <w:rPr>
          <w:rFonts w:eastAsia="Calibri"/>
          <w:bCs/>
        </w:rPr>
        <w:t xml:space="preserve"> and heroines (</w:t>
      </w:r>
      <w:r w:rsidR="00F66C66">
        <w:rPr>
          <w:rFonts w:eastAsia="Calibri"/>
          <w:bCs/>
        </w:rPr>
        <w:t xml:space="preserve">Hoy, 1990), rituals (Manley, 1998), </w:t>
      </w:r>
      <w:r w:rsidR="00722B01">
        <w:rPr>
          <w:rFonts w:eastAsia="Calibri"/>
          <w:bCs/>
        </w:rPr>
        <w:t>ceremonies (Deal &amp; Key, 1998), play (</w:t>
      </w:r>
      <w:r w:rsidR="00A24C95">
        <w:rPr>
          <w:rFonts w:eastAsia="Calibri"/>
          <w:bCs/>
        </w:rPr>
        <w:t>Kidder, 1981</w:t>
      </w:r>
      <w:r w:rsidR="00722B01">
        <w:rPr>
          <w:rFonts w:eastAsia="Calibri"/>
          <w:bCs/>
        </w:rPr>
        <w:t>),</w:t>
      </w:r>
      <w:r w:rsidR="00A24C95">
        <w:rPr>
          <w:rFonts w:eastAsia="Calibri"/>
          <w:bCs/>
        </w:rPr>
        <w:t xml:space="preserve"> and artifacts (Bolman &amp; Deal, 2008).</w:t>
      </w:r>
    </w:p>
    <w:p w14:paraId="03108230" w14:textId="7BA6FD32" w:rsidR="0045797F" w:rsidRPr="00D1122A" w:rsidRDefault="0033657E" w:rsidP="003A5DAC">
      <w:pPr>
        <w:spacing w:after="200" w:line="480" w:lineRule="auto"/>
        <w:contextualSpacing/>
        <w:rPr>
          <w:rFonts w:eastAsia="Calibri"/>
          <w:b/>
          <w:i/>
          <w:iCs/>
        </w:rPr>
      </w:pPr>
      <w:r w:rsidRPr="00D1122A">
        <w:rPr>
          <w:rFonts w:eastAsia="Calibri"/>
          <w:b/>
          <w:i/>
          <w:iCs/>
        </w:rPr>
        <w:t xml:space="preserve">Hofstede’s </w:t>
      </w:r>
      <w:r w:rsidR="00400900" w:rsidRPr="00D1122A">
        <w:rPr>
          <w:rFonts w:eastAsia="Calibri"/>
          <w:b/>
          <w:i/>
          <w:iCs/>
        </w:rPr>
        <w:t>c</w:t>
      </w:r>
      <w:r w:rsidR="0045797F" w:rsidRPr="00D1122A">
        <w:rPr>
          <w:rFonts w:eastAsia="Calibri"/>
          <w:b/>
          <w:i/>
          <w:iCs/>
        </w:rPr>
        <w:t xml:space="preserve">ultural </w:t>
      </w:r>
      <w:r w:rsidR="00400900" w:rsidRPr="00D1122A">
        <w:rPr>
          <w:rFonts w:eastAsia="Calibri"/>
          <w:b/>
          <w:i/>
          <w:iCs/>
        </w:rPr>
        <w:t>d</w:t>
      </w:r>
      <w:r w:rsidR="0045797F" w:rsidRPr="00D1122A">
        <w:rPr>
          <w:rFonts w:eastAsia="Calibri"/>
          <w:b/>
          <w:i/>
          <w:iCs/>
        </w:rPr>
        <w:t>imensions</w:t>
      </w:r>
    </w:p>
    <w:p w14:paraId="5D4E5610" w14:textId="27CCD3D8" w:rsidR="00A24C95" w:rsidRPr="00A24C95" w:rsidRDefault="00A24C95" w:rsidP="003A5DAC">
      <w:pPr>
        <w:spacing w:after="200" w:line="480" w:lineRule="auto"/>
        <w:contextualSpacing/>
        <w:rPr>
          <w:rFonts w:eastAsia="Calibri"/>
          <w:bCs/>
        </w:rPr>
      </w:pPr>
      <w:r>
        <w:rPr>
          <w:rFonts w:eastAsia="Calibri"/>
          <w:bCs/>
        </w:rPr>
        <w:tab/>
        <w:t xml:space="preserve">The impact of national culture in the workplace as a formalized concept was pioneered by Geert Hofstede. </w:t>
      </w:r>
      <w:r w:rsidR="00FE5C81">
        <w:rPr>
          <w:rFonts w:eastAsia="Calibri"/>
          <w:bCs/>
        </w:rPr>
        <w:t xml:space="preserve"> </w:t>
      </w:r>
      <w:r>
        <w:rPr>
          <w:rFonts w:eastAsia="Calibri"/>
          <w:bCs/>
        </w:rPr>
        <w:t xml:space="preserve">Hofstede’s work used a survey to collect data from workers and managers from </w:t>
      </w:r>
      <w:r w:rsidR="003F1F44">
        <w:rPr>
          <w:rFonts w:eastAsia="Calibri"/>
          <w:bCs/>
        </w:rPr>
        <w:t xml:space="preserve">40 </w:t>
      </w:r>
      <w:r>
        <w:rPr>
          <w:rFonts w:eastAsia="Calibri"/>
          <w:bCs/>
        </w:rPr>
        <w:t>different countries within the IBM organization</w:t>
      </w:r>
      <w:r w:rsidR="003F1F44">
        <w:rPr>
          <w:rFonts w:eastAsia="Calibri"/>
          <w:bCs/>
        </w:rPr>
        <w:t xml:space="preserve">. </w:t>
      </w:r>
      <w:r w:rsidR="00FE5C81">
        <w:rPr>
          <w:rFonts w:eastAsia="Calibri"/>
          <w:bCs/>
        </w:rPr>
        <w:t xml:space="preserve"> </w:t>
      </w:r>
      <w:r w:rsidR="003F1F44">
        <w:rPr>
          <w:rFonts w:eastAsia="Calibri"/>
          <w:bCs/>
        </w:rPr>
        <w:t xml:space="preserve">His use of empirical data allowed him identify variables that he developed into cultural dimensions. </w:t>
      </w:r>
      <w:r w:rsidR="00FE5C81">
        <w:rPr>
          <w:rFonts w:eastAsia="Calibri"/>
          <w:bCs/>
        </w:rPr>
        <w:t xml:space="preserve"> </w:t>
      </w:r>
      <w:r w:rsidR="003F1F44">
        <w:rPr>
          <w:rFonts w:eastAsia="Calibri"/>
          <w:bCs/>
        </w:rPr>
        <w:t>These surveys lead Hofstede to formulate four dimensions (Hofstede, 1980)</w:t>
      </w:r>
      <w:r>
        <w:rPr>
          <w:rFonts w:eastAsia="Calibri"/>
          <w:bCs/>
        </w:rPr>
        <w:t xml:space="preserve">. </w:t>
      </w:r>
      <w:r w:rsidR="00FE5C81">
        <w:rPr>
          <w:rFonts w:eastAsia="Calibri"/>
          <w:bCs/>
        </w:rPr>
        <w:t xml:space="preserve"> </w:t>
      </w:r>
      <w:r w:rsidR="003F1F44">
        <w:rPr>
          <w:rFonts w:eastAsia="Calibri"/>
          <w:bCs/>
        </w:rPr>
        <w:t>Subsequent work</w:t>
      </w:r>
      <w:r w:rsidR="00FE5C81">
        <w:rPr>
          <w:rFonts w:eastAsia="Calibri"/>
          <w:bCs/>
        </w:rPr>
        <w:t>,</w:t>
      </w:r>
      <w:r w:rsidR="003F1F44">
        <w:rPr>
          <w:rFonts w:eastAsia="Calibri"/>
          <w:bCs/>
        </w:rPr>
        <w:t xml:space="preserve"> completed </w:t>
      </w:r>
      <w:r w:rsidR="00FE5C81">
        <w:rPr>
          <w:rFonts w:eastAsia="Calibri"/>
          <w:bCs/>
        </w:rPr>
        <w:t xml:space="preserve">by </w:t>
      </w:r>
      <w:r w:rsidR="003F1F44">
        <w:rPr>
          <w:rFonts w:eastAsia="Calibri"/>
          <w:bCs/>
        </w:rPr>
        <w:t xml:space="preserve">Michael Harris Bond </w:t>
      </w:r>
      <w:r w:rsidR="00FE5C81">
        <w:rPr>
          <w:rFonts w:eastAsia="Calibri"/>
          <w:bCs/>
        </w:rPr>
        <w:t xml:space="preserve">who </w:t>
      </w:r>
      <w:r w:rsidR="003F1F44">
        <w:rPr>
          <w:rFonts w:eastAsia="Calibri"/>
          <w:bCs/>
        </w:rPr>
        <w:t>survey</w:t>
      </w:r>
      <w:r w:rsidR="00FE5C81">
        <w:rPr>
          <w:rFonts w:eastAsia="Calibri"/>
          <w:bCs/>
        </w:rPr>
        <w:t>ed</w:t>
      </w:r>
      <w:r w:rsidR="003F1F44">
        <w:rPr>
          <w:rFonts w:eastAsia="Calibri"/>
          <w:bCs/>
        </w:rPr>
        <w:t xml:space="preserve"> students in 23 countries</w:t>
      </w:r>
      <w:r w:rsidR="00FE5C81">
        <w:rPr>
          <w:rFonts w:eastAsia="Calibri"/>
          <w:bCs/>
        </w:rPr>
        <w:t>,</w:t>
      </w:r>
      <w:r w:rsidR="003F1F44">
        <w:rPr>
          <w:rFonts w:eastAsia="Calibri"/>
          <w:bCs/>
        </w:rPr>
        <w:t xml:space="preserve"> lead Hofstede to add a fifth dimension (Hofstede, 2001).</w:t>
      </w:r>
      <w:r w:rsidR="00FE5C81">
        <w:rPr>
          <w:rFonts w:eastAsia="Calibri"/>
          <w:bCs/>
        </w:rPr>
        <w:t xml:space="preserve"> </w:t>
      </w:r>
      <w:r w:rsidR="003F1F44">
        <w:rPr>
          <w:rFonts w:eastAsia="Calibri"/>
          <w:bCs/>
        </w:rPr>
        <w:t xml:space="preserve"> The sixth dimension was added following the World Values Survey undertaken by Michael </w:t>
      </w:r>
      <w:proofErr w:type="spellStart"/>
      <w:r w:rsidR="003F1F44">
        <w:rPr>
          <w:rFonts w:eastAsia="Calibri"/>
          <w:bCs/>
        </w:rPr>
        <w:t>Minkov</w:t>
      </w:r>
      <w:proofErr w:type="spellEnd"/>
      <w:r w:rsidR="00214D7C">
        <w:rPr>
          <w:rFonts w:eastAsia="Calibri"/>
          <w:bCs/>
        </w:rPr>
        <w:t xml:space="preserve"> (</w:t>
      </w:r>
      <w:proofErr w:type="spellStart"/>
      <w:r w:rsidR="00214D7C">
        <w:rPr>
          <w:rFonts w:eastAsia="Calibri"/>
          <w:bCs/>
        </w:rPr>
        <w:t>Minkov</w:t>
      </w:r>
      <w:proofErr w:type="spellEnd"/>
      <w:r w:rsidR="00214D7C">
        <w:rPr>
          <w:rFonts w:eastAsia="Calibri"/>
          <w:bCs/>
        </w:rPr>
        <w:t xml:space="preserve"> &amp; Hofstede, 2012).</w:t>
      </w:r>
      <w:r w:rsidR="003F1F44">
        <w:rPr>
          <w:rFonts w:eastAsia="Calibri"/>
          <w:bCs/>
        </w:rPr>
        <w:t xml:space="preserve">  While subsequent studies have altered the variables, his work remains the most cited in literature.</w:t>
      </w:r>
      <w:r w:rsidR="00214D7C">
        <w:rPr>
          <w:rFonts w:eastAsia="Calibri"/>
          <w:bCs/>
        </w:rPr>
        <w:t xml:space="preserve"> </w:t>
      </w:r>
    </w:p>
    <w:p w14:paraId="235A6B03" w14:textId="19AEB10E" w:rsidR="0045797F" w:rsidRPr="00214D7C" w:rsidRDefault="0045797F" w:rsidP="00D1122A">
      <w:pPr>
        <w:spacing w:after="200" w:line="480" w:lineRule="auto"/>
        <w:contextualSpacing/>
        <w:rPr>
          <w:rFonts w:eastAsia="Calibri"/>
          <w:bCs/>
        </w:rPr>
      </w:pPr>
      <w:r>
        <w:rPr>
          <w:rFonts w:eastAsia="Calibri"/>
          <w:b/>
        </w:rPr>
        <w:tab/>
      </w:r>
      <w:r w:rsidRPr="00D1122A">
        <w:rPr>
          <w:rFonts w:eastAsia="Calibri"/>
          <w:b/>
        </w:rPr>
        <w:t>Power distance index (PDI)</w:t>
      </w:r>
      <w:r w:rsidR="00400900" w:rsidRPr="00D1122A">
        <w:rPr>
          <w:rFonts w:eastAsia="Calibri"/>
          <w:b/>
        </w:rPr>
        <w:t>.</w:t>
      </w:r>
      <w:r w:rsidR="00D1122A">
        <w:rPr>
          <w:rFonts w:eastAsia="Calibri"/>
          <w:b/>
        </w:rPr>
        <w:t xml:space="preserve">  </w:t>
      </w:r>
      <w:r w:rsidR="00214D7C">
        <w:rPr>
          <w:rFonts w:eastAsia="Calibri"/>
          <w:bCs/>
        </w:rPr>
        <w:t xml:space="preserve">Power distance refers to the measure of inequality between leaders and followers. </w:t>
      </w:r>
      <w:r w:rsidR="00FE5C81">
        <w:rPr>
          <w:rFonts w:eastAsia="Calibri"/>
          <w:bCs/>
        </w:rPr>
        <w:t xml:space="preserve"> </w:t>
      </w:r>
      <w:r w:rsidR="00214D7C">
        <w:rPr>
          <w:rFonts w:eastAsia="Calibri"/>
          <w:bCs/>
        </w:rPr>
        <w:t>Countries with high power distance often display autocratic relationships, while those with low power distance show more democratic</w:t>
      </w:r>
      <w:r w:rsidR="00E85CD0">
        <w:rPr>
          <w:rFonts w:eastAsia="Calibri"/>
          <w:bCs/>
        </w:rPr>
        <w:t xml:space="preserve"> exchanges (Hofstede, 2001).</w:t>
      </w:r>
    </w:p>
    <w:p w14:paraId="162751B0" w14:textId="1CDE9D6B" w:rsidR="0045797F" w:rsidRPr="00E85CD0" w:rsidRDefault="0045797F" w:rsidP="00D1122A">
      <w:pPr>
        <w:spacing w:after="200" w:line="480" w:lineRule="auto"/>
        <w:contextualSpacing/>
        <w:rPr>
          <w:rFonts w:eastAsia="Calibri"/>
          <w:bCs/>
        </w:rPr>
      </w:pPr>
      <w:r w:rsidRPr="0045797F">
        <w:rPr>
          <w:rFonts w:eastAsia="Calibri"/>
          <w:b/>
          <w:i/>
          <w:iCs/>
        </w:rPr>
        <w:lastRenderedPageBreak/>
        <w:tab/>
      </w:r>
      <w:r w:rsidRPr="00D1122A">
        <w:rPr>
          <w:rFonts w:eastAsia="Calibri"/>
          <w:b/>
        </w:rPr>
        <w:t>Individualism versus collectivism (IDV)</w:t>
      </w:r>
      <w:r w:rsidR="00400900" w:rsidRPr="00D1122A">
        <w:rPr>
          <w:rFonts w:eastAsia="Calibri"/>
          <w:b/>
        </w:rPr>
        <w:t>.</w:t>
      </w:r>
      <w:r w:rsidR="00D1122A">
        <w:rPr>
          <w:rFonts w:eastAsia="Calibri"/>
          <w:b/>
        </w:rPr>
        <w:t xml:space="preserve">  </w:t>
      </w:r>
      <w:r w:rsidR="00E85CD0">
        <w:rPr>
          <w:rFonts w:eastAsia="Calibri"/>
          <w:bCs/>
        </w:rPr>
        <w:t xml:space="preserve">In individualistic countries the emphasis is on autonomy and self-reliance. </w:t>
      </w:r>
      <w:r w:rsidR="00FE5C81">
        <w:rPr>
          <w:rFonts w:eastAsia="Calibri"/>
          <w:bCs/>
        </w:rPr>
        <w:t xml:space="preserve"> </w:t>
      </w:r>
      <w:r w:rsidR="00E85CD0">
        <w:rPr>
          <w:rFonts w:eastAsia="Calibri"/>
          <w:bCs/>
        </w:rPr>
        <w:t>Collectivist countries emphasize loyalty to the group (Hofstede, 2001).</w:t>
      </w:r>
    </w:p>
    <w:p w14:paraId="723C36D6" w14:textId="24E2F00F" w:rsidR="0045797F" w:rsidRPr="00E85CD0" w:rsidRDefault="0045797F" w:rsidP="0045797F">
      <w:pPr>
        <w:spacing w:after="200" w:line="480" w:lineRule="auto"/>
        <w:ind w:firstLine="720"/>
        <w:contextualSpacing/>
        <w:rPr>
          <w:rFonts w:eastAsia="Calibri"/>
          <w:bCs/>
        </w:rPr>
      </w:pPr>
      <w:r w:rsidRPr="00D1122A">
        <w:rPr>
          <w:rFonts w:eastAsia="Calibri"/>
          <w:b/>
        </w:rPr>
        <w:t>Uncertainty avoidance (UAI)</w:t>
      </w:r>
      <w:r w:rsidR="00400900" w:rsidRPr="00D1122A">
        <w:rPr>
          <w:rFonts w:eastAsia="Calibri"/>
          <w:b/>
        </w:rPr>
        <w:t>.</w:t>
      </w:r>
      <w:r w:rsidR="00D1122A">
        <w:rPr>
          <w:rFonts w:eastAsia="Calibri"/>
          <w:b/>
        </w:rPr>
        <w:t xml:space="preserve">  </w:t>
      </w:r>
      <w:r w:rsidR="00E85CD0">
        <w:rPr>
          <w:rFonts w:eastAsia="Calibri"/>
          <w:bCs/>
        </w:rPr>
        <w:t xml:space="preserve">This dimension measures the level of comfort individuals have with uncertainty and ambiguity. </w:t>
      </w:r>
      <w:r w:rsidR="00FE5C81">
        <w:rPr>
          <w:rFonts w:eastAsia="Calibri"/>
          <w:bCs/>
        </w:rPr>
        <w:t xml:space="preserve"> </w:t>
      </w:r>
      <w:r w:rsidR="00E85CD0">
        <w:rPr>
          <w:rFonts w:eastAsia="Calibri"/>
          <w:bCs/>
        </w:rPr>
        <w:t>Those countries that measure high</w:t>
      </w:r>
      <w:r w:rsidR="00FE5C81">
        <w:rPr>
          <w:rFonts w:eastAsia="Calibri"/>
          <w:bCs/>
        </w:rPr>
        <w:t xml:space="preserve"> on this dimension</w:t>
      </w:r>
      <w:r w:rsidR="00E85CD0">
        <w:rPr>
          <w:rFonts w:eastAsia="Calibri"/>
          <w:bCs/>
        </w:rPr>
        <w:t xml:space="preserve"> display higher levels of centralized control. </w:t>
      </w:r>
      <w:r w:rsidR="00FE5C81">
        <w:rPr>
          <w:rFonts w:eastAsia="Calibri"/>
          <w:bCs/>
        </w:rPr>
        <w:t xml:space="preserve"> </w:t>
      </w:r>
      <w:r w:rsidR="00E85CD0">
        <w:rPr>
          <w:rFonts w:eastAsia="Calibri"/>
          <w:bCs/>
        </w:rPr>
        <w:t>Those countries that measure low show a propensity for risk-taking (Hofstede, 1980).</w:t>
      </w:r>
    </w:p>
    <w:p w14:paraId="1EACED8E" w14:textId="3878F85A" w:rsidR="0045797F" w:rsidRPr="00E85CD0" w:rsidRDefault="0045797F" w:rsidP="00400900">
      <w:pPr>
        <w:spacing w:after="200" w:line="480" w:lineRule="auto"/>
        <w:ind w:firstLine="720"/>
        <w:contextualSpacing/>
        <w:rPr>
          <w:rFonts w:eastAsia="Calibri"/>
          <w:bCs/>
        </w:rPr>
      </w:pPr>
      <w:r w:rsidRPr="00D1122A">
        <w:rPr>
          <w:rFonts w:eastAsia="Calibri"/>
          <w:b/>
        </w:rPr>
        <w:t>Masculinity versus femininity (MAS)</w:t>
      </w:r>
      <w:r w:rsidR="00400900" w:rsidRPr="00D1122A">
        <w:rPr>
          <w:rFonts w:eastAsia="Calibri"/>
          <w:b/>
        </w:rPr>
        <w:t>.</w:t>
      </w:r>
      <w:r w:rsidR="00D1122A">
        <w:rPr>
          <w:rFonts w:eastAsia="Calibri"/>
          <w:b/>
        </w:rPr>
        <w:t xml:space="preserve">  </w:t>
      </w:r>
      <w:r w:rsidR="00E85CD0">
        <w:rPr>
          <w:rFonts w:eastAsia="Calibri"/>
          <w:bCs/>
        </w:rPr>
        <w:t xml:space="preserve">This measure examines the degree to which a country values assertiveness versus nurturing. </w:t>
      </w:r>
      <w:r w:rsidR="00FE5C81">
        <w:rPr>
          <w:rFonts w:eastAsia="Calibri"/>
          <w:bCs/>
        </w:rPr>
        <w:t xml:space="preserve"> </w:t>
      </w:r>
      <w:r w:rsidR="00E85CD0">
        <w:rPr>
          <w:rFonts w:eastAsia="Calibri"/>
          <w:bCs/>
        </w:rPr>
        <w:t xml:space="preserve">Countries displaying masculinity often have a higher rate of men in stressful, ambitious jobs. </w:t>
      </w:r>
      <w:r w:rsidR="00FE5C81">
        <w:rPr>
          <w:rFonts w:eastAsia="Calibri"/>
          <w:bCs/>
        </w:rPr>
        <w:t xml:space="preserve"> </w:t>
      </w:r>
      <w:r w:rsidR="00E85CD0">
        <w:rPr>
          <w:rFonts w:eastAsia="Calibri"/>
          <w:bCs/>
        </w:rPr>
        <w:t>Countries low in masculinity show opposite tendencies (Hofstede, 1980).</w:t>
      </w:r>
    </w:p>
    <w:p w14:paraId="29E6ABE7" w14:textId="17450D71" w:rsidR="0045797F" w:rsidRPr="00E85CD0" w:rsidRDefault="0045797F" w:rsidP="0045797F">
      <w:pPr>
        <w:spacing w:after="200" w:line="480" w:lineRule="auto"/>
        <w:ind w:firstLine="720"/>
        <w:contextualSpacing/>
        <w:rPr>
          <w:rFonts w:eastAsia="Calibri"/>
          <w:bCs/>
        </w:rPr>
      </w:pPr>
      <w:r w:rsidRPr="00D1122A">
        <w:rPr>
          <w:rFonts w:eastAsia="Calibri"/>
          <w:b/>
        </w:rPr>
        <w:t>Long-term orientation versus short-term orientation (LTO)</w:t>
      </w:r>
      <w:r w:rsidR="00400900" w:rsidRPr="00D1122A">
        <w:rPr>
          <w:rFonts w:eastAsia="Calibri"/>
          <w:b/>
        </w:rPr>
        <w:t>.</w:t>
      </w:r>
      <w:r w:rsidR="00D1122A">
        <w:rPr>
          <w:rFonts w:eastAsia="Calibri"/>
          <w:b/>
        </w:rPr>
        <w:t xml:space="preserve">  </w:t>
      </w:r>
      <w:r w:rsidR="008F20D3">
        <w:rPr>
          <w:rFonts w:eastAsia="Calibri"/>
          <w:bCs/>
        </w:rPr>
        <w:t>This dimension measure</w:t>
      </w:r>
      <w:r w:rsidR="00FE5C81">
        <w:rPr>
          <w:rFonts w:eastAsia="Calibri"/>
          <w:bCs/>
        </w:rPr>
        <w:t xml:space="preserve">s </w:t>
      </w:r>
      <w:r w:rsidR="008F20D3">
        <w:rPr>
          <w:rFonts w:eastAsia="Calibri"/>
          <w:bCs/>
        </w:rPr>
        <w:t>the connection to the past versus a</w:t>
      </w:r>
      <w:r w:rsidR="00FE5C81">
        <w:rPr>
          <w:rFonts w:eastAsia="Calibri"/>
          <w:bCs/>
        </w:rPr>
        <w:t>n</w:t>
      </w:r>
      <w:r w:rsidR="008F20D3">
        <w:rPr>
          <w:rFonts w:eastAsia="Calibri"/>
          <w:bCs/>
        </w:rPr>
        <w:t xml:space="preserve"> adaptable, future orientation. </w:t>
      </w:r>
      <w:r w:rsidR="00FE5C81">
        <w:rPr>
          <w:rFonts w:eastAsia="Calibri"/>
          <w:bCs/>
        </w:rPr>
        <w:t xml:space="preserve"> </w:t>
      </w:r>
      <w:r w:rsidR="008F20D3">
        <w:rPr>
          <w:rFonts w:eastAsia="Calibri"/>
          <w:bCs/>
        </w:rPr>
        <w:t xml:space="preserve">Countries high on this dimension value pragmatic, adaptable action as necessary. </w:t>
      </w:r>
      <w:r w:rsidR="00FE5C81">
        <w:rPr>
          <w:rFonts w:eastAsia="Calibri"/>
          <w:bCs/>
        </w:rPr>
        <w:t xml:space="preserve"> </w:t>
      </w:r>
      <w:r w:rsidR="008F20D3">
        <w:rPr>
          <w:rFonts w:eastAsia="Calibri"/>
          <w:bCs/>
        </w:rPr>
        <w:t>Countries which measure low, or in the short-term orientation</w:t>
      </w:r>
      <w:r w:rsidR="00FE5C81">
        <w:rPr>
          <w:rFonts w:eastAsia="Calibri"/>
          <w:bCs/>
        </w:rPr>
        <w:t>,</w:t>
      </w:r>
      <w:r w:rsidR="008F20D3">
        <w:rPr>
          <w:rFonts w:eastAsia="Calibri"/>
          <w:bCs/>
        </w:rPr>
        <w:t xml:space="preserve"> value tradition and time-honored values (Hofstede, 2001).</w:t>
      </w:r>
    </w:p>
    <w:p w14:paraId="68263B1C" w14:textId="3C07E4FB" w:rsidR="0045797F" w:rsidRDefault="0045797F" w:rsidP="0045797F">
      <w:pPr>
        <w:spacing w:after="200" w:line="480" w:lineRule="auto"/>
        <w:ind w:firstLine="720"/>
        <w:contextualSpacing/>
        <w:rPr>
          <w:rFonts w:eastAsia="Calibri"/>
          <w:bCs/>
        </w:rPr>
      </w:pPr>
      <w:r w:rsidRPr="00D1122A">
        <w:rPr>
          <w:rFonts w:eastAsia="Calibri"/>
          <w:b/>
        </w:rPr>
        <w:t>Indulgence versus restraint (IND)</w:t>
      </w:r>
      <w:r w:rsidR="00400900" w:rsidRPr="00D1122A">
        <w:rPr>
          <w:rFonts w:eastAsia="Calibri"/>
          <w:b/>
        </w:rPr>
        <w:t>.</w:t>
      </w:r>
      <w:r w:rsidR="00D1122A">
        <w:rPr>
          <w:rFonts w:eastAsia="Calibri"/>
          <w:b/>
        </w:rPr>
        <w:t xml:space="preserve">  </w:t>
      </w:r>
      <w:r w:rsidR="008F20D3">
        <w:rPr>
          <w:rFonts w:eastAsia="Calibri"/>
          <w:bCs/>
        </w:rPr>
        <w:t>The degree of freedom citizens are given to pursue their individual desires is the continuum measured in this dimension.</w:t>
      </w:r>
      <w:r w:rsidR="00FE5C81">
        <w:rPr>
          <w:rFonts w:eastAsia="Calibri"/>
          <w:bCs/>
        </w:rPr>
        <w:t xml:space="preserve"> </w:t>
      </w:r>
      <w:r w:rsidR="008F20D3">
        <w:rPr>
          <w:rFonts w:eastAsia="Calibri"/>
          <w:bCs/>
        </w:rPr>
        <w:t xml:space="preserve"> Those countries measuring high allow</w:t>
      </w:r>
      <w:r w:rsidR="00FE5C81">
        <w:rPr>
          <w:rFonts w:eastAsia="Calibri"/>
          <w:bCs/>
        </w:rPr>
        <w:t xml:space="preserve"> individuals</w:t>
      </w:r>
      <w:r w:rsidR="008F20D3">
        <w:rPr>
          <w:rFonts w:eastAsia="Calibri"/>
          <w:bCs/>
        </w:rPr>
        <w:t xml:space="preserve"> </w:t>
      </w:r>
      <w:r w:rsidR="00FE5C81">
        <w:rPr>
          <w:rFonts w:eastAsia="Calibri"/>
          <w:bCs/>
        </w:rPr>
        <w:t xml:space="preserve">noticeable </w:t>
      </w:r>
      <w:r w:rsidR="008F20D3">
        <w:rPr>
          <w:rFonts w:eastAsia="Calibri"/>
          <w:bCs/>
        </w:rPr>
        <w:t>indulg</w:t>
      </w:r>
      <w:r w:rsidR="00FE5C81">
        <w:rPr>
          <w:rFonts w:eastAsia="Calibri"/>
          <w:bCs/>
        </w:rPr>
        <w:t>enc</w:t>
      </w:r>
      <w:r w:rsidR="008F20D3">
        <w:rPr>
          <w:rFonts w:eastAsia="Calibri"/>
          <w:bCs/>
        </w:rPr>
        <w:t>es in their pursuit of enjoying life.</w:t>
      </w:r>
      <w:r w:rsidR="00FE5C81">
        <w:rPr>
          <w:rFonts w:eastAsia="Calibri"/>
          <w:bCs/>
        </w:rPr>
        <w:t xml:space="preserve"> </w:t>
      </w:r>
      <w:r w:rsidR="008F20D3">
        <w:rPr>
          <w:rFonts w:eastAsia="Calibri"/>
          <w:bCs/>
        </w:rPr>
        <w:t xml:space="preserve"> Those that favor restrain</w:t>
      </w:r>
      <w:r w:rsidR="00FE5C81">
        <w:rPr>
          <w:rFonts w:eastAsia="Calibri"/>
          <w:bCs/>
        </w:rPr>
        <w:t>t</w:t>
      </w:r>
      <w:r w:rsidR="008F20D3">
        <w:rPr>
          <w:rFonts w:eastAsia="Calibri"/>
          <w:bCs/>
        </w:rPr>
        <w:t xml:space="preserve"> regulate gratification of individual desires through strict social norms (</w:t>
      </w:r>
      <w:proofErr w:type="spellStart"/>
      <w:r w:rsidR="00801174">
        <w:rPr>
          <w:rFonts w:eastAsia="Calibri"/>
          <w:bCs/>
        </w:rPr>
        <w:t>Minkov</w:t>
      </w:r>
      <w:proofErr w:type="spellEnd"/>
      <w:r w:rsidR="00801174">
        <w:rPr>
          <w:rFonts w:eastAsia="Calibri"/>
          <w:bCs/>
        </w:rPr>
        <w:t xml:space="preserve"> &amp; Hofstede, 2012).</w:t>
      </w:r>
    </w:p>
    <w:p w14:paraId="37BB2C29" w14:textId="4924B185" w:rsidR="00801174" w:rsidRPr="008F20D3" w:rsidRDefault="00801174" w:rsidP="0045797F">
      <w:pPr>
        <w:spacing w:after="200" w:line="480" w:lineRule="auto"/>
        <w:ind w:firstLine="720"/>
        <w:contextualSpacing/>
        <w:rPr>
          <w:rFonts w:eastAsia="Calibri"/>
          <w:bCs/>
        </w:rPr>
      </w:pPr>
      <w:r>
        <w:rPr>
          <w:rFonts w:eastAsia="Calibri"/>
          <w:bCs/>
        </w:rPr>
        <w:t xml:space="preserve">Hofstede’s research is widely acclaimed largely because he employed sound scientific principles in his research. </w:t>
      </w:r>
      <w:r w:rsidR="00FE5C81">
        <w:rPr>
          <w:rFonts w:eastAsia="Calibri"/>
          <w:bCs/>
        </w:rPr>
        <w:t xml:space="preserve"> </w:t>
      </w:r>
      <w:r>
        <w:rPr>
          <w:rFonts w:eastAsia="Calibri"/>
          <w:bCs/>
        </w:rPr>
        <w:t>He found measurable elements of culture</w:t>
      </w:r>
      <w:r w:rsidR="00FE5C81">
        <w:rPr>
          <w:rFonts w:eastAsia="Calibri"/>
          <w:bCs/>
        </w:rPr>
        <w:t>; these</w:t>
      </w:r>
      <w:r>
        <w:rPr>
          <w:rFonts w:eastAsia="Calibri"/>
          <w:bCs/>
        </w:rPr>
        <w:t xml:space="preserve"> differ from the symbolic tools of culture that are more elusive to evaluation (</w:t>
      </w:r>
      <w:proofErr w:type="spellStart"/>
      <w:r>
        <w:rPr>
          <w:rFonts w:eastAsia="Calibri"/>
          <w:bCs/>
        </w:rPr>
        <w:t>Minkov</w:t>
      </w:r>
      <w:proofErr w:type="spellEnd"/>
      <w:r>
        <w:rPr>
          <w:rFonts w:eastAsia="Calibri"/>
          <w:bCs/>
        </w:rPr>
        <w:t xml:space="preserve">, 2011). </w:t>
      </w:r>
      <w:r w:rsidR="00FE5C81">
        <w:rPr>
          <w:rFonts w:eastAsia="Calibri"/>
          <w:bCs/>
        </w:rPr>
        <w:t xml:space="preserve"> </w:t>
      </w:r>
      <w:proofErr w:type="spellStart"/>
      <w:r>
        <w:rPr>
          <w:rFonts w:eastAsia="Calibri"/>
          <w:bCs/>
        </w:rPr>
        <w:t>Minkov</w:t>
      </w:r>
      <w:proofErr w:type="spellEnd"/>
      <w:r>
        <w:rPr>
          <w:rFonts w:eastAsia="Calibri"/>
          <w:bCs/>
        </w:rPr>
        <w:t xml:space="preserve"> </w:t>
      </w:r>
      <w:r w:rsidR="00C21158">
        <w:rPr>
          <w:rFonts w:eastAsia="Calibri"/>
          <w:bCs/>
        </w:rPr>
        <w:t xml:space="preserve">(2011) </w:t>
      </w:r>
      <w:r>
        <w:rPr>
          <w:rFonts w:eastAsia="Calibri"/>
          <w:bCs/>
        </w:rPr>
        <w:lastRenderedPageBreak/>
        <w:t>lists the elements of measurable culture to be</w:t>
      </w:r>
      <w:r w:rsidR="00FE5C81">
        <w:rPr>
          <w:rFonts w:eastAsia="Calibri"/>
          <w:bCs/>
        </w:rPr>
        <w:t>:</w:t>
      </w:r>
      <w:r>
        <w:rPr>
          <w:rFonts w:eastAsia="Calibri"/>
          <w:bCs/>
        </w:rPr>
        <w:t xml:space="preserve"> values, what is important in people’s live; norms, views about how people should behave; beliefs, agreement or disagreement with certain statements;</w:t>
      </w:r>
      <w:r w:rsidR="00B91D7B">
        <w:rPr>
          <w:rFonts w:eastAsia="Calibri"/>
          <w:bCs/>
        </w:rPr>
        <w:t xml:space="preserve"> attitudes, what or whom people like or dislike; self-perceptions, how people describe themselves with adjectives or verbs; cognitive ability, measured through IQ or school tests; behaviors, analyzed through national statistics of certain risky behaviors; and stereotypes, asks people to provide a collective description of a certain group of people.</w:t>
      </w:r>
    </w:p>
    <w:p w14:paraId="10678733" w14:textId="22604782" w:rsidR="0045797F" w:rsidRDefault="0045797F" w:rsidP="00400900">
      <w:pPr>
        <w:spacing w:after="200" w:line="480" w:lineRule="auto"/>
        <w:contextualSpacing/>
        <w:rPr>
          <w:rFonts w:eastAsia="Calibri"/>
          <w:b/>
        </w:rPr>
      </w:pPr>
      <w:r>
        <w:rPr>
          <w:rFonts w:eastAsia="Calibri"/>
          <w:b/>
        </w:rPr>
        <w:t>World Polity Theory</w:t>
      </w:r>
    </w:p>
    <w:p w14:paraId="0923EE06" w14:textId="04EFAC36" w:rsidR="0087344F" w:rsidRDefault="004E6B85" w:rsidP="0045797F">
      <w:pPr>
        <w:spacing w:after="200" w:line="480" w:lineRule="auto"/>
        <w:ind w:firstLine="720"/>
        <w:contextualSpacing/>
        <w:rPr>
          <w:rFonts w:eastAsia="Calibri"/>
          <w:bCs/>
        </w:rPr>
      </w:pPr>
      <w:r>
        <w:rPr>
          <w:rFonts w:eastAsia="Calibri"/>
          <w:bCs/>
        </w:rPr>
        <w:t>World Polity Theory believes that culture is progressively global (</w:t>
      </w:r>
      <w:proofErr w:type="spellStart"/>
      <w:r>
        <w:rPr>
          <w:rFonts w:eastAsia="Calibri"/>
          <w:bCs/>
        </w:rPr>
        <w:t>Boli</w:t>
      </w:r>
      <w:proofErr w:type="spellEnd"/>
      <w:r>
        <w:rPr>
          <w:rFonts w:eastAsia="Calibri"/>
          <w:bCs/>
        </w:rPr>
        <w:t xml:space="preserve"> &amp; Thomas, 1997). In this view the underlying national cultures take a secondary role to that of a distinct global culture.</w:t>
      </w:r>
      <w:r w:rsidR="00FE7F14">
        <w:rPr>
          <w:rFonts w:eastAsia="Calibri"/>
          <w:bCs/>
        </w:rPr>
        <w:t xml:space="preserve"> </w:t>
      </w:r>
      <w:r w:rsidR="00FE5C81">
        <w:rPr>
          <w:rFonts w:eastAsia="Calibri"/>
          <w:bCs/>
        </w:rPr>
        <w:t xml:space="preserve"> </w:t>
      </w:r>
      <w:r w:rsidR="00FE7F14">
        <w:rPr>
          <w:rFonts w:eastAsia="Calibri"/>
          <w:bCs/>
        </w:rPr>
        <w:t>In this model, power remains in the individual states but the impact of the world culture is extensive, “world cultural principles and institutions shape the action of states, firms, individuals, and other subunits</w:t>
      </w:r>
      <w:r w:rsidR="00AD2224">
        <w:rPr>
          <w:rFonts w:eastAsia="Calibri"/>
          <w:bCs/>
        </w:rPr>
        <w:t>”</w:t>
      </w:r>
      <w:r w:rsidR="00FE7F14">
        <w:rPr>
          <w:rFonts w:eastAsia="Calibri"/>
          <w:bCs/>
        </w:rPr>
        <w:t xml:space="preserve"> (</w:t>
      </w:r>
      <w:proofErr w:type="spellStart"/>
      <w:r w:rsidR="00C21158">
        <w:rPr>
          <w:rFonts w:eastAsia="Calibri"/>
          <w:bCs/>
        </w:rPr>
        <w:t>Boli</w:t>
      </w:r>
      <w:proofErr w:type="spellEnd"/>
      <w:r w:rsidR="00C21158">
        <w:rPr>
          <w:rFonts w:eastAsia="Calibri"/>
          <w:bCs/>
        </w:rPr>
        <w:t xml:space="preserve"> &amp; Thomas, 1997, </w:t>
      </w:r>
      <w:r w:rsidR="00FE7F14">
        <w:rPr>
          <w:rFonts w:eastAsia="Calibri"/>
          <w:bCs/>
        </w:rPr>
        <w:t>p. 172).</w:t>
      </w:r>
      <w:r w:rsidR="00FE5C81">
        <w:rPr>
          <w:rFonts w:eastAsia="Calibri"/>
          <w:bCs/>
        </w:rPr>
        <w:t xml:space="preserve"> </w:t>
      </w:r>
      <w:r w:rsidR="00AD2224">
        <w:rPr>
          <w:rFonts w:eastAsia="Calibri"/>
          <w:bCs/>
        </w:rPr>
        <w:t xml:space="preserve"> </w:t>
      </w:r>
      <w:r w:rsidR="00FE7F14">
        <w:rPr>
          <w:rFonts w:eastAsia="Calibri"/>
          <w:bCs/>
        </w:rPr>
        <w:t xml:space="preserve">In fact, some sectors of world development find the state scarcely present at all. </w:t>
      </w:r>
    </w:p>
    <w:p w14:paraId="62A40204" w14:textId="11DE957A" w:rsidR="004E6B85" w:rsidRPr="004E6B85" w:rsidRDefault="00FE7F14" w:rsidP="0045797F">
      <w:pPr>
        <w:spacing w:after="200" w:line="480" w:lineRule="auto"/>
        <w:ind w:firstLine="720"/>
        <w:contextualSpacing/>
        <w:rPr>
          <w:rFonts w:eastAsia="Calibri"/>
          <w:bCs/>
        </w:rPr>
      </w:pPr>
      <w:r>
        <w:rPr>
          <w:rFonts w:eastAsia="Calibri"/>
          <w:bCs/>
        </w:rPr>
        <w:t>Mc</w:t>
      </w:r>
      <w:r w:rsidR="00E23AEB">
        <w:rPr>
          <w:rFonts w:eastAsia="Calibri"/>
          <w:bCs/>
        </w:rPr>
        <w:t xml:space="preserve">Neely </w:t>
      </w:r>
      <w:r w:rsidR="00C21158">
        <w:rPr>
          <w:rFonts w:eastAsia="Calibri"/>
          <w:bCs/>
        </w:rPr>
        <w:t xml:space="preserve">(1995) </w:t>
      </w:r>
      <w:r w:rsidR="00E23AEB">
        <w:rPr>
          <w:rFonts w:eastAsia="Calibri"/>
          <w:bCs/>
        </w:rPr>
        <w:t>argues that the trend to isomorphism has resulted in similar ideology and organizational structure in all types of countries, whether developed or in the process of developing.</w:t>
      </w:r>
      <w:r w:rsidR="0087344F">
        <w:rPr>
          <w:rFonts w:eastAsia="Calibri"/>
          <w:bCs/>
        </w:rPr>
        <w:t xml:space="preserve"> </w:t>
      </w:r>
      <w:r w:rsidR="007D03D3">
        <w:rPr>
          <w:rFonts w:eastAsia="Calibri"/>
          <w:bCs/>
        </w:rPr>
        <w:t xml:space="preserve"> </w:t>
      </w:r>
      <w:proofErr w:type="spellStart"/>
      <w:r w:rsidR="0087344F">
        <w:rPr>
          <w:rFonts w:eastAsia="Calibri"/>
          <w:bCs/>
        </w:rPr>
        <w:t>Jepperson</w:t>
      </w:r>
      <w:proofErr w:type="spellEnd"/>
      <w:r w:rsidR="00C21158">
        <w:rPr>
          <w:rFonts w:eastAsia="Calibri"/>
          <w:bCs/>
        </w:rPr>
        <w:t xml:space="preserve"> (1992)</w:t>
      </w:r>
      <w:r w:rsidR="0087344F">
        <w:rPr>
          <w:rFonts w:eastAsia="Calibri"/>
          <w:bCs/>
        </w:rPr>
        <w:t xml:space="preserve"> notes, “people are canonically enacting models of collective life when opining</w:t>
      </w:r>
      <w:r w:rsidR="00C21158">
        <w:rPr>
          <w:rFonts w:eastAsia="Calibri"/>
          <w:bCs/>
        </w:rPr>
        <w:t>.</w:t>
      </w:r>
      <w:r w:rsidR="00AD2224">
        <w:rPr>
          <w:rFonts w:eastAsia="Calibri"/>
          <w:bCs/>
        </w:rPr>
        <w:t>”</w:t>
      </w:r>
      <w:r w:rsidR="007D03D3">
        <w:rPr>
          <w:rFonts w:eastAsia="Calibri"/>
          <w:bCs/>
        </w:rPr>
        <w:t xml:space="preserve"> </w:t>
      </w:r>
      <w:r w:rsidR="00AD2224">
        <w:rPr>
          <w:rFonts w:eastAsia="Calibri"/>
          <w:bCs/>
        </w:rPr>
        <w:t xml:space="preserve"> </w:t>
      </w:r>
      <w:r w:rsidR="0087344F">
        <w:rPr>
          <w:rFonts w:eastAsia="Calibri"/>
          <w:bCs/>
        </w:rPr>
        <w:t xml:space="preserve">As individual social experience is exposed to a world culture, their opinions and patterns of behavior take on the collective tone. </w:t>
      </w:r>
      <w:r w:rsidR="007D03D3">
        <w:rPr>
          <w:rFonts w:eastAsia="Calibri"/>
          <w:bCs/>
        </w:rPr>
        <w:t xml:space="preserve"> </w:t>
      </w:r>
      <w:r w:rsidR="0087344F">
        <w:rPr>
          <w:rFonts w:eastAsia="Calibri"/>
          <w:bCs/>
        </w:rPr>
        <w:t>This collective tone is a result of the world cultural and organizational directives for development that exposes all people to the same forces and priorities (McNeely, 1995</w:t>
      </w:r>
      <w:r w:rsidR="005B2CC8">
        <w:rPr>
          <w:rFonts w:eastAsia="Calibri"/>
          <w:bCs/>
        </w:rPr>
        <w:t>; Yang &amp; Taylor, 2016</w:t>
      </w:r>
      <w:r w:rsidR="0087344F">
        <w:rPr>
          <w:rFonts w:eastAsia="Calibri"/>
          <w:bCs/>
        </w:rPr>
        <w:t>).</w:t>
      </w:r>
    </w:p>
    <w:p w14:paraId="6F667BF0" w14:textId="77777777" w:rsidR="000C4DFB" w:rsidRPr="00DB4A26" w:rsidRDefault="000C4DFB" w:rsidP="000C4DFB">
      <w:pPr>
        <w:spacing w:after="200" w:line="480" w:lineRule="auto"/>
        <w:contextualSpacing/>
        <w:rPr>
          <w:rFonts w:eastAsia="Malgun Gothic"/>
          <w:b/>
          <w:lang w:eastAsia="ko-KR"/>
        </w:rPr>
      </w:pPr>
      <w:r>
        <w:rPr>
          <w:rFonts w:eastAsia="Malgun Gothic"/>
          <w:b/>
          <w:lang w:eastAsia="ko-KR"/>
        </w:rPr>
        <w:t>Organizational L</w:t>
      </w:r>
      <w:r w:rsidRPr="00DB4A26">
        <w:rPr>
          <w:rFonts w:eastAsia="Malgun Gothic"/>
          <w:b/>
          <w:lang w:eastAsia="ko-KR"/>
        </w:rPr>
        <w:t>iminal</w:t>
      </w:r>
      <w:r>
        <w:rPr>
          <w:rFonts w:eastAsia="Malgun Gothic"/>
          <w:b/>
          <w:lang w:eastAsia="ko-KR"/>
        </w:rPr>
        <w:t>ity as an On-Going S</w:t>
      </w:r>
      <w:r w:rsidRPr="00DB4A26">
        <w:rPr>
          <w:rFonts w:eastAsia="Malgun Gothic"/>
          <w:b/>
          <w:lang w:eastAsia="ko-KR"/>
        </w:rPr>
        <w:t>tate</w:t>
      </w:r>
    </w:p>
    <w:p w14:paraId="49AD965B" w14:textId="1E0D7B63" w:rsidR="000C4DFB" w:rsidRPr="0053770F" w:rsidRDefault="000C4DFB" w:rsidP="000C4DFB">
      <w:pPr>
        <w:spacing w:after="200" w:line="480" w:lineRule="auto"/>
        <w:ind w:firstLine="720"/>
        <w:contextualSpacing/>
        <w:rPr>
          <w:rFonts w:eastAsia="Calibri"/>
        </w:rPr>
      </w:pPr>
      <w:r w:rsidRPr="0053770F">
        <w:rPr>
          <w:rFonts w:eastAsia="Malgun Gothic"/>
          <w:lang w:eastAsia="ko-KR"/>
        </w:rPr>
        <w:t xml:space="preserve">Lindsay </w:t>
      </w:r>
      <w:r>
        <w:rPr>
          <w:rFonts w:eastAsia="Malgun Gothic"/>
          <w:lang w:eastAsia="ko-KR"/>
        </w:rPr>
        <w:t xml:space="preserve">(2010) </w:t>
      </w:r>
      <w:r w:rsidRPr="0053770F">
        <w:rPr>
          <w:rFonts w:eastAsia="Malgun Gothic"/>
          <w:lang w:eastAsia="ko-KR"/>
        </w:rPr>
        <w:t xml:space="preserve">also speaks to the ongoing liminal status of some organizations, “This liminality does not always represent a temporary phase of organization evolution, but rather an </w:t>
      </w:r>
      <w:r w:rsidRPr="0053770F">
        <w:rPr>
          <w:rFonts w:eastAsia="Malgun Gothic"/>
          <w:lang w:eastAsia="ko-KR"/>
        </w:rPr>
        <w:lastRenderedPageBreak/>
        <w:t>intentional organizing strategy with unique resources and liabilities</w:t>
      </w:r>
      <w:r>
        <w:rPr>
          <w:rFonts w:eastAsia="Malgun Gothic"/>
          <w:lang w:eastAsia="ko-KR"/>
        </w:rPr>
        <w:t>” (p. 164).</w:t>
      </w:r>
      <w:r w:rsidRPr="0053770F">
        <w:rPr>
          <w:rFonts w:eastAsia="Malgun Gothic"/>
          <w:lang w:eastAsia="ko-KR"/>
        </w:rPr>
        <w:t xml:space="preserve">  Turner (1974) suggested that liminality is not always a temporary state when applied to modern movements; he states that they </w:t>
      </w:r>
      <w:r w:rsidRPr="0053770F">
        <w:rPr>
          <w:rFonts w:eastAsia="Calibri"/>
          <w:shd w:val="clear" w:color="auto" w:fill="FFFFFF"/>
        </w:rPr>
        <w:t xml:space="preserve">“try to create a </w:t>
      </w:r>
      <w:proofErr w:type="spellStart"/>
      <w:r w:rsidRPr="0053770F">
        <w:rPr>
          <w:rFonts w:eastAsia="Calibri"/>
          <w:shd w:val="clear" w:color="auto" w:fill="FFFFFF"/>
        </w:rPr>
        <w:t>communitas</w:t>
      </w:r>
      <w:proofErr w:type="spellEnd"/>
      <w:r w:rsidRPr="0053770F">
        <w:rPr>
          <w:rFonts w:eastAsia="Calibri"/>
          <w:shd w:val="clear" w:color="auto" w:fill="FFFFFF"/>
        </w:rPr>
        <w:t xml:space="preserve"> and a style of life that is permanently contained within liminality. ... Instead of the liminal being a passage, it seemed to be coming to b</w:t>
      </w:r>
      <w:r>
        <w:rPr>
          <w:rFonts w:eastAsia="Calibri"/>
          <w:shd w:val="clear" w:color="auto" w:fill="FFFFFF"/>
        </w:rPr>
        <w:t>e regarded as a state” (p. 261).</w:t>
      </w:r>
      <w:r w:rsidRPr="0053770F">
        <w:rPr>
          <w:rFonts w:eastAsia="Calibri"/>
          <w:shd w:val="clear" w:color="auto" w:fill="FFFFFF"/>
        </w:rPr>
        <w:t xml:space="preserve">  When groups become more loosely tied to the organizational center, a state characterized by </w:t>
      </w:r>
      <w:r w:rsidRPr="0053770F">
        <w:rPr>
          <w:rFonts w:eastAsia="Calibri"/>
        </w:rPr>
        <w:t>Cunha</w:t>
      </w:r>
      <w:r w:rsidR="00C21158">
        <w:rPr>
          <w:rFonts w:eastAsia="Calibri"/>
        </w:rPr>
        <w:t xml:space="preserve"> and</w:t>
      </w:r>
      <w:r w:rsidRPr="0053770F">
        <w:rPr>
          <w:rFonts w:eastAsia="Calibri"/>
        </w:rPr>
        <w:t xml:space="preserve"> Cabral-Cardoso (2006) as, “the global and the local,” (p. 218</w:t>
      </w:r>
      <w:r>
        <w:rPr>
          <w:rFonts w:eastAsia="Calibri"/>
        </w:rPr>
        <w:t xml:space="preserve">) </w:t>
      </w:r>
      <w:r w:rsidRPr="0053770F">
        <w:rPr>
          <w:rFonts w:eastAsia="Calibri"/>
        </w:rPr>
        <w:t>liminality continues due to the innate differences between the two.</w:t>
      </w:r>
    </w:p>
    <w:p w14:paraId="236DF7C1" w14:textId="77777777" w:rsidR="000C4DFB" w:rsidRPr="0053770F" w:rsidRDefault="000C4DFB" w:rsidP="00400900">
      <w:pPr>
        <w:spacing w:after="200" w:line="480" w:lineRule="auto"/>
        <w:contextualSpacing/>
        <w:jc w:val="center"/>
        <w:rPr>
          <w:rFonts w:eastAsia="Calibri"/>
          <w:b/>
          <w:shd w:val="clear" w:color="auto" w:fill="FFFFFF"/>
        </w:rPr>
      </w:pPr>
      <w:r w:rsidRPr="0053770F">
        <w:rPr>
          <w:rFonts w:eastAsia="Calibri"/>
          <w:b/>
          <w:shd w:val="clear" w:color="auto" w:fill="FFFFFF"/>
        </w:rPr>
        <w:t>Leadership</w:t>
      </w:r>
    </w:p>
    <w:p w14:paraId="4CC660A8" w14:textId="77777777" w:rsidR="000C4DFB" w:rsidRDefault="000C4DFB" w:rsidP="000C4DFB">
      <w:pPr>
        <w:spacing w:after="200" w:line="480" w:lineRule="auto"/>
        <w:ind w:firstLine="720"/>
        <w:contextualSpacing/>
        <w:rPr>
          <w:rFonts w:eastAsia="Calibri"/>
          <w:shd w:val="clear" w:color="auto" w:fill="FFFFFF"/>
        </w:rPr>
      </w:pPr>
      <w:r w:rsidRPr="0053770F">
        <w:rPr>
          <w:rFonts w:eastAsia="Calibri"/>
          <w:shd w:val="clear" w:color="auto" w:fill="FFFFFF"/>
        </w:rPr>
        <w:t xml:space="preserve">Modern leadership theories concentrate more on individual interaction with followers and their personal development (Burns, 2003) but, historically, that has not been the focus.  Great Man theories claimed that leadership was naturally endowed at birth.  Arguments against great man leadership theories transitioned the emphasis to the individual traits of a person that were useful in leading.  However, trait theories also claimed that the traits were naturally endowed (Northouse, 2007). </w:t>
      </w:r>
    </w:p>
    <w:p w14:paraId="7176FA0D" w14:textId="13CD35C6" w:rsidR="000C4DFB" w:rsidRPr="0053770F" w:rsidRDefault="000C4DFB" w:rsidP="000C4DFB">
      <w:pPr>
        <w:spacing w:after="200" w:line="480" w:lineRule="auto"/>
        <w:ind w:firstLine="720"/>
        <w:contextualSpacing/>
        <w:rPr>
          <w:rFonts w:eastAsia="Calibri"/>
        </w:rPr>
      </w:pPr>
      <w:r w:rsidRPr="0053770F">
        <w:rPr>
          <w:rFonts w:eastAsia="Calibri"/>
          <w:shd w:val="clear" w:color="auto" w:fill="FFFFFF"/>
        </w:rPr>
        <w:t xml:space="preserve"> Scholars began to search for attributes outside of the naturally endowed</w:t>
      </w:r>
      <w:r w:rsidR="007D03D3">
        <w:rPr>
          <w:rFonts w:eastAsia="Calibri"/>
          <w:shd w:val="clear" w:color="auto" w:fill="FFFFFF"/>
        </w:rPr>
        <w:t>,</w:t>
      </w:r>
      <w:r w:rsidRPr="0053770F">
        <w:rPr>
          <w:rFonts w:eastAsia="Calibri"/>
          <w:shd w:val="clear" w:color="auto" w:fill="FFFFFF"/>
        </w:rPr>
        <w:t xml:space="preserve"> which lead to the emergence of behavior theories.  Behavior theories postulated that some behaviors can be developed within individuals that would empower them to assume leadership roles (Gardner, 1995).  This was a departure from the previous theories that focused on naturally endowed abilities and allowed more individuals to be considered for leadership status.</w:t>
      </w:r>
    </w:p>
    <w:p w14:paraId="7C63A993" w14:textId="77777777" w:rsidR="000C4DFB" w:rsidRDefault="000C4DFB" w:rsidP="000C4DFB">
      <w:pPr>
        <w:spacing w:after="200" w:line="480" w:lineRule="auto"/>
        <w:ind w:firstLine="720"/>
        <w:contextualSpacing/>
        <w:rPr>
          <w:rFonts w:eastAsia="Calibri"/>
          <w:shd w:val="clear" w:color="auto" w:fill="FFFFFF"/>
        </w:rPr>
      </w:pPr>
      <w:r w:rsidRPr="0053770F">
        <w:rPr>
          <w:rFonts w:eastAsia="Calibri"/>
          <w:shd w:val="clear" w:color="auto" w:fill="FFFFFF"/>
        </w:rPr>
        <w:t xml:space="preserve">Transformative Leadership began the shift in leadership theory to focus on the gain and good of the follower instead of the leader (Burns, 2003).  Transformative leaders invest in the lives of their followers, encouraging </w:t>
      </w:r>
      <w:r>
        <w:rPr>
          <w:rFonts w:eastAsia="Calibri"/>
          <w:shd w:val="clear" w:color="auto" w:fill="FFFFFF"/>
        </w:rPr>
        <w:t xml:space="preserve">their </w:t>
      </w:r>
      <w:r w:rsidRPr="0053770F">
        <w:rPr>
          <w:rFonts w:eastAsia="Calibri"/>
          <w:shd w:val="clear" w:color="auto" w:fill="FFFFFF"/>
        </w:rPr>
        <w:t>personal growth and moving the follower forward into leadership positions too (Gerber, 2002).  Recent trends have moved to servant leaders</w:t>
      </w:r>
      <w:r>
        <w:rPr>
          <w:rFonts w:eastAsia="Calibri"/>
          <w:shd w:val="clear" w:color="auto" w:fill="FFFFFF"/>
        </w:rPr>
        <w:t>,</w:t>
      </w:r>
      <w:r w:rsidRPr="0053770F">
        <w:rPr>
          <w:rFonts w:eastAsia="Calibri"/>
          <w:shd w:val="clear" w:color="auto" w:fill="FFFFFF"/>
        </w:rPr>
        <w:t xml:space="preserve"> where, </w:t>
      </w:r>
      <w:r w:rsidRPr="0053770F">
        <w:rPr>
          <w:rFonts w:eastAsia="Calibri"/>
          <w:shd w:val="clear" w:color="auto" w:fill="FFFFFF"/>
        </w:rPr>
        <w:lastRenderedPageBreak/>
        <w:t>“The focus of leadership needs to be shifted from process and outcome to people and the future</w:t>
      </w:r>
      <w:r>
        <w:rPr>
          <w:rFonts w:eastAsia="Calibri"/>
          <w:shd w:val="clear" w:color="auto" w:fill="FFFFFF"/>
        </w:rPr>
        <w:t>” (Thakore, 2013).</w:t>
      </w:r>
      <w:r w:rsidRPr="0053770F">
        <w:rPr>
          <w:rFonts w:eastAsia="Calibri"/>
          <w:shd w:val="clear" w:color="auto" w:fill="FFFFFF"/>
        </w:rPr>
        <w:t xml:space="preserve">  This focus on personal development evolved and brought authentic leadership theories into consideration</w:t>
      </w:r>
      <w:r>
        <w:rPr>
          <w:rFonts w:eastAsia="Calibri"/>
          <w:shd w:val="clear" w:color="auto" w:fill="FFFFFF"/>
        </w:rPr>
        <w:t xml:space="preserve"> for many</w:t>
      </w:r>
      <w:r w:rsidRPr="0053770F">
        <w:rPr>
          <w:rFonts w:eastAsia="Calibri"/>
          <w:shd w:val="clear" w:color="auto" w:fill="FFFFFF"/>
        </w:rPr>
        <w:t xml:space="preserve">.  Authentic Leadership theory offers insight into leaders who are focused on encouraging their followers toward a self-actualized state (Avolio &amp; Gardner, 2005).  </w:t>
      </w:r>
    </w:p>
    <w:p w14:paraId="56320E1A" w14:textId="4082CC0F" w:rsidR="000E68B2" w:rsidRDefault="000C4DFB" w:rsidP="00400900">
      <w:pPr>
        <w:spacing w:after="200" w:line="480" w:lineRule="auto"/>
        <w:ind w:firstLine="720"/>
        <w:contextualSpacing/>
        <w:rPr>
          <w:rFonts w:eastAsia="Calibri"/>
          <w:shd w:val="clear" w:color="auto" w:fill="FFFFFF"/>
        </w:rPr>
      </w:pPr>
      <w:r>
        <w:rPr>
          <w:rFonts w:eastAsia="Calibri"/>
          <w:shd w:val="clear" w:color="auto" w:fill="FFFFFF"/>
        </w:rPr>
        <w:t xml:space="preserve">Leadership theories have evolved over time to be increasingly obtainable for all.  Early theories such as Great Man excluded most individuals from leadership.  However, as trait and behavior theories emerged it moved the thought to more inclusive theories.  The recent trend toward development of followers to leadership characteristics offers the possibility of leadership to the greater masses through the rational application of training, mentoring, and coaching techniques.  This progression is illustrated in Figure 2. </w:t>
      </w:r>
    </w:p>
    <w:p w14:paraId="01E7AF26" w14:textId="3F17B45A" w:rsidR="000E68B2" w:rsidRPr="000E68B2" w:rsidRDefault="000E68B2" w:rsidP="000E68B2">
      <w:pPr>
        <w:spacing w:after="200" w:line="480" w:lineRule="auto"/>
        <w:contextualSpacing/>
        <w:jc w:val="both"/>
        <w:rPr>
          <w:rFonts w:eastAsia="Calibri"/>
          <w:b/>
          <w:bCs/>
        </w:rPr>
      </w:pPr>
      <w:r w:rsidRPr="000E68B2">
        <w:rPr>
          <w:rFonts w:eastAsia="Calibri"/>
          <w:b/>
          <w:bCs/>
        </w:rPr>
        <w:t>Figure 2</w:t>
      </w:r>
    </w:p>
    <w:p w14:paraId="0B6EB4D8" w14:textId="620A348C" w:rsidR="000E68B2" w:rsidRPr="000E68B2" w:rsidRDefault="000E68B2" w:rsidP="000E68B2">
      <w:pPr>
        <w:spacing w:after="200" w:line="480" w:lineRule="auto"/>
        <w:contextualSpacing/>
        <w:jc w:val="both"/>
        <w:rPr>
          <w:rFonts w:eastAsia="Calibri"/>
          <w:i/>
          <w:iCs/>
        </w:rPr>
      </w:pPr>
      <w:r w:rsidRPr="000E68B2">
        <w:rPr>
          <w:rFonts w:eastAsia="Calibri"/>
          <w:i/>
          <w:iCs/>
        </w:rPr>
        <w:t xml:space="preserve">Increasingly </w:t>
      </w:r>
      <w:r>
        <w:rPr>
          <w:rFonts w:eastAsia="Calibri"/>
          <w:i/>
          <w:iCs/>
        </w:rPr>
        <w:t>R</w:t>
      </w:r>
      <w:r w:rsidRPr="000E68B2">
        <w:rPr>
          <w:rFonts w:eastAsia="Calibri"/>
          <w:i/>
          <w:iCs/>
        </w:rPr>
        <w:t xml:space="preserve">ational </w:t>
      </w:r>
      <w:r>
        <w:rPr>
          <w:rFonts w:eastAsia="Calibri"/>
          <w:i/>
          <w:iCs/>
        </w:rPr>
        <w:t>L</w:t>
      </w:r>
      <w:r w:rsidRPr="000E68B2">
        <w:rPr>
          <w:rFonts w:eastAsia="Calibri"/>
          <w:i/>
          <w:iCs/>
        </w:rPr>
        <w:t xml:space="preserve">eadership </w:t>
      </w:r>
      <w:r>
        <w:rPr>
          <w:rFonts w:eastAsia="Calibri"/>
          <w:i/>
          <w:iCs/>
        </w:rPr>
        <w:t>O</w:t>
      </w:r>
      <w:r w:rsidRPr="000E68B2">
        <w:rPr>
          <w:rFonts w:eastAsia="Calibri"/>
          <w:i/>
          <w:iCs/>
        </w:rPr>
        <w:t xml:space="preserve">ver </w:t>
      </w:r>
      <w:r>
        <w:rPr>
          <w:rFonts w:eastAsia="Calibri"/>
          <w:i/>
          <w:iCs/>
        </w:rPr>
        <w:t>T</w:t>
      </w:r>
      <w:r w:rsidRPr="000E68B2">
        <w:rPr>
          <w:rFonts w:eastAsia="Calibri"/>
          <w:i/>
          <w:iCs/>
        </w:rPr>
        <w:t>ime</w:t>
      </w:r>
    </w:p>
    <w:p w14:paraId="7C00E9AD" w14:textId="77777777" w:rsidR="000C4DFB" w:rsidRDefault="000C4DFB" w:rsidP="000C4DFB">
      <w:pPr>
        <w:spacing w:after="200" w:line="480" w:lineRule="auto"/>
        <w:contextualSpacing/>
        <w:rPr>
          <w:rFonts w:eastAsia="Calibri"/>
          <w:shd w:val="clear" w:color="auto" w:fill="FFFFFF"/>
        </w:rPr>
      </w:pPr>
      <w:r>
        <w:rPr>
          <w:rFonts w:eastAsia="Calibri"/>
          <w:noProof/>
          <w:shd w:val="clear" w:color="auto" w:fill="FFFFFF"/>
        </w:rPr>
        <w:lastRenderedPageBreak/>
        <w:drawing>
          <wp:inline distT="0" distB="0" distL="0" distR="0" wp14:anchorId="6DFC909A" wp14:editId="0D445BC2">
            <wp:extent cx="5943600" cy="4493685"/>
            <wp:effectExtent l="0" t="0" r="0" b="2540"/>
            <wp:docPr id="5" name="Picture 5" descr="C:\Users\Owner\Pictures\T &amp; D\Figure Two Time and Rational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T &amp; D\Figure Two Time and Rationality.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93685"/>
                    </a:xfrm>
                    <a:prstGeom prst="rect">
                      <a:avLst/>
                    </a:prstGeom>
                    <a:noFill/>
                    <a:ln>
                      <a:noFill/>
                    </a:ln>
                  </pic:spPr>
                </pic:pic>
              </a:graphicData>
            </a:graphic>
          </wp:inline>
        </w:drawing>
      </w:r>
    </w:p>
    <w:p w14:paraId="1FAF67F3" w14:textId="2DBBB0C4" w:rsidR="000C4DFB" w:rsidRDefault="000C4DFB" w:rsidP="000C4DFB">
      <w:pPr>
        <w:spacing w:after="200" w:line="480" w:lineRule="auto"/>
        <w:contextualSpacing/>
        <w:rPr>
          <w:rFonts w:eastAsia="Calibri"/>
          <w:shd w:val="clear" w:color="auto" w:fill="FFFFFF"/>
        </w:rPr>
      </w:pPr>
      <w:r>
        <w:rPr>
          <w:rFonts w:eastAsia="Calibri"/>
          <w:shd w:val="clear" w:color="auto" w:fill="FFFFFF"/>
        </w:rPr>
        <w:t>(</w:t>
      </w:r>
      <w:proofErr w:type="spellStart"/>
      <w:r>
        <w:rPr>
          <w:rFonts w:eastAsia="Calibri"/>
          <w:shd w:val="clear" w:color="auto" w:fill="FFFFFF"/>
        </w:rPr>
        <w:t>Grint</w:t>
      </w:r>
      <w:proofErr w:type="spellEnd"/>
      <w:r>
        <w:rPr>
          <w:rFonts w:eastAsia="Calibri"/>
          <w:shd w:val="clear" w:color="auto" w:fill="FFFFFF"/>
        </w:rPr>
        <w:t>, 2010)</w:t>
      </w:r>
    </w:p>
    <w:p w14:paraId="7D62750D" w14:textId="74DB4326" w:rsidR="000E68B2" w:rsidRDefault="000C4DFB" w:rsidP="00400900">
      <w:pPr>
        <w:spacing w:after="200" w:line="480" w:lineRule="auto"/>
        <w:ind w:firstLine="720"/>
        <w:contextualSpacing/>
        <w:rPr>
          <w:rFonts w:eastAsia="Calibri"/>
          <w:shd w:val="clear" w:color="auto" w:fill="FFFFFF"/>
          <w:lang w:val="en"/>
        </w:rPr>
      </w:pPr>
      <w:r w:rsidRPr="0053770F">
        <w:rPr>
          <w:rFonts w:eastAsia="Calibri"/>
          <w:shd w:val="clear" w:color="auto" w:fill="FFFFFF"/>
        </w:rPr>
        <w:t xml:space="preserve">Leadership theory has </w:t>
      </w:r>
      <w:r>
        <w:rPr>
          <w:rFonts w:eastAsia="Calibri"/>
          <w:shd w:val="clear" w:color="auto" w:fill="FFFFFF"/>
        </w:rPr>
        <w:t xml:space="preserve">also </w:t>
      </w:r>
      <w:r w:rsidRPr="0053770F">
        <w:rPr>
          <w:rFonts w:eastAsia="Calibri"/>
          <w:shd w:val="clear" w:color="auto" w:fill="FFFFFF"/>
        </w:rPr>
        <w:t>undergone structural changes in the last two decades as the trend shifted from the strong leader idea to one who encourages personal growth.  Leadership has changed from hierarchical models to a model that is more collaborative and team-based that focuses on democratic processes.  Leadership theory and leadership practice have evolved in a symbiotic process (</w:t>
      </w:r>
      <w:proofErr w:type="spellStart"/>
      <w:r w:rsidRPr="15F37F23">
        <w:rPr>
          <w:rFonts w:eastAsia="Calibri"/>
          <w:shd w:val="clear" w:color="auto" w:fill="FFFFFF"/>
          <w:lang w:val="en"/>
        </w:rPr>
        <w:t>Kezar</w:t>
      </w:r>
      <w:proofErr w:type="spellEnd"/>
      <w:r w:rsidRPr="15F37F23">
        <w:rPr>
          <w:rFonts w:eastAsia="Calibri"/>
          <w:shd w:val="clear" w:color="auto" w:fill="FFFFFF"/>
          <w:lang w:val="en"/>
        </w:rPr>
        <w:t>, Carducci, &amp; Contreras-</w:t>
      </w:r>
      <w:proofErr w:type="spellStart"/>
      <w:r w:rsidRPr="15F37F23">
        <w:rPr>
          <w:rFonts w:eastAsia="Calibri"/>
          <w:shd w:val="clear" w:color="auto" w:fill="FFFFFF"/>
          <w:lang w:val="en"/>
        </w:rPr>
        <w:t>McGavin</w:t>
      </w:r>
      <w:proofErr w:type="spellEnd"/>
      <w:r w:rsidRPr="15F37F23">
        <w:rPr>
          <w:rFonts w:eastAsia="Calibri"/>
          <w:shd w:val="clear" w:color="auto" w:fill="FFFFFF"/>
          <w:lang w:val="en"/>
        </w:rPr>
        <w:t xml:space="preserve">, 2006).  Figure </w:t>
      </w:r>
      <w:r w:rsidR="000E68B2">
        <w:rPr>
          <w:rFonts w:eastAsia="Calibri"/>
          <w:shd w:val="clear" w:color="auto" w:fill="FFFFFF"/>
          <w:lang w:val="en"/>
        </w:rPr>
        <w:t>3</w:t>
      </w:r>
      <w:r w:rsidRPr="15F37F23">
        <w:rPr>
          <w:rFonts w:eastAsia="Calibri"/>
          <w:shd w:val="clear" w:color="auto" w:fill="FFFFFF"/>
          <w:lang w:val="en"/>
        </w:rPr>
        <w:t xml:space="preserve"> graphically illustrates the changes in both leadership theory and leadership practice. </w:t>
      </w:r>
    </w:p>
    <w:p w14:paraId="20C42CA9" w14:textId="15764596" w:rsidR="000E68B2" w:rsidRPr="000E68B2" w:rsidRDefault="000E68B2" w:rsidP="000E68B2">
      <w:pPr>
        <w:spacing w:after="200" w:line="480" w:lineRule="auto"/>
        <w:contextualSpacing/>
        <w:rPr>
          <w:rFonts w:eastAsia="Calibri"/>
          <w:b/>
          <w:bCs/>
          <w:shd w:val="clear" w:color="auto" w:fill="FFFFFF"/>
          <w:lang w:val="en"/>
        </w:rPr>
      </w:pPr>
      <w:r w:rsidRPr="000E68B2">
        <w:rPr>
          <w:rFonts w:eastAsia="Calibri"/>
          <w:b/>
          <w:bCs/>
          <w:shd w:val="clear" w:color="auto" w:fill="FFFFFF"/>
          <w:lang w:val="en"/>
        </w:rPr>
        <w:t>Figure 3</w:t>
      </w:r>
    </w:p>
    <w:p w14:paraId="755848EE" w14:textId="34CAA667" w:rsidR="000E68B2" w:rsidRPr="000E68B2" w:rsidRDefault="000E68B2" w:rsidP="000E68B2">
      <w:pPr>
        <w:spacing w:after="200" w:line="480" w:lineRule="auto"/>
        <w:contextualSpacing/>
        <w:rPr>
          <w:rFonts w:eastAsia="Calibri"/>
          <w:i/>
          <w:iCs/>
          <w:shd w:val="clear" w:color="auto" w:fill="FFFFFF"/>
          <w:lang w:val="en"/>
        </w:rPr>
      </w:pPr>
      <w:r w:rsidRPr="000E68B2">
        <w:rPr>
          <w:rFonts w:eastAsia="Calibri"/>
          <w:i/>
          <w:iCs/>
          <w:shd w:val="clear" w:color="auto" w:fill="FFFFFF"/>
          <w:lang w:val="en"/>
        </w:rPr>
        <w:t xml:space="preserve">The </w:t>
      </w:r>
      <w:r>
        <w:rPr>
          <w:rFonts w:eastAsia="Calibri"/>
          <w:i/>
          <w:iCs/>
          <w:shd w:val="clear" w:color="auto" w:fill="FFFFFF"/>
          <w:lang w:val="en"/>
        </w:rPr>
        <w:t>R</w:t>
      </w:r>
      <w:r w:rsidRPr="000E68B2">
        <w:rPr>
          <w:rFonts w:eastAsia="Calibri"/>
          <w:i/>
          <w:iCs/>
          <w:shd w:val="clear" w:color="auto" w:fill="FFFFFF"/>
          <w:lang w:val="en"/>
        </w:rPr>
        <w:t xml:space="preserve">evolution in </w:t>
      </w:r>
      <w:r>
        <w:rPr>
          <w:rFonts w:eastAsia="Calibri"/>
          <w:i/>
          <w:iCs/>
          <w:shd w:val="clear" w:color="auto" w:fill="FFFFFF"/>
          <w:lang w:val="en"/>
        </w:rPr>
        <w:t>L</w:t>
      </w:r>
      <w:r w:rsidRPr="000E68B2">
        <w:rPr>
          <w:rFonts w:eastAsia="Calibri"/>
          <w:i/>
          <w:iCs/>
          <w:shd w:val="clear" w:color="auto" w:fill="FFFFFF"/>
          <w:lang w:val="en"/>
        </w:rPr>
        <w:t xml:space="preserve">eadership </w:t>
      </w:r>
      <w:r>
        <w:rPr>
          <w:rFonts w:eastAsia="Calibri"/>
          <w:i/>
          <w:iCs/>
          <w:shd w:val="clear" w:color="auto" w:fill="FFFFFF"/>
          <w:lang w:val="en"/>
        </w:rPr>
        <w:t>R</w:t>
      </w:r>
      <w:r w:rsidRPr="000E68B2">
        <w:rPr>
          <w:rFonts w:eastAsia="Calibri"/>
          <w:i/>
          <w:iCs/>
          <w:shd w:val="clear" w:color="auto" w:fill="FFFFFF"/>
          <w:lang w:val="en"/>
        </w:rPr>
        <w:t>esearch</w:t>
      </w:r>
    </w:p>
    <w:p w14:paraId="5DD7250D" w14:textId="77777777" w:rsidR="007D03D3" w:rsidRPr="0053770F" w:rsidRDefault="007D03D3" w:rsidP="000C4DFB">
      <w:pPr>
        <w:spacing w:after="200" w:line="480" w:lineRule="auto"/>
        <w:ind w:firstLine="720"/>
        <w:contextualSpacing/>
        <w:rPr>
          <w:rFonts w:eastAsia="Calibri"/>
          <w:lang w:val="en"/>
        </w:rPr>
      </w:pPr>
    </w:p>
    <w:p w14:paraId="03334E8A" w14:textId="094DDFAA" w:rsidR="000C4DFB" w:rsidRPr="008C4098" w:rsidRDefault="000C4DFB" w:rsidP="000E68B2">
      <w:pPr>
        <w:spacing w:after="200" w:line="480" w:lineRule="auto"/>
        <w:contextualSpacing/>
        <w:rPr>
          <w:rFonts w:eastAsia="Calibri"/>
          <w:shd w:val="clear" w:color="auto" w:fill="FFFFFF"/>
        </w:rPr>
      </w:pPr>
      <w:r w:rsidRPr="0053770F">
        <w:rPr>
          <w:rFonts w:eastAsia="Calibri"/>
          <w:noProof/>
          <w:shd w:val="clear" w:color="auto" w:fill="FFFFFF"/>
        </w:rPr>
        <w:lastRenderedPageBreak/>
        <w:drawing>
          <wp:inline distT="0" distB="0" distL="0" distR="0" wp14:anchorId="1280E60A" wp14:editId="7605C8D3">
            <wp:extent cx="5856224" cy="3182587"/>
            <wp:effectExtent l="0" t="0" r="0" b="0"/>
            <wp:docPr id="2" name="Picture 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7735" cy="3183408"/>
                    </a:xfrm>
                    <a:prstGeom prst="rect">
                      <a:avLst/>
                    </a:prstGeom>
                    <a:noFill/>
                    <a:ln>
                      <a:noFill/>
                    </a:ln>
                  </pic:spPr>
                </pic:pic>
              </a:graphicData>
            </a:graphic>
          </wp:inline>
        </w:drawing>
      </w:r>
      <w:r w:rsidRPr="008C4098">
        <w:rPr>
          <w:rFonts w:eastAsia="Calibri"/>
          <w:shd w:val="clear" w:color="auto" w:fill="FFFFFF"/>
        </w:rPr>
        <w:tab/>
      </w:r>
    </w:p>
    <w:p w14:paraId="6258BA01" w14:textId="064339A5" w:rsidR="000C4DFB" w:rsidRPr="0053770F" w:rsidRDefault="000C4DFB" w:rsidP="000C4DFB">
      <w:pPr>
        <w:spacing w:after="200" w:line="480" w:lineRule="auto"/>
        <w:contextualSpacing/>
        <w:rPr>
          <w:rFonts w:eastAsia="Calibri"/>
          <w:bCs/>
          <w:shd w:val="clear" w:color="auto" w:fill="FFFFFF"/>
          <w:lang w:val="en"/>
        </w:rPr>
      </w:pPr>
      <w:r w:rsidRPr="0053770F">
        <w:rPr>
          <w:rFonts w:eastAsia="Calibri"/>
          <w:bCs/>
          <w:shd w:val="clear" w:color="auto" w:fill="FFFFFF"/>
          <w:lang w:val="en"/>
        </w:rPr>
        <w:t>(</w:t>
      </w:r>
      <w:proofErr w:type="spellStart"/>
      <w:r w:rsidRPr="0053770F">
        <w:rPr>
          <w:rFonts w:eastAsia="Calibri"/>
          <w:bCs/>
          <w:shd w:val="clear" w:color="auto" w:fill="FFFFFF"/>
          <w:lang w:val="en"/>
        </w:rPr>
        <w:t>Kezar</w:t>
      </w:r>
      <w:proofErr w:type="spellEnd"/>
      <w:r w:rsidRPr="0053770F">
        <w:rPr>
          <w:rFonts w:eastAsia="Calibri"/>
          <w:bCs/>
          <w:shd w:val="clear" w:color="auto" w:fill="FFFFFF"/>
          <w:lang w:val="en"/>
        </w:rPr>
        <w:t>, Carducci, &amp; Contreras-</w:t>
      </w:r>
      <w:proofErr w:type="spellStart"/>
      <w:r w:rsidRPr="0053770F">
        <w:rPr>
          <w:rFonts w:eastAsia="Calibri"/>
          <w:bCs/>
          <w:shd w:val="clear" w:color="auto" w:fill="FFFFFF"/>
          <w:lang w:val="en"/>
        </w:rPr>
        <w:t>McGavin</w:t>
      </w:r>
      <w:proofErr w:type="spellEnd"/>
      <w:r w:rsidRPr="0053770F">
        <w:rPr>
          <w:rFonts w:eastAsia="Calibri"/>
          <w:bCs/>
          <w:shd w:val="clear" w:color="auto" w:fill="FFFFFF"/>
          <w:lang w:val="en"/>
        </w:rPr>
        <w:t>, 2006)</w:t>
      </w:r>
    </w:p>
    <w:p w14:paraId="00E4A936" w14:textId="45923FB7" w:rsidR="000C4DFB" w:rsidRPr="0053770F" w:rsidRDefault="000C4DFB" w:rsidP="000C4DFB">
      <w:pPr>
        <w:spacing w:after="200" w:line="480" w:lineRule="auto"/>
        <w:ind w:firstLine="720"/>
        <w:contextualSpacing/>
        <w:rPr>
          <w:rFonts w:eastAsia="Calibri"/>
          <w:shd w:val="clear" w:color="auto" w:fill="FFFFFF"/>
        </w:rPr>
      </w:pPr>
      <w:proofErr w:type="spellStart"/>
      <w:r w:rsidRPr="0053770F">
        <w:rPr>
          <w:rFonts w:eastAsia="Calibri"/>
          <w:bCs/>
          <w:shd w:val="clear" w:color="auto" w:fill="FFFFFF"/>
        </w:rPr>
        <w:t>Komives</w:t>
      </w:r>
      <w:proofErr w:type="spellEnd"/>
      <w:r w:rsidRPr="0053770F">
        <w:rPr>
          <w:rFonts w:eastAsia="Calibri"/>
          <w:bCs/>
          <w:shd w:val="clear" w:color="auto" w:fill="FFFFFF"/>
        </w:rPr>
        <w:t xml:space="preserve"> (2010) succinctly states the process, “Moving away from hierarchical, author-based, context-free, highly structured, and value-neutral leadership frameworks, contemporary scholars have embraced context-specific, globalized, and process-oriented perspectives of leadership that emphasize empowerment, cross-cultural understanding, collaboration, cognitive complexity, and social responsibility for others</w:t>
      </w:r>
      <w:r>
        <w:rPr>
          <w:rFonts w:eastAsia="Calibri"/>
          <w:bCs/>
          <w:shd w:val="clear" w:color="auto" w:fill="FFFFFF"/>
        </w:rPr>
        <w:t>” (p. 186).</w:t>
      </w:r>
      <w:r w:rsidRPr="0053770F">
        <w:rPr>
          <w:rFonts w:eastAsia="Calibri"/>
          <w:bCs/>
          <w:shd w:val="clear" w:color="auto" w:fill="FFFFFF"/>
        </w:rPr>
        <w:t xml:space="preserve">  I</w:t>
      </w:r>
      <w:r w:rsidR="00242E42">
        <w:rPr>
          <w:rFonts w:eastAsia="Calibri"/>
          <w:bCs/>
          <w:shd w:val="clear" w:color="auto" w:fill="FFFFFF"/>
        </w:rPr>
        <w:t>t could be a</w:t>
      </w:r>
      <w:r w:rsidRPr="0053770F">
        <w:rPr>
          <w:rFonts w:eastAsia="Calibri"/>
          <w:bCs/>
          <w:shd w:val="clear" w:color="auto" w:fill="FFFFFF"/>
        </w:rPr>
        <w:t>rgue</w:t>
      </w:r>
      <w:r w:rsidR="00242E42">
        <w:rPr>
          <w:rFonts w:eastAsia="Calibri"/>
          <w:bCs/>
          <w:shd w:val="clear" w:color="auto" w:fill="FFFFFF"/>
        </w:rPr>
        <w:t>d</w:t>
      </w:r>
      <w:r w:rsidRPr="0053770F">
        <w:rPr>
          <w:rFonts w:eastAsia="Calibri"/>
          <w:bCs/>
          <w:shd w:val="clear" w:color="auto" w:fill="FFFFFF"/>
        </w:rPr>
        <w:t xml:space="preserve"> that </w:t>
      </w:r>
      <w:r w:rsidR="000E68B2">
        <w:rPr>
          <w:rFonts w:eastAsia="Calibri"/>
          <w:bCs/>
          <w:shd w:val="clear" w:color="auto" w:fill="FFFFFF"/>
        </w:rPr>
        <w:t>Liminal Leadership</w:t>
      </w:r>
      <w:r w:rsidRPr="0053770F">
        <w:rPr>
          <w:rFonts w:eastAsia="Calibri"/>
          <w:bCs/>
          <w:shd w:val="clear" w:color="auto" w:fill="FFFFFF"/>
        </w:rPr>
        <w:t xml:space="preserve"> may be one of the first identifiable leadership models that reflect the changes noted above.</w:t>
      </w:r>
      <w:r>
        <w:rPr>
          <w:rFonts w:eastAsia="Calibri"/>
          <w:bCs/>
          <w:shd w:val="clear" w:color="auto" w:fill="FFFFFF"/>
        </w:rPr>
        <w:t xml:space="preserve"> It is from this perspective that </w:t>
      </w:r>
      <w:r w:rsidR="000E68B2">
        <w:rPr>
          <w:rFonts w:eastAsia="Calibri"/>
          <w:bCs/>
          <w:shd w:val="clear" w:color="auto" w:fill="FFFFFF"/>
        </w:rPr>
        <w:t>Liminal Leadership</w:t>
      </w:r>
      <w:r>
        <w:rPr>
          <w:rFonts w:eastAsia="Calibri"/>
          <w:bCs/>
          <w:shd w:val="clear" w:color="auto" w:fill="FFFFFF"/>
        </w:rPr>
        <w:t xml:space="preserve"> is considered as a new paradigm in leadership thought. </w:t>
      </w:r>
    </w:p>
    <w:p w14:paraId="5F3C35DC" w14:textId="77777777" w:rsidR="000C4DFB" w:rsidRPr="0053770F" w:rsidRDefault="000C4DFB" w:rsidP="00400900">
      <w:pPr>
        <w:spacing w:after="200" w:line="480" w:lineRule="auto"/>
        <w:contextualSpacing/>
        <w:jc w:val="center"/>
        <w:rPr>
          <w:rFonts w:eastAsia="Calibri"/>
          <w:b/>
          <w:shd w:val="clear" w:color="auto" w:fill="FFFFFF"/>
        </w:rPr>
      </w:pPr>
      <w:r w:rsidRPr="0053770F">
        <w:rPr>
          <w:rFonts w:eastAsia="Calibri"/>
          <w:b/>
          <w:shd w:val="clear" w:color="auto" w:fill="FFFFFF"/>
        </w:rPr>
        <w:t>Liminal Leadership</w:t>
      </w:r>
    </w:p>
    <w:p w14:paraId="23EB3070" w14:textId="43B58BB1"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 xml:space="preserve">The intersectionality of multiple changes in organizational issues such as structuring changes, global workforce demands, employment expectations, and the evolution of leadership theory have resulted in the need for liminal leaders. </w:t>
      </w:r>
      <w:r w:rsidR="00242E42">
        <w:rPr>
          <w:rFonts w:eastAsia="Malgun Gothic"/>
          <w:lang w:eastAsia="ko-KR"/>
        </w:rPr>
        <w:t>T</w:t>
      </w:r>
      <w:r w:rsidRPr="15F37F23">
        <w:rPr>
          <w:rFonts w:eastAsia="Malgun Gothic"/>
          <w:lang w:eastAsia="ko-KR"/>
        </w:rPr>
        <w:t xml:space="preserve">he idea of liminal leading </w:t>
      </w:r>
      <w:r w:rsidR="00242E42">
        <w:rPr>
          <w:rFonts w:eastAsia="Malgun Gothic"/>
          <w:lang w:eastAsia="ko-KR"/>
        </w:rPr>
        <w:t xml:space="preserve">is proposed </w:t>
      </w:r>
      <w:r w:rsidRPr="15F37F23">
        <w:rPr>
          <w:rFonts w:eastAsia="Malgun Gothic"/>
          <w:lang w:eastAsia="ko-KR"/>
        </w:rPr>
        <w:t xml:space="preserve">in response to Lindsay’s idea of organizational liminality.  If organizations are liminal at certain </w:t>
      </w:r>
      <w:r w:rsidRPr="15F37F23">
        <w:rPr>
          <w:rFonts w:eastAsia="Malgun Gothic"/>
          <w:lang w:eastAsia="ko-KR"/>
        </w:rPr>
        <w:lastRenderedPageBreak/>
        <w:t xml:space="preserve">points of operation, then leadership is needed in these circumstances.  Lindsay’s </w:t>
      </w:r>
      <w:r w:rsidR="00C21158">
        <w:rPr>
          <w:rFonts w:eastAsia="Malgun Gothic"/>
          <w:lang w:eastAsia="ko-KR"/>
        </w:rPr>
        <w:t xml:space="preserve">(2010) </w:t>
      </w:r>
      <w:r w:rsidRPr="15F37F23">
        <w:rPr>
          <w:rFonts w:eastAsia="Malgun Gothic"/>
          <w:lang w:eastAsia="ko-KR"/>
        </w:rPr>
        <w:t>idea speaks to the areas in which liminality occurs near institutional overlaps, “where differing logics of action, members and resources are exchanged” (p. 165).</w:t>
      </w:r>
      <w:r w:rsidR="007D03D3">
        <w:rPr>
          <w:rFonts w:eastAsia="Malgun Gothic"/>
          <w:lang w:eastAsia="ko-KR"/>
        </w:rPr>
        <w:t xml:space="preserve"> </w:t>
      </w:r>
      <w:r w:rsidRPr="15F37F23">
        <w:rPr>
          <w:rFonts w:eastAsia="Malgun Gothic"/>
          <w:lang w:eastAsia="ko-KR"/>
        </w:rPr>
        <w:t xml:space="preserve"> The logic that results in organizational liminality can be applied to leading in liminality as well. </w:t>
      </w:r>
      <w:r w:rsidR="007D03D3">
        <w:rPr>
          <w:rFonts w:eastAsia="Malgun Gothic"/>
          <w:lang w:eastAsia="ko-KR"/>
        </w:rPr>
        <w:t xml:space="preserve"> </w:t>
      </w:r>
      <w:r w:rsidRPr="15F37F23">
        <w:rPr>
          <w:rFonts w:eastAsia="Malgun Gothic"/>
          <w:lang w:eastAsia="ko-KR"/>
        </w:rPr>
        <w:t>Organizational members with differing backgrounds, culture, language, ties to the organization, and work location create an ongoing liminal state (</w:t>
      </w:r>
      <w:r w:rsidRPr="15F37F23">
        <w:rPr>
          <w:rFonts w:eastAsia="Calibri"/>
        </w:rPr>
        <w:t>Cunha &amp; Cabral-Cardoso, 2006).</w:t>
      </w:r>
    </w:p>
    <w:p w14:paraId="10ADECC4" w14:textId="77777777" w:rsidR="000C4DFB" w:rsidRPr="0053770F" w:rsidRDefault="000C4DFB" w:rsidP="000C4DFB">
      <w:pPr>
        <w:spacing w:after="200" w:line="480" w:lineRule="auto"/>
        <w:contextualSpacing/>
        <w:rPr>
          <w:rFonts w:eastAsia="Malgun Gothic"/>
          <w:b/>
          <w:lang w:eastAsia="ko-KR"/>
        </w:rPr>
      </w:pPr>
      <w:r w:rsidRPr="0053770F">
        <w:rPr>
          <w:rFonts w:eastAsia="Malgun Gothic"/>
          <w:b/>
          <w:lang w:eastAsia="ko-KR"/>
        </w:rPr>
        <w:t>Liminal Leadership: Commonalities and Contrasts with Other Models</w:t>
      </w:r>
    </w:p>
    <w:p w14:paraId="7B60D7E4" w14:textId="26BCDDCB"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 xml:space="preserve">The selection of leadership styles to compare and contrast with </w:t>
      </w:r>
      <w:r w:rsidR="000E68B2">
        <w:rPr>
          <w:rFonts w:eastAsia="Malgun Gothic"/>
          <w:lang w:eastAsia="ko-KR"/>
        </w:rPr>
        <w:t>Liminal Leadership</w:t>
      </w:r>
      <w:r w:rsidRPr="15F37F23">
        <w:rPr>
          <w:rFonts w:eastAsia="Malgun Gothic"/>
          <w:lang w:eastAsia="ko-KR"/>
        </w:rPr>
        <w:t xml:space="preserve"> should focus on influence-based styles.  Liminality creates spaces of ambiguity where control becomes challenging (</w:t>
      </w:r>
      <w:r w:rsidRPr="15F37F23">
        <w:rPr>
          <w:rFonts w:eastAsia="Calibri"/>
        </w:rPr>
        <w:t>Cunha &amp; Cabral-Cardoso, 2006),</w:t>
      </w:r>
      <w:r w:rsidRPr="15F37F23">
        <w:rPr>
          <w:rFonts w:eastAsia="Malgun Gothic"/>
          <w:lang w:eastAsia="ko-KR"/>
        </w:rPr>
        <w:t xml:space="preserve"> thus negating the effectiveness of leadership styles that favor formal power structures.  The selection of leadership theories studied was based on similarities to liminal leadership in leader and follower positionality, organizational issues, and the context in which leadership is applied.</w:t>
      </w:r>
    </w:p>
    <w:p w14:paraId="3F280B5A" w14:textId="09820EA7" w:rsidR="0046208F" w:rsidRPr="00D1122A" w:rsidRDefault="000C4DFB" w:rsidP="00D1122A">
      <w:pPr>
        <w:spacing w:after="200" w:line="480" w:lineRule="auto"/>
        <w:contextualSpacing/>
        <w:rPr>
          <w:rFonts w:eastAsia="Malgun Gothic"/>
          <w:lang w:eastAsia="ko-KR"/>
        </w:rPr>
      </w:pPr>
      <w:r w:rsidRPr="00D1122A">
        <w:rPr>
          <w:rFonts w:eastAsia="Malgun Gothic"/>
          <w:b/>
          <w:bCs/>
          <w:i/>
          <w:iCs/>
          <w:lang w:eastAsia="ko-KR"/>
        </w:rPr>
        <w:t>Path-Goal leadership</w:t>
      </w:r>
      <w:r w:rsidRPr="00D1122A">
        <w:rPr>
          <w:rFonts w:eastAsia="Malgun Gothic"/>
          <w:lang w:eastAsia="ko-KR"/>
        </w:rPr>
        <w:t xml:space="preserve"> </w:t>
      </w:r>
    </w:p>
    <w:p w14:paraId="4D474AFA" w14:textId="3E939781" w:rsidR="000C4DFB" w:rsidRPr="009211F5" w:rsidRDefault="000C4DFB" w:rsidP="000C4DFB">
      <w:pPr>
        <w:spacing w:after="200" w:line="480" w:lineRule="auto"/>
        <w:ind w:firstLine="720"/>
        <w:contextualSpacing/>
        <w:rPr>
          <w:rFonts w:eastAsia="Malgun Gothic"/>
          <w:b/>
          <w:bCs/>
          <w:lang w:eastAsia="ko-KR"/>
        </w:rPr>
      </w:pPr>
      <w:r w:rsidRPr="15F37F23">
        <w:rPr>
          <w:rFonts w:eastAsia="Malgun Gothic"/>
          <w:lang w:eastAsia="ko-KR"/>
        </w:rPr>
        <w:t>Path-Goal leadership has evolved over time, spurred other theories, and has ultimately remained under-researched (</w:t>
      </w:r>
      <w:proofErr w:type="spellStart"/>
      <w:r w:rsidRPr="15F37F23">
        <w:rPr>
          <w:rFonts w:eastAsia="Malgun Gothic"/>
          <w:lang w:eastAsia="ko-KR"/>
        </w:rPr>
        <w:t>Schriesheim</w:t>
      </w:r>
      <w:proofErr w:type="spellEnd"/>
      <w:r w:rsidRPr="15F37F23">
        <w:rPr>
          <w:rFonts w:eastAsia="Malgun Gothic"/>
          <w:lang w:eastAsia="ko-KR"/>
        </w:rPr>
        <w:t xml:space="preserve"> &amp; </w:t>
      </w:r>
      <w:proofErr w:type="spellStart"/>
      <w:r w:rsidRPr="15F37F23">
        <w:rPr>
          <w:rFonts w:eastAsia="Malgun Gothic"/>
          <w:lang w:eastAsia="ko-KR"/>
        </w:rPr>
        <w:t>Neider</w:t>
      </w:r>
      <w:proofErr w:type="spellEnd"/>
      <w:r w:rsidRPr="15F37F23">
        <w:rPr>
          <w:rFonts w:eastAsia="Malgun Gothic"/>
          <w:lang w:eastAsia="ko-KR"/>
        </w:rPr>
        <w:t>, 1996).  It has been described as a dyadic theory of supervising (House, 1996), a functional approach to leadership (</w:t>
      </w:r>
      <w:proofErr w:type="spellStart"/>
      <w:r w:rsidRPr="15F37F23">
        <w:rPr>
          <w:rFonts w:eastAsia="Malgun Gothic"/>
          <w:lang w:eastAsia="ko-KR"/>
        </w:rPr>
        <w:t>Schriesheim</w:t>
      </w:r>
      <w:proofErr w:type="spellEnd"/>
      <w:r w:rsidRPr="15F37F23">
        <w:rPr>
          <w:rFonts w:eastAsia="Malgun Gothic"/>
          <w:lang w:eastAsia="ko-KR"/>
        </w:rPr>
        <w:t xml:space="preserve"> &amp; </w:t>
      </w:r>
      <w:proofErr w:type="spellStart"/>
      <w:r w:rsidRPr="15F37F23">
        <w:rPr>
          <w:rFonts w:eastAsia="Malgun Gothic"/>
          <w:lang w:eastAsia="ko-KR"/>
        </w:rPr>
        <w:t>Neider</w:t>
      </w:r>
      <w:proofErr w:type="spellEnd"/>
      <w:r w:rsidRPr="15F37F23">
        <w:rPr>
          <w:rFonts w:eastAsia="Malgun Gothic"/>
          <w:lang w:eastAsia="ko-KR"/>
        </w:rPr>
        <w:t xml:space="preserve">, 1996), a theory of task and person oriented supervisory behavior (House, 1996), and the reformulated theory is considered a theory of work unit empowerment by the theory’s author (House, 1996).  Northouse (2007) contends that Path-Goal theory is theoretically complex but also pragmatic (p. 133), which may be the reason </w:t>
      </w:r>
      <w:proofErr w:type="spellStart"/>
      <w:r w:rsidRPr="15F37F23">
        <w:rPr>
          <w:rFonts w:eastAsia="Malgun Gothic"/>
          <w:lang w:eastAsia="ko-KR"/>
        </w:rPr>
        <w:t>Schriesheim</w:t>
      </w:r>
      <w:proofErr w:type="spellEnd"/>
      <w:r w:rsidRPr="15F37F23">
        <w:rPr>
          <w:rFonts w:eastAsia="Malgun Gothic"/>
          <w:lang w:eastAsia="ko-KR"/>
        </w:rPr>
        <w:t xml:space="preserve"> </w:t>
      </w:r>
      <w:r w:rsidR="00C1097D">
        <w:rPr>
          <w:rFonts w:eastAsia="Malgun Gothic"/>
          <w:lang w:eastAsia="ko-KR"/>
        </w:rPr>
        <w:t>and</w:t>
      </w:r>
      <w:r w:rsidRPr="15F37F23">
        <w:rPr>
          <w:rFonts w:eastAsia="Malgun Gothic"/>
          <w:lang w:eastAsia="ko-KR"/>
        </w:rPr>
        <w:t xml:space="preserve"> </w:t>
      </w:r>
      <w:proofErr w:type="spellStart"/>
      <w:r w:rsidRPr="15F37F23">
        <w:rPr>
          <w:rFonts w:eastAsia="Malgun Gothic"/>
          <w:lang w:eastAsia="ko-KR"/>
        </w:rPr>
        <w:t>Neider</w:t>
      </w:r>
      <w:proofErr w:type="spellEnd"/>
      <w:r w:rsidRPr="15F37F23">
        <w:rPr>
          <w:rFonts w:eastAsia="Malgun Gothic"/>
          <w:lang w:eastAsia="ko-KR"/>
        </w:rPr>
        <w:t xml:space="preserve"> </w:t>
      </w:r>
      <w:r w:rsidR="00C1097D">
        <w:rPr>
          <w:rFonts w:eastAsia="Malgun Gothic"/>
          <w:lang w:eastAsia="ko-KR"/>
        </w:rPr>
        <w:t xml:space="preserve">(1996) </w:t>
      </w:r>
      <w:r w:rsidRPr="15F37F23">
        <w:rPr>
          <w:rFonts w:eastAsia="Malgun Gothic"/>
          <w:lang w:eastAsia="ko-KR"/>
        </w:rPr>
        <w:t xml:space="preserve">quoted Miner when he stated, “path-goal theory…has a compelling logic to it that other theories have not achieved” (p.320).  The causation of the lack of research on path-goal theory was attributed to </w:t>
      </w:r>
      <w:r w:rsidRPr="15F37F23">
        <w:rPr>
          <w:rFonts w:eastAsia="Malgun Gothic"/>
          <w:lang w:eastAsia="ko-KR"/>
        </w:rPr>
        <w:lastRenderedPageBreak/>
        <w:t>the fact that critical reviews of the theory made it difficult to publish research, the inherent appeal of the theory waned in light of new leadership approaches, and the theory had not been improved upon since it was first proposed in 1974 (</w:t>
      </w:r>
      <w:proofErr w:type="spellStart"/>
      <w:r w:rsidRPr="15F37F23">
        <w:rPr>
          <w:rFonts w:eastAsia="Malgun Gothic"/>
          <w:lang w:eastAsia="ko-KR"/>
        </w:rPr>
        <w:t>Schriesheim</w:t>
      </w:r>
      <w:proofErr w:type="spellEnd"/>
      <w:r w:rsidRPr="15F37F23">
        <w:rPr>
          <w:rFonts w:eastAsia="Malgun Gothic"/>
          <w:lang w:eastAsia="ko-KR"/>
        </w:rPr>
        <w:t xml:space="preserve"> &amp; </w:t>
      </w:r>
      <w:proofErr w:type="spellStart"/>
      <w:r w:rsidRPr="15F37F23">
        <w:rPr>
          <w:rFonts w:eastAsia="Malgun Gothic"/>
          <w:lang w:eastAsia="ko-KR"/>
        </w:rPr>
        <w:t>Neider</w:t>
      </w:r>
      <w:proofErr w:type="spellEnd"/>
      <w:r w:rsidRPr="15F37F23">
        <w:rPr>
          <w:rFonts w:eastAsia="Malgun Gothic"/>
          <w:lang w:eastAsia="ko-KR"/>
        </w:rPr>
        <w:t xml:space="preserve">, 1996). </w:t>
      </w:r>
      <w:r w:rsidR="007D03D3">
        <w:rPr>
          <w:rFonts w:eastAsia="Malgun Gothic"/>
          <w:lang w:eastAsia="ko-KR"/>
        </w:rPr>
        <w:t xml:space="preserve"> </w:t>
      </w:r>
      <w:r w:rsidRPr="15F37F23">
        <w:rPr>
          <w:rFonts w:eastAsia="Malgun Gothic"/>
          <w:lang w:eastAsia="ko-KR"/>
        </w:rPr>
        <w:t xml:space="preserve">The original theorist, Robert J. House, published a reformulated Path-Goal theory shortly after </w:t>
      </w:r>
      <w:proofErr w:type="spellStart"/>
      <w:r w:rsidRPr="15F37F23">
        <w:rPr>
          <w:rFonts w:eastAsia="Malgun Gothic"/>
          <w:lang w:eastAsia="ko-KR"/>
        </w:rPr>
        <w:t>Schriesheim</w:t>
      </w:r>
      <w:proofErr w:type="spellEnd"/>
      <w:r w:rsidRPr="15F37F23">
        <w:rPr>
          <w:rFonts w:eastAsia="Malgun Gothic"/>
          <w:lang w:eastAsia="ko-KR"/>
        </w:rPr>
        <w:t xml:space="preserve"> </w:t>
      </w:r>
      <w:r w:rsidR="00C1097D">
        <w:rPr>
          <w:rFonts w:eastAsia="Malgun Gothic"/>
          <w:lang w:eastAsia="ko-KR"/>
        </w:rPr>
        <w:t>and</w:t>
      </w:r>
      <w:r w:rsidRPr="15F37F23">
        <w:rPr>
          <w:rFonts w:eastAsia="Malgun Gothic"/>
          <w:lang w:eastAsia="ko-KR"/>
        </w:rPr>
        <w:t xml:space="preserve"> </w:t>
      </w:r>
      <w:proofErr w:type="spellStart"/>
      <w:r w:rsidRPr="15F37F23">
        <w:rPr>
          <w:rFonts w:eastAsia="Malgun Gothic"/>
          <w:lang w:eastAsia="ko-KR"/>
        </w:rPr>
        <w:t>Neider’s</w:t>
      </w:r>
      <w:proofErr w:type="spellEnd"/>
      <w:r w:rsidRPr="15F37F23">
        <w:rPr>
          <w:rFonts w:eastAsia="Malgun Gothic"/>
          <w:lang w:eastAsia="ko-KR"/>
        </w:rPr>
        <w:t xml:space="preserve"> (1996) article noting the need for current research that was more methodologically sound and their view that path-goal continues to have value and should continue to be investigated (House, 1996).</w:t>
      </w:r>
    </w:p>
    <w:p w14:paraId="43142A1E" w14:textId="07EB1B7C"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Path-Goal leadership theory is, in the words of its founder, “the meta proposition that leaders to be effective, engage in behaviors that complement subordinates’ environments and abilities in a manner that compensates for deficiencies and is instrumental to subordinate satisfaction and individual and work unit performance” (House, 1996).  The early theory was encapsulated in four leader behaviors that were believed to be paramount to meeting the missing needs of the subordinates and motivating them to action.</w:t>
      </w:r>
      <w:r w:rsidR="007D03D3">
        <w:rPr>
          <w:rFonts w:eastAsia="Malgun Gothic"/>
          <w:lang w:eastAsia="ko-KR"/>
        </w:rPr>
        <w:t xml:space="preserve"> </w:t>
      </w:r>
      <w:r w:rsidRPr="15F37F23">
        <w:rPr>
          <w:rFonts w:eastAsia="Malgun Gothic"/>
          <w:lang w:eastAsia="ko-KR"/>
        </w:rPr>
        <w:t xml:space="preserve"> They were directive leadership, supportive leadership, participative leadership, and achievement-oriented leadership (Northouse, 2007).  These behaviors were chosen by the leader based on the needs of the subordinates.  It is this aspect of customizing leadership behavior toward followers that is similar in practice to the outlined needs of liminal leaders.</w:t>
      </w:r>
    </w:p>
    <w:p w14:paraId="77A09DCE" w14:textId="77777777"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Directive leadership, or directive path-goal clarifying leader behaviors (House, 1996), requires the leader to define the expectations of the followers, the process of how the work is to be accomplished, and the time frame it should be completed (Northouse, 2007).  It should reduce subordinate role ambiguity, clarify what constitutes successful goal attainment, and determine the extrinsic rewards given for attaining the goal.  These actions provide psychological support for subordinates and clarify the actions expected of them (House, 1996).</w:t>
      </w:r>
    </w:p>
    <w:p w14:paraId="67D2F107" w14:textId="77777777"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lastRenderedPageBreak/>
        <w:t xml:space="preserve">Supportive leadership, or supportive leader behavior (House, 1996), is the human approach of leadership.  The leader exhibiting this behavior will express an interest in the individual subordinate’s needs, preferences and well-being.  Friendly, approachable behavior by the leader creates an environment that makes work pleasant for the subordinates (Northouse, 2007).  This was asserted to be a source of self-confidence, social satisfaction, stress reduction, and alleviation of frustration (House, 1996). </w:t>
      </w:r>
    </w:p>
    <w:p w14:paraId="227589DD" w14:textId="77777777"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Participative leadership, or participative leader behavior (House, 1996), invites subordinates to express their ideas and opinions which are then incorporated in the decision-making process (Northouse, 2007).  House (1996) asserts this has four effects; first, it clarifies path-goal relationships: second, increases congruence between subordinate and organizational goals; third, increases the autonomy and ability of the subordinate to perform their task; fourth, increases the pressure to perform by increasing the pressure applied by their peers (p. 327).</w:t>
      </w:r>
    </w:p>
    <w:p w14:paraId="1236A17B" w14:textId="77777777"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Achievement-Oriented leadership, or Achievement-Oriented behavior (House, 1996), is leadership behavior that exhorts the subordinates to perform at their highest possible standards (Northouse, 2007).  This entails encouragement by the leader for the subordinate to set larger goals, perform at higher levels, and have more confidence in their ability to achieve these standards (House, 1996).  In essence, this set of leader behaviors should motivate subordinates to believe more of themselves and in doing so, increase their ability to perform, thus achieving more for the organization.</w:t>
      </w:r>
    </w:p>
    <w:p w14:paraId="54DD9604" w14:textId="2D6EF034" w:rsidR="000C4DFB" w:rsidRPr="0053770F" w:rsidRDefault="000C4DFB" w:rsidP="000C4DFB">
      <w:pPr>
        <w:spacing w:after="200" w:line="480" w:lineRule="auto"/>
        <w:ind w:firstLine="720"/>
        <w:contextualSpacing/>
        <w:rPr>
          <w:rFonts w:eastAsia="Malgun Gothic"/>
          <w:lang w:eastAsia="ko-KR"/>
        </w:rPr>
      </w:pPr>
      <w:r w:rsidRPr="15F37F23">
        <w:rPr>
          <w:rFonts w:eastAsia="Malgun Gothic"/>
          <w:lang w:eastAsia="ko-KR"/>
        </w:rPr>
        <w:t xml:space="preserve">Path-Goal theory was reformulated by its author and then referred to as a theory of work unit leadership (House, 1996).  This theory outlined twenty-six propositions across ten classes of leader behaviors. </w:t>
      </w:r>
      <w:r w:rsidR="007D03D3">
        <w:rPr>
          <w:rFonts w:eastAsia="Malgun Gothic"/>
          <w:lang w:eastAsia="ko-KR"/>
        </w:rPr>
        <w:t xml:space="preserve"> </w:t>
      </w:r>
      <w:r w:rsidRPr="15F37F23">
        <w:rPr>
          <w:rFonts w:eastAsia="Malgun Gothic"/>
          <w:lang w:eastAsia="ko-KR"/>
        </w:rPr>
        <w:t xml:space="preserve">These ten classes of behaviors are defined, suggestions are offered where they can be effectively exercised, and the conditions under which they will be most functional or </w:t>
      </w:r>
      <w:r w:rsidRPr="15F37F23">
        <w:rPr>
          <w:rFonts w:eastAsia="Malgun Gothic"/>
          <w:lang w:eastAsia="ko-KR"/>
        </w:rPr>
        <w:lastRenderedPageBreak/>
        <w:t xml:space="preserve">dysfunctional. </w:t>
      </w:r>
      <w:r w:rsidR="007D03D3">
        <w:rPr>
          <w:rFonts w:eastAsia="Malgun Gothic"/>
          <w:lang w:eastAsia="ko-KR"/>
        </w:rPr>
        <w:t xml:space="preserve"> </w:t>
      </w:r>
      <w:r w:rsidRPr="15F37F23">
        <w:rPr>
          <w:rFonts w:eastAsia="Malgun Gothic"/>
          <w:lang w:eastAsia="ko-KR"/>
        </w:rPr>
        <w:t xml:space="preserve">The ten classes are Path-Goal clarifying behavior, achievement-oriented leader behavior, work facilitation, supportive leader behavior, interaction facilitation, group-oriented decision process, representation and networking, value-based leader behavior, and conditions for exercise of value-based leadership, and shared leadership (House, 1996). </w:t>
      </w:r>
      <w:r w:rsidR="007D03D3">
        <w:rPr>
          <w:rFonts w:eastAsia="Malgun Gothic"/>
          <w:lang w:eastAsia="ko-KR"/>
        </w:rPr>
        <w:t xml:space="preserve"> </w:t>
      </w:r>
      <w:r w:rsidRPr="15F37F23">
        <w:rPr>
          <w:rFonts w:eastAsia="Malgun Gothic"/>
          <w:lang w:eastAsia="ko-KR"/>
        </w:rPr>
        <w:t>The expansion of the theory more fully embraces the complexities of its foundations.</w:t>
      </w:r>
      <w:r w:rsidR="007D03D3">
        <w:rPr>
          <w:rFonts w:eastAsia="Malgun Gothic"/>
          <w:lang w:eastAsia="ko-KR"/>
        </w:rPr>
        <w:t xml:space="preserve"> </w:t>
      </w:r>
      <w:r w:rsidRPr="15F37F23">
        <w:rPr>
          <w:rFonts w:eastAsia="Malgun Gothic"/>
          <w:lang w:eastAsia="ko-KR"/>
        </w:rPr>
        <w:t xml:space="preserve"> Interactions between leaders and followers is a complex act. </w:t>
      </w:r>
      <w:r w:rsidR="007D03D3">
        <w:rPr>
          <w:rFonts w:eastAsia="Malgun Gothic"/>
          <w:lang w:eastAsia="ko-KR"/>
        </w:rPr>
        <w:t xml:space="preserve"> </w:t>
      </w:r>
      <w:r w:rsidRPr="15F37F23">
        <w:rPr>
          <w:rFonts w:eastAsia="Malgun Gothic"/>
          <w:lang w:eastAsia="ko-KR"/>
        </w:rPr>
        <w:t>The idea that leaders have the ability to engage in the full span of behaviors outlined is questionable, but House argues that some of the behaviors are interchangeable (p. 347).</w:t>
      </w:r>
    </w:p>
    <w:p w14:paraId="53D10958" w14:textId="4AFDD3DF"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The impact of Path-Goal theory may be most pronounced in the legacy it leaves.</w:t>
      </w:r>
      <w:r w:rsidR="007D03D3">
        <w:rPr>
          <w:rFonts w:eastAsia="Malgun Gothic"/>
          <w:lang w:eastAsia="ko-KR"/>
        </w:rPr>
        <w:t xml:space="preserve"> </w:t>
      </w:r>
      <w:r w:rsidRPr="0053770F">
        <w:rPr>
          <w:rFonts w:eastAsia="Malgun Gothic"/>
          <w:lang w:eastAsia="ko-KR"/>
        </w:rPr>
        <w:t xml:space="preserve"> </w:t>
      </w:r>
      <w:r w:rsidR="007D03D3">
        <w:rPr>
          <w:rFonts w:eastAsia="Malgun Gothic"/>
          <w:lang w:eastAsia="ko-KR"/>
        </w:rPr>
        <w:t>The</w:t>
      </w:r>
      <w:r w:rsidRPr="0053770F">
        <w:rPr>
          <w:rFonts w:eastAsia="Malgun Gothic"/>
          <w:lang w:eastAsia="ko-KR"/>
        </w:rPr>
        <w:t xml:space="preserve"> evolution from Path-Goal to value-based leadership and then on to work unit leadership evidences the staying power of its premises. </w:t>
      </w:r>
      <w:r w:rsidR="007D03D3">
        <w:rPr>
          <w:rFonts w:eastAsia="Malgun Gothic"/>
          <w:lang w:eastAsia="ko-KR"/>
        </w:rPr>
        <w:t xml:space="preserve"> </w:t>
      </w:r>
      <w:r w:rsidRPr="0053770F">
        <w:rPr>
          <w:rFonts w:eastAsia="Malgun Gothic"/>
          <w:lang w:eastAsia="ko-KR"/>
        </w:rPr>
        <w:t>Evans (1996) notes that, “Donald Hebb once wrote that a good theory was one that stays around long enough to help one get to a better theory</w:t>
      </w:r>
      <w:r>
        <w:rPr>
          <w:rFonts w:eastAsia="Malgun Gothic"/>
          <w:lang w:eastAsia="ko-KR"/>
        </w:rPr>
        <w:t>” (p. 307).</w:t>
      </w:r>
      <w:r w:rsidRPr="0053770F">
        <w:rPr>
          <w:rFonts w:eastAsia="Malgun Gothic"/>
          <w:lang w:eastAsia="ko-KR"/>
        </w:rPr>
        <w:t xml:space="preserve"> </w:t>
      </w:r>
      <w:r w:rsidR="007D03D3">
        <w:rPr>
          <w:rFonts w:eastAsia="Malgun Gothic"/>
          <w:lang w:eastAsia="ko-KR"/>
        </w:rPr>
        <w:t xml:space="preserve"> </w:t>
      </w:r>
      <w:r w:rsidRPr="0053770F">
        <w:rPr>
          <w:rFonts w:eastAsia="Malgun Gothic"/>
          <w:lang w:eastAsia="ko-KR"/>
        </w:rPr>
        <w:t xml:space="preserve">Several theoretical advances have been made from the original Path-Goal theory. </w:t>
      </w:r>
      <w:r w:rsidR="007D03D3">
        <w:rPr>
          <w:rFonts w:eastAsia="Malgun Gothic"/>
          <w:lang w:eastAsia="ko-KR"/>
        </w:rPr>
        <w:t xml:space="preserve"> </w:t>
      </w:r>
      <w:r w:rsidRPr="0053770F">
        <w:rPr>
          <w:rFonts w:eastAsia="Malgun Gothic"/>
          <w:lang w:eastAsia="ko-KR"/>
        </w:rPr>
        <w:t xml:space="preserve">First, it altered the framework for analysis of leadership theory. </w:t>
      </w:r>
      <w:r w:rsidR="007D03D3">
        <w:rPr>
          <w:rFonts w:eastAsia="Malgun Gothic"/>
          <w:lang w:eastAsia="ko-KR"/>
        </w:rPr>
        <w:t xml:space="preserve"> </w:t>
      </w:r>
      <w:r w:rsidRPr="0053770F">
        <w:rPr>
          <w:rFonts w:eastAsia="Malgun Gothic"/>
          <w:lang w:eastAsia="ko-KR"/>
        </w:rPr>
        <w:t xml:space="preserve">Second, it led to the development of the 1976 Charismatic theory of leadership which has found solid support. </w:t>
      </w:r>
      <w:r w:rsidR="007D03D3">
        <w:rPr>
          <w:rFonts w:eastAsia="Malgun Gothic"/>
          <w:lang w:eastAsia="ko-KR"/>
        </w:rPr>
        <w:t xml:space="preserve"> </w:t>
      </w:r>
      <w:r w:rsidRPr="0053770F">
        <w:rPr>
          <w:rFonts w:eastAsia="Malgun Gothic"/>
          <w:lang w:eastAsia="ko-KR"/>
        </w:rPr>
        <w:t xml:space="preserve">Next, it brought into question the use of existing measurement instruments which are justified by their publication in other works but may be inappropriate for the theory at hand. </w:t>
      </w:r>
      <w:r w:rsidR="007D03D3">
        <w:rPr>
          <w:rFonts w:eastAsia="Malgun Gothic"/>
          <w:lang w:eastAsia="ko-KR"/>
        </w:rPr>
        <w:t xml:space="preserve"> </w:t>
      </w:r>
      <w:r w:rsidRPr="0053770F">
        <w:rPr>
          <w:rFonts w:eastAsia="Malgun Gothic"/>
          <w:lang w:eastAsia="ko-KR"/>
        </w:rPr>
        <w:t>Finally, it brings to light the tendency of researchers to remain in their own paradigms rather than question the foundational base of their assumptions (House, 1996).</w:t>
      </w:r>
    </w:p>
    <w:p w14:paraId="15605268" w14:textId="24CDCDC1"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 xml:space="preserve">Path-Goal leadership is formulated to be applied to a variety of organizations across economic sectors. </w:t>
      </w:r>
      <w:r w:rsidR="007D03D3">
        <w:rPr>
          <w:rFonts w:eastAsia="Malgun Gothic"/>
          <w:lang w:eastAsia="ko-KR"/>
        </w:rPr>
        <w:t xml:space="preserve"> </w:t>
      </w:r>
      <w:r w:rsidRPr="0053770F">
        <w:rPr>
          <w:rFonts w:eastAsia="Malgun Gothic"/>
          <w:lang w:eastAsia="ko-KR"/>
        </w:rPr>
        <w:t xml:space="preserve">House rejects the notion that specific industries are more likely to see the positive effects of Path-Goal leadership theory (1996). </w:t>
      </w:r>
      <w:r w:rsidR="007D03D3">
        <w:rPr>
          <w:rFonts w:eastAsia="Malgun Gothic"/>
          <w:lang w:eastAsia="ko-KR"/>
        </w:rPr>
        <w:t xml:space="preserve"> </w:t>
      </w:r>
      <w:r w:rsidRPr="0053770F">
        <w:rPr>
          <w:rFonts w:eastAsia="Malgun Gothic"/>
          <w:lang w:eastAsia="ko-KR"/>
        </w:rPr>
        <w:t xml:space="preserve">The motivations of followers are reflective of the tasks associated with their role. </w:t>
      </w:r>
      <w:r w:rsidR="007D03D3">
        <w:rPr>
          <w:rFonts w:eastAsia="Malgun Gothic"/>
          <w:lang w:eastAsia="ko-KR"/>
        </w:rPr>
        <w:t xml:space="preserve"> </w:t>
      </w:r>
      <w:r w:rsidRPr="0053770F">
        <w:rPr>
          <w:rFonts w:eastAsia="Malgun Gothic"/>
          <w:lang w:eastAsia="ko-KR"/>
        </w:rPr>
        <w:t xml:space="preserve">This can be in production occupations were the </w:t>
      </w:r>
      <w:r w:rsidRPr="0053770F">
        <w:rPr>
          <w:rFonts w:eastAsia="Malgun Gothic"/>
          <w:lang w:eastAsia="ko-KR"/>
        </w:rPr>
        <w:lastRenderedPageBreak/>
        <w:t xml:space="preserve">tasks are routine and to engineering fields were large degrees of ambiguity exist to allow for innovative thought were both shown to benefit from this customized exercise of leadership behaviors. </w:t>
      </w:r>
      <w:r w:rsidR="007D03D3">
        <w:rPr>
          <w:rFonts w:eastAsia="Malgun Gothic"/>
          <w:lang w:eastAsia="ko-KR"/>
        </w:rPr>
        <w:t xml:space="preserve"> </w:t>
      </w:r>
      <w:r w:rsidRPr="0053770F">
        <w:rPr>
          <w:rFonts w:eastAsia="Malgun Gothic"/>
          <w:lang w:eastAsia="ko-KR"/>
        </w:rPr>
        <w:t>The adaptability of Path-Goal to organizational structure and economic sectors correlates to the organizational possibilities seen in liminal leadership situations.</w:t>
      </w:r>
    </w:p>
    <w:p w14:paraId="616FDAC1" w14:textId="7D6BBD68" w:rsidR="0046208F" w:rsidRPr="00D1122A" w:rsidRDefault="000C4DFB" w:rsidP="00D1122A">
      <w:pPr>
        <w:spacing w:after="200" w:line="480" w:lineRule="auto"/>
        <w:contextualSpacing/>
        <w:rPr>
          <w:rFonts w:eastAsia="Malgun Gothic"/>
          <w:b/>
          <w:i/>
          <w:iCs/>
          <w:lang w:eastAsia="ko-KR"/>
        </w:rPr>
      </w:pPr>
      <w:r w:rsidRPr="00D1122A">
        <w:rPr>
          <w:rFonts w:eastAsia="Malgun Gothic"/>
          <w:b/>
          <w:i/>
          <w:iCs/>
          <w:lang w:eastAsia="ko-KR"/>
        </w:rPr>
        <w:t xml:space="preserve">Transactional/Transformational </w:t>
      </w:r>
      <w:r w:rsidR="0046208F" w:rsidRPr="00D1122A">
        <w:rPr>
          <w:rFonts w:eastAsia="Malgun Gothic"/>
          <w:b/>
          <w:i/>
          <w:iCs/>
          <w:lang w:eastAsia="ko-KR"/>
        </w:rPr>
        <w:t>l</w:t>
      </w:r>
      <w:r w:rsidRPr="00D1122A">
        <w:rPr>
          <w:rFonts w:eastAsia="Malgun Gothic"/>
          <w:b/>
          <w:i/>
          <w:iCs/>
          <w:lang w:eastAsia="ko-KR"/>
        </w:rPr>
        <w:t>eadership</w:t>
      </w:r>
    </w:p>
    <w:p w14:paraId="2B4626AA" w14:textId="24440B3D" w:rsidR="000C4DFB" w:rsidRPr="009211F5" w:rsidRDefault="000C4DFB" w:rsidP="000C4DFB">
      <w:pPr>
        <w:spacing w:after="200" w:line="480" w:lineRule="auto"/>
        <w:ind w:firstLine="720"/>
        <w:contextualSpacing/>
        <w:rPr>
          <w:rFonts w:eastAsia="Malgun Gothic"/>
          <w:b/>
          <w:i/>
          <w:lang w:eastAsia="ko-KR"/>
        </w:rPr>
      </w:pPr>
      <w:r w:rsidRPr="0053770F">
        <w:rPr>
          <w:rFonts w:eastAsia="Malgun Gothic"/>
          <w:lang w:eastAsia="ko-KR"/>
        </w:rPr>
        <w:t xml:space="preserve">Transformational leadership was first referred to by J. V. Downton in 1973 (Northouse, 2007), but emerged as a leadership approach when James MacGregor Burns, a political sociologist, published his book </w:t>
      </w:r>
      <w:r w:rsidRPr="0053770F">
        <w:rPr>
          <w:rFonts w:eastAsia="Malgun Gothic"/>
          <w:i/>
          <w:lang w:eastAsia="ko-KR"/>
        </w:rPr>
        <w:t xml:space="preserve">Leadership </w:t>
      </w:r>
      <w:r w:rsidRPr="0053770F">
        <w:rPr>
          <w:rFonts w:eastAsia="Malgun Gothic"/>
          <w:lang w:eastAsia="ko-KR"/>
        </w:rPr>
        <w:t xml:space="preserve">in 1978. </w:t>
      </w:r>
      <w:r w:rsidR="007D03D3">
        <w:rPr>
          <w:rFonts w:eastAsia="Malgun Gothic"/>
          <w:lang w:eastAsia="ko-KR"/>
        </w:rPr>
        <w:t xml:space="preserve"> </w:t>
      </w:r>
      <w:r w:rsidRPr="0053770F">
        <w:rPr>
          <w:rFonts w:eastAsia="Malgun Gothic"/>
          <w:lang w:eastAsia="ko-KR"/>
        </w:rPr>
        <w:t xml:space="preserve">In this work Burns separated leadership from power, noting that follower’s needs were paramount to leadership (Burns, 2003). </w:t>
      </w:r>
      <w:r w:rsidR="007D03D3">
        <w:rPr>
          <w:rFonts w:eastAsia="Malgun Gothic"/>
          <w:lang w:eastAsia="ko-KR"/>
        </w:rPr>
        <w:t xml:space="preserve"> </w:t>
      </w:r>
      <w:r w:rsidRPr="0053770F">
        <w:rPr>
          <w:rFonts w:eastAsia="Malgun Gothic"/>
          <w:lang w:eastAsia="ko-KR"/>
        </w:rPr>
        <w:t xml:space="preserve">He also denoted two types of leadership, Transactional leadership and Transformational leadership, which Bass (1990) contended where along a single continuum. </w:t>
      </w:r>
      <w:r w:rsidR="007D03D3">
        <w:rPr>
          <w:rFonts w:eastAsia="Malgun Gothic"/>
          <w:lang w:eastAsia="ko-KR"/>
        </w:rPr>
        <w:t xml:space="preserve"> </w:t>
      </w:r>
      <w:r w:rsidRPr="0053770F">
        <w:rPr>
          <w:rFonts w:eastAsia="Malgun Gothic"/>
          <w:lang w:eastAsia="ko-KR"/>
        </w:rPr>
        <w:t xml:space="preserve">Transactional refers to the exchanges that take place between leader and follower while Transformational is a process where a relationship is formed between the leader and follower which heightens the morality and motivation of both (Northouse, 2007). </w:t>
      </w:r>
    </w:p>
    <w:p w14:paraId="3D461B27" w14:textId="0383B9D3"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 xml:space="preserve">While Transformational leadership theory will be the primary focus with its emphasis on intrinsic motivations; Transactional leadership does have a place in the tool chest of liminal leaders. </w:t>
      </w:r>
      <w:r w:rsidR="007D03D3">
        <w:rPr>
          <w:rFonts w:eastAsia="Malgun Gothic"/>
          <w:lang w:eastAsia="ko-KR"/>
        </w:rPr>
        <w:t xml:space="preserve"> </w:t>
      </w:r>
      <w:r w:rsidRPr="0053770F">
        <w:rPr>
          <w:rFonts w:eastAsia="Malgun Gothic"/>
          <w:lang w:eastAsia="ko-KR"/>
        </w:rPr>
        <w:t xml:space="preserve">The betweenness of organizational liminality often decreases the opportunity for long-term relationships to flourish.  The benefits of Transactional leadership provide the external motivation often necessary in situations where the leader and follower work together for a brief time. </w:t>
      </w:r>
      <w:r w:rsidR="007D03D3">
        <w:rPr>
          <w:rFonts w:eastAsia="Malgun Gothic"/>
          <w:lang w:eastAsia="ko-KR"/>
        </w:rPr>
        <w:t xml:space="preserve"> </w:t>
      </w:r>
      <w:r w:rsidRPr="0053770F">
        <w:rPr>
          <w:rFonts w:eastAsia="Malgun Gothic"/>
          <w:lang w:eastAsia="ko-KR"/>
        </w:rPr>
        <w:t xml:space="preserve">Therefore, Transactional leadership allows the effective attainment of the organizational mission. </w:t>
      </w:r>
      <w:r w:rsidR="007D03D3">
        <w:rPr>
          <w:rFonts w:eastAsia="Malgun Gothic"/>
          <w:lang w:eastAsia="ko-KR"/>
        </w:rPr>
        <w:t xml:space="preserve"> </w:t>
      </w:r>
      <w:r w:rsidRPr="0053770F">
        <w:rPr>
          <w:rFonts w:eastAsia="Malgun Gothic"/>
          <w:lang w:eastAsia="ko-KR"/>
        </w:rPr>
        <w:t xml:space="preserve">Bass </w:t>
      </w:r>
      <w:r w:rsidR="00C1097D">
        <w:rPr>
          <w:rFonts w:eastAsia="Malgun Gothic"/>
          <w:lang w:eastAsia="ko-KR"/>
        </w:rPr>
        <w:t>and</w:t>
      </w:r>
      <w:r w:rsidRPr="0053770F">
        <w:rPr>
          <w:rFonts w:eastAsia="Malgun Gothic"/>
          <w:lang w:eastAsia="ko-KR"/>
        </w:rPr>
        <w:t xml:space="preserve"> Avolio (1990) speak to this, asserting, “Although we have described them as distinct, Transactional and Transformation leadership may be displayed by the same leader. </w:t>
      </w:r>
      <w:r w:rsidR="007D03D3">
        <w:rPr>
          <w:rFonts w:eastAsia="Malgun Gothic"/>
          <w:lang w:eastAsia="ko-KR"/>
        </w:rPr>
        <w:t xml:space="preserve"> </w:t>
      </w:r>
      <w:r w:rsidRPr="0053770F">
        <w:rPr>
          <w:rFonts w:eastAsia="Malgun Gothic"/>
          <w:lang w:eastAsia="ko-KR"/>
        </w:rPr>
        <w:t xml:space="preserve">In </w:t>
      </w:r>
      <w:r w:rsidRPr="0053770F">
        <w:rPr>
          <w:rFonts w:eastAsia="Malgun Gothic"/>
          <w:lang w:eastAsia="ko-KR"/>
        </w:rPr>
        <w:lastRenderedPageBreak/>
        <w:t>fact, Transformational leadership builds from the transactional base to augment leader effectiveness</w:t>
      </w:r>
      <w:r>
        <w:rPr>
          <w:rFonts w:eastAsia="Malgun Gothic"/>
          <w:lang w:eastAsia="ko-KR"/>
        </w:rPr>
        <w:t>” (p. 22).</w:t>
      </w:r>
    </w:p>
    <w:p w14:paraId="458C8760" w14:textId="620CC518"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However, the idea of Transformational leadership’s concep</w:t>
      </w:r>
      <w:r>
        <w:rPr>
          <w:rFonts w:eastAsia="Malgun Gothic"/>
          <w:lang w:eastAsia="ko-KR"/>
        </w:rPr>
        <w:t xml:space="preserve">tualization, that it raises the </w:t>
      </w:r>
      <w:r w:rsidRPr="0053770F">
        <w:rPr>
          <w:rFonts w:eastAsia="Malgun Gothic"/>
          <w:lang w:eastAsia="ko-KR"/>
        </w:rPr>
        <w:t xml:space="preserve">morality in individuals, raised questions about leaders such as Adolf Hitler. </w:t>
      </w:r>
      <w:r w:rsidR="007D03D3">
        <w:rPr>
          <w:rFonts w:eastAsia="Malgun Gothic"/>
          <w:lang w:eastAsia="ko-KR"/>
        </w:rPr>
        <w:t xml:space="preserve"> </w:t>
      </w:r>
      <w:r w:rsidRPr="0053770F">
        <w:rPr>
          <w:rFonts w:eastAsia="Malgun Gothic"/>
          <w:lang w:eastAsia="ko-KR"/>
        </w:rPr>
        <w:t xml:space="preserve">This was dealt with by Bass when he termed leaders who negatively transform followers as Pseudo-Transformational leaders (Bass, 1998 as cited by Northouse, 2007). </w:t>
      </w:r>
      <w:r w:rsidR="007D03D3">
        <w:rPr>
          <w:rFonts w:eastAsia="Malgun Gothic"/>
          <w:lang w:eastAsia="ko-KR"/>
        </w:rPr>
        <w:t xml:space="preserve"> </w:t>
      </w:r>
      <w:r w:rsidRPr="0053770F">
        <w:rPr>
          <w:rFonts w:eastAsia="Malgun Gothic"/>
          <w:lang w:eastAsia="ko-KR"/>
        </w:rPr>
        <w:t>Pseudo-Transformational leadership</w:t>
      </w:r>
      <w:r w:rsidR="007D03D3">
        <w:rPr>
          <w:rFonts w:eastAsia="Malgun Gothic"/>
          <w:lang w:eastAsia="ko-KR"/>
        </w:rPr>
        <w:t>,</w:t>
      </w:r>
      <w:r w:rsidRPr="0053770F">
        <w:rPr>
          <w:rFonts w:eastAsia="Malgun Gothic"/>
          <w:lang w:eastAsia="ko-KR"/>
        </w:rPr>
        <w:t xml:space="preserve"> which focuses on the interests of the leaders</w:t>
      </w:r>
      <w:r w:rsidR="007D03D3">
        <w:rPr>
          <w:rFonts w:eastAsia="Malgun Gothic"/>
          <w:lang w:eastAsia="ko-KR"/>
        </w:rPr>
        <w:t>,</w:t>
      </w:r>
      <w:r w:rsidRPr="0053770F">
        <w:rPr>
          <w:rFonts w:eastAsia="Malgun Gothic"/>
          <w:lang w:eastAsia="ko-KR"/>
        </w:rPr>
        <w:t xml:space="preserve"> is deemed personalized leadership (Bass &amp; </w:t>
      </w:r>
      <w:proofErr w:type="spellStart"/>
      <w:r w:rsidRPr="0053770F">
        <w:rPr>
          <w:rFonts w:eastAsia="Malgun Gothic"/>
          <w:lang w:eastAsia="ko-KR"/>
        </w:rPr>
        <w:t>Steidlmeier</w:t>
      </w:r>
      <w:proofErr w:type="spellEnd"/>
      <w:r w:rsidRPr="0053770F">
        <w:rPr>
          <w:rFonts w:eastAsia="Malgun Gothic"/>
          <w:lang w:eastAsia="ko-KR"/>
        </w:rPr>
        <w:t xml:space="preserve">, 1999). </w:t>
      </w:r>
      <w:r w:rsidR="007D03D3">
        <w:rPr>
          <w:rFonts w:eastAsia="Malgun Gothic"/>
          <w:lang w:eastAsia="ko-KR"/>
        </w:rPr>
        <w:t xml:space="preserve"> </w:t>
      </w:r>
      <w:r w:rsidRPr="0053770F">
        <w:rPr>
          <w:rFonts w:eastAsia="Malgun Gothic"/>
          <w:lang w:eastAsia="ko-KR"/>
        </w:rPr>
        <w:t>It is characterized by leaders who are self-focused, use others, attempt to amass power, and have twisted moral values (Bass &amp; Riggio, 2006 as cited by Northouse, 2007). True transformational leaders are concerned with the good of the group and are willing to set aside their interests for the greater good (Howell &amp; Avolio, 1992).</w:t>
      </w:r>
    </w:p>
    <w:p w14:paraId="3B325068" w14:textId="4A563EE2"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 xml:space="preserve">Transformational leadership has been robustly studied since it was first proposed and has undergone subtle transformations of its own. </w:t>
      </w:r>
      <w:r w:rsidR="007D03D3">
        <w:rPr>
          <w:rFonts w:eastAsia="Malgun Gothic"/>
          <w:lang w:eastAsia="ko-KR"/>
        </w:rPr>
        <w:t xml:space="preserve"> </w:t>
      </w:r>
      <w:r w:rsidRPr="0053770F">
        <w:rPr>
          <w:rFonts w:eastAsia="Malgun Gothic"/>
          <w:lang w:eastAsia="ko-KR"/>
        </w:rPr>
        <w:t xml:space="preserve">There has come to be agreement on the four behavioral components of transformational leaders, and they are idealized influence, inspiration, intellectual stimulation, and individualized consideration (Conger, 1999).  These behavioral components indicate that transformational leaders are focused on improving their followers from performance and personal development perspectives (Northouse, 2007). </w:t>
      </w:r>
      <w:r w:rsidR="007D03D3">
        <w:rPr>
          <w:rFonts w:eastAsia="Malgun Gothic"/>
          <w:lang w:eastAsia="ko-KR"/>
        </w:rPr>
        <w:t xml:space="preserve"> </w:t>
      </w:r>
      <w:r w:rsidRPr="0053770F">
        <w:rPr>
          <w:rFonts w:eastAsia="Malgun Gothic"/>
          <w:lang w:eastAsia="ko-KR"/>
        </w:rPr>
        <w:t xml:space="preserve">It is this aspect of Transformational leadership that is a part of what liminal leaders must undertake when leading followers but often they must do so in brief time spans. </w:t>
      </w:r>
    </w:p>
    <w:p w14:paraId="14437A27" w14:textId="34070CC9"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 xml:space="preserve">The first component of Transformational leadership, idealized influence, describes leaders with strong moral values and promotes the type of leadership followers want to copy.  The second component, inspirational motivation, implores the leader to communicate high expectations of their followers, often those modeled in idealized influence, in hopes of </w:t>
      </w:r>
      <w:r w:rsidRPr="0053770F">
        <w:rPr>
          <w:rFonts w:eastAsia="Malgun Gothic"/>
          <w:lang w:eastAsia="ko-KR"/>
        </w:rPr>
        <w:lastRenderedPageBreak/>
        <w:t xml:space="preserve">motivating them to share the vision of the organization and be committed to its mission (Northouse, 2007).  This is often accomplished through symbols and stories (Bolman &amp; Deal, 2008). </w:t>
      </w:r>
      <w:r w:rsidR="007D03D3">
        <w:rPr>
          <w:rFonts w:eastAsia="Malgun Gothic"/>
          <w:lang w:eastAsia="ko-KR"/>
        </w:rPr>
        <w:t xml:space="preserve"> </w:t>
      </w:r>
      <w:r w:rsidRPr="0053770F">
        <w:rPr>
          <w:rFonts w:eastAsia="Malgun Gothic"/>
          <w:lang w:eastAsia="ko-KR"/>
        </w:rPr>
        <w:t xml:space="preserve">The third component, intellectual stimulation, finds the leader promoting innovation and creativity in dealing with issues that arise within the organizational setting thus improving productivity and motivation. </w:t>
      </w:r>
      <w:r w:rsidR="007D03D3">
        <w:rPr>
          <w:rFonts w:eastAsia="Malgun Gothic"/>
          <w:lang w:eastAsia="ko-KR"/>
        </w:rPr>
        <w:t xml:space="preserve"> </w:t>
      </w:r>
      <w:r w:rsidRPr="0053770F">
        <w:rPr>
          <w:rFonts w:eastAsia="Malgun Gothic"/>
          <w:lang w:eastAsia="ko-KR"/>
        </w:rPr>
        <w:t xml:space="preserve">The fourth component, individualized consideration, finds the leader engaged in individual encounters with followers where the follower feels heard, is coached, mentored, and encouraged in a manner consistent with their individual needs (Northouse, 2007). </w:t>
      </w:r>
    </w:p>
    <w:p w14:paraId="066C6425" w14:textId="3715BADA" w:rsidR="0046208F" w:rsidRPr="00D1122A" w:rsidRDefault="000C4DFB" w:rsidP="00D1122A">
      <w:pPr>
        <w:spacing w:after="200" w:line="480" w:lineRule="auto"/>
        <w:contextualSpacing/>
        <w:rPr>
          <w:rFonts w:eastAsia="Malgun Gothic"/>
          <w:b/>
          <w:i/>
          <w:iCs/>
          <w:lang w:eastAsia="ko-KR"/>
        </w:rPr>
      </w:pPr>
      <w:r w:rsidRPr="00D1122A">
        <w:rPr>
          <w:rFonts w:eastAsia="Malgun Gothic"/>
          <w:b/>
          <w:i/>
          <w:iCs/>
          <w:lang w:eastAsia="ko-KR"/>
        </w:rPr>
        <w:t>Authentic leadership</w:t>
      </w:r>
    </w:p>
    <w:p w14:paraId="7BB1F1DF" w14:textId="5EC9FFEF" w:rsidR="000C4DFB" w:rsidRPr="009211F5" w:rsidRDefault="000C4DFB" w:rsidP="000C4DFB">
      <w:pPr>
        <w:spacing w:after="200" w:line="480" w:lineRule="auto"/>
        <w:ind w:firstLine="720"/>
        <w:contextualSpacing/>
        <w:rPr>
          <w:rFonts w:eastAsia="Malgun Gothic"/>
          <w:b/>
          <w:i/>
          <w:lang w:eastAsia="ko-KR"/>
        </w:rPr>
      </w:pPr>
      <w:r w:rsidRPr="0053770F">
        <w:rPr>
          <w:rFonts w:eastAsia="Malgun Gothic"/>
          <w:lang w:eastAsia="ko-KR"/>
        </w:rPr>
        <w:t xml:space="preserve">Authentic leadership was born out of work undertaken on transformational leadership. </w:t>
      </w:r>
      <w:r w:rsidR="000C6921">
        <w:rPr>
          <w:rFonts w:eastAsia="Malgun Gothic"/>
          <w:lang w:eastAsia="ko-KR"/>
        </w:rPr>
        <w:t xml:space="preserve"> </w:t>
      </w:r>
      <w:r w:rsidRPr="0053770F">
        <w:rPr>
          <w:rFonts w:eastAsia="Malgun Gothic"/>
          <w:lang w:eastAsia="ko-KR"/>
        </w:rPr>
        <w:t xml:space="preserve">The idea of pseudo versus authentic transformational leaders (Bass &amp; </w:t>
      </w:r>
      <w:proofErr w:type="spellStart"/>
      <w:r w:rsidRPr="0053770F">
        <w:rPr>
          <w:rFonts w:eastAsia="Malgun Gothic"/>
          <w:lang w:eastAsia="ko-KR"/>
        </w:rPr>
        <w:t>Steidlmeier</w:t>
      </w:r>
      <w:proofErr w:type="spellEnd"/>
      <w:r w:rsidRPr="0053770F">
        <w:rPr>
          <w:rFonts w:eastAsia="Malgun Gothic"/>
          <w:lang w:eastAsia="ko-KR"/>
        </w:rPr>
        <w:t>, 1999) began the development process of Authentic leadership</w:t>
      </w:r>
      <w:r w:rsidRPr="0053770F">
        <w:rPr>
          <w:rFonts w:eastAsia="Calibri"/>
        </w:rPr>
        <w:t xml:space="preserve"> </w:t>
      </w:r>
      <w:r w:rsidRPr="0053770F">
        <w:rPr>
          <w:rFonts w:eastAsia="Malgun Gothic"/>
          <w:lang w:eastAsia="ko-KR"/>
        </w:rPr>
        <w:t xml:space="preserve">(Avolio, Walumbwa, &amp; Weber, 2009). </w:t>
      </w:r>
      <w:r w:rsidR="000C6921">
        <w:rPr>
          <w:rFonts w:eastAsia="Malgun Gothic"/>
          <w:lang w:eastAsia="ko-KR"/>
        </w:rPr>
        <w:t xml:space="preserve"> </w:t>
      </w:r>
      <w:r w:rsidRPr="0053770F">
        <w:rPr>
          <w:rFonts w:eastAsia="Malgun Gothic"/>
          <w:lang w:eastAsia="ko-KR"/>
        </w:rPr>
        <w:t>Authentic leadership can be defined as, “a process that draws from both positive psychological capacities and a highly developed organizational context, which results in both greater self-awareness and self-regulated positive behaviors on the part of leaders and associates, fostering positive self-development</w:t>
      </w:r>
      <w:r>
        <w:rPr>
          <w:rFonts w:eastAsia="Malgun Gothic"/>
          <w:lang w:eastAsia="ko-KR"/>
        </w:rPr>
        <w:t>”</w:t>
      </w:r>
      <w:r w:rsidRPr="0053770F">
        <w:rPr>
          <w:rFonts w:eastAsia="Malgun Gothic"/>
          <w:lang w:eastAsia="ko-KR"/>
        </w:rPr>
        <w:t xml:space="preserve"> (L</w:t>
      </w:r>
      <w:r>
        <w:rPr>
          <w:rFonts w:eastAsia="Malgun Gothic"/>
          <w:lang w:eastAsia="ko-KR"/>
        </w:rPr>
        <w:t>uthans &amp; Avolio, 2003, p. 243).</w:t>
      </w:r>
      <w:r w:rsidRPr="0053770F">
        <w:rPr>
          <w:rFonts w:eastAsia="Malgun Gothic"/>
          <w:lang w:eastAsia="ko-KR"/>
        </w:rPr>
        <w:t xml:space="preserve"> Authentic leadership is a multilevel theory because it includes the leader, follower, and the specific context (Avolio et al., 2009). </w:t>
      </w:r>
      <w:r w:rsidR="000C6921">
        <w:rPr>
          <w:rFonts w:eastAsia="Malgun Gothic"/>
          <w:lang w:eastAsia="ko-KR"/>
        </w:rPr>
        <w:t xml:space="preserve"> </w:t>
      </w:r>
      <w:r w:rsidRPr="0053770F">
        <w:rPr>
          <w:rFonts w:eastAsia="Malgun Gothic"/>
          <w:lang w:eastAsia="ko-KR"/>
        </w:rPr>
        <w:t xml:space="preserve">It is this aspect of Authentic leadership that sufficiently resembles </w:t>
      </w:r>
      <w:r w:rsidR="000E68B2">
        <w:rPr>
          <w:rFonts w:eastAsia="Malgun Gothic"/>
          <w:lang w:eastAsia="ko-KR"/>
        </w:rPr>
        <w:t>Liminal Leadership</w:t>
      </w:r>
      <w:r w:rsidRPr="0053770F">
        <w:rPr>
          <w:rFonts w:eastAsia="Malgun Gothic"/>
          <w:lang w:eastAsia="ko-KR"/>
        </w:rPr>
        <w:t xml:space="preserve"> to warrant the comparison between the two. </w:t>
      </w:r>
    </w:p>
    <w:p w14:paraId="7498F1B1" w14:textId="2D14D77E"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 xml:space="preserve">Avolio et al., (2009) impart the consensus of general agreement among scholars of four components of Authentic leadership (p. 424). </w:t>
      </w:r>
      <w:r w:rsidR="000C6921">
        <w:rPr>
          <w:rFonts w:eastAsia="Malgun Gothic"/>
          <w:lang w:eastAsia="ko-KR"/>
        </w:rPr>
        <w:t xml:space="preserve"> </w:t>
      </w:r>
      <w:r w:rsidRPr="0053770F">
        <w:rPr>
          <w:rFonts w:eastAsia="Malgun Gothic"/>
          <w:lang w:eastAsia="ko-KR"/>
        </w:rPr>
        <w:t xml:space="preserve">The first, balanced processing requires a careful analysis of available information be completed prior to the decision-making process taking place. The second, internalized moral perspective, require individuals to be guided by internalized </w:t>
      </w:r>
      <w:r w:rsidRPr="0053770F">
        <w:rPr>
          <w:rFonts w:eastAsia="Malgun Gothic"/>
          <w:lang w:eastAsia="ko-KR"/>
        </w:rPr>
        <w:lastRenderedPageBreak/>
        <w:t xml:space="preserve">moral standards which result in the individual self-regulating behavior in accordance with those standards. </w:t>
      </w:r>
      <w:r w:rsidR="000C6921">
        <w:rPr>
          <w:rFonts w:eastAsia="Malgun Gothic"/>
          <w:lang w:eastAsia="ko-KR"/>
        </w:rPr>
        <w:t xml:space="preserve"> </w:t>
      </w:r>
      <w:r w:rsidRPr="0053770F">
        <w:rPr>
          <w:rFonts w:eastAsia="Malgun Gothic"/>
          <w:lang w:eastAsia="ko-KR"/>
        </w:rPr>
        <w:t xml:space="preserve">The third, relational transparency, has the leader openly expressing relevant information and authentic emotions that are appropriate to the context while also suppressing inappropriate emotional expressions. </w:t>
      </w:r>
      <w:r w:rsidR="000C6921">
        <w:rPr>
          <w:rFonts w:eastAsia="Malgun Gothic"/>
          <w:lang w:eastAsia="ko-KR"/>
        </w:rPr>
        <w:t xml:space="preserve"> </w:t>
      </w:r>
      <w:r w:rsidRPr="0053770F">
        <w:rPr>
          <w:rFonts w:eastAsia="Malgun Gothic"/>
          <w:lang w:eastAsia="ko-KR"/>
        </w:rPr>
        <w:t xml:space="preserve">The fourth, self-awareness, is the demonstration of the individual’s awareness of their own strengths, weaknesses, and the manner in which they make sense of the world around them (Avolio et al., 2009; Walumbwa et al., 2008).  </w:t>
      </w:r>
    </w:p>
    <w:p w14:paraId="548E208C" w14:textId="49274EF0" w:rsidR="0046208F" w:rsidRPr="00D1122A" w:rsidRDefault="000C4DFB" w:rsidP="00D1122A">
      <w:pPr>
        <w:spacing w:after="200" w:line="480" w:lineRule="auto"/>
        <w:contextualSpacing/>
        <w:rPr>
          <w:rFonts w:eastAsia="Malgun Gothic"/>
          <w:b/>
          <w:i/>
          <w:iCs/>
          <w:lang w:eastAsia="ko-KR"/>
        </w:rPr>
      </w:pPr>
      <w:r w:rsidRPr="00D1122A">
        <w:rPr>
          <w:rFonts w:eastAsia="Malgun Gothic"/>
          <w:b/>
          <w:i/>
          <w:iCs/>
          <w:lang w:eastAsia="ko-KR"/>
        </w:rPr>
        <w:t>Leader-Member exchange</w:t>
      </w:r>
    </w:p>
    <w:p w14:paraId="2A7D12E8" w14:textId="074A9DA3" w:rsidR="000C4DFB" w:rsidRPr="009211F5" w:rsidRDefault="000C4DFB" w:rsidP="000C4DFB">
      <w:pPr>
        <w:spacing w:after="200" w:line="480" w:lineRule="auto"/>
        <w:ind w:firstLine="720"/>
        <w:contextualSpacing/>
        <w:rPr>
          <w:rFonts w:eastAsia="Malgun Gothic"/>
          <w:b/>
          <w:lang w:eastAsia="ko-KR"/>
        </w:rPr>
      </w:pPr>
      <w:r w:rsidRPr="0053770F">
        <w:rPr>
          <w:rFonts w:eastAsia="Malgun Gothic"/>
          <w:lang w:eastAsia="ko-KR"/>
        </w:rPr>
        <w:t xml:space="preserve">Leader-Member Exchange (LMX) leadership theory focuses on the interactions and relationship between leaders and followers (Avolio et al., 2009; </w:t>
      </w:r>
      <w:proofErr w:type="spellStart"/>
      <w:r w:rsidRPr="0053770F">
        <w:rPr>
          <w:rFonts w:eastAsia="Malgun Gothic"/>
          <w:lang w:eastAsia="ko-KR"/>
        </w:rPr>
        <w:t>Cogliser</w:t>
      </w:r>
      <w:proofErr w:type="spellEnd"/>
      <w:r w:rsidRPr="0053770F">
        <w:rPr>
          <w:rFonts w:eastAsia="Malgun Gothic"/>
          <w:lang w:eastAsia="ko-KR"/>
        </w:rPr>
        <w:t xml:space="preserve"> &amp; </w:t>
      </w:r>
      <w:proofErr w:type="spellStart"/>
      <w:r w:rsidRPr="0053770F">
        <w:rPr>
          <w:rFonts w:eastAsia="Malgun Gothic"/>
          <w:lang w:eastAsia="ko-KR"/>
        </w:rPr>
        <w:t>Schriesheim</w:t>
      </w:r>
      <w:proofErr w:type="spellEnd"/>
      <w:r w:rsidRPr="0053770F">
        <w:rPr>
          <w:rFonts w:eastAsia="Malgun Gothic"/>
          <w:lang w:eastAsia="ko-KR"/>
        </w:rPr>
        <w:t>, 2000</w:t>
      </w:r>
      <w:r>
        <w:rPr>
          <w:rFonts w:eastAsia="Malgun Gothic"/>
          <w:lang w:eastAsia="ko-KR"/>
        </w:rPr>
        <w:t>;</w:t>
      </w:r>
      <w:r w:rsidRPr="00BB3D7A">
        <w:rPr>
          <w:rFonts w:eastAsia="Malgun Gothic"/>
          <w:lang w:eastAsia="ko-KR"/>
        </w:rPr>
        <w:t xml:space="preserve"> </w:t>
      </w:r>
      <w:r>
        <w:rPr>
          <w:rFonts w:eastAsia="Malgun Gothic"/>
          <w:lang w:eastAsia="ko-KR"/>
        </w:rPr>
        <w:t>Northouse, 2007</w:t>
      </w:r>
      <w:r w:rsidRPr="0053770F">
        <w:rPr>
          <w:rFonts w:eastAsia="Malgun Gothic"/>
          <w:lang w:eastAsia="ko-KR"/>
        </w:rPr>
        <w:t xml:space="preserve">). </w:t>
      </w:r>
      <w:r w:rsidR="000C6921">
        <w:rPr>
          <w:rFonts w:eastAsia="Malgun Gothic"/>
          <w:lang w:eastAsia="ko-KR"/>
        </w:rPr>
        <w:t xml:space="preserve"> </w:t>
      </w:r>
      <w:r w:rsidRPr="0053770F">
        <w:rPr>
          <w:rFonts w:eastAsia="Malgun Gothic"/>
          <w:lang w:eastAsia="ko-KR"/>
        </w:rPr>
        <w:t xml:space="preserve">Gerstner </w:t>
      </w:r>
      <w:r w:rsidR="00C1097D">
        <w:rPr>
          <w:rFonts w:eastAsia="Malgun Gothic"/>
          <w:lang w:eastAsia="ko-KR"/>
        </w:rPr>
        <w:t>and</w:t>
      </w:r>
      <w:r w:rsidRPr="0053770F">
        <w:rPr>
          <w:rFonts w:eastAsia="Malgun Gothic"/>
          <w:lang w:eastAsia="ko-KR"/>
        </w:rPr>
        <w:t xml:space="preserve"> Day </w:t>
      </w:r>
      <w:r w:rsidR="00C1097D" w:rsidRPr="0053770F">
        <w:rPr>
          <w:rFonts w:eastAsia="Malgun Gothic"/>
          <w:lang w:eastAsia="ko-KR"/>
        </w:rPr>
        <w:t>(1997)</w:t>
      </w:r>
      <w:r w:rsidR="00C1097D">
        <w:rPr>
          <w:rFonts w:eastAsia="Malgun Gothic"/>
          <w:lang w:eastAsia="ko-KR"/>
        </w:rPr>
        <w:t xml:space="preserve"> </w:t>
      </w:r>
      <w:r w:rsidRPr="0053770F">
        <w:rPr>
          <w:rFonts w:eastAsia="Malgun Gothic"/>
          <w:lang w:eastAsia="ko-KR"/>
        </w:rPr>
        <w:t xml:space="preserve">believe the central principle in Leader-Member Exchange theory is the different relationships leaders make with their followers and the impact the quality of that relationship has on important outcomes. </w:t>
      </w:r>
      <w:r w:rsidR="000C6921">
        <w:rPr>
          <w:rFonts w:eastAsia="Malgun Gothic"/>
          <w:lang w:eastAsia="ko-KR"/>
        </w:rPr>
        <w:t xml:space="preserve"> </w:t>
      </w:r>
      <w:r w:rsidRPr="0053770F">
        <w:rPr>
          <w:rFonts w:eastAsia="Malgun Gothic"/>
          <w:lang w:eastAsia="ko-KR"/>
        </w:rPr>
        <w:t>Leader-Member Exchange can be thus defined, “leadership occurs when leaders and followers are able to develop effective relationships that result in mutual and incremental influence</w:t>
      </w:r>
      <w:r>
        <w:rPr>
          <w:rFonts w:eastAsia="Malgun Gothic"/>
          <w:lang w:eastAsia="ko-KR"/>
        </w:rPr>
        <w:t>”</w:t>
      </w:r>
      <w:r w:rsidRPr="0053770F">
        <w:rPr>
          <w:rFonts w:eastAsia="Calibri"/>
        </w:rPr>
        <w:t xml:space="preserve"> </w:t>
      </w:r>
      <w:r w:rsidRPr="0053770F">
        <w:rPr>
          <w:rFonts w:eastAsia="Malgun Gothic"/>
          <w:lang w:eastAsia="ko-KR"/>
        </w:rPr>
        <w:t>(</w:t>
      </w:r>
      <w:proofErr w:type="spellStart"/>
      <w:r w:rsidRPr="0053770F">
        <w:rPr>
          <w:rFonts w:eastAsia="Malgun Gothic"/>
          <w:lang w:eastAsia="ko-KR"/>
        </w:rPr>
        <w:t>Uhl</w:t>
      </w:r>
      <w:proofErr w:type="spellEnd"/>
      <w:r w:rsidRPr="0053770F">
        <w:rPr>
          <w:rFonts w:eastAsia="Malgun Gothic"/>
          <w:lang w:eastAsia="ko-KR"/>
        </w:rPr>
        <w:t xml:space="preserve">-Bien, 2006).  </w:t>
      </w:r>
    </w:p>
    <w:p w14:paraId="1B4B0EA6" w14:textId="3F6D7142"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 xml:space="preserve">There are several advantages of Leader-Member Exchange theory that make it useful to contrast with Liminal Leadership. </w:t>
      </w:r>
      <w:r w:rsidR="000C6921">
        <w:rPr>
          <w:rFonts w:eastAsia="Malgun Gothic"/>
          <w:lang w:eastAsia="ko-KR"/>
        </w:rPr>
        <w:t xml:space="preserve"> </w:t>
      </w:r>
      <w:r w:rsidRPr="0053770F">
        <w:rPr>
          <w:rFonts w:eastAsia="Malgun Gothic"/>
          <w:lang w:eastAsia="ko-KR"/>
        </w:rPr>
        <w:t>First, it has been shown that a higher-quality LMX relationship was a predictor of higher performance levels and organizational citizenship behaviors (</w:t>
      </w:r>
      <w:proofErr w:type="spellStart"/>
      <w:r w:rsidRPr="0053770F">
        <w:rPr>
          <w:rFonts w:eastAsia="Malgun Gothic"/>
          <w:lang w:eastAsia="ko-KR"/>
        </w:rPr>
        <w:t>Ilies</w:t>
      </w:r>
      <w:proofErr w:type="spellEnd"/>
      <w:r w:rsidRPr="0053770F">
        <w:rPr>
          <w:rFonts w:eastAsia="Malgun Gothic"/>
          <w:lang w:eastAsia="ko-KR"/>
        </w:rPr>
        <w:t xml:space="preserve">, </w:t>
      </w:r>
      <w:proofErr w:type="spellStart"/>
      <w:r w:rsidRPr="0053770F">
        <w:rPr>
          <w:rFonts w:eastAsia="Malgun Gothic"/>
          <w:lang w:eastAsia="ko-KR"/>
        </w:rPr>
        <w:t>Nahrgang</w:t>
      </w:r>
      <w:proofErr w:type="spellEnd"/>
      <w:r w:rsidRPr="0053770F">
        <w:rPr>
          <w:rFonts w:eastAsia="Malgun Gothic"/>
          <w:lang w:eastAsia="ko-KR"/>
        </w:rPr>
        <w:t xml:space="preserve">, &amp; </w:t>
      </w:r>
      <w:proofErr w:type="spellStart"/>
      <w:r w:rsidRPr="0053770F">
        <w:rPr>
          <w:rFonts w:eastAsia="Malgun Gothic"/>
          <w:lang w:eastAsia="ko-KR"/>
        </w:rPr>
        <w:t>Morgeson</w:t>
      </w:r>
      <w:proofErr w:type="spellEnd"/>
      <w:r w:rsidRPr="0053770F">
        <w:rPr>
          <w:rFonts w:eastAsia="Malgun Gothic"/>
          <w:lang w:eastAsia="ko-KR"/>
        </w:rPr>
        <w:t xml:space="preserve">, 2007). Next, LMX theory focuses on the fact that effective leadership is contingent on effective leader-member exchanges (Northouse, 2007). Northouse </w:t>
      </w:r>
      <w:r w:rsidR="00C1097D" w:rsidRPr="0053770F">
        <w:rPr>
          <w:rFonts w:eastAsia="Malgun Gothic"/>
          <w:lang w:eastAsia="ko-KR"/>
        </w:rPr>
        <w:t>(2007)</w:t>
      </w:r>
      <w:r w:rsidR="00C1097D">
        <w:rPr>
          <w:rFonts w:eastAsia="Malgun Gothic"/>
          <w:lang w:eastAsia="ko-KR"/>
        </w:rPr>
        <w:t xml:space="preserve"> </w:t>
      </w:r>
      <w:r w:rsidRPr="0053770F">
        <w:rPr>
          <w:rFonts w:eastAsia="Malgun Gothic"/>
          <w:lang w:eastAsia="ko-KR"/>
        </w:rPr>
        <w:t>also notes that LMX theory is important because it brings attention to the important role communication plays in leadership. Communication is the foundational element to building the important relationships that are vital to effective leadership which is characterized by communication that is based on, “mutual trust, respect, and commitment</w:t>
      </w:r>
      <w:r>
        <w:rPr>
          <w:rFonts w:eastAsia="Malgun Gothic"/>
          <w:lang w:eastAsia="ko-KR"/>
        </w:rPr>
        <w:t>”</w:t>
      </w:r>
      <w:r w:rsidRPr="0053770F">
        <w:rPr>
          <w:rFonts w:eastAsia="Malgun Gothic"/>
          <w:lang w:eastAsia="ko-KR"/>
        </w:rPr>
        <w:t xml:space="preserve"> (North house, 2007, </w:t>
      </w:r>
      <w:r>
        <w:rPr>
          <w:rFonts w:eastAsia="Malgun Gothic"/>
          <w:lang w:eastAsia="ko-KR"/>
        </w:rPr>
        <w:lastRenderedPageBreak/>
        <w:t>p. 159).</w:t>
      </w:r>
      <w:r w:rsidRPr="0053770F">
        <w:rPr>
          <w:rFonts w:eastAsia="Malgun Gothic"/>
          <w:lang w:eastAsia="ko-KR"/>
        </w:rPr>
        <w:t xml:space="preserve"> Leadership-Member Exchange theory offers the liminal leader important lessons but fails to address the complete dynamics of leadership created by the situational complexity faced by liminal leaders (</w:t>
      </w:r>
      <w:proofErr w:type="spellStart"/>
      <w:r w:rsidRPr="0053770F">
        <w:rPr>
          <w:rFonts w:eastAsia="Malgun Gothic"/>
          <w:lang w:eastAsia="ko-KR"/>
        </w:rPr>
        <w:t>Pontefract</w:t>
      </w:r>
      <w:proofErr w:type="spellEnd"/>
      <w:r w:rsidRPr="0053770F">
        <w:rPr>
          <w:rFonts w:eastAsia="Malgun Gothic"/>
          <w:lang w:eastAsia="ko-KR"/>
        </w:rPr>
        <w:t>, 2014).</w:t>
      </w:r>
    </w:p>
    <w:p w14:paraId="284A1464" w14:textId="617E667F" w:rsidR="0046208F" w:rsidRPr="00D1122A" w:rsidRDefault="000C4DFB" w:rsidP="00D1122A">
      <w:pPr>
        <w:spacing w:after="200" w:line="480" w:lineRule="auto"/>
        <w:contextualSpacing/>
        <w:rPr>
          <w:rFonts w:eastAsia="Malgun Gothic"/>
          <w:b/>
          <w:i/>
          <w:iCs/>
          <w:lang w:eastAsia="ko-KR"/>
        </w:rPr>
      </w:pPr>
      <w:r w:rsidRPr="00D1122A">
        <w:rPr>
          <w:rFonts w:eastAsia="Malgun Gothic"/>
          <w:b/>
          <w:i/>
          <w:iCs/>
          <w:lang w:eastAsia="ko-KR"/>
        </w:rPr>
        <w:t xml:space="preserve">Complexity </w:t>
      </w:r>
      <w:r w:rsidR="0046208F" w:rsidRPr="00D1122A">
        <w:rPr>
          <w:rFonts w:eastAsia="Malgun Gothic"/>
          <w:b/>
          <w:i/>
          <w:iCs/>
          <w:lang w:eastAsia="ko-KR"/>
        </w:rPr>
        <w:t>l</w:t>
      </w:r>
      <w:r w:rsidRPr="00D1122A">
        <w:rPr>
          <w:rFonts w:eastAsia="Malgun Gothic"/>
          <w:b/>
          <w:i/>
          <w:iCs/>
          <w:lang w:eastAsia="ko-KR"/>
        </w:rPr>
        <w:t xml:space="preserve">eadership </w:t>
      </w:r>
      <w:r w:rsidR="0046208F" w:rsidRPr="00D1122A">
        <w:rPr>
          <w:rFonts w:eastAsia="Malgun Gothic"/>
          <w:b/>
          <w:i/>
          <w:iCs/>
          <w:lang w:eastAsia="ko-KR"/>
        </w:rPr>
        <w:t>t</w:t>
      </w:r>
      <w:r w:rsidRPr="00D1122A">
        <w:rPr>
          <w:rFonts w:eastAsia="Malgun Gothic"/>
          <w:b/>
          <w:i/>
          <w:iCs/>
          <w:lang w:eastAsia="ko-KR"/>
        </w:rPr>
        <w:t>heory</w:t>
      </w:r>
    </w:p>
    <w:p w14:paraId="55124D63" w14:textId="1B1FA6AE"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Complexity leadership theory seeks to move the discussion of leadership to more closely align with the current organizational structures (Avolio et al., 2009).  Previous leadership models were hierarchical which reflected the structures of the organizational norms of the times (</w:t>
      </w:r>
      <w:proofErr w:type="spellStart"/>
      <w:r w:rsidRPr="0053770F">
        <w:rPr>
          <w:rFonts w:eastAsia="Malgun Gothic"/>
          <w:lang w:eastAsia="ko-KR"/>
        </w:rPr>
        <w:t>Uhl</w:t>
      </w:r>
      <w:proofErr w:type="spellEnd"/>
      <w:r w:rsidRPr="0053770F">
        <w:rPr>
          <w:rFonts w:eastAsia="Malgun Gothic"/>
          <w:lang w:eastAsia="ko-KR"/>
        </w:rPr>
        <w:t xml:space="preserve">-Bien et al., 2007). </w:t>
      </w:r>
      <w:r w:rsidR="000C6921">
        <w:rPr>
          <w:rFonts w:eastAsia="Malgun Gothic"/>
          <w:lang w:eastAsia="ko-KR"/>
        </w:rPr>
        <w:t xml:space="preserve"> </w:t>
      </w:r>
      <w:r w:rsidRPr="0053770F">
        <w:rPr>
          <w:rFonts w:eastAsia="Malgun Gothic"/>
          <w:lang w:eastAsia="ko-KR"/>
        </w:rPr>
        <w:t xml:space="preserve">They did not reflect the trends in the knowledge-driven industry of today (Lichtenstein et al., 2006). </w:t>
      </w:r>
      <w:r w:rsidR="000C6921">
        <w:rPr>
          <w:rFonts w:eastAsia="Malgun Gothic"/>
          <w:lang w:eastAsia="ko-KR"/>
        </w:rPr>
        <w:t xml:space="preserve"> </w:t>
      </w:r>
      <w:r w:rsidRPr="0053770F">
        <w:rPr>
          <w:rFonts w:eastAsia="Malgun Gothic"/>
          <w:lang w:eastAsia="ko-KR"/>
        </w:rPr>
        <w:t>Leadership in this instance must transition from a formal model where positional power is invoked in a hierarchical system to a model where the knowledge and skills of followers is moved toward the organizational mission through the leader’s influence and engagement with the organizational group members (</w:t>
      </w:r>
      <w:proofErr w:type="spellStart"/>
      <w:r w:rsidRPr="0053770F">
        <w:rPr>
          <w:rFonts w:eastAsia="Malgun Gothic"/>
          <w:lang w:eastAsia="ko-KR"/>
        </w:rPr>
        <w:t>Pontefract</w:t>
      </w:r>
      <w:proofErr w:type="spellEnd"/>
      <w:r w:rsidRPr="0053770F">
        <w:rPr>
          <w:rFonts w:eastAsia="Malgun Gothic"/>
          <w:lang w:eastAsia="ko-KR"/>
        </w:rPr>
        <w:t>, 2014).</w:t>
      </w:r>
    </w:p>
    <w:p w14:paraId="3A2FB744" w14:textId="126C6DDE"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Complexity leadership theory takes the view that leadership is not ‘in’ or ‘done’ by an individual</w:t>
      </w:r>
      <w:r w:rsidR="000C6921">
        <w:rPr>
          <w:rFonts w:eastAsia="Malgun Gothic"/>
          <w:lang w:eastAsia="ko-KR"/>
        </w:rPr>
        <w:t>,</w:t>
      </w:r>
      <w:r w:rsidRPr="0053770F">
        <w:rPr>
          <w:rFonts w:eastAsia="Malgun Gothic"/>
          <w:lang w:eastAsia="ko-KR"/>
        </w:rPr>
        <w:t xml:space="preserve"> but is ‘an emergent event’ that is an ‘outcome of relational interactions’ between various agents (Lichtenstein et al., 2006). </w:t>
      </w:r>
      <w:r w:rsidR="000C6921">
        <w:rPr>
          <w:rFonts w:eastAsia="Malgun Gothic"/>
          <w:lang w:eastAsia="ko-KR"/>
        </w:rPr>
        <w:t xml:space="preserve"> </w:t>
      </w:r>
      <w:r w:rsidRPr="0053770F">
        <w:rPr>
          <w:rFonts w:eastAsia="Malgun Gothic"/>
          <w:lang w:eastAsia="ko-KR"/>
        </w:rPr>
        <w:t>In this view</w:t>
      </w:r>
      <w:r w:rsidR="000C6921">
        <w:rPr>
          <w:rFonts w:eastAsia="Malgun Gothic"/>
          <w:lang w:eastAsia="ko-KR"/>
        </w:rPr>
        <w:t>,</w:t>
      </w:r>
      <w:r w:rsidRPr="0053770F">
        <w:rPr>
          <w:rFonts w:eastAsia="Malgun Gothic"/>
          <w:lang w:eastAsia="ko-KR"/>
        </w:rPr>
        <w:t xml:space="preserve"> leadership emerges from the interaction of leaders, followers, and the context of the situation. </w:t>
      </w:r>
      <w:r w:rsidR="000C6921">
        <w:rPr>
          <w:rFonts w:eastAsia="Malgun Gothic"/>
          <w:lang w:eastAsia="ko-KR"/>
        </w:rPr>
        <w:t xml:space="preserve"> </w:t>
      </w:r>
      <w:r w:rsidRPr="0053770F">
        <w:rPr>
          <w:rFonts w:eastAsia="Malgun Gothic"/>
          <w:lang w:eastAsia="ko-KR"/>
        </w:rPr>
        <w:t xml:space="preserve">The leader’s role is to expedite those interactions between individuals and bring them together as a group toward a collective goal (Meyer, Gaba, &amp; Colwell, 2005). </w:t>
      </w:r>
      <w:r w:rsidR="000C6921">
        <w:rPr>
          <w:rFonts w:eastAsia="Malgun Gothic"/>
          <w:lang w:eastAsia="ko-KR"/>
        </w:rPr>
        <w:t xml:space="preserve"> </w:t>
      </w:r>
      <w:r w:rsidRPr="0053770F">
        <w:rPr>
          <w:rFonts w:eastAsia="Malgun Gothic"/>
          <w:lang w:eastAsia="ko-KR"/>
        </w:rPr>
        <w:t xml:space="preserve">Complexity leadership theory provides a theoretical framework for understanding the interactive dynamics that are noted by a variety of emerging leadership theories (Lichtenstein et al., 2006). </w:t>
      </w:r>
    </w:p>
    <w:p w14:paraId="53967F8C" w14:textId="6AC276C8"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Due to the interactional nature of the leadership construct outlined by Complexity leadership theory, leadership can occur anywhere across a social system (</w:t>
      </w:r>
      <w:proofErr w:type="spellStart"/>
      <w:r w:rsidRPr="0053770F">
        <w:rPr>
          <w:rFonts w:eastAsia="Malgun Gothic"/>
          <w:lang w:eastAsia="ko-KR"/>
        </w:rPr>
        <w:t>Lichenstein</w:t>
      </w:r>
      <w:proofErr w:type="spellEnd"/>
      <w:r w:rsidRPr="0053770F">
        <w:rPr>
          <w:rFonts w:eastAsia="Malgun Gothic"/>
          <w:lang w:eastAsia="ko-KR"/>
        </w:rPr>
        <w:t xml:space="preserve"> et al., 2006). </w:t>
      </w:r>
      <w:r w:rsidR="000C6921">
        <w:rPr>
          <w:rFonts w:eastAsia="Malgun Gothic"/>
          <w:lang w:eastAsia="ko-KR"/>
        </w:rPr>
        <w:t xml:space="preserve"> </w:t>
      </w:r>
      <w:r w:rsidRPr="0053770F">
        <w:rPr>
          <w:rFonts w:eastAsia="Malgun Gothic"/>
          <w:lang w:eastAsia="ko-KR"/>
        </w:rPr>
        <w:t xml:space="preserve">The adaptive nature of Complexity leadership requires various individuals to utilize their </w:t>
      </w:r>
      <w:r w:rsidRPr="0053770F">
        <w:rPr>
          <w:rFonts w:eastAsia="Malgun Gothic"/>
          <w:lang w:eastAsia="ko-KR"/>
        </w:rPr>
        <w:lastRenderedPageBreak/>
        <w:t xml:space="preserve">skills, abilities, and experience to act as leaders at various points in the process. </w:t>
      </w:r>
      <w:r w:rsidR="000C6921">
        <w:rPr>
          <w:rFonts w:eastAsia="Malgun Gothic"/>
          <w:lang w:eastAsia="ko-KR"/>
        </w:rPr>
        <w:t xml:space="preserve"> </w:t>
      </w:r>
      <w:r w:rsidRPr="0053770F">
        <w:rPr>
          <w:rFonts w:eastAsia="Malgun Gothic"/>
          <w:lang w:eastAsia="ko-KR"/>
        </w:rPr>
        <w:t>Thus, the leader in this situation becomes the facilitator for mobilizing people to seize the opportunity to input their abilities into the process as needed to adapt to the changing contextual surroundings and culture (</w:t>
      </w:r>
      <w:proofErr w:type="spellStart"/>
      <w:r w:rsidRPr="0053770F">
        <w:rPr>
          <w:rFonts w:eastAsia="Malgun Gothic"/>
          <w:lang w:eastAsia="ko-KR"/>
        </w:rPr>
        <w:t>Lichenstein</w:t>
      </w:r>
      <w:proofErr w:type="spellEnd"/>
      <w:r w:rsidRPr="0053770F">
        <w:rPr>
          <w:rFonts w:eastAsia="Malgun Gothic"/>
          <w:lang w:eastAsia="ko-KR"/>
        </w:rPr>
        <w:t xml:space="preserve"> et al., 2006). </w:t>
      </w:r>
      <w:r w:rsidR="000C6921">
        <w:rPr>
          <w:rFonts w:eastAsia="Malgun Gothic"/>
          <w:lang w:eastAsia="ko-KR"/>
        </w:rPr>
        <w:t xml:space="preserve"> </w:t>
      </w:r>
      <w:r w:rsidRPr="0053770F">
        <w:rPr>
          <w:rFonts w:eastAsia="Malgun Gothic"/>
          <w:lang w:eastAsia="ko-KR"/>
        </w:rPr>
        <w:t>Complexity leadership theory requires the leader to abdicate that role in order for leadership to emerge. In this view, “leadership events are not constructed by the actions of single individuals; rather, they emerge through the interactions between agents over times</w:t>
      </w:r>
      <w:r>
        <w:rPr>
          <w:rFonts w:eastAsia="Malgun Gothic"/>
          <w:lang w:eastAsia="ko-KR"/>
        </w:rPr>
        <w:t>” (</w:t>
      </w:r>
      <w:proofErr w:type="spellStart"/>
      <w:r w:rsidR="00C1097D" w:rsidRPr="0053770F">
        <w:rPr>
          <w:rFonts w:eastAsia="Malgun Gothic"/>
          <w:lang w:eastAsia="ko-KR"/>
        </w:rPr>
        <w:t>Lichenstein</w:t>
      </w:r>
      <w:proofErr w:type="spellEnd"/>
      <w:r w:rsidR="00C1097D" w:rsidRPr="0053770F">
        <w:rPr>
          <w:rFonts w:eastAsia="Malgun Gothic"/>
          <w:lang w:eastAsia="ko-KR"/>
        </w:rPr>
        <w:t xml:space="preserve"> et al., 2006</w:t>
      </w:r>
      <w:r w:rsidR="00C1097D">
        <w:rPr>
          <w:rFonts w:eastAsia="Malgun Gothic"/>
          <w:lang w:eastAsia="ko-KR"/>
        </w:rPr>
        <w:t xml:space="preserve">, </w:t>
      </w:r>
      <w:r>
        <w:rPr>
          <w:rFonts w:eastAsia="Malgun Gothic"/>
          <w:lang w:eastAsia="ko-KR"/>
        </w:rPr>
        <w:t>p. 4).</w:t>
      </w:r>
    </w:p>
    <w:p w14:paraId="4F7B1380" w14:textId="2CEF0AFF" w:rsidR="0046208F" w:rsidRPr="00D1122A" w:rsidRDefault="000C4DFB" w:rsidP="00D1122A">
      <w:pPr>
        <w:spacing w:after="200" w:line="480" w:lineRule="auto"/>
        <w:contextualSpacing/>
        <w:rPr>
          <w:rFonts w:eastAsia="Malgun Gothic"/>
          <w:b/>
          <w:i/>
          <w:iCs/>
          <w:lang w:eastAsia="ko-KR"/>
        </w:rPr>
      </w:pPr>
      <w:r w:rsidRPr="00D1122A">
        <w:rPr>
          <w:rFonts w:eastAsia="Malgun Gothic"/>
          <w:b/>
          <w:i/>
          <w:iCs/>
          <w:lang w:eastAsia="ko-KR"/>
        </w:rPr>
        <w:t>Global leadership</w:t>
      </w:r>
    </w:p>
    <w:p w14:paraId="4FA80183" w14:textId="3CFCF621" w:rsidR="000C4DFB" w:rsidRPr="009211F5" w:rsidRDefault="000C4DFB" w:rsidP="000C4DFB">
      <w:pPr>
        <w:spacing w:after="200" w:line="480" w:lineRule="auto"/>
        <w:ind w:firstLine="720"/>
        <w:contextualSpacing/>
        <w:rPr>
          <w:rFonts w:eastAsia="Malgun Gothic"/>
          <w:b/>
          <w:lang w:eastAsia="ko-KR"/>
        </w:rPr>
      </w:pPr>
      <w:r w:rsidRPr="0053770F">
        <w:rPr>
          <w:rFonts w:eastAsia="Malgun Gothic"/>
          <w:lang w:eastAsia="ko-KR"/>
        </w:rPr>
        <w:t xml:space="preserve">Global leadership has at its core a similar contextual setting as </w:t>
      </w:r>
      <w:r w:rsidR="000E68B2">
        <w:rPr>
          <w:rFonts w:eastAsia="Malgun Gothic"/>
          <w:lang w:eastAsia="ko-KR"/>
        </w:rPr>
        <w:t>Liminal Leadership</w:t>
      </w:r>
      <w:r w:rsidRPr="0053770F">
        <w:rPr>
          <w:rFonts w:eastAsia="Malgun Gothic"/>
          <w:lang w:eastAsia="ko-KR"/>
        </w:rPr>
        <w:t>.</w:t>
      </w:r>
      <w:r w:rsidR="000C6921">
        <w:rPr>
          <w:rFonts w:eastAsia="Malgun Gothic"/>
          <w:lang w:eastAsia="ko-KR"/>
        </w:rPr>
        <w:t xml:space="preserve"> </w:t>
      </w:r>
      <w:r w:rsidRPr="0053770F">
        <w:rPr>
          <w:rFonts w:eastAsia="Malgun Gothic"/>
          <w:lang w:eastAsia="ko-KR"/>
        </w:rPr>
        <w:t xml:space="preserve"> Global leadership is undertaken in a constantly changing and evolving context (Mathews, 2016).</w:t>
      </w:r>
      <w:r w:rsidR="000C6921">
        <w:rPr>
          <w:rFonts w:eastAsia="Malgun Gothic"/>
          <w:lang w:eastAsia="ko-KR"/>
        </w:rPr>
        <w:t xml:space="preserve"> </w:t>
      </w:r>
      <w:r w:rsidRPr="0053770F">
        <w:rPr>
          <w:rFonts w:eastAsia="Malgun Gothic"/>
          <w:lang w:eastAsia="ko-KR"/>
        </w:rPr>
        <w:t xml:space="preserve"> It is best examined in a non-linear fashion</w:t>
      </w:r>
      <w:r w:rsidR="000C6921">
        <w:rPr>
          <w:rFonts w:eastAsia="Malgun Gothic"/>
          <w:lang w:eastAsia="ko-KR"/>
        </w:rPr>
        <w:t>,</w:t>
      </w:r>
      <w:r w:rsidRPr="0053770F">
        <w:rPr>
          <w:rFonts w:eastAsia="Malgun Gothic"/>
          <w:lang w:eastAsia="ko-KR"/>
        </w:rPr>
        <w:t xml:space="preserve"> which more closely reflects modern social, business, and organizational practices (</w:t>
      </w:r>
      <w:proofErr w:type="spellStart"/>
      <w:r w:rsidRPr="0053770F">
        <w:rPr>
          <w:rFonts w:eastAsia="Malgun Gothic"/>
          <w:lang w:eastAsia="ko-KR"/>
        </w:rPr>
        <w:t>Osland</w:t>
      </w:r>
      <w:proofErr w:type="spellEnd"/>
      <w:r w:rsidRPr="0053770F">
        <w:rPr>
          <w:rFonts w:eastAsia="Malgun Gothic"/>
          <w:lang w:eastAsia="ko-KR"/>
        </w:rPr>
        <w:t xml:space="preserve"> et al</w:t>
      </w:r>
      <w:r w:rsidR="00C1097D">
        <w:rPr>
          <w:rFonts w:eastAsia="Malgun Gothic"/>
          <w:lang w:eastAsia="ko-KR"/>
        </w:rPr>
        <w:t>.</w:t>
      </w:r>
      <w:r w:rsidRPr="0053770F">
        <w:rPr>
          <w:rFonts w:eastAsia="Malgun Gothic"/>
          <w:lang w:eastAsia="ko-KR"/>
        </w:rPr>
        <w:t xml:space="preserve">, 2006). </w:t>
      </w:r>
      <w:r w:rsidR="000C6921">
        <w:rPr>
          <w:rFonts w:eastAsia="Malgun Gothic"/>
          <w:lang w:eastAsia="ko-KR"/>
        </w:rPr>
        <w:t xml:space="preserve"> </w:t>
      </w:r>
      <w:r w:rsidRPr="0053770F">
        <w:rPr>
          <w:rFonts w:eastAsia="Malgun Gothic"/>
          <w:lang w:eastAsia="ko-KR"/>
        </w:rPr>
        <w:t xml:space="preserve">While traditional leadership theories apply to organizations that operate within given parameters, the global context requires a changed focus that incorporates organizations were the boundaries are less distinct. </w:t>
      </w:r>
      <w:r w:rsidR="000C6921">
        <w:rPr>
          <w:rFonts w:eastAsia="Malgun Gothic"/>
          <w:lang w:eastAsia="ko-KR"/>
        </w:rPr>
        <w:t xml:space="preserve"> </w:t>
      </w:r>
      <w:r w:rsidRPr="0053770F">
        <w:rPr>
          <w:rFonts w:eastAsia="Malgun Gothic"/>
          <w:lang w:eastAsia="ko-KR"/>
        </w:rPr>
        <w:t>The business world notes these multi-national and transnational corporations (Mathews, 2016)</w:t>
      </w:r>
      <w:r>
        <w:rPr>
          <w:rFonts w:eastAsia="Malgun Gothic"/>
          <w:lang w:eastAsia="ko-KR"/>
        </w:rPr>
        <w:t xml:space="preserve"> that are impacted by the diversity that often results in the need for liminal leaders</w:t>
      </w:r>
      <w:r w:rsidRPr="0053770F">
        <w:rPr>
          <w:rFonts w:eastAsia="Malgun Gothic"/>
          <w:lang w:eastAsia="ko-KR"/>
        </w:rPr>
        <w:t>.</w:t>
      </w:r>
    </w:p>
    <w:p w14:paraId="7B4EEEC1" w14:textId="740B5F38"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Global leadership, like Liminal Leadership, exists at the intersectionality of the constructs (Mathews, 2016). Whereas Liminal Leadership exists at the convergence of ‘liminality’ and ‘leadership’, Global leadership comes into being at the crossroads of ‘global’ and ‘leadership’.  The complexities of this intersectionality are reflected in the definition of Global leadership offered by Mathews</w:t>
      </w:r>
      <w:r w:rsidR="00C1097D">
        <w:rPr>
          <w:rFonts w:eastAsia="Malgun Gothic"/>
          <w:lang w:eastAsia="ko-KR"/>
        </w:rPr>
        <w:t xml:space="preserve"> (2016)</w:t>
      </w:r>
      <w:r w:rsidRPr="0053770F">
        <w:rPr>
          <w:rFonts w:eastAsia="Malgun Gothic"/>
          <w:lang w:eastAsia="ko-KR"/>
        </w:rPr>
        <w:t>, “Global leadership entails the interrelationships that exist among the endogenous and exogenous process of influencing and being effective in the context of global business operations and management characterized by heterogeneity and complexity</w:t>
      </w:r>
      <w:r>
        <w:rPr>
          <w:rFonts w:eastAsia="Malgun Gothic"/>
          <w:lang w:eastAsia="ko-KR"/>
        </w:rPr>
        <w:t>”</w:t>
      </w:r>
      <w:r w:rsidRPr="0053770F">
        <w:rPr>
          <w:rFonts w:eastAsia="Malgun Gothic"/>
          <w:lang w:eastAsia="ko-KR"/>
        </w:rPr>
        <w:t xml:space="preserve"> (p. </w:t>
      </w:r>
      <w:r>
        <w:rPr>
          <w:rFonts w:eastAsia="Malgun Gothic"/>
          <w:lang w:eastAsia="ko-KR"/>
        </w:rPr>
        <w:t xml:space="preserve">42). </w:t>
      </w:r>
      <w:r>
        <w:rPr>
          <w:rFonts w:eastAsia="Malgun Gothic"/>
          <w:lang w:eastAsia="ko-KR"/>
        </w:rPr>
        <w:lastRenderedPageBreak/>
        <w:t>Liminal leaders operate in a similar context, but liminality occurs for a variety of reasons. Thus, liminality is not strictly global in nature.</w:t>
      </w:r>
    </w:p>
    <w:p w14:paraId="1E2A5F19" w14:textId="7350E1A0"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 xml:space="preserve">Various researchers have studied the constructs of Global leadership from the perspectives of cognitive complexity, competency, behavioral, human capital, personality process, and global mindset. Matthews (2016) has brought them together to formulate a Global Leadership Model. </w:t>
      </w:r>
      <w:r w:rsidR="000C6921">
        <w:rPr>
          <w:rFonts w:eastAsia="Malgun Gothic"/>
          <w:lang w:eastAsia="ko-KR"/>
        </w:rPr>
        <w:t xml:space="preserve"> </w:t>
      </w:r>
      <w:r w:rsidRPr="0053770F">
        <w:rPr>
          <w:rFonts w:eastAsia="Malgun Gothic"/>
          <w:lang w:eastAsia="ko-KR"/>
        </w:rPr>
        <w:t xml:space="preserve">These constructs offer a framework for global leaders to be effective which refers to a leader’s ability to influence others to act in a manner that achieves organizational goals (Tubb &amp; Schulz, 2006). </w:t>
      </w:r>
      <w:r w:rsidR="000C6921">
        <w:rPr>
          <w:rFonts w:eastAsia="Malgun Gothic"/>
          <w:lang w:eastAsia="ko-KR"/>
        </w:rPr>
        <w:t xml:space="preserve"> </w:t>
      </w:r>
      <w:r w:rsidRPr="0053770F">
        <w:rPr>
          <w:rFonts w:eastAsia="Malgun Gothic"/>
          <w:lang w:eastAsia="ko-KR"/>
        </w:rPr>
        <w:t>According to Mathews (2016), his conceptual model had to address several points in order to be considered a general model for Global leadership. It must first address the differences between domestic and global leaders, or as Cunha</w:t>
      </w:r>
      <w:r w:rsidR="00C1097D">
        <w:rPr>
          <w:rFonts w:eastAsia="Malgun Gothic"/>
          <w:lang w:eastAsia="ko-KR"/>
        </w:rPr>
        <w:t xml:space="preserve"> and</w:t>
      </w:r>
      <w:r w:rsidRPr="0053770F">
        <w:rPr>
          <w:rFonts w:eastAsia="Malgun Gothic"/>
          <w:lang w:eastAsia="ko-KR"/>
        </w:rPr>
        <w:t xml:space="preserve"> Cabral-Cardoso (2006) term them, local and global leaders. </w:t>
      </w:r>
      <w:r w:rsidR="000C6921">
        <w:rPr>
          <w:rFonts w:eastAsia="Malgun Gothic"/>
          <w:lang w:eastAsia="ko-KR"/>
        </w:rPr>
        <w:t xml:space="preserve"> </w:t>
      </w:r>
      <w:r w:rsidRPr="0053770F">
        <w:rPr>
          <w:rFonts w:eastAsia="Malgun Gothic"/>
          <w:lang w:eastAsia="ko-KR"/>
        </w:rPr>
        <w:t xml:space="preserve">The second point was that it must identify specific behaviors of Global leaders. </w:t>
      </w:r>
      <w:r w:rsidR="000C6921">
        <w:rPr>
          <w:rFonts w:eastAsia="Malgun Gothic"/>
          <w:lang w:eastAsia="ko-KR"/>
        </w:rPr>
        <w:t xml:space="preserve"> </w:t>
      </w:r>
      <w:r w:rsidRPr="0053770F">
        <w:rPr>
          <w:rFonts w:eastAsia="Malgun Gothic"/>
          <w:lang w:eastAsia="ko-KR"/>
        </w:rPr>
        <w:t>Third, the “cognitive, emotional, and motivational processes” undertaken by global leaders must be identified (Mathews, 2016, p. 42). Finally, meaning must be assigned to global leadership effectiveness (</w:t>
      </w:r>
      <w:proofErr w:type="spellStart"/>
      <w:r w:rsidRPr="0053770F">
        <w:rPr>
          <w:rFonts w:eastAsia="Malgun Gothic"/>
          <w:lang w:eastAsia="ko-KR"/>
        </w:rPr>
        <w:t>Osland</w:t>
      </w:r>
      <w:proofErr w:type="spellEnd"/>
      <w:r w:rsidRPr="0053770F">
        <w:rPr>
          <w:rFonts w:eastAsia="Malgun Gothic"/>
          <w:lang w:eastAsia="ko-KR"/>
        </w:rPr>
        <w:t xml:space="preserve"> et al., 2006). </w:t>
      </w:r>
    </w:p>
    <w:p w14:paraId="5A8EF4A8" w14:textId="3679B7A2"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 xml:space="preserve">The Global Leadership Model offered by Mathews (2016) begins by addressing the cognitive factors and processes of global leaders. </w:t>
      </w:r>
      <w:r w:rsidR="000C6921">
        <w:rPr>
          <w:rFonts w:eastAsia="Malgun Gothic"/>
          <w:lang w:eastAsia="ko-KR"/>
        </w:rPr>
        <w:t xml:space="preserve"> </w:t>
      </w:r>
      <w:r w:rsidRPr="0053770F">
        <w:rPr>
          <w:rFonts w:eastAsia="Malgun Gothic"/>
          <w:lang w:eastAsia="ko-KR"/>
        </w:rPr>
        <w:t xml:space="preserve">These cognitive factors include the manner in which leaders think through situations and process information (Avolio et al., 2009). </w:t>
      </w:r>
      <w:r w:rsidR="000C6921">
        <w:rPr>
          <w:rFonts w:eastAsia="Malgun Gothic"/>
          <w:lang w:eastAsia="ko-KR"/>
        </w:rPr>
        <w:t xml:space="preserve"> </w:t>
      </w:r>
      <w:r w:rsidRPr="0053770F">
        <w:rPr>
          <w:rFonts w:eastAsia="Malgun Gothic"/>
          <w:lang w:eastAsia="ko-KR"/>
        </w:rPr>
        <w:t xml:space="preserve">Global leaders are identified by their complex cognitive structures that allow them to filter, analyze, and categorize large quantities of information (Gupta &amp; Govindarajan, 2002). </w:t>
      </w:r>
      <w:r w:rsidR="000C6921">
        <w:rPr>
          <w:rFonts w:eastAsia="Malgun Gothic"/>
          <w:lang w:eastAsia="ko-KR"/>
        </w:rPr>
        <w:t xml:space="preserve"> </w:t>
      </w:r>
      <w:r w:rsidRPr="0053770F">
        <w:rPr>
          <w:rFonts w:eastAsia="Malgun Gothic"/>
          <w:lang w:eastAsia="ko-KR"/>
        </w:rPr>
        <w:t>This allows them to arrange the information in a manner that empowers effective decision making (Levy et al., 2007).</w:t>
      </w:r>
      <w:r w:rsidR="000C6921">
        <w:rPr>
          <w:rFonts w:eastAsia="Malgun Gothic"/>
          <w:lang w:eastAsia="ko-KR"/>
        </w:rPr>
        <w:t xml:space="preserve"> </w:t>
      </w:r>
      <w:r w:rsidRPr="0053770F">
        <w:rPr>
          <w:rFonts w:eastAsia="Malgun Gothic"/>
          <w:lang w:eastAsia="ko-KR"/>
        </w:rPr>
        <w:t xml:space="preserve"> The essential components of this cognitive structure are schema. </w:t>
      </w:r>
      <w:r w:rsidR="000C6921">
        <w:rPr>
          <w:rFonts w:eastAsia="Malgun Gothic"/>
          <w:lang w:eastAsia="ko-KR"/>
        </w:rPr>
        <w:t xml:space="preserve"> </w:t>
      </w:r>
      <w:r w:rsidRPr="0053770F">
        <w:rPr>
          <w:rFonts w:eastAsia="Malgun Gothic"/>
          <w:lang w:eastAsia="ko-KR"/>
        </w:rPr>
        <w:t xml:space="preserve">The various schemas are used to guide decision making and to carry out specific patterns of behavior (Mathews, </w:t>
      </w:r>
      <w:r w:rsidRPr="0053770F">
        <w:rPr>
          <w:rFonts w:eastAsia="Malgun Gothic"/>
          <w:lang w:eastAsia="ko-KR"/>
        </w:rPr>
        <w:lastRenderedPageBreak/>
        <w:t xml:space="preserve">2016). </w:t>
      </w:r>
      <w:r w:rsidR="000C6921">
        <w:rPr>
          <w:rFonts w:eastAsia="Malgun Gothic"/>
          <w:lang w:eastAsia="ko-KR"/>
        </w:rPr>
        <w:t xml:space="preserve"> </w:t>
      </w:r>
      <w:r w:rsidRPr="0053770F">
        <w:rPr>
          <w:rFonts w:eastAsia="Malgun Gothic"/>
          <w:lang w:eastAsia="ko-KR"/>
        </w:rPr>
        <w:t xml:space="preserve">The use of cultural schema is what allows </w:t>
      </w:r>
      <w:r w:rsidR="000C6921">
        <w:rPr>
          <w:rFonts w:eastAsia="Malgun Gothic"/>
          <w:lang w:eastAsia="ko-KR"/>
        </w:rPr>
        <w:t>G</w:t>
      </w:r>
      <w:r w:rsidRPr="0053770F">
        <w:rPr>
          <w:rFonts w:eastAsia="Malgun Gothic"/>
          <w:lang w:eastAsia="ko-KR"/>
        </w:rPr>
        <w:t>lobal leaders to effectively lead in culturally diverse situations (Ng, Tan, Ang, Burton, &amp; Spender, 2011 as cited by Mathews, 2016).</w:t>
      </w:r>
    </w:p>
    <w:p w14:paraId="394CC22C" w14:textId="216F30BF"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 xml:space="preserve">The next component of Global leadership is emotional resilience (Mathews, 2016). </w:t>
      </w:r>
      <w:r w:rsidR="000C6921">
        <w:rPr>
          <w:rFonts w:eastAsia="Malgun Gothic"/>
          <w:lang w:eastAsia="ko-KR"/>
        </w:rPr>
        <w:t xml:space="preserve"> </w:t>
      </w:r>
      <w:r w:rsidRPr="0053770F">
        <w:rPr>
          <w:rFonts w:eastAsia="Malgun Gothic"/>
          <w:lang w:eastAsia="ko-KR"/>
        </w:rPr>
        <w:t xml:space="preserve">This component has been referred to as the basic characteristic of Global leadership (de Vries &amp; Florent-Treacy, 2002). </w:t>
      </w:r>
      <w:r w:rsidR="000C6921">
        <w:rPr>
          <w:rFonts w:eastAsia="Malgun Gothic"/>
          <w:lang w:eastAsia="ko-KR"/>
        </w:rPr>
        <w:t xml:space="preserve"> </w:t>
      </w:r>
      <w:r w:rsidRPr="0053770F">
        <w:rPr>
          <w:rFonts w:eastAsia="Malgun Gothic"/>
          <w:lang w:eastAsia="ko-KR"/>
        </w:rPr>
        <w:t xml:space="preserve">The competencies associated with Global leadership are divided into two categories: personal and social competency (Goleman, 1998).  Personal competency is further divided into self-awareness and self-regulation (Mathews, 2016).  Self-awareness which is the ability to perceive and manage emotions within one’s self, and social competency which is awareness of the emotional state of others in social interactions, comprise social competency (Mathews, 2016). </w:t>
      </w:r>
    </w:p>
    <w:p w14:paraId="50C1F676" w14:textId="00ECA1C1"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 xml:space="preserve">Global leaderships must possess cultural intelligence. </w:t>
      </w:r>
      <w:r w:rsidR="000C6921">
        <w:rPr>
          <w:rFonts w:eastAsia="Malgun Gothic"/>
          <w:lang w:eastAsia="ko-KR"/>
        </w:rPr>
        <w:t xml:space="preserve"> </w:t>
      </w:r>
      <w:r w:rsidRPr="0053770F">
        <w:rPr>
          <w:rFonts w:eastAsia="Malgun Gothic"/>
          <w:lang w:eastAsia="ko-KR"/>
        </w:rPr>
        <w:t xml:space="preserve">Cultural intelligence requires a shift from an ethnocentric to a geocentric mindset (Mathews, 2016). </w:t>
      </w:r>
      <w:r w:rsidR="000C6921">
        <w:rPr>
          <w:rFonts w:eastAsia="Malgun Gothic"/>
          <w:lang w:eastAsia="ko-KR"/>
        </w:rPr>
        <w:t xml:space="preserve"> </w:t>
      </w:r>
      <w:r w:rsidRPr="0053770F">
        <w:rPr>
          <w:rFonts w:eastAsia="Malgun Gothic"/>
          <w:lang w:eastAsia="ko-KR"/>
        </w:rPr>
        <w:t xml:space="preserve">A geocentric mindset requires the individual to be culturally self-aware, open to new cultures, have a willingness to understand other cultures and selectively implement foreign values and customs (Levy et al., 2007). </w:t>
      </w:r>
    </w:p>
    <w:p w14:paraId="3C18FCF6" w14:textId="11060883" w:rsidR="000C4DFB" w:rsidRPr="0053770F" w:rsidRDefault="000C4DFB" w:rsidP="000C4DFB">
      <w:pPr>
        <w:spacing w:after="200" w:line="480" w:lineRule="auto"/>
        <w:ind w:firstLine="720"/>
        <w:contextualSpacing/>
        <w:rPr>
          <w:rFonts w:eastAsia="Malgun Gothic"/>
          <w:lang w:eastAsia="ko-KR"/>
        </w:rPr>
      </w:pPr>
      <w:r w:rsidRPr="0053770F">
        <w:rPr>
          <w:rFonts w:eastAsia="Malgun Gothic"/>
          <w:lang w:eastAsia="ko-KR"/>
        </w:rPr>
        <w:t xml:space="preserve">Cultural intelligence can be seen as multi-dimensional comprised of meta-cognitive, cognitive, motivational, and behavioral intelligences (Early &amp; Ang, 2003). </w:t>
      </w:r>
      <w:r w:rsidR="000C6921">
        <w:rPr>
          <w:rFonts w:eastAsia="Malgun Gothic"/>
          <w:lang w:eastAsia="ko-KR"/>
        </w:rPr>
        <w:t xml:space="preserve"> </w:t>
      </w:r>
      <w:r w:rsidRPr="0053770F">
        <w:rPr>
          <w:rFonts w:eastAsia="Malgun Gothic"/>
          <w:lang w:eastAsia="ko-KR"/>
        </w:rPr>
        <w:t xml:space="preserve">Meta-cognitive intelligence </w:t>
      </w:r>
      <w:r w:rsidR="00004E95">
        <w:rPr>
          <w:rFonts w:eastAsia="Malgun Gothic"/>
          <w:lang w:eastAsia="ko-KR"/>
        </w:rPr>
        <w:t>means</w:t>
      </w:r>
      <w:r w:rsidRPr="0053770F">
        <w:rPr>
          <w:rFonts w:eastAsia="Malgun Gothic"/>
          <w:lang w:eastAsia="ko-KR"/>
        </w:rPr>
        <w:t xml:space="preserve"> being aware and conscious of the similarities and differences between cultures when cultural heterogeneity exists (Mathews, 2016). Cognitive intelligence is a more expansive knowledge of various cultures and encompasses the economic, political, technological, social, and legal variations in the context of various cultures. </w:t>
      </w:r>
      <w:r w:rsidR="000C6921">
        <w:rPr>
          <w:rFonts w:eastAsia="Malgun Gothic"/>
          <w:lang w:eastAsia="ko-KR"/>
        </w:rPr>
        <w:t xml:space="preserve"> </w:t>
      </w:r>
      <w:r w:rsidRPr="0053770F">
        <w:rPr>
          <w:rFonts w:eastAsia="Malgun Gothic"/>
          <w:lang w:eastAsia="ko-KR"/>
        </w:rPr>
        <w:t xml:space="preserve">Behavioral intelligence incorporates a variety of culturally appropriated, verbal and non-verbal behaviors, that produce effective results when the global leader is in a multi-cultural context as noted by Ng </w:t>
      </w:r>
      <w:r w:rsidRPr="0053770F">
        <w:rPr>
          <w:rFonts w:eastAsia="Malgun Gothic"/>
          <w:lang w:eastAsia="ko-KR"/>
        </w:rPr>
        <w:lastRenderedPageBreak/>
        <w:t xml:space="preserve">et al., (as cited in Matthews, 2016). </w:t>
      </w:r>
      <w:r w:rsidR="00004E95">
        <w:rPr>
          <w:rFonts w:eastAsia="Malgun Gothic"/>
          <w:lang w:eastAsia="ko-KR"/>
        </w:rPr>
        <w:t xml:space="preserve"> </w:t>
      </w:r>
      <w:r w:rsidRPr="0053770F">
        <w:rPr>
          <w:rFonts w:eastAsia="Malgun Gothic"/>
          <w:lang w:eastAsia="ko-KR"/>
        </w:rPr>
        <w:t>Motivational intelligence requires the global leader to be attentive to diverse cultures and a willingness to adapt according to the cultures present (Matthews, 2016).</w:t>
      </w:r>
    </w:p>
    <w:p w14:paraId="25AD3905" w14:textId="610E8BCE" w:rsidR="000C4DFB" w:rsidRPr="0053770F" w:rsidRDefault="000C4DFB" w:rsidP="000C4DFB">
      <w:pPr>
        <w:spacing w:after="200" w:line="480" w:lineRule="auto"/>
        <w:contextualSpacing/>
        <w:rPr>
          <w:rFonts w:eastAsia="Malgun Gothic"/>
          <w:lang w:eastAsia="ko-KR"/>
        </w:rPr>
      </w:pPr>
      <w:r w:rsidRPr="0053770F">
        <w:rPr>
          <w:rFonts w:eastAsia="Malgun Gothic"/>
          <w:lang w:eastAsia="ko-KR"/>
        </w:rPr>
        <w:tab/>
        <w:t xml:space="preserve">Several motivational theories indicate specific leader motivations associated with effective global leaders. </w:t>
      </w:r>
      <w:r w:rsidR="00004E95">
        <w:rPr>
          <w:rFonts w:eastAsia="Malgun Gothic"/>
          <w:lang w:eastAsia="ko-KR"/>
        </w:rPr>
        <w:t xml:space="preserve"> </w:t>
      </w:r>
      <w:proofErr w:type="spellStart"/>
      <w:r w:rsidRPr="0053770F">
        <w:rPr>
          <w:rFonts w:eastAsia="Malgun Gothic"/>
          <w:lang w:eastAsia="ko-KR"/>
        </w:rPr>
        <w:t>Trépanier</w:t>
      </w:r>
      <w:proofErr w:type="spellEnd"/>
      <w:r w:rsidRPr="0053770F">
        <w:rPr>
          <w:rFonts w:eastAsia="Malgun Gothic"/>
          <w:lang w:eastAsia="ko-KR"/>
        </w:rPr>
        <w:t xml:space="preserve"> et al. (2012) used the Self-Determination Theory (SDT) to explain the motivational processes of global leaders. </w:t>
      </w:r>
      <w:r w:rsidR="00004E95">
        <w:rPr>
          <w:rFonts w:eastAsia="Malgun Gothic"/>
          <w:lang w:eastAsia="ko-KR"/>
        </w:rPr>
        <w:t xml:space="preserve"> </w:t>
      </w:r>
      <w:proofErr w:type="spellStart"/>
      <w:r w:rsidRPr="0053770F">
        <w:rPr>
          <w:rFonts w:eastAsia="Malgun Gothic"/>
          <w:lang w:eastAsia="ko-KR"/>
        </w:rPr>
        <w:t>Barbuto</w:t>
      </w:r>
      <w:proofErr w:type="spellEnd"/>
      <w:r w:rsidRPr="0053770F">
        <w:rPr>
          <w:rFonts w:eastAsia="Malgun Gothic"/>
          <w:lang w:eastAsia="ko-KR"/>
        </w:rPr>
        <w:t xml:space="preserve"> (2005) added to the knowledge with a study linking motivation to use of specific leadership styles. </w:t>
      </w:r>
      <w:r w:rsidR="00004E95">
        <w:rPr>
          <w:rFonts w:eastAsia="Malgun Gothic"/>
          <w:lang w:eastAsia="ko-KR"/>
        </w:rPr>
        <w:t xml:space="preserve"> </w:t>
      </w:r>
      <w:r w:rsidRPr="0053770F">
        <w:rPr>
          <w:rFonts w:eastAsia="Malgun Gothic"/>
          <w:lang w:eastAsia="ko-KR"/>
        </w:rPr>
        <w:t>Their findings suggest that intrinsic processes designated self-concept-internal and goal internalization motivation are those most closely associated with effective global leaders (</w:t>
      </w:r>
      <w:proofErr w:type="spellStart"/>
      <w:r w:rsidRPr="0053770F">
        <w:rPr>
          <w:rFonts w:eastAsia="Malgun Gothic"/>
          <w:lang w:eastAsia="ko-KR"/>
        </w:rPr>
        <w:t>Barbuto</w:t>
      </w:r>
      <w:proofErr w:type="spellEnd"/>
      <w:r w:rsidRPr="0053770F">
        <w:rPr>
          <w:rFonts w:eastAsia="Malgun Gothic"/>
          <w:lang w:eastAsia="ko-KR"/>
        </w:rPr>
        <w:t xml:space="preserve">, 2005). </w:t>
      </w:r>
      <w:r w:rsidR="00004E95">
        <w:rPr>
          <w:rFonts w:eastAsia="Malgun Gothic"/>
          <w:lang w:eastAsia="ko-KR"/>
        </w:rPr>
        <w:t xml:space="preserve"> </w:t>
      </w:r>
      <w:r w:rsidRPr="0053770F">
        <w:rPr>
          <w:rFonts w:eastAsia="Malgun Gothic"/>
          <w:lang w:eastAsia="ko-KR"/>
        </w:rPr>
        <w:t xml:space="preserve">Self-concept-internal motivation requires the leader to internalize standards for traits, competencies, and values they would characterize as their ideal self (Leonard et al., 1999). </w:t>
      </w:r>
      <w:r w:rsidR="00004E95">
        <w:rPr>
          <w:rFonts w:eastAsia="Malgun Gothic"/>
          <w:lang w:eastAsia="ko-KR"/>
        </w:rPr>
        <w:t xml:space="preserve"> </w:t>
      </w:r>
      <w:r w:rsidRPr="0053770F">
        <w:rPr>
          <w:rFonts w:eastAsia="Malgun Gothic"/>
          <w:lang w:eastAsia="ko-KR"/>
        </w:rPr>
        <w:t>Goal internalization motivations occur when adopts attitudes, behaviors, and values that are consistent with goal realization (</w:t>
      </w:r>
      <w:proofErr w:type="spellStart"/>
      <w:r w:rsidRPr="0053770F">
        <w:rPr>
          <w:rFonts w:eastAsia="Malgun Gothic"/>
          <w:lang w:eastAsia="ko-KR"/>
        </w:rPr>
        <w:t>Barbuto</w:t>
      </w:r>
      <w:proofErr w:type="spellEnd"/>
      <w:r w:rsidRPr="0053770F">
        <w:rPr>
          <w:rFonts w:eastAsia="Malgun Gothic"/>
          <w:lang w:eastAsia="ko-KR"/>
        </w:rPr>
        <w:t>, 2005</w:t>
      </w:r>
      <w:r>
        <w:rPr>
          <w:rFonts w:eastAsia="Malgun Gothic"/>
          <w:lang w:eastAsia="ko-KR"/>
        </w:rPr>
        <w:t>;</w:t>
      </w:r>
      <w:r w:rsidRPr="00BB3D7A">
        <w:rPr>
          <w:rFonts w:eastAsia="Malgun Gothic"/>
          <w:lang w:eastAsia="ko-KR"/>
        </w:rPr>
        <w:t xml:space="preserve"> </w:t>
      </w:r>
      <w:r>
        <w:rPr>
          <w:rFonts w:eastAsia="Malgun Gothic"/>
          <w:lang w:eastAsia="ko-KR"/>
        </w:rPr>
        <w:t>Matthews, 2016</w:t>
      </w:r>
      <w:r w:rsidRPr="0053770F">
        <w:rPr>
          <w:rFonts w:eastAsia="Malgun Gothic"/>
          <w:lang w:eastAsia="ko-KR"/>
        </w:rPr>
        <w:t xml:space="preserve">). </w:t>
      </w:r>
      <w:r w:rsidR="00004E95">
        <w:rPr>
          <w:rFonts w:eastAsia="Malgun Gothic"/>
          <w:lang w:eastAsia="ko-KR"/>
        </w:rPr>
        <w:t xml:space="preserve"> </w:t>
      </w:r>
      <w:r w:rsidRPr="0053770F">
        <w:rPr>
          <w:rFonts w:eastAsia="Malgun Gothic"/>
          <w:lang w:eastAsia="ko-KR"/>
        </w:rPr>
        <w:t>A related concept to this finding is self-regulation which refers to the individual’s ability to recognize the emotions within and align themselves with the necessary approaches that will either move them toward the goal or avoid possible negative outcomes (Matthews, 2016).</w:t>
      </w:r>
    </w:p>
    <w:p w14:paraId="01712B85" w14:textId="613EE30B" w:rsidR="000C4DFB" w:rsidRPr="0053770F" w:rsidRDefault="000C4DFB" w:rsidP="000C4DFB">
      <w:pPr>
        <w:spacing w:after="200" w:line="480" w:lineRule="auto"/>
        <w:contextualSpacing/>
        <w:rPr>
          <w:rFonts w:eastAsia="Malgun Gothic"/>
          <w:lang w:eastAsia="ko-KR"/>
        </w:rPr>
      </w:pPr>
      <w:r w:rsidRPr="0053770F">
        <w:rPr>
          <w:rFonts w:eastAsia="Malgun Gothic"/>
          <w:lang w:eastAsia="ko-KR"/>
        </w:rPr>
        <w:tab/>
        <w:t xml:space="preserve">Strategic placement places the global leader in context that drives specific responses. Political, legal, and societal aspect of institutions varies within certain economic sectors and determines the strategy and performance (Peng et al., 2008). </w:t>
      </w:r>
      <w:r w:rsidR="00004E95">
        <w:rPr>
          <w:rFonts w:eastAsia="Malgun Gothic"/>
          <w:lang w:eastAsia="ko-KR"/>
        </w:rPr>
        <w:t xml:space="preserve"> </w:t>
      </w:r>
      <w:r w:rsidRPr="0053770F">
        <w:rPr>
          <w:rFonts w:eastAsia="Malgun Gothic"/>
          <w:lang w:eastAsia="ko-KR"/>
        </w:rPr>
        <w:t xml:space="preserve">A global leader’s ability to effectively lead will be influenced by their strategic orientation. </w:t>
      </w:r>
      <w:r w:rsidR="00004E95">
        <w:rPr>
          <w:rFonts w:eastAsia="Malgun Gothic"/>
          <w:lang w:eastAsia="ko-KR"/>
        </w:rPr>
        <w:t xml:space="preserve"> </w:t>
      </w:r>
      <w:r w:rsidRPr="0053770F">
        <w:rPr>
          <w:rFonts w:eastAsia="Malgun Gothic"/>
          <w:lang w:eastAsia="ko-KR"/>
        </w:rPr>
        <w:t xml:space="preserve">This orientation will require a balancing of global concentration, global synergies of scale and scope economies, and global strategic motivation where a field of wider choices in made available </w:t>
      </w:r>
      <w:r w:rsidR="001669A1">
        <w:rPr>
          <w:rFonts w:eastAsia="Malgun Gothic"/>
          <w:lang w:eastAsia="ko-KR"/>
        </w:rPr>
        <w:t>(</w:t>
      </w:r>
      <w:r w:rsidRPr="0053770F">
        <w:rPr>
          <w:rFonts w:eastAsia="Malgun Gothic"/>
          <w:lang w:eastAsia="ko-KR"/>
        </w:rPr>
        <w:t>Kim &amp; Hwang, 1992).</w:t>
      </w:r>
    </w:p>
    <w:p w14:paraId="6D9F315B" w14:textId="046B1E18" w:rsidR="000C4DFB" w:rsidRPr="0053770F" w:rsidRDefault="000C4DFB" w:rsidP="000C4DFB">
      <w:pPr>
        <w:spacing w:after="200" w:line="480" w:lineRule="auto"/>
        <w:contextualSpacing/>
        <w:rPr>
          <w:rFonts w:eastAsia="Malgun Gothic"/>
          <w:lang w:eastAsia="ko-KR"/>
        </w:rPr>
      </w:pPr>
      <w:r w:rsidRPr="0053770F">
        <w:rPr>
          <w:rFonts w:eastAsia="Malgun Gothic"/>
          <w:lang w:eastAsia="ko-KR"/>
        </w:rPr>
        <w:lastRenderedPageBreak/>
        <w:tab/>
        <w:t xml:space="preserve">The personality processes of global leaders have been widely analyzed but the most important factor that determines effectiveness as a global leader is adaptability (Dalton &amp; Ernst, 2004 as cited by Matthews, 2016). </w:t>
      </w:r>
      <w:r w:rsidR="00004E95">
        <w:rPr>
          <w:rFonts w:eastAsia="Malgun Gothic"/>
          <w:lang w:eastAsia="ko-KR"/>
        </w:rPr>
        <w:t xml:space="preserve"> </w:t>
      </w:r>
      <w:r w:rsidRPr="0053770F">
        <w:rPr>
          <w:rFonts w:eastAsia="Malgun Gothic"/>
          <w:lang w:eastAsia="ko-KR"/>
        </w:rPr>
        <w:t xml:space="preserve">Matthews </w:t>
      </w:r>
      <w:r w:rsidR="00C1097D">
        <w:rPr>
          <w:rFonts w:eastAsia="Malgun Gothic"/>
          <w:lang w:eastAsia="ko-KR"/>
        </w:rPr>
        <w:t xml:space="preserve">(2016) </w:t>
      </w:r>
      <w:r w:rsidRPr="0053770F">
        <w:rPr>
          <w:rFonts w:eastAsia="Malgun Gothic"/>
          <w:lang w:eastAsia="ko-KR"/>
        </w:rPr>
        <w:t>explains, “in the nonlinear process, a global leader, to be effective, must make continuous and evolving adaptation to a changing and complex environment</w:t>
      </w:r>
      <w:r>
        <w:rPr>
          <w:rFonts w:eastAsia="Malgun Gothic"/>
          <w:lang w:eastAsia="ko-KR"/>
        </w:rPr>
        <w:t>” (p. 49).</w:t>
      </w:r>
      <w:r w:rsidRPr="0053770F">
        <w:rPr>
          <w:rFonts w:eastAsia="Malgun Gothic"/>
          <w:lang w:eastAsia="ko-KR"/>
        </w:rPr>
        <w:t xml:space="preserve"> </w:t>
      </w:r>
      <w:r w:rsidR="00004E95">
        <w:rPr>
          <w:rFonts w:eastAsia="Malgun Gothic"/>
          <w:lang w:eastAsia="ko-KR"/>
        </w:rPr>
        <w:t xml:space="preserve"> </w:t>
      </w:r>
      <w:r w:rsidRPr="0053770F">
        <w:rPr>
          <w:rFonts w:eastAsia="Malgun Gothic"/>
          <w:lang w:eastAsia="ko-KR"/>
        </w:rPr>
        <w:t>Various traits associated with openness to other cultures are also noted</w:t>
      </w:r>
      <w:r w:rsidR="00004E95">
        <w:rPr>
          <w:rFonts w:eastAsia="Malgun Gothic"/>
          <w:lang w:eastAsia="ko-KR"/>
        </w:rPr>
        <w:t xml:space="preserve">.  They </w:t>
      </w:r>
      <w:r w:rsidRPr="0053770F">
        <w:rPr>
          <w:rFonts w:eastAsia="Malgun Gothic"/>
          <w:lang w:eastAsia="ko-KR"/>
        </w:rPr>
        <w:t xml:space="preserve">include flexibility and accommodation (Beaman, 2004, as cited by Matthews, 2016), openness to experience, </w:t>
      </w:r>
      <w:proofErr w:type="spellStart"/>
      <w:r w:rsidRPr="0053770F">
        <w:rPr>
          <w:rFonts w:eastAsia="Malgun Gothic"/>
          <w:lang w:eastAsia="ko-KR"/>
        </w:rPr>
        <w:t>intellectance</w:t>
      </w:r>
      <w:proofErr w:type="spellEnd"/>
      <w:r w:rsidRPr="0053770F">
        <w:rPr>
          <w:rFonts w:eastAsia="Malgun Gothic"/>
          <w:lang w:eastAsia="ko-KR"/>
        </w:rPr>
        <w:t>, ethnocentrism,</w:t>
      </w:r>
      <w:r w:rsidR="00004E95">
        <w:rPr>
          <w:rFonts w:eastAsia="Malgun Gothic"/>
          <w:lang w:eastAsia="ko-KR"/>
        </w:rPr>
        <w:t xml:space="preserve"> and</w:t>
      </w:r>
      <w:r w:rsidRPr="0053770F">
        <w:rPr>
          <w:rFonts w:eastAsia="Malgun Gothic"/>
          <w:lang w:eastAsia="ko-KR"/>
        </w:rPr>
        <w:t xml:space="preserve"> </w:t>
      </w:r>
      <w:proofErr w:type="spellStart"/>
      <w:r w:rsidRPr="0053770F">
        <w:rPr>
          <w:rFonts w:eastAsia="Malgun Gothic"/>
          <w:lang w:eastAsia="ko-KR"/>
        </w:rPr>
        <w:t>allocentrism</w:t>
      </w:r>
      <w:proofErr w:type="spellEnd"/>
      <w:r w:rsidRPr="0053770F">
        <w:rPr>
          <w:rFonts w:eastAsia="Malgun Gothic"/>
          <w:lang w:eastAsia="ko-KR"/>
        </w:rPr>
        <w:t xml:space="preserve"> and tolerance for ambiguity (Paul, </w:t>
      </w:r>
      <w:proofErr w:type="spellStart"/>
      <w:r w:rsidRPr="0053770F">
        <w:rPr>
          <w:rFonts w:eastAsia="Malgun Gothic"/>
          <w:lang w:eastAsia="ko-KR"/>
        </w:rPr>
        <w:t>Meyskens</w:t>
      </w:r>
      <w:proofErr w:type="spellEnd"/>
      <w:r w:rsidRPr="0053770F">
        <w:rPr>
          <w:rFonts w:eastAsia="Malgun Gothic"/>
          <w:lang w:eastAsia="ko-KR"/>
        </w:rPr>
        <w:t>, &amp; Robbins, 2011, as cited by Matthews, 2016)</w:t>
      </w:r>
      <w:r w:rsidR="00004E95">
        <w:rPr>
          <w:rFonts w:eastAsia="Malgun Gothic"/>
          <w:lang w:eastAsia="ko-KR"/>
        </w:rPr>
        <w:t xml:space="preserve">.  These </w:t>
      </w:r>
      <w:r w:rsidRPr="0053770F">
        <w:rPr>
          <w:rFonts w:eastAsia="Malgun Gothic"/>
          <w:lang w:eastAsia="ko-KR"/>
        </w:rPr>
        <w:t xml:space="preserve">are examples of the held personality traits of global leaders. </w:t>
      </w:r>
    </w:p>
    <w:p w14:paraId="0F355810" w14:textId="241C6979" w:rsidR="000C4DFB" w:rsidRPr="0053770F" w:rsidRDefault="000C4DFB" w:rsidP="000C4DFB">
      <w:pPr>
        <w:spacing w:after="200" w:line="480" w:lineRule="auto"/>
        <w:contextualSpacing/>
        <w:rPr>
          <w:rFonts w:eastAsia="Malgun Gothic"/>
          <w:lang w:eastAsia="ko-KR"/>
        </w:rPr>
      </w:pPr>
      <w:r w:rsidRPr="0053770F">
        <w:rPr>
          <w:rFonts w:eastAsia="Malgun Gothic"/>
          <w:lang w:eastAsia="ko-KR"/>
        </w:rPr>
        <w:tab/>
        <w:t xml:space="preserve">Global leaders are visionary leaders (Matthews, 2016). </w:t>
      </w:r>
      <w:r w:rsidR="00004E95">
        <w:rPr>
          <w:rFonts w:eastAsia="Malgun Gothic"/>
          <w:lang w:eastAsia="ko-KR"/>
        </w:rPr>
        <w:t xml:space="preserve"> </w:t>
      </w:r>
      <w:r w:rsidRPr="0053770F">
        <w:rPr>
          <w:rFonts w:eastAsia="Malgun Gothic"/>
          <w:lang w:eastAsia="ko-KR"/>
        </w:rPr>
        <w:t xml:space="preserve">Visionary leaders are capable of envisioning the future state of the organizations, communicate that vision to the organizational followers, and then empowering the followers to achieve the articulated vision (Westley &amp; </w:t>
      </w:r>
      <w:proofErr w:type="spellStart"/>
      <w:r w:rsidRPr="0053770F">
        <w:rPr>
          <w:rFonts w:eastAsia="Malgun Gothic"/>
          <w:lang w:eastAsia="ko-KR"/>
        </w:rPr>
        <w:t>Mintzerberg</w:t>
      </w:r>
      <w:proofErr w:type="spellEnd"/>
      <w:r w:rsidRPr="0053770F">
        <w:rPr>
          <w:rFonts w:eastAsia="Malgun Gothic"/>
          <w:lang w:eastAsia="ko-KR"/>
        </w:rPr>
        <w:t xml:space="preserve">, 1989). </w:t>
      </w:r>
      <w:r w:rsidR="00004E95">
        <w:rPr>
          <w:rFonts w:eastAsia="Malgun Gothic"/>
          <w:lang w:eastAsia="ko-KR"/>
        </w:rPr>
        <w:t xml:space="preserve"> </w:t>
      </w:r>
      <w:r w:rsidRPr="0053770F">
        <w:rPr>
          <w:rFonts w:eastAsia="Malgun Gothic"/>
          <w:lang w:eastAsia="ko-KR"/>
        </w:rPr>
        <w:t>Visionary leaders can be characterized as, “earth-bound dreamers with groundbreaking ideas that can be translated into reality</w:t>
      </w:r>
      <w:r>
        <w:rPr>
          <w:rFonts w:eastAsia="Malgun Gothic"/>
          <w:lang w:eastAsia="ko-KR"/>
        </w:rPr>
        <w:t>” (Matthews, 2016, p. 49).</w:t>
      </w:r>
      <w:r w:rsidRPr="0053770F">
        <w:rPr>
          <w:rFonts w:eastAsia="Malgun Gothic"/>
          <w:lang w:eastAsia="ko-KR"/>
        </w:rPr>
        <w:t xml:space="preserve"> </w:t>
      </w:r>
      <w:r w:rsidR="00004E95">
        <w:rPr>
          <w:rFonts w:eastAsia="Malgun Gothic"/>
          <w:lang w:eastAsia="ko-KR"/>
        </w:rPr>
        <w:t xml:space="preserve"> </w:t>
      </w:r>
      <w:r w:rsidRPr="0053770F">
        <w:rPr>
          <w:rFonts w:eastAsia="Malgun Gothic"/>
          <w:lang w:eastAsia="ko-KR"/>
        </w:rPr>
        <w:t>In the exercise of visionary leadership</w:t>
      </w:r>
      <w:r w:rsidR="00004E95">
        <w:rPr>
          <w:rFonts w:eastAsia="Malgun Gothic"/>
          <w:lang w:eastAsia="ko-KR"/>
        </w:rPr>
        <w:t>,</w:t>
      </w:r>
      <w:r w:rsidRPr="0053770F">
        <w:rPr>
          <w:rFonts w:eastAsia="Malgun Gothic"/>
          <w:lang w:eastAsia="ko-KR"/>
        </w:rPr>
        <w:t xml:space="preserve"> these individuals utilize theatrics (Westley &amp; Mintzberg, 1989), high emotional expressivity (Groves, 2006), and are capable of assembling the necessary resources to</w:t>
      </w:r>
      <w:r>
        <w:rPr>
          <w:rFonts w:eastAsia="Malgun Gothic"/>
          <w:lang w:eastAsia="ko-KR"/>
        </w:rPr>
        <w:t xml:space="preserve"> make the seemingly impossible, </w:t>
      </w:r>
      <w:r w:rsidRPr="0053770F">
        <w:rPr>
          <w:rFonts w:eastAsia="Malgun Gothic"/>
          <w:lang w:eastAsia="ko-KR"/>
        </w:rPr>
        <w:t>possible (Matthews, 2016).</w:t>
      </w:r>
    </w:p>
    <w:p w14:paraId="0C802154" w14:textId="6812966A" w:rsidR="000C4DFB" w:rsidRPr="0053770F" w:rsidRDefault="000C4DFB" w:rsidP="000C4DFB">
      <w:pPr>
        <w:spacing w:after="200" w:line="480" w:lineRule="auto"/>
        <w:contextualSpacing/>
        <w:rPr>
          <w:rFonts w:eastAsia="Malgun Gothic"/>
          <w:lang w:eastAsia="ko-KR"/>
        </w:rPr>
      </w:pPr>
      <w:r w:rsidRPr="0053770F">
        <w:rPr>
          <w:rFonts w:eastAsia="Malgun Gothic"/>
          <w:lang w:eastAsia="ko-KR"/>
        </w:rPr>
        <w:tab/>
        <w:t xml:space="preserve">The final component of Global leadership is a global mindset. </w:t>
      </w:r>
      <w:r w:rsidR="00004E95">
        <w:rPr>
          <w:rFonts w:eastAsia="Malgun Gothic"/>
          <w:lang w:eastAsia="ko-KR"/>
        </w:rPr>
        <w:t xml:space="preserve"> </w:t>
      </w:r>
      <w:r w:rsidRPr="0053770F">
        <w:rPr>
          <w:rFonts w:eastAsia="Malgun Gothic"/>
          <w:lang w:eastAsia="ko-KR"/>
        </w:rPr>
        <w:t xml:space="preserve">Global mindset can be described as a set of cognitive capabilities that allow a leader to interpret the world which allow them to direct actions, decisions, and solutions (Kefalas,1998). </w:t>
      </w:r>
      <w:r w:rsidR="00004E95">
        <w:rPr>
          <w:rFonts w:eastAsia="Malgun Gothic"/>
          <w:lang w:eastAsia="ko-KR"/>
        </w:rPr>
        <w:t xml:space="preserve"> </w:t>
      </w:r>
      <w:r w:rsidRPr="0053770F">
        <w:rPr>
          <w:rFonts w:eastAsia="Malgun Gothic"/>
          <w:lang w:eastAsia="ko-KR"/>
        </w:rPr>
        <w:t xml:space="preserve">These cognitive capabilities encompass an openness to multiple cultures, synthesize across local and global levels and integrate the information in order to determine the necessary action (Levy et al., 2007). </w:t>
      </w:r>
      <w:r w:rsidR="00004E95">
        <w:rPr>
          <w:rFonts w:eastAsia="Malgun Gothic"/>
          <w:lang w:eastAsia="ko-KR"/>
        </w:rPr>
        <w:t xml:space="preserve"> The </w:t>
      </w:r>
      <w:r w:rsidR="00004E95">
        <w:rPr>
          <w:rFonts w:eastAsia="Malgun Gothic"/>
          <w:lang w:eastAsia="ko-KR"/>
        </w:rPr>
        <w:lastRenderedPageBreak/>
        <w:t>g</w:t>
      </w:r>
      <w:r w:rsidRPr="0053770F">
        <w:rPr>
          <w:rFonts w:eastAsia="Malgun Gothic"/>
          <w:lang w:eastAsia="ko-KR"/>
        </w:rPr>
        <w:t>lobal mindset of leaders is related to organization effectiveness thus making it a critical component of global leadership (Matthews, 2016).</w:t>
      </w:r>
    </w:p>
    <w:p w14:paraId="269EA4E9" w14:textId="476AB785" w:rsidR="0046208F" w:rsidRPr="00D1122A" w:rsidRDefault="000C4DFB" w:rsidP="00D1122A">
      <w:pPr>
        <w:spacing w:after="200" w:line="480" w:lineRule="auto"/>
        <w:contextualSpacing/>
        <w:rPr>
          <w:rFonts w:eastAsia="Malgun Gothic"/>
          <w:b/>
          <w:i/>
          <w:iCs/>
          <w:lang w:eastAsia="ko-KR"/>
        </w:rPr>
      </w:pPr>
      <w:r w:rsidRPr="00D1122A">
        <w:rPr>
          <w:rFonts w:eastAsia="Malgun Gothic"/>
          <w:b/>
          <w:i/>
          <w:iCs/>
          <w:lang w:eastAsia="ko-KR"/>
        </w:rPr>
        <w:t>Virtual or E-Leadership</w:t>
      </w:r>
    </w:p>
    <w:p w14:paraId="2A8B39E1" w14:textId="3FA7E23A" w:rsidR="000C4DFB" w:rsidRPr="009211F5" w:rsidRDefault="000C4DFB" w:rsidP="000C4DFB">
      <w:pPr>
        <w:spacing w:after="200" w:line="480" w:lineRule="auto"/>
        <w:ind w:firstLine="720"/>
        <w:contextualSpacing/>
        <w:rPr>
          <w:rFonts w:eastAsia="Malgun Gothic"/>
          <w:b/>
          <w:lang w:eastAsia="ko-KR"/>
        </w:rPr>
      </w:pPr>
      <w:r>
        <w:rPr>
          <w:rFonts w:eastAsia="Malgun Gothic"/>
          <w:lang w:eastAsia="ko-KR"/>
        </w:rPr>
        <w:t xml:space="preserve">The final leadership theory to be considered is </w:t>
      </w:r>
      <w:r w:rsidRPr="0053770F">
        <w:rPr>
          <w:rFonts w:eastAsia="Malgun Gothic"/>
          <w:lang w:eastAsia="ko-KR"/>
        </w:rPr>
        <w:t>Virtual or E-Leadership</w:t>
      </w:r>
      <w:r>
        <w:rPr>
          <w:rFonts w:eastAsia="Malgun Gothic"/>
          <w:lang w:eastAsia="ko-KR"/>
        </w:rPr>
        <w:t xml:space="preserve">. </w:t>
      </w:r>
      <w:r w:rsidR="00004E95">
        <w:rPr>
          <w:rFonts w:eastAsia="Malgun Gothic"/>
          <w:lang w:eastAsia="ko-KR"/>
        </w:rPr>
        <w:t xml:space="preserve"> </w:t>
      </w:r>
      <w:r>
        <w:rPr>
          <w:rFonts w:eastAsia="Malgun Gothic"/>
          <w:lang w:eastAsia="ko-KR"/>
        </w:rPr>
        <w:t xml:space="preserve">While </w:t>
      </w:r>
      <w:proofErr w:type="spellStart"/>
      <w:r>
        <w:rPr>
          <w:rFonts w:eastAsia="Malgun Gothic"/>
          <w:lang w:eastAsia="ko-KR"/>
        </w:rPr>
        <w:t>Vitrual</w:t>
      </w:r>
      <w:proofErr w:type="spellEnd"/>
      <w:r>
        <w:rPr>
          <w:rFonts w:eastAsia="Malgun Gothic"/>
          <w:lang w:eastAsia="ko-KR"/>
        </w:rPr>
        <w:t xml:space="preserve"> or E-Leadership offered minimal contributions to the previous theories; it did offer specifics of communication and work patterns to several of the models. </w:t>
      </w:r>
      <w:r w:rsidR="00004E95">
        <w:rPr>
          <w:rFonts w:eastAsia="Malgun Gothic"/>
          <w:lang w:eastAsia="ko-KR"/>
        </w:rPr>
        <w:t xml:space="preserve"> </w:t>
      </w:r>
      <w:r>
        <w:rPr>
          <w:rFonts w:eastAsia="Malgun Gothic"/>
          <w:lang w:eastAsia="ko-KR"/>
        </w:rPr>
        <w:t xml:space="preserve">It is not included in the comparison for Liminal Leadership but is included to provide a better understanding into how leaders manage teams that are not co-located. </w:t>
      </w:r>
      <w:r w:rsidR="00004E95">
        <w:rPr>
          <w:rFonts w:eastAsia="Malgun Gothic"/>
          <w:lang w:eastAsia="ko-KR"/>
        </w:rPr>
        <w:t xml:space="preserve"> </w:t>
      </w:r>
      <w:r>
        <w:rPr>
          <w:rFonts w:eastAsia="Malgun Gothic"/>
          <w:lang w:eastAsia="ko-KR"/>
        </w:rPr>
        <w:t xml:space="preserve">Virtual or E-Leadership </w:t>
      </w:r>
      <w:r w:rsidRPr="0053770F">
        <w:rPr>
          <w:rFonts w:eastAsia="Malgun Gothic"/>
          <w:lang w:eastAsia="ko-KR"/>
        </w:rPr>
        <w:t xml:space="preserve">has come into focus as the structure of organizations and advancements in technology has fostered a surge of virtual teams. </w:t>
      </w:r>
      <w:r w:rsidR="00004E95">
        <w:rPr>
          <w:rFonts w:eastAsia="Malgun Gothic"/>
          <w:lang w:eastAsia="ko-KR"/>
        </w:rPr>
        <w:t xml:space="preserve"> </w:t>
      </w:r>
      <w:r w:rsidRPr="0053770F">
        <w:rPr>
          <w:rFonts w:eastAsia="Malgun Gothic"/>
          <w:lang w:eastAsia="ko-KR"/>
        </w:rPr>
        <w:t>It is reported that in companies with 500 or more employees, 61% have been on a virtual team as some point in time (</w:t>
      </w:r>
      <w:proofErr w:type="spellStart"/>
      <w:r w:rsidRPr="0053770F">
        <w:rPr>
          <w:rFonts w:eastAsia="Malgun Gothic"/>
          <w:lang w:eastAsia="ko-KR"/>
        </w:rPr>
        <w:t>MCIWorldcom</w:t>
      </w:r>
      <w:proofErr w:type="spellEnd"/>
      <w:r w:rsidRPr="0053770F">
        <w:rPr>
          <w:rFonts w:eastAsia="Malgun Gothic"/>
          <w:lang w:eastAsia="ko-KR"/>
        </w:rPr>
        <w:t xml:space="preserve">, 2010) and that number grows to 80% for organizations with more than 10,000 employees (Schmidt, 2014). </w:t>
      </w:r>
      <w:r w:rsidR="00004E95">
        <w:rPr>
          <w:rFonts w:eastAsia="Malgun Gothic"/>
          <w:lang w:eastAsia="ko-KR"/>
        </w:rPr>
        <w:t xml:space="preserve"> </w:t>
      </w:r>
      <w:r w:rsidRPr="0053770F">
        <w:rPr>
          <w:rFonts w:eastAsia="Malgun Gothic"/>
          <w:lang w:eastAsia="ko-KR"/>
        </w:rPr>
        <w:t>A virtual team is unique in context in that it may span culture, geographic locale, time zones, and at times, different organizations using technology for communication and collaboration between team members (Huang et al., 2010</w:t>
      </w:r>
      <w:r>
        <w:rPr>
          <w:rFonts w:eastAsia="Malgun Gothic"/>
          <w:lang w:eastAsia="ko-KR"/>
        </w:rPr>
        <w:t>;</w:t>
      </w:r>
      <w:r w:rsidRPr="00BB3D7A">
        <w:rPr>
          <w:rFonts w:eastAsia="Malgun Gothic"/>
          <w:lang w:eastAsia="ko-KR"/>
        </w:rPr>
        <w:t xml:space="preserve"> </w:t>
      </w:r>
      <w:r>
        <w:rPr>
          <w:rFonts w:eastAsia="Malgun Gothic"/>
          <w:lang w:eastAsia="ko-KR"/>
        </w:rPr>
        <w:t>Schmidt, 2014</w:t>
      </w:r>
      <w:r w:rsidRPr="0053770F">
        <w:rPr>
          <w:rFonts w:eastAsia="Malgun Gothic"/>
          <w:lang w:eastAsia="ko-KR"/>
        </w:rPr>
        <w:t xml:space="preserve">). </w:t>
      </w:r>
      <w:r w:rsidR="00004E95">
        <w:rPr>
          <w:rFonts w:eastAsia="Malgun Gothic"/>
          <w:lang w:eastAsia="ko-KR"/>
        </w:rPr>
        <w:t xml:space="preserve"> </w:t>
      </w:r>
      <w:r w:rsidRPr="0053770F">
        <w:rPr>
          <w:rFonts w:eastAsia="Malgun Gothic"/>
          <w:lang w:eastAsia="ko-KR"/>
        </w:rPr>
        <w:t>As more work is accomplished via virtual teams, leadership for these teams becomes paramount (Schmidt, 2014).</w:t>
      </w:r>
    </w:p>
    <w:p w14:paraId="3A384694" w14:textId="7D167145" w:rsidR="000C4DFB" w:rsidRPr="0053770F" w:rsidRDefault="000C4DFB" w:rsidP="000C4DFB">
      <w:pPr>
        <w:spacing w:after="200" w:line="480" w:lineRule="auto"/>
        <w:contextualSpacing/>
        <w:rPr>
          <w:rFonts w:eastAsia="Malgun Gothic"/>
          <w:lang w:eastAsia="ko-KR"/>
        </w:rPr>
      </w:pPr>
      <w:r w:rsidRPr="0053770F">
        <w:rPr>
          <w:rFonts w:eastAsia="Malgun Gothic"/>
          <w:b/>
          <w:lang w:eastAsia="ko-KR"/>
        </w:rPr>
        <w:tab/>
      </w:r>
      <w:r w:rsidRPr="0053770F">
        <w:rPr>
          <w:rFonts w:eastAsia="Malgun Gothic"/>
          <w:lang w:eastAsia="ko-KR"/>
        </w:rPr>
        <w:t xml:space="preserve">How leadership is perceived is often based on the social interactions and relationship formed by leaders. </w:t>
      </w:r>
      <w:r w:rsidR="00004E95">
        <w:rPr>
          <w:rFonts w:eastAsia="Malgun Gothic"/>
          <w:lang w:eastAsia="ko-KR"/>
        </w:rPr>
        <w:t xml:space="preserve"> </w:t>
      </w:r>
      <w:r w:rsidRPr="0053770F">
        <w:rPr>
          <w:rFonts w:eastAsia="Malgun Gothic"/>
          <w:lang w:eastAsia="ko-KR"/>
        </w:rPr>
        <w:t xml:space="preserve">The process by which this is carried out in virtual teams is very different due to the technological communication methods often necessary (Schmidt, 2014). </w:t>
      </w:r>
      <w:r w:rsidR="00004E95">
        <w:rPr>
          <w:rFonts w:eastAsia="Malgun Gothic"/>
          <w:lang w:eastAsia="ko-KR"/>
        </w:rPr>
        <w:t xml:space="preserve"> Consequently, leaders</w:t>
      </w:r>
      <w:r w:rsidRPr="0053770F">
        <w:rPr>
          <w:rFonts w:eastAsia="Malgun Gothic"/>
          <w:lang w:eastAsia="ko-KR"/>
        </w:rPr>
        <w:t xml:space="preserve"> are necessary to facilitate communication between the various team members (Gajendran &amp; Joshi, 2012) which lead to stronger personal connections. </w:t>
      </w:r>
      <w:r w:rsidR="00004E95">
        <w:rPr>
          <w:rFonts w:eastAsia="Malgun Gothic"/>
          <w:lang w:eastAsia="ko-KR"/>
        </w:rPr>
        <w:t xml:space="preserve"> </w:t>
      </w:r>
      <w:r w:rsidRPr="0053770F">
        <w:rPr>
          <w:rFonts w:eastAsia="Malgun Gothic"/>
          <w:lang w:eastAsia="ko-KR"/>
        </w:rPr>
        <w:t>Stronger connections are believed to produce more productive virtual teams (Hart &amp; McLeod, 2003).</w:t>
      </w:r>
    </w:p>
    <w:p w14:paraId="1BF86D71" w14:textId="4B8A0C52" w:rsidR="000C4DFB" w:rsidRPr="0053770F" w:rsidRDefault="000C4DFB" w:rsidP="000C4DFB">
      <w:pPr>
        <w:spacing w:after="200" w:line="480" w:lineRule="auto"/>
        <w:contextualSpacing/>
        <w:rPr>
          <w:rFonts w:eastAsia="Malgun Gothic"/>
          <w:lang w:eastAsia="ko-KR"/>
        </w:rPr>
      </w:pPr>
      <w:r w:rsidRPr="0053770F">
        <w:rPr>
          <w:rFonts w:eastAsia="Malgun Gothic"/>
          <w:lang w:eastAsia="ko-KR"/>
        </w:rPr>
        <w:lastRenderedPageBreak/>
        <w:tab/>
        <w:t>Communication may well be at the heart of effective Virtual leadership (</w:t>
      </w:r>
      <w:proofErr w:type="spellStart"/>
      <w:r w:rsidRPr="0053770F">
        <w:rPr>
          <w:rFonts w:eastAsia="Malgun Gothic"/>
          <w:lang w:eastAsia="ko-KR"/>
        </w:rPr>
        <w:t>Avoilio</w:t>
      </w:r>
      <w:proofErr w:type="spellEnd"/>
      <w:r w:rsidRPr="0053770F">
        <w:rPr>
          <w:rFonts w:eastAsia="Malgun Gothic"/>
          <w:lang w:eastAsia="ko-KR"/>
        </w:rPr>
        <w:t xml:space="preserve"> et al., 2009; Schmidt, 2014; </w:t>
      </w:r>
      <w:proofErr w:type="spellStart"/>
      <w:r w:rsidRPr="0053770F">
        <w:rPr>
          <w:rFonts w:eastAsia="Malgun Gothic"/>
          <w:lang w:eastAsia="ko-KR"/>
        </w:rPr>
        <w:t>Zigurs</w:t>
      </w:r>
      <w:proofErr w:type="spellEnd"/>
      <w:r w:rsidRPr="0053770F">
        <w:rPr>
          <w:rFonts w:eastAsia="Malgun Gothic"/>
          <w:lang w:eastAsia="ko-KR"/>
        </w:rPr>
        <w:t xml:space="preserve">, 2003). </w:t>
      </w:r>
      <w:r w:rsidR="00004E95">
        <w:rPr>
          <w:rFonts w:eastAsia="Malgun Gothic"/>
          <w:lang w:eastAsia="ko-KR"/>
        </w:rPr>
        <w:t xml:space="preserve"> </w:t>
      </w:r>
      <w:r w:rsidRPr="0053770F">
        <w:rPr>
          <w:rFonts w:eastAsia="Malgun Gothic"/>
          <w:lang w:eastAsia="ko-KR"/>
        </w:rPr>
        <w:t>How that communication takes place, the frequency with which it needs to happen, and the type of interactions that occur are vital to the virtual team. However, the virtual leaders should guide the group through the establishment of parameters for communication so that everyone understands the expectations for group communication which bridges the norms of multiple groups, cultures, and occupational standards (</w:t>
      </w:r>
      <w:proofErr w:type="spellStart"/>
      <w:r w:rsidRPr="0053770F">
        <w:rPr>
          <w:rFonts w:eastAsia="Malgun Gothic"/>
          <w:lang w:eastAsia="ko-KR"/>
        </w:rPr>
        <w:t>Zigurs</w:t>
      </w:r>
      <w:proofErr w:type="spellEnd"/>
      <w:r w:rsidRPr="0053770F">
        <w:rPr>
          <w:rFonts w:eastAsia="Malgun Gothic"/>
          <w:lang w:eastAsia="ko-KR"/>
        </w:rPr>
        <w:t xml:space="preserve">, 2003). </w:t>
      </w:r>
      <w:r w:rsidR="00004E95">
        <w:rPr>
          <w:rFonts w:eastAsia="Malgun Gothic"/>
          <w:lang w:eastAsia="ko-KR"/>
        </w:rPr>
        <w:t xml:space="preserve"> </w:t>
      </w:r>
      <w:r w:rsidRPr="0053770F">
        <w:rPr>
          <w:rFonts w:eastAsia="Malgun Gothic"/>
          <w:lang w:eastAsia="ko-KR"/>
        </w:rPr>
        <w:t xml:space="preserve">Once these communication parameters have been established the virtual leader should actively promote interaction between the members through various electronic communications forms and have frequent personal communications with each member. </w:t>
      </w:r>
      <w:r w:rsidR="00004E95">
        <w:rPr>
          <w:rFonts w:eastAsia="Malgun Gothic"/>
          <w:lang w:eastAsia="ko-KR"/>
        </w:rPr>
        <w:t xml:space="preserve"> </w:t>
      </w:r>
      <w:r w:rsidRPr="0053770F">
        <w:rPr>
          <w:rFonts w:eastAsia="Malgun Gothic"/>
          <w:lang w:eastAsia="ko-KR"/>
        </w:rPr>
        <w:t xml:space="preserve">Additionally, various social media applications can assist the group in forming personal relationships that strengthen the bonds of the group (Schmidt, 2014). </w:t>
      </w:r>
    </w:p>
    <w:p w14:paraId="248B3B14" w14:textId="59A31FC1" w:rsidR="000C4DFB" w:rsidRPr="0053770F" w:rsidRDefault="000C4DFB" w:rsidP="000C4DFB">
      <w:pPr>
        <w:spacing w:after="200" w:line="480" w:lineRule="auto"/>
        <w:contextualSpacing/>
        <w:rPr>
          <w:rFonts w:eastAsia="Malgun Gothic"/>
          <w:lang w:eastAsia="ko-KR"/>
        </w:rPr>
      </w:pPr>
      <w:r w:rsidRPr="0053770F">
        <w:rPr>
          <w:rFonts w:eastAsia="Malgun Gothic"/>
          <w:lang w:eastAsia="ko-KR"/>
        </w:rPr>
        <w:tab/>
        <w:t>Training virtual teams to use the necessary technology in order to communicate effectively should be overseen by the virtual leader (</w:t>
      </w:r>
      <w:proofErr w:type="spellStart"/>
      <w:r w:rsidRPr="0053770F">
        <w:rPr>
          <w:rFonts w:eastAsia="Malgun Gothic"/>
          <w:lang w:eastAsia="ko-KR"/>
        </w:rPr>
        <w:t>Zigurs</w:t>
      </w:r>
      <w:proofErr w:type="spellEnd"/>
      <w:r w:rsidRPr="0053770F">
        <w:rPr>
          <w:rFonts w:eastAsia="Malgun Gothic"/>
          <w:lang w:eastAsia="ko-KR"/>
        </w:rPr>
        <w:t xml:space="preserve">, 2003). </w:t>
      </w:r>
      <w:r w:rsidR="00004E95">
        <w:rPr>
          <w:rFonts w:eastAsia="Malgun Gothic"/>
          <w:lang w:eastAsia="ko-KR"/>
        </w:rPr>
        <w:t xml:space="preserve"> </w:t>
      </w:r>
      <w:r w:rsidRPr="0053770F">
        <w:rPr>
          <w:rFonts w:eastAsia="Malgun Gothic"/>
          <w:lang w:eastAsia="ko-KR"/>
        </w:rPr>
        <w:t>Younger generations</w:t>
      </w:r>
      <w:r w:rsidR="00004E95">
        <w:rPr>
          <w:rFonts w:eastAsia="Malgun Gothic"/>
          <w:lang w:eastAsia="ko-KR"/>
        </w:rPr>
        <w:t>,</w:t>
      </w:r>
      <w:r w:rsidRPr="0053770F">
        <w:rPr>
          <w:rFonts w:eastAsia="Malgun Gothic"/>
          <w:lang w:eastAsia="ko-KR"/>
        </w:rPr>
        <w:t xml:space="preserve"> or “digital natives” (Bennett, </w:t>
      </w:r>
      <w:proofErr w:type="spellStart"/>
      <w:r w:rsidRPr="0053770F">
        <w:rPr>
          <w:rFonts w:eastAsia="Malgun Gothic"/>
          <w:lang w:eastAsia="ko-KR"/>
        </w:rPr>
        <w:t>Maton</w:t>
      </w:r>
      <w:proofErr w:type="spellEnd"/>
      <w:r w:rsidRPr="0053770F">
        <w:rPr>
          <w:rFonts w:eastAsia="Malgun Gothic"/>
          <w:lang w:eastAsia="ko-KR"/>
        </w:rPr>
        <w:t xml:space="preserve">, &amp; </w:t>
      </w:r>
      <w:proofErr w:type="spellStart"/>
      <w:r w:rsidRPr="0053770F">
        <w:rPr>
          <w:rFonts w:eastAsia="Malgun Gothic"/>
          <w:lang w:eastAsia="ko-KR"/>
        </w:rPr>
        <w:t>Kervin</w:t>
      </w:r>
      <w:proofErr w:type="spellEnd"/>
      <w:r w:rsidRPr="0053770F">
        <w:rPr>
          <w:rFonts w:eastAsia="Malgun Gothic"/>
          <w:lang w:eastAsia="ko-KR"/>
        </w:rPr>
        <w:t>, 2008)</w:t>
      </w:r>
      <w:r w:rsidR="00004E95">
        <w:rPr>
          <w:rFonts w:eastAsia="Malgun Gothic"/>
          <w:lang w:eastAsia="ko-KR"/>
        </w:rPr>
        <w:t>,</w:t>
      </w:r>
      <w:r w:rsidRPr="0053770F">
        <w:rPr>
          <w:rFonts w:eastAsia="Malgun Gothic"/>
          <w:lang w:eastAsia="ko-KR"/>
        </w:rPr>
        <w:t xml:space="preserve"> are generally well versed in the necessary skills to utilize the various methods of communication technology but those who are not fluid must be acculturated. </w:t>
      </w:r>
      <w:r w:rsidR="00004E95">
        <w:rPr>
          <w:rFonts w:eastAsia="Malgun Gothic"/>
          <w:lang w:eastAsia="ko-KR"/>
        </w:rPr>
        <w:t xml:space="preserve"> </w:t>
      </w:r>
      <w:r w:rsidRPr="0053770F">
        <w:rPr>
          <w:rFonts w:eastAsia="Malgun Gothic"/>
          <w:lang w:eastAsia="ko-KR"/>
        </w:rPr>
        <w:t xml:space="preserve">The varying degrees of communication technology mastery will impact the choices a virtual leader makes. </w:t>
      </w:r>
      <w:r w:rsidR="00004E95">
        <w:rPr>
          <w:rFonts w:eastAsia="Malgun Gothic"/>
          <w:lang w:eastAsia="ko-KR"/>
        </w:rPr>
        <w:t xml:space="preserve"> </w:t>
      </w:r>
      <w:r w:rsidRPr="0053770F">
        <w:rPr>
          <w:rFonts w:eastAsia="Malgun Gothic"/>
          <w:lang w:eastAsia="ko-KR"/>
        </w:rPr>
        <w:t>Communication customization is necessary to fully engage every virtual team member (Schmidt, 2014).</w:t>
      </w:r>
    </w:p>
    <w:p w14:paraId="0C663C7F" w14:textId="08F0A3F2" w:rsidR="000C4DFB" w:rsidRDefault="000C4DFB" w:rsidP="000C4DFB">
      <w:pPr>
        <w:spacing w:after="200" w:line="480" w:lineRule="auto"/>
        <w:contextualSpacing/>
        <w:rPr>
          <w:rFonts w:eastAsia="Malgun Gothic"/>
          <w:lang w:eastAsia="ko-KR"/>
        </w:rPr>
      </w:pPr>
      <w:r w:rsidRPr="0053770F">
        <w:rPr>
          <w:rFonts w:eastAsia="Malgun Gothic"/>
          <w:lang w:eastAsia="ko-KR"/>
        </w:rPr>
        <w:tab/>
        <w:t xml:space="preserve">Customized communication may be the key communication behavior of the virtual leader. </w:t>
      </w:r>
      <w:r w:rsidR="00004E95">
        <w:rPr>
          <w:rFonts w:eastAsia="Malgun Gothic"/>
          <w:lang w:eastAsia="ko-KR"/>
        </w:rPr>
        <w:t xml:space="preserve"> </w:t>
      </w:r>
      <w:r w:rsidRPr="0053770F">
        <w:rPr>
          <w:rFonts w:eastAsia="Malgun Gothic"/>
          <w:lang w:eastAsia="ko-KR"/>
        </w:rPr>
        <w:t xml:space="preserve">Communication must be customized to each individual, context, and task. </w:t>
      </w:r>
      <w:r w:rsidR="00004E95">
        <w:rPr>
          <w:rFonts w:eastAsia="Malgun Gothic"/>
          <w:lang w:eastAsia="ko-KR"/>
        </w:rPr>
        <w:t xml:space="preserve"> </w:t>
      </w:r>
      <w:r w:rsidRPr="0053770F">
        <w:rPr>
          <w:rFonts w:eastAsia="Malgun Gothic"/>
          <w:lang w:eastAsia="ko-KR"/>
        </w:rPr>
        <w:t xml:space="preserve">The mindfulness of communication style, tone, and vehicle is vital to the virtual leader. </w:t>
      </w:r>
      <w:r w:rsidR="00004E95">
        <w:rPr>
          <w:rFonts w:eastAsia="Malgun Gothic"/>
          <w:lang w:eastAsia="ko-KR"/>
        </w:rPr>
        <w:t xml:space="preserve"> </w:t>
      </w:r>
      <w:r w:rsidRPr="0053770F">
        <w:rPr>
          <w:rFonts w:eastAsia="Malgun Gothic"/>
          <w:lang w:eastAsia="ko-KR"/>
        </w:rPr>
        <w:t xml:space="preserve">It is also vital to the liminal leader who meets their followers in a similar range of leadership foci. </w:t>
      </w:r>
      <w:r w:rsidR="00004E95">
        <w:rPr>
          <w:rFonts w:eastAsia="Malgun Gothic"/>
          <w:lang w:eastAsia="ko-KR"/>
        </w:rPr>
        <w:t xml:space="preserve"> </w:t>
      </w:r>
      <w:proofErr w:type="spellStart"/>
      <w:r w:rsidRPr="0053770F">
        <w:rPr>
          <w:rFonts w:eastAsia="Malgun Gothic"/>
          <w:lang w:eastAsia="ko-KR"/>
        </w:rPr>
        <w:t>Zigurs</w:t>
      </w:r>
      <w:proofErr w:type="spellEnd"/>
      <w:r w:rsidRPr="0053770F">
        <w:rPr>
          <w:rFonts w:eastAsia="Malgun Gothic"/>
          <w:lang w:eastAsia="ko-KR"/>
        </w:rPr>
        <w:t xml:space="preserve"> (2003) defines the range as, “a full range of leadership development means thinking in terms of </w:t>
      </w:r>
      <w:r w:rsidRPr="0053770F">
        <w:rPr>
          <w:rFonts w:eastAsia="Malgun Gothic"/>
          <w:lang w:eastAsia="ko-KR"/>
        </w:rPr>
        <w:lastRenderedPageBreak/>
        <w:t>process, of leaders and followers, and of developing the right context for both leaders and followers to grow and thrive</w:t>
      </w:r>
      <w:r>
        <w:rPr>
          <w:rFonts w:eastAsia="Malgun Gothic"/>
          <w:lang w:eastAsia="ko-KR"/>
        </w:rPr>
        <w:t>” (p. 342).</w:t>
      </w:r>
    </w:p>
    <w:p w14:paraId="492B7987" w14:textId="0B8A26A5" w:rsidR="000C4DFB" w:rsidRDefault="000C4DFB" w:rsidP="000C4DFB">
      <w:pPr>
        <w:spacing w:after="200" w:line="480" w:lineRule="auto"/>
        <w:ind w:firstLine="720"/>
        <w:contextualSpacing/>
        <w:rPr>
          <w:rFonts w:eastAsia="Malgun Gothic"/>
          <w:lang w:eastAsia="ko-KR"/>
        </w:rPr>
      </w:pPr>
      <w:r w:rsidRPr="005C4374">
        <w:rPr>
          <w:rFonts w:eastAsia="Malgun Gothic"/>
          <w:lang w:eastAsia="ko-KR"/>
        </w:rPr>
        <w:t xml:space="preserve">With an intention to clarify how these different leadership theories juxtapose with </w:t>
      </w:r>
      <w:r w:rsidR="000E68B2">
        <w:rPr>
          <w:rFonts w:eastAsia="Malgun Gothic"/>
          <w:lang w:eastAsia="ko-KR"/>
        </w:rPr>
        <w:t>Liminal Leadership</w:t>
      </w:r>
      <w:r w:rsidRPr="005C4374">
        <w:rPr>
          <w:rFonts w:eastAsia="Malgun Gothic"/>
          <w:lang w:eastAsia="ko-KR"/>
        </w:rPr>
        <w:t>, the following table comparing the commonal</w:t>
      </w:r>
      <w:r>
        <w:rPr>
          <w:rFonts w:eastAsia="Malgun Gothic"/>
          <w:lang w:eastAsia="ko-KR"/>
        </w:rPr>
        <w:t>ities and contrasts among them</w:t>
      </w:r>
      <w:r w:rsidR="00917CBA">
        <w:rPr>
          <w:rFonts w:eastAsia="Malgun Gothic"/>
          <w:lang w:eastAsia="ko-KR"/>
        </w:rPr>
        <w:t xml:space="preserve"> was created.</w:t>
      </w:r>
    </w:p>
    <w:p w14:paraId="4DF95006" w14:textId="118A1C7E" w:rsidR="000E68B2" w:rsidRPr="000E68B2" w:rsidRDefault="000E68B2" w:rsidP="000E68B2">
      <w:pPr>
        <w:spacing w:after="200" w:line="480" w:lineRule="auto"/>
        <w:contextualSpacing/>
        <w:rPr>
          <w:rFonts w:eastAsia="Malgun Gothic"/>
          <w:b/>
          <w:bCs/>
          <w:lang w:eastAsia="ko-KR"/>
        </w:rPr>
      </w:pPr>
      <w:r w:rsidRPr="000E68B2">
        <w:rPr>
          <w:rFonts w:eastAsia="Malgun Gothic"/>
          <w:b/>
          <w:bCs/>
          <w:lang w:eastAsia="ko-KR"/>
        </w:rPr>
        <w:t>Table 1</w:t>
      </w:r>
    </w:p>
    <w:p w14:paraId="7A73C990" w14:textId="5CE7BDAA" w:rsidR="000E68B2" w:rsidRPr="000E68B2" w:rsidRDefault="000E68B2" w:rsidP="000E68B2">
      <w:pPr>
        <w:spacing w:after="200" w:line="480" w:lineRule="auto"/>
        <w:contextualSpacing/>
        <w:rPr>
          <w:rFonts w:eastAsia="Malgun Gothic"/>
          <w:i/>
          <w:iCs/>
          <w:lang w:eastAsia="ko-KR"/>
        </w:rPr>
      </w:pPr>
      <w:r w:rsidRPr="000E68B2">
        <w:rPr>
          <w:rFonts w:eastAsia="Malgun Gothic"/>
          <w:i/>
          <w:iCs/>
          <w:lang w:eastAsia="ko-KR"/>
        </w:rPr>
        <w:t xml:space="preserve">Comparison of </w:t>
      </w:r>
      <w:r>
        <w:rPr>
          <w:rFonts w:eastAsia="Malgun Gothic"/>
          <w:i/>
          <w:iCs/>
          <w:lang w:eastAsia="ko-KR"/>
        </w:rPr>
        <w:t>D</w:t>
      </w:r>
      <w:r w:rsidRPr="000E68B2">
        <w:rPr>
          <w:rFonts w:eastAsia="Malgun Gothic"/>
          <w:i/>
          <w:iCs/>
          <w:lang w:eastAsia="ko-KR"/>
        </w:rPr>
        <w:t xml:space="preserve">ifferent </w:t>
      </w:r>
      <w:r>
        <w:rPr>
          <w:rFonts w:eastAsia="Malgun Gothic"/>
          <w:i/>
          <w:iCs/>
          <w:lang w:eastAsia="ko-KR"/>
        </w:rPr>
        <w:t>L</w:t>
      </w:r>
      <w:r w:rsidRPr="000E68B2">
        <w:rPr>
          <w:rFonts w:eastAsia="Malgun Gothic"/>
          <w:i/>
          <w:iCs/>
          <w:lang w:eastAsia="ko-KR"/>
        </w:rPr>
        <w:t xml:space="preserve">eadership </w:t>
      </w:r>
      <w:r>
        <w:rPr>
          <w:rFonts w:eastAsia="Malgun Gothic"/>
          <w:i/>
          <w:iCs/>
          <w:lang w:eastAsia="ko-KR"/>
        </w:rPr>
        <w:t>T</w:t>
      </w:r>
      <w:r w:rsidRPr="000E68B2">
        <w:rPr>
          <w:rFonts w:eastAsia="Malgun Gothic"/>
          <w:i/>
          <w:iCs/>
          <w:lang w:eastAsia="ko-KR"/>
        </w:rPr>
        <w:t>heories</w:t>
      </w:r>
    </w:p>
    <w:tbl>
      <w:tblPr>
        <w:tblStyle w:val="TableGrid"/>
        <w:tblW w:w="0" w:type="auto"/>
        <w:tblLook w:val="04A0" w:firstRow="1" w:lastRow="0" w:firstColumn="1" w:lastColumn="0" w:noHBand="0" w:noVBand="1"/>
      </w:tblPr>
      <w:tblGrid>
        <w:gridCol w:w="1883"/>
        <w:gridCol w:w="2518"/>
        <w:gridCol w:w="2483"/>
        <w:gridCol w:w="2466"/>
      </w:tblGrid>
      <w:tr w:rsidR="005B2CC8" w:rsidRPr="003632DD" w14:paraId="4D62E867" w14:textId="77777777" w:rsidTr="008F1450">
        <w:tc>
          <w:tcPr>
            <w:tcW w:w="1883" w:type="dxa"/>
          </w:tcPr>
          <w:p w14:paraId="046F9A95" w14:textId="77777777" w:rsidR="005B2CC8" w:rsidRPr="003632DD" w:rsidRDefault="005B2CC8" w:rsidP="008F1450">
            <w:pPr>
              <w:jc w:val="center"/>
              <w:rPr>
                <w:b/>
                <w:bCs/>
              </w:rPr>
            </w:pPr>
            <w:r w:rsidRPr="003632DD">
              <w:rPr>
                <w:b/>
                <w:bCs/>
              </w:rPr>
              <w:t>Leadership Theories</w:t>
            </w:r>
          </w:p>
        </w:tc>
        <w:tc>
          <w:tcPr>
            <w:tcW w:w="2518" w:type="dxa"/>
          </w:tcPr>
          <w:p w14:paraId="4889EF7D" w14:textId="77777777" w:rsidR="005B2CC8" w:rsidRPr="003632DD" w:rsidRDefault="005B2CC8" w:rsidP="008F1450">
            <w:pPr>
              <w:jc w:val="center"/>
              <w:rPr>
                <w:b/>
                <w:bCs/>
              </w:rPr>
            </w:pPr>
            <w:r w:rsidRPr="003632DD">
              <w:rPr>
                <w:b/>
                <w:bCs/>
              </w:rPr>
              <w:t>Major Themes</w:t>
            </w:r>
          </w:p>
        </w:tc>
        <w:tc>
          <w:tcPr>
            <w:tcW w:w="2483" w:type="dxa"/>
          </w:tcPr>
          <w:p w14:paraId="6EB57270" w14:textId="77777777" w:rsidR="005B2CC8" w:rsidRPr="003632DD" w:rsidRDefault="005B2CC8" w:rsidP="008F1450">
            <w:pPr>
              <w:jc w:val="center"/>
              <w:rPr>
                <w:b/>
                <w:bCs/>
              </w:rPr>
            </w:pPr>
            <w:r w:rsidRPr="003632DD">
              <w:rPr>
                <w:b/>
                <w:bCs/>
              </w:rPr>
              <w:t>Commonalities with Liminal Leadership</w:t>
            </w:r>
          </w:p>
        </w:tc>
        <w:tc>
          <w:tcPr>
            <w:tcW w:w="2466" w:type="dxa"/>
          </w:tcPr>
          <w:p w14:paraId="41F41F55" w14:textId="77777777" w:rsidR="005B2CC8" w:rsidRPr="003632DD" w:rsidRDefault="005B2CC8" w:rsidP="008F1450">
            <w:pPr>
              <w:jc w:val="center"/>
              <w:rPr>
                <w:b/>
                <w:bCs/>
              </w:rPr>
            </w:pPr>
            <w:r w:rsidRPr="003632DD">
              <w:rPr>
                <w:b/>
                <w:bCs/>
              </w:rPr>
              <w:t>Contrasts with Liminal Leadership</w:t>
            </w:r>
          </w:p>
        </w:tc>
      </w:tr>
      <w:tr w:rsidR="005B2CC8" w:rsidRPr="003632DD" w14:paraId="3B1DDE03" w14:textId="77777777" w:rsidTr="008F1450">
        <w:tc>
          <w:tcPr>
            <w:tcW w:w="1883" w:type="dxa"/>
          </w:tcPr>
          <w:p w14:paraId="667AA02A" w14:textId="77777777" w:rsidR="005B2CC8" w:rsidRPr="003632DD" w:rsidRDefault="005B2CC8" w:rsidP="008F1450">
            <w:r w:rsidRPr="003632DD">
              <w:t>Path-Goal</w:t>
            </w:r>
          </w:p>
        </w:tc>
        <w:tc>
          <w:tcPr>
            <w:tcW w:w="2518" w:type="dxa"/>
          </w:tcPr>
          <w:p w14:paraId="095F68EB" w14:textId="77777777" w:rsidR="005B2CC8" w:rsidRPr="003632DD" w:rsidRDefault="005B2CC8" w:rsidP="006256F8">
            <w:pPr>
              <w:pStyle w:val="ListParagraph"/>
              <w:numPr>
                <w:ilvl w:val="0"/>
                <w:numId w:val="40"/>
              </w:numPr>
              <w:spacing w:after="0" w:line="240" w:lineRule="auto"/>
            </w:pPr>
            <w:r w:rsidRPr="003632DD">
              <w:t>Leader behaviors chosen by subordinates’ needs.</w:t>
            </w:r>
          </w:p>
        </w:tc>
        <w:tc>
          <w:tcPr>
            <w:tcW w:w="2483" w:type="dxa"/>
          </w:tcPr>
          <w:p w14:paraId="2C48A3F0" w14:textId="77777777" w:rsidR="005B2CC8" w:rsidRPr="003632DD" w:rsidRDefault="005B2CC8" w:rsidP="006256F8">
            <w:pPr>
              <w:pStyle w:val="ListParagraph"/>
              <w:numPr>
                <w:ilvl w:val="0"/>
                <w:numId w:val="40"/>
              </w:numPr>
              <w:spacing w:after="0" w:line="240" w:lineRule="auto"/>
            </w:pPr>
            <w:r w:rsidRPr="003632DD">
              <w:t>Customized behavior toward followers.</w:t>
            </w:r>
          </w:p>
        </w:tc>
        <w:tc>
          <w:tcPr>
            <w:tcW w:w="2466" w:type="dxa"/>
          </w:tcPr>
          <w:p w14:paraId="79C5FA3D" w14:textId="2BF4438F" w:rsidR="005B2CC8" w:rsidRPr="003632DD" w:rsidRDefault="005B2CC8" w:rsidP="006256F8">
            <w:pPr>
              <w:pStyle w:val="ListParagraph"/>
              <w:numPr>
                <w:ilvl w:val="0"/>
                <w:numId w:val="40"/>
              </w:numPr>
              <w:spacing w:after="0" w:line="240" w:lineRule="auto"/>
            </w:pPr>
            <w:r>
              <w:t>Does not address the intrinsic aspects of Liminal Lead</w:t>
            </w:r>
            <w:r w:rsidR="000E68B2">
              <w:t>e</w:t>
            </w:r>
            <w:r>
              <w:t>rship</w:t>
            </w:r>
          </w:p>
        </w:tc>
      </w:tr>
      <w:tr w:rsidR="005B2CC8" w:rsidRPr="003632DD" w14:paraId="0A169406" w14:textId="77777777" w:rsidTr="008F1450">
        <w:tc>
          <w:tcPr>
            <w:tcW w:w="1883" w:type="dxa"/>
          </w:tcPr>
          <w:p w14:paraId="03DAE9A4" w14:textId="77777777" w:rsidR="005B2CC8" w:rsidRPr="003632DD" w:rsidRDefault="005B2CC8" w:rsidP="008F1450">
            <w:r w:rsidRPr="003632DD">
              <w:t>Transactional/</w:t>
            </w:r>
          </w:p>
          <w:p w14:paraId="0041F62C" w14:textId="77777777" w:rsidR="005B2CC8" w:rsidRPr="003632DD" w:rsidRDefault="005B2CC8" w:rsidP="008F1450">
            <w:r w:rsidRPr="003632DD">
              <w:t>Transformational</w:t>
            </w:r>
          </w:p>
          <w:p w14:paraId="7D8DB54C" w14:textId="77777777" w:rsidR="005B2CC8" w:rsidRPr="003632DD" w:rsidRDefault="005B2CC8" w:rsidP="008F1450"/>
        </w:tc>
        <w:tc>
          <w:tcPr>
            <w:tcW w:w="2518" w:type="dxa"/>
          </w:tcPr>
          <w:p w14:paraId="4071111B" w14:textId="77777777" w:rsidR="005B2CC8" w:rsidRPr="003632DD" w:rsidRDefault="005B2CC8" w:rsidP="006256F8">
            <w:pPr>
              <w:pStyle w:val="ListParagraph"/>
              <w:numPr>
                <w:ilvl w:val="0"/>
                <w:numId w:val="40"/>
              </w:numPr>
              <w:spacing w:after="0" w:line="240" w:lineRule="auto"/>
            </w:pPr>
            <w:r w:rsidRPr="003632DD">
              <w:t>Leader follower exchanges.</w:t>
            </w:r>
          </w:p>
          <w:p w14:paraId="4CAA21A2" w14:textId="77777777" w:rsidR="005B2CC8" w:rsidRPr="003632DD" w:rsidRDefault="005B2CC8" w:rsidP="006256F8">
            <w:pPr>
              <w:pStyle w:val="ListParagraph"/>
              <w:numPr>
                <w:ilvl w:val="0"/>
                <w:numId w:val="40"/>
              </w:numPr>
              <w:spacing w:after="0" w:line="240" w:lineRule="auto"/>
            </w:pPr>
            <w:r w:rsidRPr="003632DD">
              <w:t>Relationship builds both.</w:t>
            </w:r>
          </w:p>
        </w:tc>
        <w:tc>
          <w:tcPr>
            <w:tcW w:w="2483" w:type="dxa"/>
          </w:tcPr>
          <w:p w14:paraId="35D9221D" w14:textId="77777777" w:rsidR="005B2CC8" w:rsidRPr="003632DD" w:rsidRDefault="005B2CC8" w:rsidP="006256F8">
            <w:pPr>
              <w:pStyle w:val="ListParagraph"/>
              <w:numPr>
                <w:ilvl w:val="0"/>
                <w:numId w:val="40"/>
              </w:numPr>
              <w:spacing w:after="0" w:line="240" w:lineRule="auto"/>
            </w:pPr>
            <w:r w:rsidRPr="003632DD">
              <w:t>Accomplishes goals.</w:t>
            </w:r>
          </w:p>
          <w:p w14:paraId="65FE7957" w14:textId="77777777" w:rsidR="005B2CC8" w:rsidRPr="003632DD" w:rsidRDefault="005B2CC8" w:rsidP="006256F8">
            <w:pPr>
              <w:pStyle w:val="ListParagraph"/>
              <w:numPr>
                <w:ilvl w:val="0"/>
                <w:numId w:val="40"/>
              </w:numPr>
              <w:spacing w:after="0" w:line="240" w:lineRule="auto"/>
            </w:pPr>
            <w:r w:rsidRPr="003632DD">
              <w:t>Relationship builds unity.</w:t>
            </w:r>
          </w:p>
        </w:tc>
        <w:tc>
          <w:tcPr>
            <w:tcW w:w="2466" w:type="dxa"/>
          </w:tcPr>
          <w:p w14:paraId="6E81F165" w14:textId="77777777" w:rsidR="005B2CC8" w:rsidRPr="003632DD" w:rsidRDefault="005B2CC8" w:rsidP="006256F8">
            <w:pPr>
              <w:pStyle w:val="ListParagraph"/>
              <w:numPr>
                <w:ilvl w:val="0"/>
                <w:numId w:val="40"/>
              </w:numPr>
              <w:spacing w:after="0" w:line="240" w:lineRule="auto"/>
            </w:pPr>
            <w:r>
              <w:t>Does not address the inherent conflict between group members when liminality occurs that a Liminal Leader must navigate.</w:t>
            </w:r>
          </w:p>
        </w:tc>
      </w:tr>
      <w:tr w:rsidR="005B2CC8" w:rsidRPr="003632DD" w14:paraId="6239760D" w14:textId="77777777" w:rsidTr="008F1450">
        <w:tc>
          <w:tcPr>
            <w:tcW w:w="1883" w:type="dxa"/>
          </w:tcPr>
          <w:p w14:paraId="1F39660D" w14:textId="77777777" w:rsidR="005B2CC8" w:rsidRPr="003632DD" w:rsidRDefault="005B2CC8" w:rsidP="008F1450">
            <w:r w:rsidRPr="003632DD">
              <w:t>Authentic</w:t>
            </w:r>
          </w:p>
        </w:tc>
        <w:tc>
          <w:tcPr>
            <w:tcW w:w="2518" w:type="dxa"/>
          </w:tcPr>
          <w:p w14:paraId="780CB937" w14:textId="77777777" w:rsidR="005B2CC8" w:rsidRPr="003632DD" w:rsidRDefault="005B2CC8" w:rsidP="006256F8">
            <w:pPr>
              <w:pStyle w:val="ListParagraph"/>
              <w:numPr>
                <w:ilvl w:val="0"/>
                <w:numId w:val="41"/>
              </w:numPr>
              <w:spacing w:after="0" w:line="240" w:lineRule="auto"/>
            </w:pPr>
            <w:r w:rsidRPr="003632DD">
              <w:t>Includes leader, follower, and context.</w:t>
            </w:r>
          </w:p>
        </w:tc>
        <w:tc>
          <w:tcPr>
            <w:tcW w:w="2483" w:type="dxa"/>
          </w:tcPr>
          <w:p w14:paraId="1B2A7189" w14:textId="77777777" w:rsidR="005B2CC8" w:rsidRPr="003632DD" w:rsidRDefault="005B2CC8" w:rsidP="006256F8">
            <w:pPr>
              <w:pStyle w:val="ListParagraph"/>
              <w:numPr>
                <w:ilvl w:val="0"/>
                <w:numId w:val="41"/>
              </w:numPr>
              <w:spacing w:after="0" w:line="240" w:lineRule="auto"/>
            </w:pPr>
            <w:r w:rsidRPr="003632DD">
              <w:t>Includes multiple foci including leader, follower, and context.</w:t>
            </w:r>
          </w:p>
        </w:tc>
        <w:tc>
          <w:tcPr>
            <w:tcW w:w="2466" w:type="dxa"/>
          </w:tcPr>
          <w:p w14:paraId="465266AB" w14:textId="77777777" w:rsidR="005B2CC8" w:rsidRPr="003632DD" w:rsidRDefault="005B2CC8" w:rsidP="006256F8">
            <w:pPr>
              <w:pStyle w:val="ListParagraph"/>
              <w:numPr>
                <w:ilvl w:val="0"/>
                <w:numId w:val="41"/>
              </w:numPr>
              <w:spacing w:after="0" w:line="240" w:lineRule="auto"/>
            </w:pPr>
            <w:r>
              <w:t>Intrinsic nature must be customized by cultural standards.</w:t>
            </w:r>
          </w:p>
        </w:tc>
      </w:tr>
      <w:tr w:rsidR="005B2CC8" w:rsidRPr="003632DD" w14:paraId="4457CA5B" w14:textId="77777777" w:rsidTr="008F1450">
        <w:tc>
          <w:tcPr>
            <w:tcW w:w="1883" w:type="dxa"/>
          </w:tcPr>
          <w:p w14:paraId="5172B8F2" w14:textId="77777777" w:rsidR="005B2CC8" w:rsidRPr="003632DD" w:rsidRDefault="005B2CC8" w:rsidP="008F1450">
            <w:r w:rsidRPr="003632DD">
              <w:t>Leader-Member Exchange</w:t>
            </w:r>
          </w:p>
        </w:tc>
        <w:tc>
          <w:tcPr>
            <w:tcW w:w="2518" w:type="dxa"/>
          </w:tcPr>
          <w:p w14:paraId="392E0F28" w14:textId="77777777" w:rsidR="005B2CC8" w:rsidRPr="003632DD" w:rsidRDefault="005B2CC8" w:rsidP="006256F8">
            <w:pPr>
              <w:pStyle w:val="ListParagraph"/>
              <w:numPr>
                <w:ilvl w:val="0"/>
                <w:numId w:val="41"/>
              </w:numPr>
              <w:spacing w:after="0" w:line="240" w:lineRule="auto"/>
            </w:pPr>
            <w:r w:rsidRPr="003632DD">
              <w:t>Leadership influences quality of LMX.</w:t>
            </w:r>
          </w:p>
          <w:p w14:paraId="370832F2" w14:textId="77777777" w:rsidR="005B2CC8" w:rsidRPr="003632DD" w:rsidRDefault="005B2CC8" w:rsidP="006256F8">
            <w:pPr>
              <w:pStyle w:val="ListParagraph"/>
              <w:numPr>
                <w:ilvl w:val="0"/>
                <w:numId w:val="41"/>
              </w:numPr>
              <w:spacing w:after="0" w:line="240" w:lineRule="auto"/>
            </w:pPr>
            <w:r w:rsidRPr="003632DD">
              <w:t>Communication is foundational.</w:t>
            </w:r>
          </w:p>
        </w:tc>
        <w:tc>
          <w:tcPr>
            <w:tcW w:w="2483" w:type="dxa"/>
          </w:tcPr>
          <w:p w14:paraId="50973758" w14:textId="77777777" w:rsidR="005B2CC8" w:rsidRPr="003632DD" w:rsidRDefault="005B2CC8" w:rsidP="006256F8">
            <w:pPr>
              <w:pStyle w:val="ListParagraph"/>
              <w:numPr>
                <w:ilvl w:val="0"/>
                <w:numId w:val="41"/>
              </w:numPr>
              <w:spacing w:after="0" w:line="240" w:lineRule="auto"/>
            </w:pPr>
            <w:r>
              <w:t>Customized communication between leader and follower.</w:t>
            </w:r>
          </w:p>
        </w:tc>
        <w:tc>
          <w:tcPr>
            <w:tcW w:w="2466" w:type="dxa"/>
          </w:tcPr>
          <w:p w14:paraId="5433051B" w14:textId="77777777" w:rsidR="005B2CC8" w:rsidRPr="003632DD" w:rsidRDefault="005B2CC8" w:rsidP="006256F8">
            <w:pPr>
              <w:pStyle w:val="ListParagraph"/>
              <w:numPr>
                <w:ilvl w:val="0"/>
                <w:numId w:val="41"/>
              </w:numPr>
              <w:spacing w:after="0" w:line="240" w:lineRule="auto"/>
            </w:pPr>
            <w:r w:rsidRPr="003632DD">
              <w:t>Fails to address situational complexity.</w:t>
            </w:r>
          </w:p>
        </w:tc>
      </w:tr>
      <w:tr w:rsidR="005B2CC8" w:rsidRPr="003632DD" w14:paraId="3894B114" w14:textId="77777777" w:rsidTr="008F1450">
        <w:tc>
          <w:tcPr>
            <w:tcW w:w="1883" w:type="dxa"/>
          </w:tcPr>
          <w:p w14:paraId="76FACDF6" w14:textId="77777777" w:rsidR="005B2CC8" w:rsidRPr="003632DD" w:rsidRDefault="005B2CC8" w:rsidP="008F1450">
            <w:r w:rsidRPr="003632DD">
              <w:t>Complexity</w:t>
            </w:r>
          </w:p>
        </w:tc>
        <w:tc>
          <w:tcPr>
            <w:tcW w:w="2518" w:type="dxa"/>
          </w:tcPr>
          <w:p w14:paraId="0EBC4C75" w14:textId="77777777" w:rsidR="005B2CC8" w:rsidRPr="003632DD" w:rsidRDefault="005B2CC8" w:rsidP="006256F8">
            <w:pPr>
              <w:pStyle w:val="ListParagraph"/>
              <w:numPr>
                <w:ilvl w:val="0"/>
                <w:numId w:val="42"/>
              </w:numPr>
              <w:spacing w:after="0" w:line="240" w:lineRule="auto"/>
            </w:pPr>
            <w:r w:rsidRPr="003632DD">
              <w:t>Leadership is an emergent event.</w:t>
            </w:r>
          </w:p>
        </w:tc>
        <w:tc>
          <w:tcPr>
            <w:tcW w:w="2483" w:type="dxa"/>
          </w:tcPr>
          <w:p w14:paraId="68CDE22B" w14:textId="77777777" w:rsidR="005B2CC8" w:rsidRPr="003632DD" w:rsidRDefault="005B2CC8" w:rsidP="006256F8">
            <w:pPr>
              <w:pStyle w:val="ListParagraph"/>
              <w:numPr>
                <w:ilvl w:val="0"/>
                <w:numId w:val="42"/>
              </w:numPr>
              <w:spacing w:after="0" w:line="240" w:lineRule="auto"/>
            </w:pPr>
            <w:r w:rsidRPr="003632DD">
              <w:t>Interprets changing context/culture in people/time decisions.</w:t>
            </w:r>
          </w:p>
        </w:tc>
        <w:tc>
          <w:tcPr>
            <w:tcW w:w="2466" w:type="dxa"/>
          </w:tcPr>
          <w:p w14:paraId="3D6A7845" w14:textId="77777777" w:rsidR="005B2CC8" w:rsidRPr="003632DD" w:rsidRDefault="005B2CC8" w:rsidP="006256F8">
            <w:pPr>
              <w:pStyle w:val="ListParagraph"/>
              <w:numPr>
                <w:ilvl w:val="0"/>
                <w:numId w:val="42"/>
              </w:numPr>
              <w:spacing w:after="0" w:line="240" w:lineRule="auto"/>
            </w:pPr>
            <w:r>
              <w:t>Liminal leaders may have positional power as well.</w:t>
            </w:r>
          </w:p>
        </w:tc>
      </w:tr>
      <w:tr w:rsidR="005B2CC8" w:rsidRPr="003632DD" w14:paraId="094D378B" w14:textId="77777777" w:rsidTr="008F1450">
        <w:tc>
          <w:tcPr>
            <w:tcW w:w="1883" w:type="dxa"/>
          </w:tcPr>
          <w:p w14:paraId="3B5A2714" w14:textId="77777777" w:rsidR="005B2CC8" w:rsidRPr="003632DD" w:rsidRDefault="005B2CC8" w:rsidP="008F1450">
            <w:r w:rsidRPr="003632DD">
              <w:t>Global</w:t>
            </w:r>
          </w:p>
        </w:tc>
        <w:tc>
          <w:tcPr>
            <w:tcW w:w="2518" w:type="dxa"/>
          </w:tcPr>
          <w:p w14:paraId="0C9A09CD" w14:textId="77777777" w:rsidR="005B2CC8" w:rsidRPr="003632DD" w:rsidRDefault="005B2CC8" w:rsidP="006256F8">
            <w:pPr>
              <w:pStyle w:val="ListParagraph"/>
              <w:numPr>
                <w:ilvl w:val="0"/>
                <w:numId w:val="42"/>
              </w:numPr>
              <w:spacing w:after="0" w:line="240" w:lineRule="auto"/>
            </w:pPr>
            <w:r w:rsidRPr="003632DD">
              <w:t>Occurs at the intersectionality of global and leadership.</w:t>
            </w:r>
          </w:p>
        </w:tc>
        <w:tc>
          <w:tcPr>
            <w:tcW w:w="2483" w:type="dxa"/>
          </w:tcPr>
          <w:p w14:paraId="0C76C7A8" w14:textId="77777777" w:rsidR="005B2CC8" w:rsidRPr="003632DD" w:rsidRDefault="005B2CC8" w:rsidP="006256F8">
            <w:pPr>
              <w:pStyle w:val="ListParagraph"/>
              <w:numPr>
                <w:ilvl w:val="0"/>
                <w:numId w:val="42"/>
              </w:numPr>
              <w:spacing w:after="0" w:line="240" w:lineRule="auto"/>
            </w:pPr>
            <w:r w:rsidRPr="003632DD">
              <w:t>Occurs at the intersectionality of liminality and leadership.</w:t>
            </w:r>
          </w:p>
        </w:tc>
        <w:tc>
          <w:tcPr>
            <w:tcW w:w="2466" w:type="dxa"/>
          </w:tcPr>
          <w:p w14:paraId="43D624C3" w14:textId="77777777" w:rsidR="005B2CC8" w:rsidRPr="003632DD" w:rsidRDefault="005B2CC8" w:rsidP="006256F8">
            <w:pPr>
              <w:pStyle w:val="ListParagraph"/>
              <w:numPr>
                <w:ilvl w:val="0"/>
                <w:numId w:val="42"/>
              </w:numPr>
              <w:spacing w:after="0" w:line="240" w:lineRule="auto"/>
            </w:pPr>
            <w:r w:rsidRPr="003632DD">
              <w:t>Does not always involve a global component.</w:t>
            </w:r>
          </w:p>
        </w:tc>
      </w:tr>
    </w:tbl>
    <w:p w14:paraId="1B5AE73B" w14:textId="77777777" w:rsidR="000C4DFB" w:rsidRDefault="000C4DFB" w:rsidP="000C4DFB">
      <w:pPr>
        <w:spacing w:line="480" w:lineRule="auto"/>
        <w:contextualSpacing/>
        <w:rPr>
          <w:rFonts w:eastAsia="Malgun Gothic"/>
          <w:b/>
          <w:lang w:eastAsia="ko-KR"/>
        </w:rPr>
      </w:pPr>
    </w:p>
    <w:p w14:paraId="0965790F" w14:textId="77777777" w:rsidR="000C4DFB" w:rsidRPr="00DD30EE" w:rsidRDefault="000C4DFB" w:rsidP="0046208F">
      <w:pPr>
        <w:spacing w:line="480" w:lineRule="auto"/>
        <w:contextualSpacing/>
        <w:jc w:val="center"/>
        <w:rPr>
          <w:rFonts w:eastAsia="Malgun Gothic"/>
          <w:b/>
          <w:lang w:eastAsia="ko-KR"/>
        </w:rPr>
      </w:pPr>
      <w:r w:rsidRPr="00DD30EE">
        <w:rPr>
          <w:rFonts w:eastAsia="Malgun Gothic"/>
          <w:b/>
          <w:lang w:eastAsia="ko-KR"/>
        </w:rPr>
        <w:t>A Conceptual Framework of Liminal Leadership</w:t>
      </w:r>
    </w:p>
    <w:p w14:paraId="14E1F7E3" w14:textId="6654074F" w:rsidR="000C4DFB" w:rsidRDefault="000C4DFB" w:rsidP="000C4DFB">
      <w:pPr>
        <w:spacing w:line="480" w:lineRule="auto"/>
        <w:contextualSpacing/>
        <w:rPr>
          <w:rFonts w:eastAsia="Malgun Gothic"/>
          <w:lang w:eastAsia="ko-KR"/>
        </w:rPr>
      </w:pPr>
      <w:r>
        <w:rPr>
          <w:rFonts w:eastAsia="Malgun Gothic"/>
          <w:lang w:eastAsia="ko-KR"/>
        </w:rPr>
        <w:tab/>
        <w:t xml:space="preserve">Based on the review and synthesis of related literature, a conceptual framework of liminal leadership was developed to prompt opportunities for future research. </w:t>
      </w:r>
      <w:r w:rsidR="00004E95">
        <w:rPr>
          <w:rFonts w:eastAsia="Malgun Gothic"/>
          <w:lang w:eastAsia="ko-KR"/>
        </w:rPr>
        <w:t xml:space="preserve"> </w:t>
      </w:r>
      <w:r>
        <w:rPr>
          <w:rFonts w:eastAsia="Malgun Gothic"/>
          <w:lang w:eastAsia="ko-KR"/>
        </w:rPr>
        <w:t xml:space="preserve">This framework was developed utilizing the Commonalities/Contrasts section of Table 1. </w:t>
      </w:r>
      <w:r w:rsidR="00004E95">
        <w:rPr>
          <w:rFonts w:eastAsia="Malgun Gothic"/>
          <w:lang w:eastAsia="ko-KR"/>
        </w:rPr>
        <w:t xml:space="preserve"> </w:t>
      </w:r>
      <w:r>
        <w:rPr>
          <w:rFonts w:eastAsia="Malgun Gothic"/>
          <w:lang w:eastAsia="ko-KR"/>
        </w:rPr>
        <w:t xml:space="preserve">The commonalities were derived from the identified leadership theories that had similarities to the complex situational characteristics that comprise a liminal space where leadership would be needed. </w:t>
      </w:r>
      <w:r w:rsidR="00004E95">
        <w:rPr>
          <w:rFonts w:eastAsia="Malgun Gothic"/>
          <w:lang w:eastAsia="ko-KR"/>
        </w:rPr>
        <w:t xml:space="preserve"> </w:t>
      </w:r>
      <w:r>
        <w:rPr>
          <w:rFonts w:eastAsia="Malgun Gothic"/>
          <w:lang w:eastAsia="ko-KR"/>
        </w:rPr>
        <w:t xml:space="preserve">Each leadership theory was examined to link key actions within that theory that corresponded to the similarity in </w:t>
      </w:r>
      <w:r w:rsidR="000E68B2">
        <w:rPr>
          <w:rFonts w:eastAsia="Malgun Gothic"/>
          <w:lang w:eastAsia="ko-KR"/>
        </w:rPr>
        <w:t>Liminal Leadership</w:t>
      </w:r>
      <w:r>
        <w:rPr>
          <w:rFonts w:eastAsia="Malgun Gothic"/>
          <w:lang w:eastAsia="ko-KR"/>
        </w:rPr>
        <w:t xml:space="preserve">. </w:t>
      </w:r>
      <w:r w:rsidR="00004E95">
        <w:rPr>
          <w:rFonts w:eastAsia="Malgun Gothic"/>
          <w:lang w:eastAsia="ko-KR"/>
        </w:rPr>
        <w:t xml:space="preserve"> </w:t>
      </w:r>
      <w:r>
        <w:rPr>
          <w:rFonts w:eastAsia="Malgun Gothic"/>
          <w:lang w:eastAsia="ko-KR"/>
        </w:rPr>
        <w:t xml:space="preserve">The characteristic was added if the leadership activity matched the element with one in </w:t>
      </w:r>
      <w:r w:rsidR="000E68B2">
        <w:rPr>
          <w:rFonts w:eastAsia="Malgun Gothic"/>
          <w:lang w:eastAsia="ko-KR"/>
        </w:rPr>
        <w:t>Liminal Leadership</w:t>
      </w:r>
      <w:r>
        <w:rPr>
          <w:rFonts w:eastAsia="Malgun Gothic"/>
          <w:lang w:eastAsia="ko-KR"/>
        </w:rPr>
        <w:t>.</w:t>
      </w:r>
    </w:p>
    <w:p w14:paraId="3BEF8539" w14:textId="03D22DC5" w:rsidR="000C4DFB" w:rsidRDefault="000C4DFB" w:rsidP="000C4DFB">
      <w:pPr>
        <w:spacing w:line="480" w:lineRule="auto"/>
        <w:ind w:firstLine="720"/>
        <w:contextualSpacing/>
        <w:rPr>
          <w:rFonts w:eastAsia="Malgun Gothic"/>
          <w:lang w:eastAsia="ko-KR"/>
        </w:rPr>
      </w:pPr>
      <w:r>
        <w:rPr>
          <w:rFonts w:eastAsia="Malgun Gothic"/>
          <w:lang w:eastAsia="ko-KR"/>
        </w:rPr>
        <w:t xml:space="preserve">Once the list of characteristics had been formulated from the relevant leadership theories, they were organized into categories that reflected the type of action or activity to be undertaken. These categories: </w:t>
      </w:r>
      <w:r w:rsidRPr="00110239">
        <w:rPr>
          <w:rFonts w:eastAsia="Malgun Gothic"/>
          <w:lang w:eastAsia="ko-KR"/>
        </w:rPr>
        <w:t xml:space="preserve">adaptive leadership, directive leadership, relational leadership, and </w:t>
      </w:r>
      <w:r>
        <w:rPr>
          <w:rFonts w:eastAsia="Malgun Gothic"/>
          <w:lang w:eastAsia="ko-KR"/>
        </w:rPr>
        <w:t xml:space="preserve">intrinsic; are descriptive of the nature of the leadership action. </w:t>
      </w:r>
      <w:r w:rsidR="00004E95">
        <w:rPr>
          <w:rFonts w:eastAsia="Malgun Gothic"/>
          <w:lang w:eastAsia="ko-KR"/>
        </w:rPr>
        <w:t xml:space="preserve"> </w:t>
      </w:r>
      <w:r>
        <w:rPr>
          <w:rFonts w:eastAsia="Malgun Gothic"/>
          <w:lang w:eastAsia="ko-KR"/>
        </w:rPr>
        <w:t xml:space="preserve">Since liminal leadership requires a conglomeration of different leadership theories, the necessary actions cover a continuum that might appear incongruent to those who embrace traditional leadership theories. </w:t>
      </w:r>
      <w:r w:rsidR="00004E95">
        <w:rPr>
          <w:rFonts w:eastAsia="Malgun Gothic"/>
          <w:lang w:eastAsia="ko-KR"/>
        </w:rPr>
        <w:t xml:space="preserve"> </w:t>
      </w:r>
      <w:r>
        <w:rPr>
          <w:rFonts w:eastAsia="Malgun Gothic"/>
          <w:lang w:eastAsia="ko-KR"/>
        </w:rPr>
        <w:t xml:space="preserve">Liminal leaders must be prepared to adapt to an ever-changing environment while also directing followers to achieve the organizational goals. </w:t>
      </w:r>
      <w:r w:rsidR="00004E95">
        <w:rPr>
          <w:rFonts w:eastAsia="Malgun Gothic"/>
          <w:lang w:eastAsia="ko-KR"/>
        </w:rPr>
        <w:t xml:space="preserve"> </w:t>
      </w:r>
      <w:r>
        <w:rPr>
          <w:rFonts w:eastAsia="Malgun Gothic"/>
          <w:lang w:eastAsia="ko-KR"/>
        </w:rPr>
        <w:t xml:space="preserve">This is accomplished by directive means, and, at times, through relational persuasion. </w:t>
      </w:r>
      <w:r w:rsidR="00004E95">
        <w:rPr>
          <w:rFonts w:eastAsia="Malgun Gothic"/>
          <w:lang w:eastAsia="ko-KR"/>
        </w:rPr>
        <w:t xml:space="preserve"> </w:t>
      </w:r>
      <w:r>
        <w:rPr>
          <w:rFonts w:eastAsia="Malgun Gothic"/>
          <w:lang w:eastAsia="ko-KR"/>
        </w:rPr>
        <w:t xml:space="preserve">The discretion to choose appropriate actions is developed through the intrinsic characteristics that empower the leader to discern the appropriate leadership action through emotional and cultural intelligence. </w:t>
      </w:r>
    </w:p>
    <w:p w14:paraId="6ED6B9AA" w14:textId="5B638749" w:rsidR="000C4DFB" w:rsidRDefault="000C4DFB" w:rsidP="000C4DFB">
      <w:pPr>
        <w:spacing w:line="480" w:lineRule="auto"/>
        <w:ind w:firstLine="720"/>
        <w:contextualSpacing/>
        <w:rPr>
          <w:rFonts w:eastAsia="Malgun Gothic"/>
          <w:lang w:eastAsia="ko-KR"/>
        </w:rPr>
      </w:pPr>
      <w:r>
        <w:rPr>
          <w:rFonts w:eastAsia="Malgun Gothic"/>
          <w:lang w:eastAsia="ko-KR"/>
        </w:rPr>
        <w:t xml:space="preserve">The individual characteristics are listed within the four dimensions of leadership in Table 2. </w:t>
      </w:r>
      <w:r w:rsidR="00004E95">
        <w:rPr>
          <w:rFonts w:eastAsia="Malgun Gothic"/>
          <w:lang w:eastAsia="ko-KR"/>
        </w:rPr>
        <w:t xml:space="preserve"> </w:t>
      </w:r>
      <w:r>
        <w:rPr>
          <w:rFonts w:eastAsia="Malgun Gothic"/>
          <w:lang w:eastAsia="ko-KR"/>
        </w:rPr>
        <w:t xml:space="preserve">Each characteristic is correlated to one of the leadership theories identified as similar to </w:t>
      </w:r>
      <w:r w:rsidR="000E68B2">
        <w:rPr>
          <w:rFonts w:eastAsia="Malgun Gothic"/>
          <w:lang w:eastAsia="ko-KR"/>
        </w:rPr>
        <w:t>Liminal Leadership</w:t>
      </w:r>
      <w:r>
        <w:rPr>
          <w:rFonts w:eastAsia="Malgun Gothic"/>
          <w:lang w:eastAsia="ko-KR"/>
        </w:rPr>
        <w:t xml:space="preserve">. </w:t>
      </w:r>
      <w:r w:rsidR="00004E95">
        <w:rPr>
          <w:rFonts w:eastAsia="Malgun Gothic"/>
          <w:lang w:eastAsia="ko-KR"/>
        </w:rPr>
        <w:t xml:space="preserve"> </w:t>
      </w:r>
      <w:r>
        <w:rPr>
          <w:rFonts w:eastAsia="Malgun Gothic"/>
          <w:lang w:eastAsia="ko-KR"/>
        </w:rPr>
        <w:t xml:space="preserve">The citation that follows the characteristics reference the leadership theory from which they were gained. </w:t>
      </w:r>
    </w:p>
    <w:p w14:paraId="3E9DA66B" w14:textId="4C4EA55E" w:rsidR="000C4DFB" w:rsidRDefault="000C4DFB" w:rsidP="000C4DFB">
      <w:pPr>
        <w:spacing w:line="480" w:lineRule="auto"/>
        <w:ind w:firstLine="720"/>
        <w:contextualSpacing/>
      </w:pPr>
      <w:r>
        <w:rPr>
          <w:rFonts w:eastAsia="Malgun Gothic"/>
          <w:lang w:eastAsia="ko-KR"/>
        </w:rPr>
        <w:t xml:space="preserve">The conceptual framework of </w:t>
      </w:r>
      <w:r w:rsidR="000E68B2">
        <w:rPr>
          <w:rFonts w:eastAsia="Malgun Gothic"/>
          <w:lang w:eastAsia="ko-KR"/>
        </w:rPr>
        <w:t>Liminal Leadership</w:t>
      </w:r>
      <w:r>
        <w:rPr>
          <w:rFonts w:eastAsia="Malgun Gothic"/>
          <w:lang w:eastAsia="ko-KR"/>
        </w:rPr>
        <w:t xml:space="preserve"> should be understood with several perspectives. </w:t>
      </w:r>
      <w:r w:rsidR="00004E95">
        <w:rPr>
          <w:rFonts w:eastAsia="Malgun Gothic"/>
          <w:lang w:eastAsia="ko-KR"/>
        </w:rPr>
        <w:t xml:space="preserve"> </w:t>
      </w:r>
      <w:r>
        <w:rPr>
          <w:rFonts w:eastAsia="Malgun Gothic"/>
          <w:lang w:eastAsia="ko-KR"/>
        </w:rPr>
        <w:t xml:space="preserve">First, as noted above, </w:t>
      </w:r>
      <w:r>
        <w:t xml:space="preserve">the major components of </w:t>
      </w:r>
      <w:r w:rsidR="000E68B2">
        <w:t>Liminal Leadership</w:t>
      </w:r>
      <w:r>
        <w:t xml:space="preserve"> comprise adaptive leadership, directive leadership, relational leadership, and intrinsic. </w:t>
      </w:r>
      <w:r w:rsidR="00004E95">
        <w:t xml:space="preserve"> </w:t>
      </w:r>
      <w:r>
        <w:t xml:space="preserve">Second, </w:t>
      </w:r>
      <w:r w:rsidR="000E68B2">
        <w:t>Liminal Leadership</w:t>
      </w:r>
      <w:r>
        <w:t xml:space="preserve"> occurs in a contextual base where followers originate from a span of cultures, generations, nations, languages, and organizations. </w:t>
      </w:r>
      <w:r w:rsidR="00004E95">
        <w:t xml:space="preserve"> </w:t>
      </w:r>
      <w:r>
        <w:t xml:space="preserve">Third, organizational structural shifts increase the instances of liminality where </w:t>
      </w:r>
      <w:r w:rsidR="000E68B2">
        <w:t>Liminal Leadership</w:t>
      </w:r>
      <w:r>
        <w:t xml:space="preserve"> becomes necessary. </w:t>
      </w:r>
      <w:r w:rsidR="00004E95">
        <w:t xml:space="preserve"> </w:t>
      </w:r>
      <w:r>
        <w:t xml:space="preserve">Lastly, different motivations between individuals cause liminality to occur in otherwise non-liminal situations. </w:t>
      </w:r>
      <w:r w:rsidR="00004E95">
        <w:t xml:space="preserve"> </w:t>
      </w:r>
      <w:r>
        <w:t>Based on these perspectives, the following characteristics can compose the four domains of liminal leadership.</w:t>
      </w:r>
    </w:p>
    <w:p w14:paraId="410633DB" w14:textId="77777777" w:rsidR="000C4DFB" w:rsidRPr="005C4374" w:rsidRDefault="000C4DFB" w:rsidP="0046208F">
      <w:pPr>
        <w:spacing w:line="480" w:lineRule="auto"/>
        <w:contextualSpacing/>
        <w:jc w:val="center"/>
        <w:rPr>
          <w:b/>
        </w:rPr>
      </w:pPr>
      <w:r w:rsidRPr="005C4374">
        <w:rPr>
          <w:b/>
        </w:rPr>
        <w:t>Liminal Leadership: Characteristics and Approaches</w:t>
      </w:r>
    </w:p>
    <w:p w14:paraId="2600425C" w14:textId="56596C9C" w:rsidR="000C4DFB" w:rsidRPr="005C4374" w:rsidRDefault="000C4DFB" w:rsidP="000C4DFB">
      <w:pPr>
        <w:spacing w:line="480" w:lineRule="auto"/>
        <w:contextualSpacing/>
      </w:pPr>
      <w:r w:rsidRPr="005C4374">
        <w:tab/>
      </w:r>
      <w:r>
        <w:t xml:space="preserve">The </w:t>
      </w:r>
      <w:r w:rsidRPr="005C4374">
        <w:t xml:space="preserve">following narrative on the characteristics and approaches </w:t>
      </w:r>
      <w:r>
        <w:t>are</w:t>
      </w:r>
      <w:r w:rsidRPr="005C4374">
        <w:t xml:space="preserve"> drawn from the components of the leadership theories reviewed below. </w:t>
      </w:r>
      <w:r w:rsidR="00004E95">
        <w:t xml:space="preserve"> </w:t>
      </w:r>
      <w:r w:rsidRPr="005C4374">
        <w:t xml:space="preserve">The characteristics and approaches were </w:t>
      </w:r>
      <w:r>
        <w:t>mined</w:t>
      </w:r>
      <w:r w:rsidRPr="005C4374">
        <w:t xml:space="preserve"> from contextual, situational, relational, and missional similarities between the reviewed leadership theories and </w:t>
      </w:r>
      <w:r w:rsidR="000E68B2">
        <w:t>Liminal Leadership</w:t>
      </w:r>
      <w:r w:rsidRPr="005C4374">
        <w:t xml:space="preserve">. </w:t>
      </w:r>
      <w:r w:rsidR="00004E95">
        <w:t xml:space="preserve"> </w:t>
      </w:r>
      <w:r w:rsidRPr="005C4374">
        <w:t xml:space="preserve">The similarities resulted in the finding of seventeen components of liminal leaders categorized into four leadership categories. </w:t>
      </w:r>
      <w:r w:rsidR="00004E95">
        <w:t xml:space="preserve"> </w:t>
      </w:r>
      <w:r w:rsidRPr="005C4374">
        <w:t xml:space="preserve">Three of the categories, adaptive leadership, directive leadership, and relational leadership, focus on the extrinsic actions of the leader and the fourth category, </w:t>
      </w:r>
      <w:r>
        <w:t>intrinsic</w:t>
      </w:r>
      <w:r w:rsidRPr="005C4374">
        <w:t>, focuses on the intrinsic processes of the individual.</w:t>
      </w:r>
    </w:p>
    <w:p w14:paraId="72FE892D" w14:textId="245B458A" w:rsidR="000C4DFB" w:rsidRPr="005C4374" w:rsidRDefault="000C4DFB" w:rsidP="000C4DFB">
      <w:pPr>
        <w:spacing w:line="480" w:lineRule="auto"/>
        <w:contextualSpacing/>
      </w:pPr>
      <w:r w:rsidRPr="005C4374">
        <w:tab/>
        <w:t xml:space="preserve">Adaptive leadership is used by the liminal leader to adapt to the followers, groups, context and situation (Avolio, Walumbwa, &amp; Weber, 2009; Dalton &amp; Ernst, 2004 as cited by Mathews, 2016; Howell &amp; Avolio, 1992; Kefalas, 1998; Lichtenstein et al., 2006; Peng, Wang, </w:t>
      </w:r>
      <w:r w:rsidRPr="005C4374">
        <w:lastRenderedPageBreak/>
        <w:t xml:space="preserve">&amp; Jiang, 2008; </w:t>
      </w:r>
      <w:proofErr w:type="spellStart"/>
      <w:r w:rsidRPr="005C4374">
        <w:t>Uhl</w:t>
      </w:r>
      <w:proofErr w:type="spellEnd"/>
      <w:r w:rsidRPr="005C4374">
        <w:t xml:space="preserve">-Bien, Marion, &amp; McKelvey, 2007).  It is also found in leadership behavior that is tailored to the needs of the followers and their situation (Northouse, 2007). </w:t>
      </w:r>
      <w:r w:rsidR="001B0027">
        <w:t xml:space="preserve"> </w:t>
      </w:r>
      <w:r w:rsidRPr="005C4374">
        <w:t>This is vividly reflected in the leader</w:t>
      </w:r>
      <w:r w:rsidR="001B0027">
        <w:t>’</w:t>
      </w:r>
      <w:r w:rsidRPr="005C4374">
        <w:t xml:space="preserve">s use of customized communication by generation, culture, and geographical proximity (Huang, </w:t>
      </w:r>
      <w:proofErr w:type="spellStart"/>
      <w:r w:rsidRPr="005C4374">
        <w:t>Kahai</w:t>
      </w:r>
      <w:proofErr w:type="spellEnd"/>
      <w:r w:rsidRPr="005C4374">
        <w:t xml:space="preserve">, &amp; </w:t>
      </w:r>
      <w:proofErr w:type="spellStart"/>
      <w:r w:rsidRPr="005C4374">
        <w:t>Jestice</w:t>
      </w:r>
      <w:proofErr w:type="spellEnd"/>
      <w:r w:rsidRPr="005C4374">
        <w:t xml:space="preserve">, 2010; Schmidt, 2014; </w:t>
      </w:r>
      <w:proofErr w:type="spellStart"/>
      <w:r w:rsidRPr="005C4374">
        <w:t>Zigurs</w:t>
      </w:r>
      <w:proofErr w:type="spellEnd"/>
      <w:r w:rsidRPr="005C4374">
        <w:t xml:space="preserve">, 2003). </w:t>
      </w:r>
      <w:r w:rsidR="001B0027">
        <w:t xml:space="preserve"> </w:t>
      </w:r>
      <w:r w:rsidRPr="005C4374">
        <w:t>This set of behaviors fits the nature of organizational liminality.</w:t>
      </w:r>
    </w:p>
    <w:p w14:paraId="29E187AC" w14:textId="1FB68612" w:rsidR="000C4DFB" w:rsidRPr="005C4374" w:rsidRDefault="000C4DFB" w:rsidP="000C4DFB">
      <w:pPr>
        <w:spacing w:line="480" w:lineRule="auto"/>
        <w:contextualSpacing/>
      </w:pPr>
      <w:r w:rsidRPr="005C4374">
        <w:tab/>
        <w:t xml:space="preserve">The second category is directive leadership. </w:t>
      </w:r>
      <w:r w:rsidR="001B0027">
        <w:t xml:space="preserve"> </w:t>
      </w:r>
      <w:r w:rsidRPr="005C4374">
        <w:t xml:space="preserve">Directive leadership begins with the liminal leader casting a vision of the organizational goals for their followers (Bolman &amp; Deal, 2008; Bullock, 1996; Conger 1999; Kripal, 2007; Lindsay, 2010; Mathews, 2016; Simmel, 1971; Westley &amp; </w:t>
      </w:r>
      <w:proofErr w:type="spellStart"/>
      <w:r w:rsidRPr="005C4374">
        <w:t>Mintzerberg</w:t>
      </w:r>
      <w:proofErr w:type="spellEnd"/>
      <w:r w:rsidRPr="005C4374">
        <w:t xml:space="preserve">, 1989). </w:t>
      </w:r>
      <w:r w:rsidR="001B0027">
        <w:t xml:space="preserve"> </w:t>
      </w:r>
      <w:r w:rsidRPr="005C4374">
        <w:t xml:space="preserve">Often accomplished through the use of stories and symbols (Bolman &amp; Deal, 2008), information sharing and sense-making (Cunha &amp; Cabral-Cardoso, 2006; Weick &amp; Sutcliffe, 2011) allow the leader to aid the followers’ understanding of the contexts, task, and goals compromising their work situation.  The liminal leader must effectively engage in participatory leadership activities establishing a ‘generalized other’ standard of behavior and communication for their followers and groups (Giddens, 1976; </w:t>
      </w:r>
      <w:proofErr w:type="spellStart"/>
      <w:r w:rsidRPr="005C4374">
        <w:t>Jarvenpaa</w:t>
      </w:r>
      <w:proofErr w:type="spellEnd"/>
      <w:r w:rsidRPr="005C4374">
        <w:t xml:space="preserve"> &amp; </w:t>
      </w:r>
      <w:proofErr w:type="spellStart"/>
      <w:r w:rsidRPr="005C4374">
        <w:t>Leidner</w:t>
      </w:r>
      <w:proofErr w:type="spellEnd"/>
      <w:r w:rsidRPr="005C4374">
        <w:t xml:space="preserve">, 1999; </w:t>
      </w:r>
      <w:proofErr w:type="spellStart"/>
      <w:r w:rsidRPr="005C4374">
        <w:t>Zigurs</w:t>
      </w:r>
      <w:proofErr w:type="spellEnd"/>
      <w:r w:rsidRPr="005C4374">
        <w:t xml:space="preserve">, 2003). </w:t>
      </w:r>
      <w:r w:rsidR="001B0027">
        <w:t xml:space="preserve"> </w:t>
      </w:r>
      <w:r w:rsidRPr="005C4374">
        <w:t xml:space="preserve">Once standards are established, the liminal leader facilitates communication exchanges between the group members (Gajendran &amp; Joshi, 2012; Meyer, Gaba, &amp; Colwell, 2005; </w:t>
      </w:r>
      <w:proofErr w:type="spellStart"/>
      <w:r w:rsidRPr="005C4374">
        <w:t>Pontefract</w:t>
      </w:r>
      <w:proofErr w:type="spellEnd"/>
      <w:r w:rsidRPr="005C4374">
        <w:t xml:space="preserve">, 2014; Schmidt, 2014; </w:t>
      </w:r>
      <w:proofErr w:type="spellStart"/>
      <w:r w:rsidRPr="005C4374">
        <w:t>Zigurs</w:t>
      </w:r>
      <w:proofErr w:type="spellEnd"/>
      <w:r w:rsidRPr="005C4374">
        <w:t xml:space="preserve">, 2003), thus beginning the process of building the personal relationships necessary for liminal work units. </w:t>
      </w:r>
      <w:r w:rsidR="001B0027">
        <w:t xml:space="preserve"> </w:t>
      </w:r>
      <w:r w:rsidRPr="005C4374">
        <w:t>Finally, the liminal leader engages in transactional exchanges when necessary (Northouse, 2007).</w:t>
      </w:r>
    </w:p>
    <w:p w14:paraId="4C1EA2EE" w14:textId="4F601C14" w:rsidR="000C4DFB" w:rsidRPr="005C4374" w:rsidRDefault="000C4DFB" w:rsidP="000C4DFB">
      <w:pPr>
        <w:spacing w:line="480" w:lineRule="auto"/>
        <w:contextualSpacing/>
      </w:pPr>
      <w:r w:rsidRPr="005C4374">
        <w:tab/>
        <w:t xml:space="preserve">The third category is relational leadership. </w:t>
      </w:r>
      <w:r w:rsidR="001B0027">
        <w:t xml:space="preserve"> </w:t>
      </w:r>
      <w:r w:rsidRPr="005C4374">
        <w:t xml:space="preserve">These behaviors build relationship and trust between the leader and followers. </w:t>
      </w:r>
      <w:r w:rsidR="001B0027">
        <w:t xml:space="preserve"> </w:t>
      </w:r>
      <w:r w:rsidRPr="005C4374">
        <w:t>Liminal Leadership is influence based (</w:t>
      </w:r>
      <w:proofErr w:type="spellStart"/>
      <w:r w:rsidRPr="005C4374">
        <w:t>Lichenstein</w:t>
      </w:r>
      <w:proofErr w:type="spellEnd"/>
      <w:r w:rsidRPr="005C4374">
        <w:t xml:space="preserve"> et al., 2006; </w:t>
      </w:r>
      <w:proofErr w:type="spellStart"/>
      <w:r w:rsidRPr="005C4374">
        <w:t>Pontefract</w:t>
      </w:r>
      <w:proofErr w:type="spellEnd"/>
      <w:r w:rsidRPr="005C4374">
        <w:t xml:space="preserve">, 2014), thus the building of personal relationships (Avolio et al., 2009; </w:t>
      </w:r>
      <w:proofErr w:type="spellStart"/>
      <w:r w:rsidRPr="005C4374">
        <w:t>Cogliser</w:t>
      </w:r>
      <w:proofErr w:type="spellEnd"/>
      <w:r w:rsidRPr="005C4374">
        <w:t xml:space="preserve"> &amp; </w:t>
      </w:r>
      <w:proofErr w:type="spellStart"/>
      <w:r w:rsidRPr="005C4374">
        <w:t>Schriesheim</w:t>
      </w:r>
      <w:proofErr w:type="spellEnd"/>
      <w:r w:rsidRPr="005C4374">
        <w:t xml:space="preserve">, 2000; Gerstner &amp; Day, 1997; Hart &amp; McLeod, 2003; Northouse, 2007; </w:t>
      </w:r>
      <w:proofErr w:type="spellStart"/>
      <w:r w:rsidRPr="005C4374">
        <w:t>Uhl</w:t>
      </w:r>
      <w:proofErr w:type="spellEnd"/>
      <w:r w:rsidRPr="005C4374">
        <w:t>-</w:t>
      </w:r>
      <w:r w:rsidRPr="005C4374">
        <w:lastRenderedPageBreak/>
        <w:t>Bien, 2006) are foundational. Intense communication (</w:t>
      </w:r>
      <w:proofErr w:type="spellStart"/>
      <w:r w:rsidRPr="005C4374">
        <w:t>Avoilio</w:t>
      </w:r>
      <w:proofErr w:type="spellEnd"/>
      <w:r w:rsidRPr="005C4374">
        <w:t xml:space="preserve"> et al., 2009; Schmidt, 2014; </w:t>
      </w:r>
      <w:proofErr w:type="spellStart"/>
      <w:r w:rsidRPr="005C4374">
        <w:t>Zigurs</w:t>
      </w:r>
      <w:proofErr w:type="spellEnd"/>
      <w:r w:rsidRPr="005C4374">
        <w:t xml:space="preserve">, 2003), where the leader frequently communicates with group members from a professional and personal perspective, provides the motivation, inspiration, and influence to encourage goal attainment of the followers (House, 1996; Northouse, 2007; Tubb &amp; Schulz, 2006). </w:t>
      </w:r>
      <w:r w:rsidR="001B0027">
        <w:t xml:space="preserve"> </w:t>
      </w:r>
      <w:r w:rsidRPr="005C4374">
        <w:t>It also allows the leader to focus on improving their follower’s performance and personal development (Conger 1999; Northouse, 2007).</w:t>
      </w:r>
    </w:p>
    <w:p w14:paraId="4E5D6F4F" w14:textId="3F894259" w:rsidR="000C4DFB" w:rsidRPr="005C4374" w:rsidRDefault="000C4DFB" w:rsidP="000C4DFB">
      <w:pPr>
        <w:spacing w:line="480" w:lineRule="auto"/>
        <w:contextualSpacing/>
      </w:pPr>
      <w:r w:rsidRPr="005C4374">
        <w:tab/>
        <w:t xml:space="preserve">The fourth category, self-leadership, focuses on the intrinsic processes of the liminal leader that empowers them to lead in a state of liminality. </w:t>
      </w:r>
      <w:r w:rsidR="001B0027">
        <w:t xml:space="preserve"> </w:t>
      </w:r>
      <w:r w:rsidRPr="005C4374">
        <w:t xml:space="preserve">These leaders tend to be comfortable with ambiguity (Mathews, 2016; </w:t>
      </w:r>
      <w:proofErr w:type="spellStart"/>
      <w:r w:rsidRPr="005C4374">
        <w:t>Osland</w:t>
      </w:r>
      <w:proofErr w:type="spellEnd"/>
      <w:r w:rsidRPr="005C4374">
        <w:t xml:space="preserve">, Bird, Mendenhall, &amp; </w:t>
      </w:r>
      <w:proofErr w:type="spellStart"/>
      <w:r w:rsidRPr="005C4374">
        <w:t>Osland</w:t>
      </w:r>
      <w:proofErr w:type="spellEnd"/>
      <w:r w:rsidRPr="005C4374">
        <w:t>, 2006) and intrinsically motivated (</w:t>
      </w:r>
      <w:proofErr w:type="spellStart"/>
      <w:r w:rsidRPr="005C4374">
        <w:t>Barbuto</w:t>
      </w:r>
      <w:proofErr w:type="spellEnd"/>
      <w:r w:rsidRPr="005C4374">
        <w:t xml:space="preserve">, 2005; Leonard, Beauvais, &amp; Scholl, 1999; Mathews, 2016; </w:t>
      </w:r>
      <w:proofErr w:type="spellStart"/>
      <w:r w:rsidRPr="005C4374">
        <w:t>Trépanier</w:t>
      </w:r>
      <w:proofErr w:type="spellEnd"/>
      <w:r w:rsidRPr="005C4374">
        <w:t xml:space="preserve">, Fernet, &amp; Austin, 2012). </w:t>
      </w:r>
      <w:r w:rsidR="001B0027">
        <w:t xml:space="preserve"> </w:t>
      </w:r>
      <w:r w:rsidRPr="005C4374">
        <w:t xml:space="preserve">They actively engage in self-reflexivity, self-regulation, and are acutely self-aware (Avolio et al., 2009; Gupta &amp; Govindarajan, 2002; Luthans &amp; Avolio, 2003; Walumbwa, Avolio, Gardner, </w:t>
      </w:r>
      <w:proofErr w:type="spellStart"/>
      <w:r w:rsidRPr="005C4374">
        <w:t>Wernsing</w:t>
      </w:r>
      <w:proofErr w:type="spellEnd"/>
      <w:r w:rsidRPr="005C4374">
        <w:t xml:space="preserve">, &amp; Peterson, 2008). </w:t>
      </w:r>
      <w:r w:rsidR="001B0027">
        <w:t xml:space="preserve"> </w:t>
      </w:r>
      <w:r w:rsidRPr="005C4374">
        <w:t xml:space="preserve">This creates a mindfulness within (Avolio et al., 2009; Levy, </w:t>
      </w:r>
      <w:proofErr w:type="spellStart"/>
      <w:r w:rsidRPr="005C4374">
        <w:t>Beechler</w:t>
      </w:r>
      <w:proofErr w:type="spellEnd"/>
      <w:r w:rsidRPr="005C4374">
        <w:t xml:space="preserve">, Taylor, &amp; </w:t>
      </w:r>
      <w:proofErr w:type="spellStart"/>
      <w:r w:rsidRPr="005C4374">
        <w:t>Boyacigiller</w:t>
      </w:r>
      <w:proofErr w:type="spellEnd"/>
      <w:r w:rsidRPr="005C4374">
        <w:t xml:space="preserve">, 2007; Walumbwa et al., 2008; Weick &amp; Sutcliffe, 2011) which enables them to engage in adaptive leadership practices. Cultural intelligence (Early &amp; Ang, 2003; </w:t>
      </w:r>
      <w:proofErr w:type="spellStart"/>
      <w:r w:rsidRPr="005C4374">
        <w:t>Jarvenpaa</w:t>
      </w:r>
      <w:proofErr w:type="spellEnd"/>
      <w:r w:rsidRPr="005C4374">
        <w:t xml:space="preserve"> &amp; </w:t>
      </w:r>
      <w:proofErr w:type="spellStart"/>
      <w:r w:rsidRPr="005C4374">
        <w:t>Leidner</w:t>
      </w:r>
      <w:proofErr w:type="spellEnd"/>
      <w:r w:rsidRPr="005C4374">
        <w:t xml:space="preserve">, 1999; Levy et al., 2007; Ng, Tan, Ang, Burton, &amp; Spender, 2011 as quoted by Mathews, 2016) fosters the knowledge necessary to adapt to individuals of other cultures. </w:t>
      </w:r>
      <w:r w:rsidR="001B0027">
        <w:t xml:space="preserve"> </w:t>
      </w:r>
      <w:r w:rsidRPr="005C4374">
        <w:t>Emotional intelligence and emotional resiliency (Burns, 2003; Gardner, 1995) give them the ability to quickly recover from adversaries.</w:t>
      </w:r>
    </w:p>
    <w:p w14:paraId="71840449" w14:textId="3380D23D" w:rsidR="000C4DFB" w:rsidRPr="0053770F" w:rsidRDefault="000C4DFB" w:rsidP="0046208F">
      <w:pPr>
        <w:spacing w:after="200" w:line="480" w:lineRule="auto"/>
        <w:contextualSpacing/>
        <w:jc w:val="center"/>
        <w:rPr>
          <w:rFonts w:eastAsia="Malgun Gothic"/>
          <w:b/>
          <w:lang w:eastAsia="ko-KR"/>
        </w:rPr>
      </w:pPr>
      <w:r w:rsidRPr="0053770F">
        <w:rPr>
          <w:rFonts w:eastAsia="Malgun Gothic"/>
          <w:b/>
          <w:lang w:eastAsia="ko-KR"/>
        </w:rPr>
        <w:t>Liminal Leadership Model</w:t>
      </w:r>
    </w:p>
    <w:p w14:paraId="70A55582" w14:textId="34A05B0B" w:rsidR="000C4DFB" w:rsidRPr="0053770F" w:rsidRDefault="00917CBA" w:rsidP="000C4DFB">
      <w:pPr>
        <w:spacing w:after="200" w:line="480" w:lineRule="auto"/>
        <w:ind w:firstLine="720"/>
        <w:contextualSpacing/>
        <w:rPr>
          <w:rFonts w:eastAsia="Malgun Gothic"/>
          <w:lang w:eastAsia="ko-KR"/>
        </w:rPr>
      </w:pPr>
      <w:r>
        <w:rPr>
          <w:rFonts w:eastAsia="Malgun Gothic"/>
          <w:lang w:eastAsia="ko-KR"/>
        </w:rPr>
        <w:t xml:space="preserve">A </w:t>
      </w:r>
      <w:r w:rsidR="000C4DFB" w:rsidRPr="0053770F">
        <w:rPr>
          <w:rFonts w:eastAsia="Malgun Gothic"/>
          <w:lang w:eastAsia="ko-KR"/>
        </w:rPr>
        <w:t xml:space="preserve">logical framework </w:t>
      </w:r>
      <w:r>
        <w:rPr>
          <w:rFonts w:eastAsia="Malgun Gothic"/>
          <w:lang w:eastAsia="ko-KR"/>
        </w:rPr>
        <w:t xml:space="preserve">was drawn </w:t>
      </w:r>
      <w:r w:rsidR="000C4DFB" w:rsidRPr="0053770F">
        <w:rPr>
          <w:rFonts w:eastAsia="Malgun Gothic"/>
          <w:lang w:eastAsia="ko-KR"/>
        </w:rPr>
        <w:t xml:space="preserve">of leadership components that a liminal leader might utilize from the previous discussion of the chosen leadership theories. </w:t>
      </w:r>
      <w:r w:rsidR="001B0027">
        <w:rPr>
          <w:rFonts w:eastAsia="Malgun Gothic"/>
          <w:lang w:eastAsia="ko-KR"/>
        </w:rPr>
        <w:t xml:space="preserve"> </w:t>
      </w:r>
      <w:r w:rsidR="000C4DFB" w:rsidRPr="0053770F">
        <w:rPr>
          <w:rFonts w:eastAsia="Malgun Gothic"/>
          <w:lang w:eastAsia="ko-KR"/>
        </w:rPr>
        <w:t xml:space="preserve">Each theory had some </w:t>
      </w:r>
      <w:r w:rsidR="000C4DFB" w:rsidRPr="0053770F">
        <w:rPr>
          <w:rFonts w:eastAsia="Malgun Gothic"/>
          <w:lang w:eastAsia="ko-KR"/>
        </w:rPr>
        <w:lastRenderedPageBreak/>
        <w:t xml:space="preserve">kinship to </w:t>
      </w:r>
      <w:r w:rsidR="000E68B2">
        <w:rPr>
          <w:rFonts w:eastAsia="Malgun Gothic"/>
          <w:lang w:eastAsia="ko-KR"/>
        </w:rPr>
        <w:t>Liminal Leadership</w:t>
      </w:r>
      <w:r w:rsidR="000C4DFB" w:rsidRPr="0053770F">
        <w:rPr>
          <w:rFonts w:eastAsia="Malgun Gothic"/>
          <w:lang w:eastAsia="ko-KR"/>
        </w:rPr>
        <w:t xml:space="preserve"> and was chosen for their likeness in some fashion. </w:t>
      </w:r>
      <w:r w:rsidR="001B0027">
        <w:rPr>
          <w:rFonts w:eastAsia="Malgun Gothic"/>
          <w:lang w:eastAsia="ko-KR"/>
        </w:rPr>
        <w:t xml:space="preserve"> </w:t>
      </w:r>
      <w:r w:rsidR="000C4DFB" w:rsidRPr="0053770F">
        <w:rPr>
          <w:rFonts w:eastAsia="Malgun Gothic"/>
          <w:lang w:eastAsia="ko-KR"/>
        </w:rPr>
        <w:t xml:space="preserve">There are commonalities that exist between more than one leadership theory and there are some components that are unique to a few of the theories. </w:t>
      </w:r>
    </w:p>
    <w:p w14:paraId="11CE5923" w14:textId="0D215141" w:rsidR="000C4DFB" w:rsidRDefault="000C4DFB" w:rsidP="000C4DFB">
      <w:pPr>
        <w:spacing w:after="200" w:line="480" w:lineRule="auto"/>
        <w:contextualSpacing/>
        <w:rPr>
          <w:rFonts w:eastAsia="Malgun Gothic"/>
          <w:lang w:eastAsia="ko-KR"/>
        </w:rPr>
      </w:pPr>
      <w:r w:rsidRPr="0053770F">
        <w:rPr>
          <w:rFonts w:eastAsia="Malgun Gothic"/>
          <w:lang w:eastAsia="ko-KR"/>
        </w:rPr>
        <w:tab/>
        <w:t>Liminal leaders in complex organizations need to align their actions with the types of organizations that exist today (</w:t>
      </w:r>
      <w:proofErr w:type="spellStart"/>
      <w:r w:rsidRPr="0053770F">
        <w:rPr>
          <w:rFonts w:eastAsia="Malgun Gothic"/>
          <w:lang w:eastAsia="ko-KR"/>
        </w:rPr>
        <w:t>Uhl</w:t>
      </w:r>
      <w:proofErr w:type="spellEnd"/>
      <w:r w:rsidRPr="0053770F">
        <w:rPr>
          <w:rFonts w:eastAsia="Malgun Gothic"/>
          <w:lang w:eastAsia="ko-KR"/>
        </w:rPr>
        <w:t>-Bien et al., 2007).</w:t>
      </w:r>
      <w:r w:rsidR="001B0027">
        <w:rPr>
          <w:rFonts w:eastAsia="Malgun Gothic"/>
          <w:lang w:eastAsia="ko-KR"/>
        </w:rPr>
        <w:t xml:space="preserve"> </w:t>
      </w:r>
      <w:r w:rsidRPr="0053770F">
        <w:rPr>
          <w:rFonts w:eastAsia="Malgun Gothic"/>
          <w:lang w:eastAsia="ko-KR"/>
        </w:rPr>
        <w:t xml:space="preserve"> </w:t>
      </w:r>
      <w:proofErr w:type="spellStart"/>
      <w:r w:rsidRPr="0053770F">
        <w:rPr>
          <w:rFonts w:eastAsia="Malgun Gothic"/>
          <w:lang w:eastAsia="ko-KR"/>
        </w:rPr>
        <w:t>Pontefract</w:t>
      </w:r>
      <w:proofErr w:type="spellEnd"/>
      <w:r w:rsidRPr="0053770F">
        <w:rPr>
          <w:rFonts w:eastAsia="Malgun Gothic"/>
          <w:lang w:eastAsia="ko-KR"/>
        </w:rPr>
        <w:t xml:space="preserve"> (2014) quotes, Lawrence A. </w:t>
      </w:r>
      <w:proofErr w:type="spellStart"/>
      <w:r w:rsidRPr="0053770F">
        <w:rPr>
          <w:rFonts w:eastAsia="Malgun Gothic"/>
          <w:lang w:eastAsia="ko-KR"/>
        </w:rPr>
        <w:t>Bossidy</w:t>
      </w:r>
      <w:proofErr w:type="spellEnd"/>
      <w:r w:rsidRPr="0053770F">
        <w:rPr>
          <w:rFonts w:eastAsia="Malgun Gothic"/>
          <w:lang w:eastAsia="ko-KR"/>
        </w:rPr>
        <w:t>, former CEO at AlliedSignal, who summarizes what is needed of current leaders when he says, “We need people who are better at persuading than at barking orders, who know who to coach and build consensus.  Today, managers add value by brokering with people, not by presiding over empires</w:t>
      </w:r>
      <w:r>
        <w:rPr>
          <w:rFonts w:eastAsia="Malgun Gothic"/>
          <w:lang w:eastAsia="ko-KR"/>
        </w:rPr>
        <w:t>” (para 5).</w:t>
      </w:r>
      <w:r w:rsidR="001B0027">
        <w:rPr>
          <w:rFonts w:eastAsia="Malgun Gothic"/>
          <w:lang w:eastAsia="ko-KR"/>
        </w:rPr>
        <w:t xml:space="preserve"> </w:t>
      </w:r>
      <w:r w:rsidRPr="0053770F">
        <w:rPr>
          <w:rFonts w:eastAsia="Malgun Gothic"/>
          <w:lang w:eastAsia="ko-KR"/>
        </w:rPr>
        <w:t xml:space="preserve"> Perhaps when this activity occurs, </w:t>
      </w:r>
      <w:r w:rsidR="00917CBA">
        <w:rPr>
          <w:rFonts w:eastAsia="Malgun Gothic"/>
          <w:lang w:eastAsia="ko-KR"/>
        </w:rPr>
        <w:t xml:space="preserve">it </w:t>
      </w:r>
      <w:r w:rsidRPr="0053770F">
        <w:rPr>
          <w:rFonts w:eastAsia="Malgun Gothic"/>
          <w:lang w:eastAsia="ko-KR"/>
        </w:rPr>
        <w:t xml:space="preserve">can </w:t>
      </w:r>
      <w:r w:rsidR="000E68B2">
        <w:rPr>
          <w:rFonts w:eastAsia="Malgun Gothic"/>
          <w:lang w:eastAsia="ko-KR"/>
        </w:rPr>
        <w:t xml:space="preserve">be </w:t>
      </w:r>
      <w:r w:rsidR="00917CBA">
        <w:rPr>
          <w:rFonts w:eastAsia="Malgun Gothic"/>
          <w:lang w:eastAsia="ko-KR"/>
        </w:rPr>
        <w:t xml:space="preserve">observed that </w:t>
      </w:r>
      <w:r w:rsidRPr="0053770F">
        <w:rPr>
          <w:rFonts w:eastAsia="Malgun Gothic"/>
          <w:lang w:eastAsia="ko-KR"/>
        </w:rPr>
        <w:t>the individual has moved from a manager to a leader.</w:t>
      </w:r>
    </w:p>
    <w:p w14:paraId="3358B300" w14:textId="77777777" w:rsidR="000E68B2" w:rsidRPr="000E68B2" w:rsidRDefault="000E68B2" w:rsidP="000E68B2">
      <w:pPr>
        <w:spacing w:after="200" w:line="480" w:lineRule="auto"/>
        <w:contextualSpacing/>
        <w:rPr>
          <w:rFonts w:eastAsia="Malgun Gothic"/>
          <w:b/>
          <w:bCs/>
          <w:lang w:eastAsia="ko-KR"/>
        </w:rPr>
      </w:pPr>
      <w:r w:rsidRPr="000E68B2">
        <w:rPr>
          <w:rFonts w:eastAsia="Malgun Gothic"/>
          <w:b/>
          <w:bCs/>
          <w:lang w:eastAsia="ko-KR"/>
        </w:rPr>
        <w:t>Table 2</w:t>
      </w:r>
    </w:p>
    <w:p w14:paraId="0F77BEEB" w14:textId="22A51D10" w:rsidR="000E68B2" w:rsidRPr="000E68B2" w:rsidRDefault="000E68B2" w:rsidP="000E68B2">
      <w:pPr>
        <w:spacing w:after="200" w:line="480" w:lineRule="auto"/>
        <w:contextualSpacing/>
        <w:rPr>
          <w:rFonts w:eastAsia="Malgun Gothic"/>
          <w:lang w:eastAsia="ko-KR"/>
        </w:rPr>
      </w:pPr>
      <w:r w:rsidRPr="008C4098">
        <w:rPr>
          <w:i/>
        </w:rPr>
        <w:t>Dimensions and Characteristics of Liminal Leadership</w:t>
      </w:r>
    </w:p>
    <w:tbl>
      <w:tblPr>
        <w:tblW w:w="0" w:type="auto"/>
        <w:tblLook w:val="04A0" w:firstRow="1" w:lastRow="0" w:firstColumn="1" w:lastColumn="0" w:noHBand="0" w:noVBand="1"/>
      </w:tblPr>
      <w:tblGrid>
        <w:gridCol w:w="1896"/>
        <w:gridCol w:w="7464"/>
      </w:tblGrid>
      <w:tr w:rsidR="000C4DFB" w14:paraId="25655279" w14:textId="77777777" w:rsidTr="000C4DFB">
        <w:trPr>
          <w:trHeight w:val="548"/>
        </w:trPr>
        <w:tc>
          <w:tcPr>
            <w:tcW w:w="1908" w:type="dxa"/>
            <w:tcBorders>
              <w:top w:val="single" w:sz="4" w:space="0" w:color="auto"/>
              <w:bottom w:val="single" w:sz="4" w:space="0" w:color="auto"/>
            </w:tcBorders>
            <w:vAlign w:val="center"/>
          </w:tcPr>
          <w:p w14:paraId="531301EC" w14:textId="77777777" w:rsidR="000C4DFB" w:rsidRDefault="000C4DFB" w:rsidP="000C4DFB">
            <w:pPr>
              <w:jc w:val="center"/>
            </w:pPr>
            <w:r>
              <w:t>Dimensions</w:t>
            </w:r>
          </w:p>
        </w:tc>
        <w:tc>
          <w:tcPr>
            <w:tcW w:w="7668" w:type="dxa"/>
            <w:tcBorders>
              <w:top w:val="single" w:sz="4" w:space="0" w:color="auto"/>
              <w:bottom w:val="single" w:sz="4" w:space="0" w:color="auto"/>
            </w:tcBorders>
            <w:vAlign w:val="center"/>
          </w:tcPr>
          <w:p w14:paraId="1B3D9AB8" w14:textId="77777777" w:rsidR="000C4DFB" w:rsidRDefault="000C4DFB" w:rsidP="000C4DFB">
            <w:pPr>
              <w:pStyle w:val="ListParagraph"/>
              <w:jc w:val="center"/>
            </w:pPr>
            <w:r>
              <w:t>Characteristics</w:t>
            </w:r>
          </w:p>
        </w:tc>
      </w:tr>
      <w:tr w:rsidR="000C4DFB" w14:paraId="57AA2681" w14:textId="77777777" w:rsidTr="000C4DFB">
        <w:trPr>
          <w:trHeight w:val="1970"/>
        </w:trPr>
        <w:tc>
          <w:tcPr>
            <w:tcW w:w="1908" w:type="dxa"/>
            <w:tcBorders>
              <w:top w:val="single" w:sz="4" w:space="0" w:color="auto"/>
              <w:bottom w:val="single" w:sz="4" w:space="0" w:color="auto"/>
            </w:tcBorders>
            <w:vAlign w:val="center"/>
          </w:tcPr>
          <w:p w14:paraId="3B19A654" w14:textId="77777777" w:rsidR="000C4DFB" w:rsidRDefault="000C4DFB" w:rsidP="000C4DFB">
            <w:pPr>
              <w:jc w:val="center"/>
            </w:pPr>
            <w:r>
              <w:t>Adaptive characteristics</w:t>
            </w:r>
          </w:p>
        </w:tc>
        <w:tc>
          <w:tcPr>
            <w:tcW w:w="7668" w:type="dxa"/>
            <w:tcBorders>
              <w:top w:val="single" w:sz="4" w:space="0" w:color="auto"/>
              <w:bottom w:val="single" w:sz="4" w:space="0" w:color="auto"/>
            </w:tcBorders>
            <w:vAlign w:val="center"/>
          </w:tcPr>
          <w:p w14:paraId="620EAB19" w14:textId="77777777" w:rsidR="000C4DFB" w:rsidRPr="00514736" w:rsidRDefault="000C4DFB" w:rsidP="005B2CC8">
            <w:pPr>
              <w:pStyle w:val="ListParagraph"/>
              <w:numPr>
                <w:ilvl w:val="0"/>
                <w:numId w:val="2"/>
              </w:numPr>
              <w:spacing w:after="0"/>
              <w:ind w:left="252" w:hanging="198"/>
            </w:pPr>
            <w:r w:rsidRPr="00514736">
              <w:t xml:space="preserve">Adapt to the followers, groups, context and situation (Northouse, 2007). </w:t>
            </w:r>
          </w:p>
          <w:p w14:paraId="67C6BBF7" w14:textId="77777777" w:rsidR="000C4DFB" w:rsidRDefault="000C4DFB" w:rsidP="005B2CC8">
            <w:pPr>
              <w:pStyle w:val="ListParagraph"/>
              <w:numPr>
                <w:ilvl w:val="0"/>
                <w:numId w:val="2"/>
              </w:numPr>
              <w:spacing w:after="0"/>
              <w:ind w:left="252" w:hanging="198"/>
            </w:pPr>
            <w:r>
              <w:t>C</w:t>
            </w:r>
            <w:r w:rsidRPr="00514736">
              <w:t>ustomized communication by generation, culture, and geographical proximity (Schmidt, 2014).</w:t>
            </w:r>
          </w:p>
          <w:p w14:paraId="4E25E36C" w14:textId="77777777" w:rsidR="000C4DFB" w:rsidRPr="00DB3558" w:rsidRDefault="000C4DFB" w:rsidP="005B2CC8">
            <w:pPr>
              <w:pStyle w:val="ListParagraph"/>
              <w:numPr>
                <w:ilvl w:val="0"/>
                <w:numId w:val="2"/>
              </w:numPr>
              <w:spacing w:after="0"/>
              <w:ind w:left="252" w:hanging="198"/>
            </w:pPr>
            <w:r w:rsidRPr="00DB3558">
              <w:rPr>
                <w:rFonts w:ascii="Times" w:hAnsi="Times"/>
              </w:rPr>
              <w:t>Maintain the status quo in an unstable or rapidly changing situation (Richardson, 2002).</w:t>
            </w:r>
          </w:p>
          <w:p w14:paraId="1E928745" w14:textId="77777777" w:rsidR="000C4DFB" w:rsidRPr="00DB3558" w:rsidRDefault="000C4DFB" w:rsidP="005B2CC8">
            <w:pPr>
              <w:pStyle w:val="ListParagraph"/>
              <w:numPr>
                <w:ilvl w:val="0"/>
                <w:numId w:val="2"/>
              </w:numPr>
              <w:spacing w:after="0"/>
              <w:ind w:left="252" w:hanging="198"/>
            </w:pPr>
            <w:r w:rsidRPr="00DB3558">
              <w:rPr>
                <w:rFonts w:ascii="Times" w:hAnsi="Times"/>
              </w:rPr>
              <w:t>Rapidly bounce back and overcome turbulent conditions (Denhardt &amp; Denhardt, 2010).</w:t>
            </w:r>
          </w:p>
          <w:p w14:paraId="765C1E28" w14:textId="77777777" w:rsidR="000C4DFB" w:rsidRPr="00DB3558" w:rsidRDefault="000C4DFB" w:rsidP="005B2CC8">
            <w:pPr>
              <w:pStyle w:val="ListParagraph"/>
              <w:numPr>
                <w:ilvl w:val="0"/>
                <w:numId w:val="2"/>
              </w:numPr>
              <w:spacing w:after="0"/>
              <w:ind w:left="252" w:hanging="198"/>
            </w:pPr>
            <w:r w:rsidRPr="00DB3558">
              <w:rPr>
                <w:rFonts w:ascii="Times" w:hAnsi="Times"/>
              </w:rPr>
              <w:t>Understand its current situation and develop customized responses that reflect that understanding (</w:t>
            </w:r>
            <w:proofErr w:type="spellStart"/>
            <w:r w:rsidRPr="00DB3558">
              <w:rPr>
                <w:rFonts w:ascii="Times" w:hAnsi="Times"/>
              </w:rPr>
              <w:t>Lengnick</w:t>
            </w:r>
            <w:proofErr w:type="spellEnd"/>
            <w:r w:rsidRPr="00DB3558">
              <w:rPr>
                <w:rFonts w:ascii="Times" w:hAnsi="Times"/>
              </w:rPr>
              <w:t>-Hall &amp; Beck, 2005).</w:t>
            </w:r>
          </w:p>
          <w:p w14:paraId="46FDD84C" w14:textId="77777777" w:rsidR="000C4DFB" w:rsidRPr="00DB3558" w:rsidRDefault="000C4DFB" w:rsidP="005B2CC8">
            <w:pPr>
              <w:pStyle w:val="ListParagraph"/>
              <w:numPr>
                <w:ilvl w:val="0"/>
                <w:numId w:val="2"/>
              </w:numPr>
              <w:spacing w:after="0"/>
              <w:ind w:left="252" w:hanging="198"/>
            </w:pPr>
            <w:r w:rsidRPr="00DB3558">
              <w:rPr>
                <w:rFonts w:ascii="Times" w:hAnsi="Times"/>
              </w:rPr>
              <w:t>Predict changes to create new opportunities (</w:t>
            </w:r>
            <w:proofErr w:type="spellStart"/>
            <w:r w:rsidRPr="00DB3558">
              <w:rPr>
                <w:rFonts w:ascii="Times" w:hAnsi="Times"/>
              </w:rPr>
              <w:t>Lengnick</w:t>
            </w:r>
            <w:proofErr w:type="spellEnd"/>
            <w:r w:rsidRPr="00DB3558">
              <w:rPr>
                <w:rFonts w:ascii="Times" w:hAnsi="Times"/>
              </w:rPr>
              <w:t>-Hall et al., 2011).</w:t>
            </w:r>
          </w:p>
          <w:p w14:paraId="135FA784" w14:textId="77777777" w:rsidR="000C4DFB" w:rsidRDefault="000C4DFB" w:rsidP="005B2CC8">
            <w:pPr>
              <w:pStyle w:val="ListParagraph"/>
              <w:numPr>
                <w:ilvl w:val="0"/>
                <w:numId w:val="2"/>
              </w:numPr>
              <w:spacing w:after="0"/>
              <w:ind w:left="252" w:hanging="198"/>
            </w:pPr>
            <w:r w:rsidRPr="00DB3558">
              <w:rPr>
                <w:rFonts w:ascii="Times" w:hAnsi="Times"/>
              </w:rPr>
              <w:t>Develop a repertoire of routines to respond to unexpected changes (</w:t>
            </w:r>
            <w:proofErr w:type="spellStart"/>
            <w:r w:rsidRPr="00DB3558">
              <w:rPr>
                <w:rFonts w:ascii="Times" w:hAnsi="Times"/>
              </w:rPr>
              <w:t>Lengnick</w:t>
            </w:r>
            <w:proofErr w:type="spellEnd"/>
            <w:r w:rsidRPr="00DB3558">
              <w:rPr>
                <w:rFonts w:ascii="Times" w:hAnsi="Times"/>
              </w:rPr>
              <w:t>-Hall &amp; Beck, 2005).</w:t>
            </w:r>
          </w:p>
        </w:tc>
      </w:tr>
      <w:tr w:rsidR="000C4DFB" w14:paraId="6A871DB2" w14:textId="77777777" w:rsidTr="000C4DFB">
        <w:trPr>
          <w:trHeight w:val="4220"/>
        </w:trPr>
        <w:tc>
          <w:tcPr>
            <w:tcW w:w="1908" w:type="dxa"/>
            <w:tcBorders>
              <w:top w:val="single" w:sz="4" w:space="0" w:color="auto"/>
              <w:bottom w:val="single" w:sz="4" w:space="0" w:color="auto"/>
            </w:tcBorders>
            <w:vAlign w:val="center"/>
          </w:tcPr>
          <w:p w14:paraId="3593FB81" w14:textId="77777777" w:rsidR="000C4DFB" w:rsidRDefault="000C4DFB" w:rsidP="000C4DFB">
            <w:pPr>
              <w:jc w:val="center"/>
            </w:pPr>
            <w:r>
              <w:lastRenderedPageBreak/>
              <w:t>Directive characteristics</w:t>
            </w:r>
          </w:p>
          <w:p w14:paraId="09245923" w14:textId="77777777" w:rsidR="000C4DFB" w:rsidRDefault="000C4DFB" w:rsidP="000C4DFB">
            <w:pPr>
              <w:jc w:val="center"/>
            </w:pPr>
          </w:p>
        </w:tc>
        <w:tc>
          <w:tcPr>
            <w:tcW w:w="7668" w:type="dxa"/>
            <w:tcBorders>
              <w:top w:val="single" w:sz="4" w:space="0" w:color="auto"/>
              <w:bottom w:val="single" w:sz="4" w:space="0" w:color="auto"/>
            </w:tcBorders>
            <w:vAlign w:val="center"/>
          </w:tcPr>
          <w:p w14:paraId="527C3BF3" w14:textId="77777777" w:rsidR="000C4DFB" w:rsidRPr="00514736" w:rsidRDefault="000C4DFB" w:rsidP="005B2CC8">
            <w:pPr>
              <w:pStyle w:val="ListParagraph"/>
              <w:numPr>
                <w:ilvl w:val="0"/>
                <w:numId w:val="3"/>
              </w:numPr>
              <w:spacing w:after="0"/>
              <w:ind w:left="252" w:hanging="198"/>
            </w:pPr>
            <w:r w:rsidRPr="00514736">
              <w:t>Cast a vision of the organizational goals for their followers (</w:t>
            </w:r>
            <w:r>
              <w:t>Bolman &amp; Deal, 2008</w:t>
            </w:r>
            <w:r w:rsidRPr="00514736">
              <w:t xml:space="preserve">). </w:t>
            </w:r>
          </w:p>
          <w:p w14:paraId="0314C7E0" w14:textId="77777777" w:rsidR="000C4DFB" w:rsidRDefault="000C4DFB" w:rsidP="005B2CC8">
            <w:pPr>
              <w:pStyle w:val="ListParagraph"/>
              <w:numPr>
                <w:ilvl w:val="0"/>
                <w:numId w:val="3"/>
              </w:numPr>
              <w:spacing w:after="0"/>
              <w:ind w:left="252" w:hanging="198"/>
            </w:pPr>
            <w:r>
              <w:t>I</w:t>
            </w:r>
            <w:r w:rsidRPr="00514736">
              <w:t xml:space="preserve">nformation sharing and sense-making </w:t>
            </w:r>
            <w:r>
              <w:t xml:space="preserve">to aid the followers </w:t>
            </w:r>
            <w:r w:rsidRPr="00514736">
              <w:t>(Weick &amp; Sutcliffe, 2011).</w:t>
            </w:r>
          </w:p>
          <w:p w14:paraId="4F4493BF" w14:textId="77777777" w:rsidR="000C4DFB" w:rsidRDefault="000C4DFB" w:rsidP="005B2CC8">
            <w:pPr>
              <w:pStyle w:val="ListParagraph"/>
              <w:numPr>
                <w:ilvl w:val="0"/>
                <w:numId w:val="3"/>
              </w:numPr>
              <w:spacing w:after="0"/>
              <w:ind w:left="252" w:hanging="198"/>
            </w:pPr>
            <w:r w:rsidRPr="00514736">
              <w:t>Establish a standard of behavior and communication for their followers and groups (</w:t>
            </w:r>
            <w:proofErr w:type="spellStart"/>
            <w:r w:rsidRPr="00514736">
              <w:t>Zigurs</w:t>
            </w:r>
            <w:proofErr w:type="spellEnd"/>
            <w:r w:rsidRPr="00514736">
              <w:t xml:space="preserve">, 2003). </w:t>
            </w:r>
          </w:p>
          <w:p w14:paraId="14E4E926" w14:textId="77777777" w:rsidR="000C4DFB" w:rsidRDefault="000C4DFB" w:rsidP="005B2CC8">
            <w:pPr>
              <w:pStyle w:val="ListParagraph"/>
              <w:numPr>
                <w:ilvl w:val="0"/>
                <w:numId w:val="3"/>
              </w:numPr>
              <w:spacing w:after="0"/>
              <w:ind w:left="252" w:hanging="198"/>
            </w:pPr>
            <w:r w:rsidRPr="00514736">
              <w:t>Facilitate communication exchanges between group members (</w:t>
            </w:r>
            <w:proofErr w:type="spellStart"/>
            <w:r>
              <w:t>Pontefract</w:t>
            </w:r>
            <w:proofErr w:type="spellEnd"/>
            <w:r>
              <w:t>, 2014</w:t>
            </w:r>
            <w:r w:rsidRPr="00514736">
              <w:t>).</w:t>
            </w:r>
          </w:p>
          <w:p w14:paraId="2CD10A5B" w14:textId="77777777" w:rsidR="000C4DFB" w:rsidRPr="00DB3558" w:rsidRDefault="000C4DFB" w:rsidP="005B2CC8">
            <w:pPr>
              <w:pStyle w:val="ListParagraph"/>
              <w:numPr>
                <w:ilvl w:val="0"/>
                <w:numId w:val="3"/>
              </w:numPr>
              <w:spacing w:after="0"/>
              <w:ind w:left="252" w:hanging="198"/>
            </w:pPr>
            <w:r w:rsidRPr="00514736">
              <w:t>Engage in transactional exchanges when necessary (Northouse, 2007)</w:t>
            </w:r>
            <w:r>
              <w:t>.</w:t>
            </w:r>
          </w:p>
        </w:tc>
      </w:tr>
      <w:tr w:rsidR="000C4DFB" w14:paraId="6199A13E" w14:textId="77777777" w:rsidTr="000C4DFB">
        <w:trPr>
          <w:trHeight w:val="3239"/>
        </w:trPr>
        <w:tc>
          <w:tcPr>
            <w:tcW w:w="1908" w:type="dxa"/>
            <w:tcBorders>
              <w:top w:val="single" w:sz="4" w:space="0" w:color="auto"/>
              <w:bottom w:val="single" w:sz="4" w:space="0" w:color="auto"/>
            </w:tcBorders>
            <w:vAlign w:val="center"/>
          </w:tcPr>
          <w:p w14:paraId="5C8B314B" w14:textId="77777777" w:rsidR="000C4DFB" w:rsidRDefault="000C4DFB" w:rsidP="000C4DFB">
            <w:pPr>
              <w:jc w:val="center"/>
            </w:pPr>
            <w:r>
              <w:t>Relational characteristics</w:t>
            </w:r>
          </w:p>
        </w:tc>
        <w:tc>
          <w:tcPr>
            <w:tcW w:w="7668" w:type="dxa"/>
            <w:tcBorders>
              <w:top w:val="single" w:sz="4" w:space="0" w:color="auto"/>
              <w:bottom w:val="single" w:sz="4" w:space="0" w:color="auto"/>
            </w:tcBorders>
            <w:vAlign w:val="center"/>
          </w:tcPr>
          <w:p w14:paraId="62EEFF35" w14:textId="77777777" w:rsidR="000C4DFB" w:rsidRPr="00514736" w:rsidRDefault="000C4DFB" w:rsidP="005B2CC8">
            <w:pPr>
              <w:pStyle w:val="ListParagraph"/>
              <w:numPr>
                <w:ilvl w:val="0"/>
                <w:numId w:val="4"/>
              </w:numPr>
              <w:spacing w:after="0"/>
              <w:ind w:left="252" w:hanging="198"/>
            </w:pPr>
            <w:r w:rsidRPr="00514736">
              <w:t>Build</w:t>
            </w:r>
            <w:r>
              <w:t xml:space="preserve"> </w:t>
            </w:r>
            <w:r w:rsidRPr="00514736">
              <w:t>personal relationships (</w:t>
            </w:r>
            <w:proofErr w:type="spellStart"/>
            <w:r>
              <w:t>Cogliser</w:t>
            </w:r>
            <w:proofErr w:type="spellEnd"/>
            <w:r>
              <w:t xml:space="preserve"> &amp; </w:t>
            </w:r>
            <w:proofErr w:type="spellStart"/>
            <w:r>
              <w:t>Schriesheim</w:t>
            </w:r>
            <w:proofErr w:type="spellEnd"/>
            <w:r>
              <w:t>, 2000)</w:t>
            </w:r>
            <w:r w:rsidRPr="00514736">
              <w:t xml:space="preserve">. </w:t>
            </w:r>
          </w:p>
          <w:p w14:paraId="05C182DA" w14:textId="77777777" w:rsidR="000C4DFB" w:rsidRPr="00514736" w:rsidRDefault="000C4DFB" w:rsidP="005B2CC8">
            <w:pPr>
              <w:pStyle w:val="ListParagraph"/>
              <w:numPr>
                <w:ilvl w:val="0"/>
                <w:numId w:val="4"/>
              </w:numPr>
              <w:spacing w:after="0"/>
              <w:ind w:left="252" w:hanging="198"/>
              <w:rPr>
                <w:rFonts w:eastAsia="Malgun Gothic"/>
                <w:lang w:eastAsia="ko-KR"/>
              </w:rPr>
            </w:pPr>
            <w:r>
              <w:rPr>
                <w:rFonts w:eastAsia="Malgun Gothic"/>
                <w:lang w:eastAsia="ko-KR"/>
              </w:rPr>
              <w:t>F</w:t>
            </w:r>
            <w:r w:rsidRPr="00514736">
              <w:rPr>
                <w:rFonts w:eastAsia="Malgun Gothic"/>
                <w:lang w:eastAsia="ko-KR"/>
              </w:rPr>
              <w:t xml:space="preserve">requently communicate from a professional and personal perspective </w:t>
            </w:r>
            <w:r w:rsidRPr="00514736">
              <w:t>(</w:t>
            </w:r>
            <w:r>
              <w:rPr>
                <w:rFonts w:eastAsia="Malgun Gothic"/>
                <w:lang w:eastAsia="ko-KR"/>
              </w:rPr>
              <w:t>Schmidt, 2014</w:t>
            </w:r>
            <w:r w:rsidRPr="00514736">
              <w:rPr>
                <w:rFonts w:eastAsia="Malgun Gothic"/>
                <w:lang w:eastAsia="ko-KR"/>
              </w:rPr>
              <w:t xml:space="preserve">). </w:t>
            </w:r>
          </w:p>
          <w:p w14:paraId="6BC59C91" w14:textId="77777777" w:rsidR="000C4DFB" w:rsidRPr="00514736" w:rsidRDefault="000C4DFB" w:rsidP="005B2CC8">
            <w:pPr>
              <w:pStyle w:val="ListParagraph"/>
              <w:numPr>
                <w:ilvl w:val="0"/>
                <w:numId w:val="4"/>
              </w:numPr>
              <w:spacing w:after="0"/>
              <w:ind w:left="252" w:hanging="198"/>
              <w:rPr>
                <w:rFonts w:eastAsia="Malgun Gothic"/>
                <w:lang w:eastAsia="ko-KR"/>
              </w:rPr>
            </w:pPr>
            <w:r w:rsidRPr="00514736">
              <w:rPr>
                <w:rFonts w:eastAsia="Malgun Gothic"/>
                <w:lang w:eastAsia="ko-KR"/>
              </w:rPr>
              <w:t>Provide</w:t>
            </w:r>
            <w:r>
              <w:rPr>
                <w:rFonts w:eastAsia="Malgun Gothic"/>
                <w:lang w:eastAsia="ko-KR"/>
              </w:rPr>
              <w:t xml:space="preserve"> motivation and inspiration </w:t>
            </w:r>
            <w:r w:rsidRPr="00514736">
              <w:rPr>
                <w:rFonts w:eastAsia="Malgun Gothic"/>
                <w:lang w:eastAsia="ko-KR"/>
              </w:rPr>
              <w:t>to encourage goal attainment (</w:t>
            </w:r>
            <w:r>
              <w:t>House, 1996</w:t>
            </w:r>
            <w:r w:rsidRPr="00514736">
              <w:rPr>
                <w:rFonts w:eastAsia="Malgun Gothic"/>
                <w:lang w:eastAsia="ko-KR"/>
              </w:rPr>
              <w:t>)</w:t>
            </w:r>
          </w:p>
          <w:p w14:paraId="1714496F" w14:textId="77777777" w:rsidR="000C4DFB" w:rsidRDefault="000C4DFB" w:rsidP="005B2CC8">
            <w:pPr>
              <w:pStyle w:val="ListParagraph"/>
              <w:numPr>
                <w:ilvl w:val="0"/>
                <w:numId w:val="4"/>
              </w:numPr>
              <w:spacing w:after="0"/>
              <w:ind w:left="252" w:hanging="198"/>
            </w:pPr>
            <w:r w:rsidRPr="00514736">
              <w:t>Focus on improving their follower’s performance and person</w:t>
            </w:r>
            <w:r>
              <w:t>al development (Conger 1999</w:t>
            </w:r>
            <w:r w:rsidRPr="00514736">
              <w:t>)</w:t>
            </w:r>
          </w:p>
          <w:p w14:paraId="0051EA64" w14:textId="77777777" w:rsidR="000C4DFB" w:rsidRPr="00DB3558" w:rsidRDefault="000C4DFB" w:rsidP="005B2CC8">
            <w:pPr>
              <w:pStyle w:val="ListParagraph"/>
              <w:numPr>
                <w:ilvl w:val="0"/>
                <w:numId w:val="4"/>
              </w:numPr>
              <w:spacing w:after="0"/>
              <w:ind w:left="252" w:hanging="198"/>
            </w:pPr>
            <w:r>
              <w:rPr>
                <w:rFonts w:eastAsia="Malgun Gothic"/>
                <w:lang w:eastAsia="ko-KR"/>
              </w:rPr>
              <w:t>O</w:t>
            </w:r>
            <w:r w:rsidRPr="00403452">
              <w:rPr>
                <w:rFonts w:eastAsia="Malgun Gothic"/>
                <w:lang w:eastAsia="ko-KR"/>
              </w:rPr>
              <w:t xml:space="preserve">penly express authentic emotions appropriate to the context </w:t>
            </w:r>
            <w:r>
              <w:rPr>
                <w:rFonts w:eastAsia="Malgun Gothic"/>
                <w:lang w:eastAsia="ko-KR"/>
              </w:rPr>
              <w:t>(Avolio et al.</w:t>
            </w:r>
            <w:r w:rsidRPr="00403452">
              <w:rPr>
                <w:rFonts w:eastAsia="Malgun Gothic"/>
                <w:lang w:eastAsia="ko-KR"/>
              </w:rPr>
              <w:t>, 2009</w:t>
            </w:r>
            <w:r>
              <w:rPr>
                <w:rFonts w:eastAsia="Malgun Gothic"/>
                <w:lang w:eastAsia="ko-KR"/>
              </w:rPr>
              <w:t>).</w:t>
            </w:r>
          </w:p>
        </w:tc>
      </w:tr>
      <w:tr w:rsidR="000C4DFB" w14:paraId="31E08B8A" w14:textId="77777777" w:rsidTr="000C4DFB">
        <w:trPr>
          <w:trHeight w:val="3221"/>
        </w:trPr>
        <w:tc>
          <w:tcPr>
            <w:tcW w:w="1908" w:type="dxa"/>
            <w:tcBorders>
              <w:top w:val="single" w:sz="4" w:space="0" w:color="auto"/>
              <w:bottom w:val="single" w:sz="4" w:space="0" w:color="auto"/>
            </w:tcBorders>
            <w:vAlign w:val="center"/>
          </w:tcPr>
          <w:p w14:paraId="5DCBBA17" w14:textId="77777777" w:rsidR="000C4DFB" w:rsidRDefault="000C4DFB" w:rsidP="000C4DFB">
            <w:pPr>
              <w:jc w:val="center"/>
            </w:pPr>
            <w:r>
              <w:t>Self-Leadership characteristics</w:t>
            </w:r>
          </w:p>
        </w:tc>
        <w:tc>
          <w:tcPr>
            <w:tcW w:w="7668" w:type="dxa"/>
            <w:tcBorders>
              <w:top w:val="single" w:sz="4" w:space="0" w:color="auto"/>
              <w:bottom w:val="single" w:sz="4" w:space="0" w:color="auto"/>
            </w:tcBorders>
            <w:vAlign w:val="center"/>
          </w:tcPr>
          <w:p w14:paraId="6BAEE22A" w14:textId="77777777" w:rsidR="000C4DFB" w:rsidRPr="00514736" w:rsidRDefault="000C4DFB" w:rsidP="005B2CC8">
            <w:pPr>
              <w:pStyle w:val="ListParagraph"/>
              <w:numPr>
                <w:ilvl w:val="0"/>
                <w:numId w:val="1"/>
              </w:numPr>
              <w:spacing w:after="0"/>
              <w:ind w:left="252" w:hanging="198"/>
            </w:pPr>
            <w:r>
              <w:t>C</w:t>
            </w:r>
            <w:r w:rsidRPr="00514736">
              <w:t>omfortabl</w:t>
            </w:r>
            <w:r>
              <w:t>e with ambiguity (Mathews, 2016</w:t>
            </w:r>
            <w:r w:rsidRPr="00514736">
              <w:t>)</w:t>
            </w:r>
            <w:r>
              <w:t>.</w:t>
            </w:r>
          </w:p>
          <w:p w14:paraId="2F274EFC" w14:textId="77777777" w:rsidR="000C4DFB" w:rsidRPr="00514736" w:rsidRDefault="000C4DFB" w:rsidP="005B2CC8">
            <w:pPr>
              <w:pStyle w:val="ListParagraph"/>
              <w:numPr>
                <w:ilvl w:val="0"/>
                <w:numId w:val="1"/>
              </w:numPr>
              <w:spacing w:after="0"/>
              <w:ind w:left="252" w:hanging="198"/>
            </w:pPr>
            <w:r w:rsidRPr="00514736">
              <w:t>Intrinsically motivated (</w:t>
            </w:r>
            <w:proofErr w:type="spellStart"/>
            <w:r w:rsidRPr="00514736">
              <w:t>Trépanier</w:t>
            </w:r>
            <w:proofErr w:type="spellEnd"/>
            <w:r w:rsidRPr="00514736">
              <w:t>, Fernet, &amp; Austin, 2012)</w:t>
            </w:r>
            <w:r>
              <w:t>.</w:t>
            </w:r>
          </w:p>
          <w:p w14:paraId="120DD86A" w14:textId="77777777" w:rsidR="000C4DFB" w:rsidRPr="00514736" w:rsidRDefault="000C4DFB" w:rsidP="005B2CC8">
            <w:pPr>
              <w:pStyle w:val="ListParagraph"/>
              <w:numPr>
                <w:ilvl w:val="0"/>
                <w:numId w:val="1"/>
              </w:numPr>
              <w:spacing w:after="0"/>
              <w:ind w:left="252" w:hanging="198"/>
              <w:rPr>
                <w:rFonts w:eastAsia="Malgun Gothic"/>
                <w:lang w:eastAsia="ko-KR"/>
              </w:rPr>
            </w:pPr>
            <w:r>
              <w:t>S</w:t>
            </w:r>
            <w:r w:rsidRPr="00514736">
              <w:t>elf-reflexivity, self-regulation, and self-aware (</w:t>
            </w:r>
            <w:r>
              <w:t>Avolio et al., 2009</w:t>
            </w:r>
            <w:r w:rsidRPr="00514736">
              <w:rPr>
                <w:rFonts w:eastAsia="Malgun Gothic"/>
                <w:lang w:eastAsia="ko-KR"/>
              </w:rPr>
              <w:t>)</w:t>
            </w:r>
            <w:r>
              <w:rPr>
                <w:rFonts w:eastAsia="Malgun Gothic"/>
                <w:lang w:eastAsia="ko-KR"/>
              </w:rPr>
              <w:t>.</w:t>
            </w:r>
          </w:p>
          <w:p w14:paraId="38341D32" w14:textId="77777777" w:rsidR="000C4DFB" w:rsidRPr="00514736" w:rsidRDefault="000C4DFB" w:rsidP="005B2CC8">
            <w:pPr>
              <w:pStyle w:val="ListParagraph"/>
              <w:numPr>
                <w:ilvl w:val="0"/>
                <w:numId w:val="1"/>
              </w:numPr>
              <w:spacing w:after="0"/>
              <w:ind w:left="252" w:hanging="198"/>
              <w:rPr>
                <w:rFonts w:eastAsia="Malgun Gothic"/>
                <w:lang w:eastAsia="ko-KR"/>
              </w:rPr>
            </w:pPr>
            <w:r>
              <w:t>C</w:t>
            </w:r>
            <w:r w:rsidRPr="00514736">
              <w:t>ultural intelligence (</w:t>
            </w:r>
            <w:r w:rsidRPr="00514736">
              <w:rPr>
                <w:rFonts w:eastAsia="Malgun Gothic"/>
                <w:lang w:eastAsia="ko-KR"/>
              </w:rPr>
              <w:t xml:space="preserve">Levy et al., 2007). </w:t>
            </w:r>
          </w:p>
          <w:p w14:paraId="4250D3F7" w14:textId="77777777" w:rsidR="000C4DFB" w:rsidRPr="00DB3558" w:rsidRDefault="000C4DFB" w:rsidP="005B2CC8">
            <w:pPr>
              <w:pStyle w:val="ListParagraph"/>
              <w:numPr>
                <w:ilvl w:val="0"/>
                <w:numId w:val="1"/>
              </w:numPr>
              <w:spacing w:after="0"/>
              <w:ind w:left="252" w:hanging="198"/>
            </w:pPr>
            <w:r>
              <w:t>E</w:t>
            </w:r>
            <w:r w:rsidRPr="00514736">
              <w:t>motional intelligence and resiliency (Burns, 2003).</w:t>
            </w:r>
          </w:p>
        </w:tc>
      </w:tr>
    </w:tbl>
    <w:p w14:paraId="1BD673B3" w14:textId="77777777" w:rsidR="00771B8E" w:rsidRDefault="00771B8E" w:rsidP="000C4DFB">
      <w:pPr>
        <w:spacing w:after="200" w:line="480" w:lineRule="auto"/>
        <w:contextualSpacing/>
        <w:rPr>
          <w:rFonts w:eastAsia="Calibri"/>
          <w:b/>
        </w:rPr>
      </w:pPr>
    </w:p>
    <w:p w14:paraId="0015082F" w14:textId="5C49F204" w:rsidR="000C4DFB" w:rsidRPr="00BD5D3A" w:rsidRDefault="000C4DFB" w:rsidP="000C4DFB">
      <w:pPr>
        <w:spacing w:after="200" w:line="480" w:lineRule="auto"/>
        <w:contextualSpacing/>
        <w:rPr>
          <w:rFonts w:eastAsia="Calibri"/>
          <w:b/>
        </w:rPr>
      </w:pPr>
      <w:r w:rsidRPr="00BD5D3A">
        <w:rPr>
          <w:rFonts w:eastAsia="Calibri"/>
          <w:b/>
        </w:rPr>
        <w:t>Scale Development</w:t>
      </w:r>
    </w:p>
    <w:p w14:paraId="41E7964A" w14:textId="56A40CE1" w:rsidR="000C4DFB" w:rsidRDefault="000C4DFB" w:rsidP="000C4DFB">
      <w:pPr>
        <w:spacing w:after="200" w:line="480" w:lineRule="auto"/>
        <w:ind w:firstLine="720"/>
        <w:contextualSpacing/>
        <w:rPr>
          <w:rFonts w:eastAsia="Calibri"/>
        </w:rPr>
      </w:pPr>
      <w:r>
        <w:rPr>
          <w:rFonts w:eastAsia="Calibri"/>
        </w:rPr>
        <w:t>Scale development becomes necessary when existing measurement tools are not sufficient or there is not a scale that would measure the observed phenomena (</w:t>
      </w:r>
      <w:proofErr w:type="spellStart"/>
      <w:r>
        <w:rPr>
          <w:rFonts w:eastAsia="Calibri"/>
        </w:rPr>
        <w:t>DeVellis</w:t>
      </w:r>
      <w:proofErr w:type="spellEnd"/>
      <w:r>
        <w:rPr>
          <w:rFonts w:eastAsia="Calibri"/>
        </w:rPr>
        <w:t xml:space="preserve">, 2003).  </w:t>
      </w:r>
      <w:r>
        <w:rPr>
          <w:rFonts w:eastAsia="Calibri"/>
        </w:rPr>
        <w:lastRenderedPageBreak/>
        <w:t xml:space="preserve">It is often utilized to meet common needs such as census and voting activity rather than merely theoretical interests. </w:t>
      </w:r>
      <w:r w:rsidR="001B0027">
        <w:rPr>
          <w:rFonts w:eastAsia="Calibri"/>
        </w:rPr>
        <w:t xml:space="preserve"> </w:t>
      </w:r>
      <w:r>
        <w:rPr>
          <w:rFonts w:eastAsia="Calibri"/>
        </w:rPr>
        <w:t xml:space="preserve">Each area of science has its own approach to measurement. </w:t>
      </w:r>
      <w:r w:rsidR="001B0027">
        <w:rPr>
          <w:rFonts w:eastAsia="Calibri"/>
        </w:rPr>
        <w:t xml:space="preserve"> </w:t>
      </w:r>
      <w:r>
        <w:rPr>
          <w:rFonts w:eastAsia="Calibri"/>
        </w:rPr>
        <w:t>In social and behavioral sciences, psychometrics has emerged as the subspecialty to “measure psychological and social phenomena” (</w:t>
      </w:r>
      <w:proofErr w:type="spellStart"/>
      <w:r w:rsidR="005E45E8">
        <w:rPr>
          <w:rFonts w:eastAsia="Calibri"/>
        </w:rPr>
        <w:t>DeVellis</w:t>
      </w:r>
      <w:proofErr w:type="spellEnd"/>
      <w:r w:rsidR="005E45E8">
        <w:rPr>
          <w:rFonts w:eastAsia="Calibri"/>
        </w:rPr>
        <w:t xml:space="preserve">, 2003, </w:t>
      </w:r>
      <w:r>
        <w:rPr>
          <w:rFonts w:eastAsia="Calibri"/>
        </w:rPr>
        <w:t>p. 3).</w:t>
      </w:r>
    </w:p>
    <w:p w14:paraId="6C7D7CF5" w14:textId="667AD93A" w:rsidR="000C4DFB" w:rsidRDefault="0091350D" w:rsidP="000C4DFB">
      <w:pPr>
        <w:spacing w:after="200" w:line="480" w:lineRule="auto"/>
        <w:ind w:firstLine="720"/>
        <w:contextualSpacing/>
        <w:rPr>
          <w:rFonts w:eastAsia="Calibri"/>
        </w:rPr>
      </w:pPr>
      <w:r>
        <w:rPr>
          <w:rFonts w:eastAsia="Calibri"/>
        </w:rPr>
        <w:t>Arguably,</w:t>
      </w:r>
      <w:r w:rsidR="000C4DFB">
        <w:rPr>
          <w:rFonts w:eastAsia="Calibri"/>
        </w:rPr>
        <w:t xml:space="preserve"> the roots of measurement are founded in social processes, “their origins seem to represent attempts to meet every day human needs, not merely experiments undertaken to satisfy scientific curiosity” (Duncan, 1984, p. 106). </w:t>
      </w:r>
      <w:r w:rsidR="001B0027">
        <w:rPr>
          <w:rFonts w:eastAsia="Calibri"/>
        </w:rPr>
        <w:t xml:space="preserve"> </w:t>
      </w:r>
      <w:r w:rsidR="000C4DFB">
        <w:rPr>
          <w:rFonts w:eastAsia="Calibri"/>
        </w:rPr>
        <w:t xml:space="preserve">In fact, some forms of measurement are noted in ancient works. </w:t>
      </w:r>
      <w:r w:rsidR="001B0027">
        <w:rPr>
          <w:rFonts w:eastAsia="Calibri"/>
        </w:rPr>
        <w:t xml:space="preserve"> </w:t>
      </w:r>
      <w:r w:rsidR="000C4DFB">
        <w:rPr>
          <w:rFonts w:eastAsia="Calibri"/>
        </w:rPr>
        <w:t>Biblical references include “A false balance is an abomination to the Lord, but a just weight is a delight” (Proverbs 11:1), Aristotle’s writings included “officials charged with weights and measures” (</w:t>
      </w:r>
      <w:proofErr w:type="spellStart"/>
      <w:r w:rsidR="000C4DFB">
        <w:rPr>
          <w:rFonts w:eastAsia="Calibri"/>
        </w:rPr>
        <w:t>DeVellis</w:t>
      </w:r>
      <w:proofErr w:type="spellEnd"/>
      <w:r w:rsidR="000C4DFB">
        <w:rPr>
          <w:rFonts w:eastAsia="Calibri"/>
        </w:rPr>
        <w:t>, 2003), civil service exams in China as early as 2200 BCE (DuBois as reprinted in Barnette, 1976), and the “weight of seven” which formed the base for 7</w:t>
      </w:r>
      <w:r w:rsidR="000C4DFB" w:rsidRPr="00AB03A1">
        <w:rPr>
          <w:rFonts w:eastAsia="Calibri"/>
          <w:vertAlign w:val="superscript"/>
        </w:rPr>
        <w:t>th</w:t>
      </w:r>
      <w:r w:rsidR="000C4DFB">
        <w:rPr>
          <w:rFonts w:eastAsia="Calibri"/>
        </w:rPr>
        <w:t xml:space="preserve"> century Muslim taxes (Wright, 1999).</w:t>
      </w:r>
    </w:p>
    <w:p w14:paraId="252FB5F2" w14:textId="12D07B96" w:rsidR="000C4DFB" w:rsidRDefault="000C4DFB" w:rsidP="000C4DFB">
      <w:pPr>
        <w:spacing w:after="200" w:line="480" w:lineRule="auto"/>
        <w:ind w:firstLine="720"/>
        <w:contextualSpacing/>
        <w:rPr>
          <w:rFonts w:eastAsia="Calibri"/>
        </w:rPr>
      </w:pPr>
      <w:r>
        <w:rPr>
          <w:rFonts w:eastAsia="Calibri"/>
        </w:rPr>
        <w:t xml:space="preserve">While some form of systematic observations was occurring, the development of a science measuring human behavioral and psychological processes was stalled by the lack of statistical methods (Nunnally, 1978).  The development of appropriate statistical methods in the nineteenth century finds its beginnings in the work of Charles Darwin. </w:t>
      </w:r>
      <w:r w:rsidR="001B0027">
        <w:rPr>
          <w:rFonts w:eastAsia="Calibri"/>
        </w:rPr>
        <w:t xml:space="preserve"> </w:t>
      </w:r>
      <w:r>
        <w:rPr>
          <w:rFonts w:eastAsia="Calibri"/>
        </w:rPr>
        <w:t>His work included observations and measurement of “systematic variation across species” (</w:t>
      </w:r>
      <w:proofErr w:type="spellStart"/>
      <w:r>
        <w:rPr>
          <w:rFonts w:eastAsia="Calibri"/>
        </w:rPr>
        <w:t>DeVellis</w:t>
      </w:r>
      <w:proofErr w:type="spellEnd"/>
      <w:r>
        <w:rPr>
          <w:rFonts w:eastAsia="Calibri"/>
        </w:rPr>
        <w:t xml:space="preserve">, 2003, p. 4). </w:t>
      </w:r>
      <w:r w:rsidR="001B0027">
        <w:rPr>
          <w:rFonts w:eastAsia="Calibri"/>
        </w:rPr>
        <w:t xml:space="preserve"> </w:t>
      </w:r>
      <w:r>
        <w:rPr>
          <w:rFonts w:eastAsia="Calibri"/>
        </w:rPr>
        <w:t xml:space="preserve">Similar techniques were applied to humans by Darwin’s cousin, Sir Francis Galton. </w:t>
      </w:r>
      <w:r w:rsidR="001B0027">
        <w:rPr>
          <w:rFonts w:eastAsia="Calibri"/>
        </w:rPr>
        <w:t xml:space="preserve"> </w:t>
      </w:r>
      <w:r>
        <w:rPr>
          <w:rFonts w:eastAsia="Calibri"/>
        </w:rPr>
        <w:t xml:space="preserve">A junior colleague of Galton, Karl Pearson, is often thought to be the founder of statistics (Allen &amp; Yen, 1979). </w:t>
      </w:r>
      <w:r w:rsidR="001B0027">
        <w:rPr>
          <w:rFonts w:eastAsia="Calibri"/>
        </w:rPr>
        <w:t xml:space="preserve"> </w:t>
      </w:r>
      <w:r>
        <w:rPr>
          <w:rFonts w:eastAsia="Calibri"/>
        </w:rPr>
        <w:t xml:space="preserve">Pearson, for whom the product-moment correlation coefficient is named, developed the necessary mathematical tools to systematically inspect the relationships between variables. </w:t>
      </w:r>
      <w:r w:rsidR="001B0027">
        <w:rPr>
          <w:rFonts w:eastAsia="Calibri"/>
        </w:rPr>
        <w:t xml:space="preserve"> </w:t>
      </w:r>
      <w:r>
        <w:rPr>
          <w:rFonts w:eastAsia="Calibri"/>
        </w:rPr>
        <w:t xml:space="preserve">Charles Spearman furthered the work and provided the foundation for the development of factor analysis </w:t>
      </w:r>
      <w:r>
        <w:rPr>
          <w:rFonts w:eastAsia="Calibri"/>
        </w:rPr>
        <w:lastRenderedPageBreak/>
        <w:t>(</w:t>
      </w:r>
      <w:proofErr w:type="spellStart"/>
      <w:r>
        <w:rPr>
          <w:rFonts w:eastAsia="Calibri"/>
        </w:rPr>
        <w:t>DeVille</w:t>
      </w:r>
      <w:proofErr w:type="spellEnd"/>
      <w:r>
        <w:rPr>
          <w:rFonts w:eastAsia="Calibri"/>
        </w:rPr>
        <w:t>, 2003), by Louis L. Thurstone (Nunnally, 1978), in the early twentieth century (</w:t>
      </w:r>
      <w:proofErr w:type="spellStart"/>
      <w:r>
        <w:rPr>
          <w:rFonts w:eastAsia="Calibri"/>
        </w:rPr>
        <w:t>DeVellis</w:t>
      </w:r>
      <w:proofErr w:type="spellEnd"/>
      <w:r>
        <w:rPr>
          <w:rFonts w:eastAsia="Calibri"/>
        </w:rPr>
        <w:t>, 2003).</w:t>
      </w:r>
    </w:p>
    <w:p w14:paraId="3263D0F8" w14:textId="7A56DFEA" w:rsidR="000C4DFB" w:rsidRDefault="000C4DFB" w:rsidP="000C4DFB">
      <w:pPr>
        <w:spacing w:after="200" w:line="480" w:lineRule="auto"/>
        <w:ind w:firstLine="720"/>
        <w:contextualSpacing/>
        <w:rPr>
          <w:rFonts w:eastAsia="Calibri"/>
        </w:rPr>
      </w:pPr>
      <w:r>
        <w:rPr>
          <w:rFonts w:eastAsia="Calibri"/>
        </w:rPr>
        <w:t xml:space="preserve">Social scientist frequently study phenomenon that is not directly observable. </w:t>
      </w:r>
      <w:r w:rsidR="001B0027">
        <w:rPr>
          <w:rFonts w:eastAsia="Calibri"/>
        </w:rPr>
        <w:t xml:space="preserve"> </w:t>
      </w:r>
      <w:r>
        <w:rPr>
          <w:rFonts w:eastAsia="Calibri"/>
        </w:rPr>
        <w:t>These variables of interest include: beliefs, motivation, expectancies, needs, emotions, and self and social perceptions (</w:t>
      </w:r>
      <w:proofErr w:type="spellStart"/>
      <w:r>
        <w:rPr>
          <w:rFonts w:eastAsia="Calibri"/>
        </w:rPr>
        <w:t>DeVellis</w:t>
      </w:r>
      <w:proofErr w:type="spellEnd"/>
      <w:r>
        <w:rPr>
          <w:rFonts w:eastAsia="Calibri"/>
        </w:rPr>
        <w:t xml:space="preserve">, 2003). </w:t>
      </w:r>
      <w:r w:rsidR="001B0027">
        <w:rPr>
          <w:rFonts w:eastAsia="Calibri"/>
        </w:rPr>
        <w:t xml:space="preserve"> </w:t>
      </w:r>
      <w:r>
        <w:rPr>
          <w:rFonts w:eastAsia="Calibri"/>
        </w:rPr>
        <w:t xml:space="preserve">These phenomena are often derived from theoretical constructs which impact how measurement problems are conceptualized and studied. </w:t>
      </w:r>
      <w:r w:rsidR="001B0027">
        <w:rPr>
          <w:rFonts w:eastAsia="Calibri"/>
        </w:rPr>
        <w:t xml:space="preserve"> </w:t>
      </w:r>
      <w:r>
        <w:rPr>
          <w:rFonts w:eastAsia="Calibri"/>
        </w:rPr>
        <w:t>However, “even among theoretically derived variables, there is implicit continuum ranging from relatively concrete and accessible phenomena to relatively abstract and inaccessible phenomena” (</w:t>
      </w:r>
      <w:proofErr w:type="spellStart"/>
      <w:r w:rsidR="005E45E8">
        <w:rPr>
          <w:rFonts w:eastAsia="Calibri"/>
        </w:rPr>
        <w:t>DeVellis</w:t>
      </w:r>
      <w:proofErr w:type="spellEnd"/>
      <w:r w:rsidR="005E45E8">
        <w:rPr>
          <w:rFonts w:eastAsia="Calibri"/>
        </w:rPr>
        <w:t xml:space="preserve">, 2003, </w:t>
      </w:r>
      <w:r>
        <w:rPr>
          <w:rFonts w:eastAsia="Calibri"/>
        </w:rPr>
        <w:t xml:space="preserve">p. 9). Thus, it is important for the researcher to be well versed in the specific phenomenon of interest in order to effectively conceptualize the variables to be studied and then choose appropriate measurement tools. </w:t>
      </w:r>
    </w:p>
    <w:p w14:paraId="3A547B95" w14:textId="11E13AA3" w:rsidR="000C4DFB" w:rsidRPr="00DB5471" w:rsidRDefault="000C4DFB" w:rsidP="000C4DFB">
      <w:pPr>
        <w:spacing w:after="200" w:line="480" w:lineRule="auto"/>
        <w:ind w:firstLine="720"/>
        <w:contextualSpacing/>
        <w:rPr>
          <w:b/>
        </w:rPr>
      </w:pPr>
      <w:r>
        <w:rPr>
          <w:rFonts w:eastAsia="Calibri"/>
        </w:rPr>
        <w:t xml:space="preserve">Measurement is a foundational activity in social science. </w:t>
      </w:r>
      <w:r w:rsidR="001B0027">
        <w:rPr>
          <w:rFonts w:eastAsia="Calibri"/>
        </w:rPr>
        <w:t xml:space="preserve"> </w:t>
      </w:r>
      <w:r>
        <w:rPr>
          <w:rFonts w:eastAsia="Calibri"/>
        </w:rPr>
        <w:t xml:space="preserve">Psychometrics, or the specialty area of social science that attempts to measure behavioral and psychological phenomena, has its roots in antiquity. </w:t>
      </w:r>
      <w:r w:rsidR="001B0027">
        <w:rPr>
          <w:rFonts w:eastAsia="Calibri"/>
        </w:rPr>
        <w:t xml:space="preserve"> </w:t>
      </w:r>
      <w:r>
        <w:rPr>
          <w:rFonts w:eastAsia="Calibri"/>
        </w:rPr>
        <w:t>Theory plays a vital role in formulating the measurement scale which, “are collections of items that reveal the level of an underlying theoretical variable” (</w:t>
      </w:r>
      <w:proofErr w:type="spellStart"/>
      <w:r>
        <w:rPr>
          <w:rFonts w:eastAsia="Calibri"/>
        </w:rPr>
        <w:t>DeV</w:t>
      </w:r>
      <w:r w:rsidR="003637C4">
        <w:rPr>
          <w:rFonts w:eastAsia="Calibri"/>
        </w:rPr>
        <w:t>e</w:t>
      </w:r>
      <w:r>
        <w:rPr>
          <w:rFonts w:eastAsia="Calibri"/>
        </w:rPr>
        <w:t>llis</w:t>
      </w:r>
      <w:proofErr w:type="spellEnd"/>
      <w:r>
        <w:rPr>
          <w:rFonts w:eastAsia="Calibri"/>
        </w:rPr>
        <w:t xml:space="preserve">, 2003, p.13). </w:t>
      </w:r>
      <w:r w:rsidR="001B0027">
        <w:rPr>
          <w:rFonts w:eastAsia="Calibri"/>
        </w:rPr>
        <w:t xml:space="preserve"> </w:t>
      </w:r>
      <w:r>
        <w:rPr>
          <w:rFonts w:eastAsia="Calibri"/>
        </w:rPr>
        <w:t xml:space="preserve">It is in the roots of theory that </w:t>
      </w:r>
      <w:r w:rsidR="000E68B2">
        <w:rPr>
          <w:rFonts w:eastAsia="Calibri"/>
        </w:rPr>
        <w:t>Liminal Leadership</w:t>
      </w:r>
      <w:r>
        <w:rPr>
          <w:rFonts w:eastAsia="Calibri"/>
        </w:rPr>
        <w:t xml:space="preserve"> will be observed and measured. </w:t>
      </w:r>
      <w:r>
        <w:rPr>
          <w:b/>
        </w:rPr>
        <w:tab/>
      </w:r>
    </w:p>
    <w:p w14:paraId="5615D387" w14:textId="437E9463" w:rsidR="000C4DFB" w:rsidRDefault="000C4DFB" w:rsidP="000C4DFB">
      <w:pPr>
        <w:spacing w:after="0" w:line="480" w:lineRule="auto"/>
      </w:pPr>
      <w:r>
        <w:tab/>
        <w:t xml:space="preserve">In order to examine the associations between </w:t>
      </w:r>
      <w:r w:rsidR="000E68B2">
        <w:t>Liminal Leadership</w:t>
      </w:r>
      <w:r>
        <w:t xml:space="preserve"> and the outlined variables the study will be directed toward operationalizing the construct of Liminal Leadership. </w:t>
      </w:r>
      <w:r w:rsidR="001B0027">
        <w:t xml:space="preserve"> </w:t>
      </w:r>
      <w:r>
        <w:t xml:space="preserve">There are two research questions that will guide the study. </w:t>
      </w:r>
      <w:r w:rsidR="001B0027">
        <w:t xml:space="preserve"> </w:t>
      </w:r>
      <w:r>
        <w:t>First</w:t>
      </w:r>
      <w:r w:rsidR="0091350D">
        <w:t>:</w:t>
      </w:r>
      <w:r>
        <w:t xml:space="preserve"> what are the extrinsic characteristics of a liminal leader? </w:t>
      </w:r>
      <w:r w:rsidR="001B0027">
        <w:t xml:space="preserve"> </w:t>
      </w:r>
      <w:r>
        <w:t xml:space="preserve">This research question will seek to identify the processes and behaviors the individual liminal leader employs in the effort to move followers toward the organizational mission. </w:t>
      </w:r>
      <w:r w:rsidR="001B0027">
        <w:t xml:space="preserve"> </w:t>
      </w:r>
      <w:r>
        <w:t xml:space="preserve">Therefore, the focus is on external actions undertaken in those efforts. </w:t>
      </w:r>
      <w:r w:rsidR="001B0027">
        <w:t xml:space="preserve"> </w:t>
      </w:r>
      <w:r>
        <w:lastRenderedPageBreak/>
        <w:t xml:space="preserve">This research question would seek to confirm the hypothesis that display the adaptive, directive, and relational characteristics outlined in Table 2. </w:t>
      </w:r>
    </w:p>
    <w:p w14:paraId="1E60B810" w14:textId="6CD7C5B6" w:rsidR="000C4DFB" w:rsidRDefault="000C4DFB" w:rsidP="000C4DFB">
      <w:pPr>
        <w:spacing w:after="0" w:line="480" w:lineRule="auto"/>
        <w:ind w:firstLine="720"/>
      </w:pPr>
      <w:r>
        <w:t xml:space="preserve">The second research focus may ask: How do liminal leaders think about leading? </w:t>
      </w:r>
      <w:r w:rsidR="001B0027">
        <w:t xml:space="preserve"> </w:t>
      </w:r>
      <w:r>
        <w:t xml:space="preserve">This research question focuses on the intrinsic motivations of the liminal leader. </w:t>
      </w:r>
      <w:r w:rsidR="001B0027">
        <w:t xml:space="preserve"> </w:t>
      </w:r>
      <w:r>
        <w:t xml:space="preserve">Many seek to lead, but the purpose is to discover what empowers liminal leaders to live with the consistent state of ambiguity liminality brings to their leadership activities. </w:t>
      </w:r>
      <w:r w:rsidR="001B0027">
        <w:t xml:space="preserve"> </w:t>
      </w:r>
      <w:r>
        <w:t xml:space="preserve">Research question two seeks to confirm the characteristics of the Self-Leadership section on Table 2. </w:t>
      </w:r>
      <w:r w:rsidR="001B0027">
        <w:t xml:space="preserve"> </w:t>
      </w:r>
      <w:r>
        <w:t>The Liminal Leadership Model can be seen in Figure 4.</w:t>
      </w:r>
    </w:p>
    <w:p w14:paraId="112BB542" w14:textId="29CBFC86" w:rsidR="000E68B2" w:rsidRPr="000E68B2" w:rsidRDefault="000E68B2" w:rsidP="000C4DFB">
      <w:pPr>
        <w:spacing w:after="0" w:line="480" w:lineRule="auto"/>
        <w:ind w:firstLine="720"/>
        <w:rPr>
          <w:b/>
          <w:bCs/>
        </w:rPr>
      </w:pPr>
      <w:r w:rsidRPr="000E68B2">
        <w:rPr>
          <w:b/>
          <w:bCs/>
        </w:rPr>
        <w:t>Figure 4</w:t>
      </w:r>
    </w:p>
    <w:p w14:paraId="11A37175" w14:textId="274BBE73" w:rsidR="000E68B2" w:rsidRPr="000E68B2" w:rsidRDefault="000E68B2" w:rsidP="000C4DFB">
      <w:pPr>
        <w:spacing w:after="0" w:line="480" w:lineRule="auto"/>
        <w:ind w:firstLine="720"/>
        <w:rPr>
          <w:i/>
          <w:iCs/>
        </w:rPr>
      </w:pPr>
      <w:r w:rsidRPr="000E68B2">
        <w:rPr>
          <w:i/>
          <w:iCs/>
        </w:rPr>
        <w:t>Liminal Leadership Model</w:t>
      </w:r>
    </w:p>
    <w:p w14:paraId="4BEB7CD3" w14:textId="1FD60701" w:rsidR="000C4DFB" w:rsidRPr="008C4098" w:rsidRDefault="000C4DFB" w:rsidP="000E68B2">
      <w:pPr>
        <w:spacing w:after="0" w:line="480" w:lineRule="auto"/>
        <w:ind w:firstLine="720"/>
      </w:pPr>
      <w:r>
        <w:rPr>
          <w:noProof/>
        </w:rPr>
        <w:drawing>
          <wp:inline distT="0" distB="0" distL="0" distR="0" wp14:anchorId="56F63386" wp14:editId="3E2372AC">
            <wp:extent cx="5094516" cy="3491345"/>
            <wp:effectExtent l="0" t="0" r="0" b="0"/>
            <wp:docPr id="368279331" name="Picture 6" descr="C:\Users\Owner\Desktop\Dropbox\Screenshots\Screenshot 2018-10-16 17.0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4516" cy="3491345"/>
                    </a:xfrm>
                    <a:prstGeom prst="rect">
                      <a:avLst/>
                    </a:prstGeom>
                    <a:noFill/>
                    <a:ln>
                      <a:noFill/>
                    </a:ln>
                  </pic:spPr>
                </pic:pic>
              </a:graphicData>
            </a:graphic>
          </wp:inline>
        </w:drawing>
      </w:r>
    </w:p>
    <w:p w14:paraId="6FC5541A" w14:textId="5FAE0C4C" w:rsidR="00771B8E" w:rsidRDefault="00771B8E" w:rsidP="00771B8E">
      <w:pPr>
        <w:spacing w:after="200" w:line="480" w:lineRule="auto"/>
        <w:contextualSpacing/>
        <w:rPr>
          <w:rFonts w:eastAsia="Malgun Gothic"/>
          <w:b/>
          <w:lang w:eastAsia="ko-KR"/>
        </w:rPr>
      </w:pPr>
      <w:r>
        <w:rPr>
          <w:rFonts w:eastAsia="Malgun Gothic"/>
          <w:b/>
          <w:lang w:eastAsia="ko-KR"/>
        </w:rPr>
        <w:t>Paradigm</w:t>
      </w:r>
    </w:p>
    <w:p w14:paraId="205ACCFC" w14:textId="4D33276B" w:rsidR="00771B8E" w:rsidRDefault="00771B8E" w:rsidP="00771B8E">
      <w:pPr>
        <w:spacing w:line="480" w:lineRule="auto"/>
        <w:ind w:firstLine="720"/>
      </w:pPr>
      <w:r>
        <w:t xml:space="preserve">The foundation of this leadership theory is rooted in leading in an ever-changing environment. Therefore, Liminal Leadership is a new leadership paradigm. The contemporary </w:t>
      </w:r>
      <w:r>
        <w:lastRenderedPageBreak/>
        <w:t xml:space="preserve">meaning of paradigm is rooted in Thomas Kuhn’s book, </w:t>
      </w:r>
      <w:r w:rsidRPr="00164173">
        <w:rPr>
          <w:i/>
        </w:rPr>
        <w:t>The Structure of Scientific Revolutions</w:t>
      </w:r>
      <w:r>
        <w:t>.  Kuhn defined paradigms with the definition of ‘normal science’ that have two essential characteristics.  He states that ‘normal science’ means, “research firmly based upon one or more past scientific achievements, achievements that some particular scientific community acknowledges for a time as supplying the foundation for its further practice” (Kuhn, 1996, p. 10).  The first essential characteristic required the scientific achievement was sufficiently unparalleled to draw others in the community away from the previous foundational models.  The second was that the new achievement had sufficient new problems for the community of practitioners to tackle.  Once an achievement met these criteria it was considered to be a paradigm by Kuhn (1996).</w:t>
      </w:r>
    </w:p>
    <w:p w14:paraId="56769904" w14:textId="77777777" w:rsidR="00771B8E" w:rsidRDefault="00771B8E" w:rsidP="00771B8E">
      <w:pPr>
        <w:spacing w:line="480" w:lineRule="auto"/>
        <w:ind w:firstLine="720"/>
      </w:pPr>
      <w:r w:rsidRPr="00A872AA">
        <w:t xml:space="preserve">Paradigm shifts, where one foundational or philosophical framework is supplanted by another, are a response to unexplainable aspects of the current paradigm. </w:t>
      </w:r>
      <w:r>
        <w:t xml:space="preserve"> </w:t>
      </w:r>
      <w:r w:rsidRPr="00A872AA">
        <w:t xml:space="preserve">The accumulation of components that do not fit the current paradigm along with the proposal of a new paradigm that encompasses relevant aspects of the old while offering some explanation of the newly encountered phenomena provides the foundation for a new paradigm to emerge. </w:t>
      </w:r>
      <w:r>
        <w:t xml:space="preserve"> </w:t>
      </w:r>
      <w:r w:rsidRPr="00A872AA">
        <w:t>Kuhn’s articulation of paradigms could be seen as a shift in how academia spoke of science (1990).</w:t>
      </w:r>
    </w:p>
    <w:p w14:paraId="1ED91482" w14:textId="77777777" w:rsidR="00771B8E" w:rsidRDefault="00771B8E" w:rsidP="00771B8E">
      <w:pPr>
        <w:spacing w:line="480" w:lineRule="auto"/>
        <w:ind w:firstLine="720"/>
      </w:pPr>
      <w:r w:rsidRPr="009C42BE">
        <w:t xml:space="preserve">Michael Foucault, the French philosopher, used similar terms, such as episteme and discourse, for aspects of Kuhn’s paradigms that are still used by academia today. </w:t>
      </w:r>
      <w:r>
        <w:t xml:space="preserve"> </w:t>
      </w:r>
      <w:r w:rsidRPr="009C42BE">
        <w:t xml:space="preserve">Kuhnian paradigms have been used in other disciples as well as the physical sciences. </w:t>
      </w:r>
      <w:r>
        <w:t xml:space="preserve"> </w:t>
      </w:r>
      <w:r w:rsidRPr="009C42BE">
        <w:t xml:space="preserve">While Kuhn did not believe paradigms exist in the social sciences, Larry </w:t>
      </w:r>
      <w:proofErr w:type="spellStart"/>
      <w:r w:rsidRPr="009C42BE">
        <w:t>Laudan</w:t>
      </w:r>
      <w:proofErr w:type="spellEnd"/>
      <w:r w:rsidRPr="009C42BE">
        <w:t xml:space="preserve"> moved the debate with his assertion that something similar does exist in the social sciences which he referred to as research traditions (1977). </w:t>
      </w:r>
      <w:r>
        <w:t xml:space="preserve"> </w:t>
      </w:r>
      <w:proofErr w:type="spellStart"/>
      <w:r w:rsidRPr="009C42BE">
        <w:t>Handa</w:t>
      </w:r>
      <w:proofErr w:type="spellEnd"/>
      <w:r w:rsidRPr="009C42BE">
        <w:t xml:space="preserve"> introduced the use of social paradigms in the social sciences</w:t>
      </w:r>
      <w:r>
        <w:t xml:space="preserve"> believing </w:t>
      </w:r>
      <w:r w:rsidRPr="009C42BE">
        <w:lastRenderedPageBreak/>
        <w:t>these social paradigms had the same foundations as Kuhn’s paradigms and believed paradigm shifts occurred in the social sciences as well (1986).</w:t>
      </w:r>
    </w:p>
    <w:p w14:paraId="08F481D7" w14:textId="77777777" w:rsidR="00771B8E" w:rsidRDefault="00771B8E" w:rsidP="00771B8E">
      <w:pPr>
        <w:spacing w:line="480" w:lineRule="auto"/>
        <w:ind w:firstLine="720"/>
      </w:pPr>
      <w:r>
        <w:t xml:space="preserve">The acceptance of a new paradigm is often difficult due to something called paradigm paralysis, where there is a refusal to consider models outside of the current thought within the discipline.  Researchers would think of this as something akin to confirmation bias.  </w:t>
      </w:r>
      <w:proofErr w:type="spellStart"/>
      <w:r>
        <w:t>Hutchin</w:t>
      </w:r>
      <w:proofErr w:type="spellEnd"/>
      <w:r>
        <w:t xml:space="preserve"> (2013) offers conditions that move a system of thought to paradigm status.  They include acceptance by professional organization, support from leaders, published works that support the paradigm legitimacy, the teaching of the paradigm, media coverage, conferences where the central ideas are discussed, and funding for further research.</w:t>
      </w:r>
    </w:p>
    <w:p w14:paraId="24207821" w14:textId="2584B94C" w:rsidR="000C4DFB" w:rsidRPr="0053770F" w:rsidRDefault="000C4DFB" w:rsidP="000C4DFB">
      <w:pPr>
        <w:spacing w:after="200" w:line="480" w:lineRule="auto"/>
        <w:contextualSpacing/>
        <w:jc w:val="center"/>
        <w:rPr>
          <w:rFonts w:eastAsia="Malgun Gothic"/>
          <w:b/>
          <w:lang w:eastAsia="ko-KR"/>
        </w:rPr>
      </w:pPr>
      <w:r w:rsidRPr="0053770F">
        <w:rPr>
          <w:rFonts w:eastAsia="Malgun Gothic"/>
          <w:b/>
          <w:lang w:eastAsia="ko-KR"/>
        </w:rPr>
        <w:t>Conclusion</w:t>
      </w:r>
    </w:p>
    <w:p w14:paraId="0F501C02" w14:textId="77777777" w:rsidR="001B0027" w:rsidRDefault="000C4DFB" w:rsidP="000C4DFB">
      <w:pPr>
        <w:spacing w:after="200" w:line="480" w:lineRule="auto"/>
        <w:contextualSpacing/>
        <w:rPr>
          <w:rFonts w:eastAsia="Malgun Gothic"/>
          <w:lang w:eastAsia="ko-KR"/>
        </w:rPr>
      </w:pPr>
      <w:r w:rsidRPr="0053770F">
        <w:rPr>
          <w:rFonts w:eastAsia="Malgun Gothic"/>
          <w:lang w:eastAsia="ko-KR"/>
        </w:rPr>
        <w:tab/>
        <w:t>Our globalized world changes life in many ways. Organizations have been impacted by the enlarged boundaries.  The subsequent changes to how organizational goals are reached have resulted in places of organizational liminality.</w:t>
      </w:r>
      <w:r w:rsidR="001B0027">
        <w:rPr>
          <w:rFonts w:eastAsia="Malgun Gothic"/>
          <w:lang w:eastAsia="ko-KR"/>
        </w:rPr>
        <w:t xml:space="preserve"> </w:t>
      </w:r>
      <w:r w:rsidRPr="0053770F">
        <w:rPr>
          <w:rFonts w:eastAsia="Malgun Gothic"/>
          <w:lang w:eastAsia="ko-KR"/>
        </w:rPr>
        <w:t xml:space="preserve"> </w:t>
      </w:r>
      <w:r>
        <w:rPr>
          <w:rFonts w:eastAsia="Malgun Gothic"/>
          <w:lang w:eastAsia="ko-KR"/>
        </w:rPr>
        <w:t>The movement of people due to changing employment opportunities will create workplaces that span generations, ethnicities, language, and extend beyond national boundaries</w:t>
      </w:r>
      <w:r w:rsidR="001B0027">
        <w:rPr>
          <w:rFonts w:eastAsia="Malgun Gothic"/>
          <w:lang w:eastAsia="ko-KR"/>
        </w:rPr>
        <w:t>; this creates</w:t>
      </w:r>
      <w:r>
        <w:rPr>
          <w:rFonts w:eastAsia="Malgun Gothic"/>
          <w:lang w:eastAsia="ko-KR"/>
        </w:rPr>
        <w:t xml:space="preserve"> liminality within organizations. </w:t>
      </w:r>
    </w:p>
    <w:p w14:paraId="357353FF" w14:textId="0811347E" w:rsidR="000C4DFB" w:rsidRPr="001B0027" w:rsidRDefault="000C4DFB" w:rsidP="001B0027">
      <w:pPr>
        <w:spacing w:after="200" w:line="480" w:lineRule="auto"/>
        <w:ind w:firstLine="720"/>
        <w:contextualSpacing/>
        <w:rPr>
          <w:rFonts w:eastAsia="Malgun Gothic"/>
          <w:lang w:eastAsia="ko-KR"/>
        </w:rPr>
      </w:pPr>
      <w:r w:rsidRPr="0053770F">
        <w:rPr>
          <w:rFonts w:eastAsia="Malgun Gothic"/>
          <w:lang w:eastAsia="ko-KR"/>
        </w:rPr>
        <w:t xml:space="preserve">Organizational liminality will increase rapidly in the near future and the need for leadership in those situations is great. </w:t>
      </w:r>
      <w:r w:rsidR="001B0027">
        <w:rPr>
          <w:rFonts w:eastAsia="Malgun Gothic"/>
          <w:lang w:eastAsia="ko-KR"/>
        </w:rPr>
        <w:t xml:space="preserve"> </w:t>
      </w:r>
      <w:r w:rsidRPr="0053770F">
        <w:rPr>
          <w:rFonts w:eastAsia="Malgun Gothic"/>
          <w:lang w:eastAsia="ko-KR"/>
        </w:rPr>
        <w:t>A better knowledge of what constitutes an effective Liminal Leader is imperative</w:t>
      </w:r>
      <w:r>
        <w:rPr>
          <w:rFonts w:eastAsia="Malgun Gothic"/>
          <w:lang w:eastAsia="ko-KR"/>
        </w:rPr>
        <w:t xml:space="preserve"> to recruit, train, and retain leadership in these changing times</w:t>
      </w:r>
      <w:r w:rsidRPr="0053770F">
        <w:rPr>
          <w:rFonts w:eastAsia="Malgun Gothic"/>
          <w:lang w:eastAsia="ko-KR"/>
        </w:rPr>
        <w:t xml:space="preserve">. </w:t>
      </w:r>
      <w:r w:rsidR="001B0027">
        <w:rPr>
          <w:rFonts w:eastAsia="Malgun Gothic"/>
          <w:lang w:eastAsia="ko-KR"/>
        </w:rPr>
        <w:t xml:space="preserve"> </w:t>
      </w:r>
      <w:r>
        <w:rPr>
          <w:rFonts w:eastAsia="Malgun Gothic"/>
          <w:lang w:eastAsia="ko-KR"/>
        </w:rPr>
        <w:t>This study seeks to advance the base of knowledge of what is known about individuals who lead in liminal situations in order that organizations can select those individuals best suited for their rapidly changing environments.</w:t>
      </w:r>
    </w:p>
    <w:p w14:paraId="0464EFE5" w14:textId="77777777" w:rsidR="0072225E" w:rsidRDefault="0072225E" w:rsidP="000C4DFB">
      <w:pPr>
        <w:jc w:val="center"/>
        <w:rPr>
          <w:b/>
          <w:sz w:val="32"/>
          <w:szCs w:val="32"/>
        </w:rPr>
      </w:pPr>
    </w:p>
    <w:p w14:paraId="3D8E57EA" w14:textId="77777777" w:rsidR="0072225E" w:rsidRDefault="0072225E" w:rsidP="000C4DFB">
      <w:pPr>
        <w:jc w:val="center"/>
        <w:rPr>
          <w:b/>
          <w:sz w:val="32"/>
          <w:szCs w:val="32"/>
        </w:rPr>
      </w:pPr>
    </w:p>
    <w:p w14:paraId="0FAC2BC3" w14:textId="38DCC651" w:rsidR="00AF2B77" w:rsidRPr="001B0027" w:rsidRDefault="001B0027" w:rsidP="001F3F97">
      <w:pPr>
        <w:spacing w:line="480" w:lineRule="auto"/>
        <w:jc w:val="center"/>
        <w:rPr>
          <w:b/>
          <w:sz w:val="32"/>
          <w:szCs w:val="32"/>
        </w:rPr>
      </w:pPr>
      <w:r w:rsidRPr="001B0027">
        <w:rPr>
          <w:b/>
          <w:sz w:val="32"/>
          <w:szCs w:val="32"/>
        </w:rPr>
        <w:lastRenderedPageBreak/>
        <w:t>CHAPTER THREE</w:t>
      </w:r>
    </w:p>
    <w:p w14:paraId="1EB70ED0" w14:textId="2F3B43FE" w:rsidR="000C4DFB" w:rsidRDefault="000C4DFB" w:rsidP="001F3F97">
      <w:pPr>
        <w:spacing w:line="480" w:lineRule="auto"/>
        <w:jc w:val="center"/>
        <w:rPr>
          <w:b/>
        </w:rPr>
      </w:pPr>
      <w:r>
        <w:rPr>
          <w:b/>
        </w:rPr>
        <w:t>Methodology</w:t>
      </w:r>
    </w:p>
    <w:p w14:paraId="6FC0072B" w14:textId="7EC023D5" w:rsidR="000C4DFB" w:rsidRPr="0076237A" w:rsidRDefault="000C4DFB" w:rsidP="001F3F97">
      <w:pPr>
        <w:spacing w:line="480" w:lineRule="auto"/>
        <w:contextualSpacing/>
        <w:rPr>
          <w:bCs/>
        </w:rPr>
      </w:pPr>
      <w:r>
        <w:rPr>
          <w:b/>
        </w:rPr>
        <w:tab/>
      </w:r>
      <w:r w:rsidR="0076237A">
        <w:rPr>
          <w:bCs/>
        </w:rPr>
        <w:t xml:space="preserve">This chapter will discuss the design of the research study aimed at developing a Liminal Leadership Scale. </w:t>
      </w:r>
      <w:r w:rsidR="00A25F33">
        <w:rPr>
          <w:bCs/>
        </w:rPr>
        <w:t xml:space="preserve"> </w:t>
      </w:r>
      <w:r w:rsidR="0076237A">
        <w:rPr>
          <w:bCs/>
        </w:rPr>
        <w:t xml:space="preserve">It will briefly cover the development of the Liminal Leadership Model, the sample drawn including demographic characteristics, the proposed analytic methods, and the actual methods carried out which were dictated by the data itself. </w:t>
      </w:r>
      <w:r w:rsidR="00A25F33">
        <w:rPr>
          <w:bCs/>
        </w:rPr>
        <w:t xml:space="preserve"> </w:t>
      </w:r>
      <w:r w:rsidR="0076237A">
        <w:rPr>
          <w:bCs/>
        </w:rPr>
        <w:t xml:space="preserve">Additionally, an exploration was made into the impact culture, generation, and </w:t>
      </w:r>
      <w:r w:rsidR="000E68B2">
        <w:rPr>
          <w:bCs/>
        </w:rPr>
        <w:t>gender</w:t>
      </w:r>
      <w:r w:rsidR="0076237A">
        <w:rPr>
          <w:bCs/>
        </w:rPr>
        <w:t xml:space="preserve"> had on the scale that was developed. </w:t>
      </w:r>
    </w:p>
    <w:p w14:paraId="34DFF302" w14:textId="77777777" w:rsidR="000C4DFB" w:rsidRPr="004D4A60" w:rsidRDefault="000C4DFB" w:rsidP="000C4DFB">
      <w:pPr>
        <w:spacing w:after="0" w:line="480" w:lineRule="auto"/>
        <w:jc w:val="center"/>
        <w:rPr>
          <w:b/>
        </w:rPr>
      </w:pPr>
      <w:r>
        <w:rPr>
          <w:b/>
        </w:rPr>
        <w:t>Problem S</w:t>
      </w:r>
      <w:r w:rsidRPr="004D4A60">
        <w:rPr>
          <w:b/>
        </w:rPr>
        <w:t>tatement</w:t>
      </w:r>
    </w:p>
    <w:p w14:paraId="0E7A6D45" w14:textId="62046047" w:rsidR="000C4DFB" w:rsidRDefault="000C4DFB" w:rsidP="000C4DFB">
      <w:pPr>
        <w:spacing w:line="480" w:lineRule="auto"/>
        <w:ind w:firstLine="720"/>
        <w:rPr>
          <w:rFonts w:eastAsia="Calibri"/>
          <w:color w:val="auto"/>
        </w:rPr>
      </w:pPr>
      <w:r w:rsidRPr="00DC251A">
        <w:rPr>
          <w:rFonts w:eastAsia="Calibri"/>
          <w:color w:val="auto"/>
        </w:rPr>
        <w:t>The problem can be concisely stated as: Transitions will increase as a result of changing organizational structur</w:t>
      </w:r>
      <w:r>
        <w:rPr>
          <w:rFonts w:eastAsia="Calibri"/>
          <w:color w:val="auto"/>
        </w:rPr>
        <w:t>al</w:t>
      </w:r>
      <w:r w:rsidRPr="00DC251A">
        <w:rPr>
          <w:rFonts w:eastAsia="Calibri"/>
          <w:color w:val="auto"/>
        </w:rPr>
        <w:t xml:space="preserve"> norms and an expanding global economy. </w:t>
      </w:r>
      <w:r w:rsidR="00A25F33">
        <w:rPr>
          <w:rFonts w:eastAsia="Calibri"/>
          <w:color w:val="auto"/>
        </w:rPr>
        <w:t xml:space="preserve"> </w:t>
      </w:r>
      <w:r w:rsidRPr="00DC251A">
        <w:rPr>
          <w:rFonts w:eastAsia="Times New Roman"/>
        </w:rPr>
        <w:t xml:space="preserve">The demand for liminal leaders will continue to increase due to the factors listed: global culture, changes in organizational structural norms, and projected global labor shortages. </w:t>
      </w:r>
      <w:r w:rsidRPr="00DC251A">
        <w:rPr>
          <w:rFonts w:eastAsia="Calibri"/>
          <w:color w:val="auto"/>
        </w:rPr>
        <w:t>As a result, liminal leadership will become more prevalent.</w:t>
      </w:r>
    </w:p>
    <w:p w14:paraId="09BEA5DE" w14:textId="77777777" w:rsidR="000C4DFB" w:rsidRPr="006C3956" w:rsidRDefault="000C4DFB" w:rsidP="000C4DFB">
      <w:pPr>
        <w:spacing w:line="480" w:lineRule="auto"/>
        <w:ind w:firstLine="720"/>
        <w:jc w:val="center"/>
        <w:rPr>
          <w:b/>
        </w:rPr>
      </w:pPr>
      <w:r w:rsidRPr="006C3956">
        <w:rPr>
          <w:rFonts w:eastAsia="Calibri"/>
          <w:b/>
          <w:color w:val="auto"/>
        </w:rPr>
        <w:t>Purpose Statement</w:t>
      </w:r>
    </w:p>
    <w:p w14:paraId="71EDF928" w14:textId="565381F4" w:rsidR="000C4DFB" w:rsidRDefault="000C4DFB" w:rsidP="000C4DFB">
      <w:pPr>
        <w:spacing w:line="480" w:lineRule="auto"/>
        <w:ind w:firstLine="720"/>
      </w:pPr>
      <w:r w:rsidRPr="008923F3">
        <w:t xml:space="preserve">The purpose of this quantitative research study is to operationalize the construct of Liminal Leadership and to create a valid and reliable scale to measure this construct. </w:t>
      </w:r>
      <w:r w:rsidR="00A25F33">
        <w:t xml:space="preserve"> </w:t>
      </w:r>
      <w:r w:rsidRPr="008923F3">
        <w:t>For the purposes of this research, l</w:t>
      </w:r>
      <w:r w:rsidRPr="008923F3">
        <w:rPr>
          <w:shd w:val="clear" w:color="auto" w:fill="FFFFFF"/>
        </w:rPr>
        <w:t xml:space="preserve">iminal leaders are individuals who lead through initial or transitional spaces. </w:t>
      </w:r>
      <w:r w:rsidR="00A25F33">
        <w:rPr>
          <w:shd w:val="clear" w:color="auto" w:fill="FFFFFF"/>
        </w:rPr>
        <w:t xml:space="preserve"> </w:t>
      </w:r>
      <w:r w:rsidRPr="008923F3">
        <w:t>After completing an integrated literature review</w:t>
      </w:r>
      <w:r>
        <w:t xml:space="preserve"> of literature based in liminality, leadership, and organizational structure</w:t>
      </w:r>
      <w:r w:rsidRPr="008923F3">
        <w:t xml:space="preserve">, four dimensions of </w:t>
      </w:r>
      <w:r w:rsidR="000E68B2">
        <w:t>Liminal Leadership</w:t>
      </w:r>
      <w:r w:rsidRPr="008923F3">
        <w:t xml:space="preserve"> w</w:t>
      </w:r>
      <w:r>
        <w:t>ere</w:t>
      </w:r>
      <w:r w:rsidRPr="008923F3">
        <w:t xml:space="preserve"> drawn with multiple characteristics within each dimension</w:t>
      </w:r>
      <w:r>
        <w:t xml:space="preserve"> which is shown in Figure </w:t>
      </w:r>
      <w:r w:rsidR="0091350D">
        <w:t>5</w:t>
      </w:r>
      <w:r>
        <w:t xml:space="preserve">. </w:t>
      </w:r>
      <w:r w:rsidR="00A25F33">
        <w:t xml:space="preserve"> </w:t>
      </w:r>
      <w:r>
        <w:rPr>
          <w:shd w:val="clear" w:color="auto" w:fill="FFFFFF"/>
        </w:rPr>
        <w:t xml:space="preserve">The conceptual model was then sent to an expert panel for refinement. </w:t>
      </w:r>
      <w:r w:rsidR="00A25F33">
        <w:rPr>
          <w:shd w:val="clear" w:color="auto" w:fill="FFFFFF"/>
        </w:rPr>
        <w:t xml:space="preserve"> </w:t>
      </w:r>
      <w:r w:rsidR="00E72E00" w:rsidRPr="00FB44E6">
        <w:rPr>
          <w:rFonts w:eastAsia="Times New Roman"/>
          <w:shd w:val="clear" w:color="auto" w:fill="FFFFFF"/>
        </w:rPr>
        <w:t xml:space="preserve">These panelists were recruited based on their credentials as leadership scholars and recommendation on their behalf by Dr. Doo Hun </w:t>
      </w:r>
      <w:r w:rsidR="00E72E00" w:rsidRPr="00FB44E6">
        <w:rPr>
          <w:rFonts w:eastAsia="Times New Roman"/>
          <w:shd w:val="clear" w:color="auto" w:fill="FFFFFF"/>
        </w:rPr>
        <w:lastRenderedPageBreak/>
        <w:t>Lim. An email was sent asking for their feedback on the proposed characteristics and dimensions.</w:t>
      </w:r>
      <w:r w:rsidR="00E72E00">
        <w:rPr>
          <w:rFonts w:eastAsia="Times New Roman"/>
          <w:shd w:val="clear" w:color="auto" w:fill="FFFFFF"/>
        </w:rPr>
        <w:t xml:space="preserve"> </w:t>
      </w:r>
      <w:r>
        <w:rPr>
          <w:shd w:val="clear" w:color="auto" w:fill="FFFFFF"/>
        </w:rPr>
        <w:t xml:space="preserve">The result is the Liminal Leadership Model (Shaw </w:t>
      </w:r>
      <w:proofErr w:type="spellStart"/>
      <w:r>
        <w:rPr>
          <w:shd w:val="clear" w:color="auto" w:fill="FFFFFF"/>
        </w:rPr>
        <w:t>VanBuskirk</w:t>
      </w:r>
      <w:proofErr w:type="spellEnd"/>
      <w:r>
        <w:rPr>
          <w:shd w:val="clear" w:color="auto" w:fill="FFFFFF"/>
        </w:rPr>
        <w:t xml:space="preserve">, Lim, </w:t>
      </w:r>
      <w:r w:rsidR="001F3F97">
        <w:rPr>
          <w:shd w:val="clear" w:color="auto" w:fill="FFFFFF"/>
        </w:rPr>
        <w:t>&amp;</w:t>
      </w:r>
      <w:r>
        <w:rPr>
          <w:shd w:val="clear" w:color="auto" w:fill="FFFFFF"/>
        </w:rPr>
        <w:t xml:space="preserve"> Jeong, 2019)</w:t>
      </w:r>
      <w:r w:rsidR="00A25F33">
        <w:rPr>
          <w:shd w:val="clear" w:color="auto" w:fill="FFFFFF"/>
        </w:rPr>
        <w:t>,</w:t>
      </w:r>
      <w:r>
        <w:rPr>
          <w:shd w:val="clear" w:color="auto" w:fill="FFFFFF"/>
        </w:rPr>
        <w:t xml:space="preserve"> which is shown in Table 2. </w:t>
      </w:r>
      <w:r w:rsidR="00A25F33">
        <w:rPr>
          <w:shd w:val="clear" w:color="auto" w:fill="FFFFFF"/>
        </w:rPr>
        <w:t xml:space="preserve"> </w:t>
      </w:r>
      <w:r w:rsidRPr="008923F3">
        <w:t>This chapter outlines the process proposed for the development of a scale that is consistent with</w:t>
      </w:r>
      <w:r>
        <w:t xml:space="preserve"> the</w:t>
      </w:r>
      <w:r w:rsidRPr="008923F3">
        <w:t xml:space="preserve"> </w:t>
      </w:r>
      <w:r>
        <w:t>Liminal Leadership Model.</w:t>
      </w:r>
    </w:p>
    <w:p w14:paraId="14C9B0BF" w14:textId="2F718278" w:rsidR="000E68B2" w:rsidRPr="000E68B2" w:rsidRDefault="000E68B2" w:rsidP="000E68B2">
      <w:pPr>
        <w:spacing w:line="480" w:lineRule="auto"/>
        <w:rPr>
          <w:b/>
          <w:bCs/>
        </w:rPr>
      </w:pPr>
      <w:r w:rsidRPr="000E68B2">
        <w:rPr>
          <w:b/>
          <w:bCs/>
        </w:rPr>
        <w:t>Figure 5</w:t>
      </w:r>
    </w:p>
    <w:p w14:paraId="30A6F7C2" w14:textId="620740D0" w:rsidR="000E68B2" w:rsidRPr="000E68B2" w:rsidRDefault="000E68B2" w:rsidP="000E68B2">
      <w:pPr>
        <w:spacing w:line="480" w:lineRule="auto"/>
        <w:rPr>
          <w:i/>
          <w:iCs/>
        </w:rPr>
      </w:pPr>
      <w:r w:rsidRPr="000E68B2">
        <w:rPr>
          <w:i/>
          <w:iCs/>
        </w:rPr>
        <w:t>Four Dimensions of Liminal Leadership Model</w:t>
      </w:r>
    </w:p>
    <w:p w14:paraId="65D2AFEB" w14:textId="77777777" w:rsidR="0046208F" w:rsidRDefault="000C4DFB" w:rsidP="0046208F">
      <w:pPr>
        <w:spacing w:line="480" w:lineRule="auto"/>
        <w:ind w:firstLine="720"/>
      </w:pPr>
      <w:r>
        <w:rPr>
          <w:noProof/>
        </w:rPr>
        <w:drawing>
          <wp:inline distT="0" distB="0" distL="0" distR="0" wp14:anchorId="7B1E6651" wp14:editId="584822CB">
            <wp:extent cx="4237355" cy="3983355"/>
            <wp:effectExtent l="0" t="0" r="0" b="0"/>
            <wp:docPr id="3" name="Picture 3" descr="C:\Users\lesliev\AppData\Local\Microsoft\Windows\INetCache\Content.MSO\8B2BED1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iev\AppData\Local\Microsoft\Windows\INetCache\Content.MSO\8B2BED17.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7355" cy="3983355"/>
                    </a:xfrm>
                    <a:prstGeom prst="rect">
                      <a:avLst/>
                    </a:prstGeom>
                    <a:noFill/>
                    <a:ln>
                      <a:noFill/>
                    </a:ln>
                  </pic:spPr>
                </pic:pic>
              </a:graphicData>
            </a:graphic>
          </wp:inline>
        </w:drawing>
      </w:r>
    </w:p>
    <w:p w14:paraId="613EF553" w14:textId="60277C26" w:rsidR="005D394A" w:rsidRPr="0046208F" w:rsidRDefault="005D394A" w:rsidP="0046208F">
      <w:pPr>
        <w:spacing w:line="480" w:lineRule="auto"/>
        <w:jc w:val="center"/>
      </w:pPr>
      <w:r>
        <w:rPr>
          <w:rFonts w:eastAsia="Malgun Gothic"/>
          <w:b/>
          <w:lang w:eastAsia="ko-KR"/>
        </w:rPr>
        <w:t>Research Questions</w:t>
      </w:r>
    </w:p>
    <w:p w14:paraId="47564DC3" w14:textId="77777777" w:rsidR="005D394A" w:rsidRPr="00FA31FF" w:rsidRDefault="005D394A" w:rsidP="005D394A">
      <w:pPr>
        <w:spacing w:after="200" w:line="480" w:lineRule="auto"/>
        <w:contextualSpacing/>
        <w:rPr>
          <w:rFonts w:eastAsia="Malgun Gothic"/>
          <w:lang w:eastAsia="ko-KR"/>
        </w:rPr>
      </w:pPr>
      <w:r w:rsidRPr="00FA31FF">
        <w:rPr>
          <w:rFonts w:eastAsia="Malgun Gothic"/>
          <w:lang w:eastAsia="ko-KR"/>
        </w:rPr>
        <w:t>The focus of this study will focus on three research questions</w:t>
      </w:r>
      <w:r>
        <w:rPr>
          <w:rFonts w:eastAsia="Malgun Gothic"/>
          <w:lang w:eastAsia="ko-KR"/>
        </w:rPr>
        <w:t>:</w:t>
      </w:r>
    </w:p>
    <w:p w14:paraId="54F21F29" w14:textId="77777777" w:rsidR="005D394A" w:rsidRDefault="005D394A" w:rsidP="005D394A">
      <w:pPr>
        <w:spacing w:after="200" w:line="480" w:lineRule="auto"/>
        <w:contextualSpacing/>
        <w:rPr>
          <w:rFonts w:eastAsia="Malgun Gothic"/>
          <w:lang w:eastAsia="ko-KR"/>
        </w:rPr>
      </w:pPr>
      <w:r w:rsidRPr="00FA31FF">
        <w:rPr>
          <w:rFonts w:eastAsia="Malgun Gothic"/>
          <w:lang w:eastAsia="ko-KR"/>
        </w:rPr>
        <w:t>RQ #1</w:t>
      </w:r>
      <w:r>
        <w:rPr>
          <w:rFonts w:eastAsia="Malgun Gothic"/>
          <w:lang w:eastAsia="ko-KR"/>
        </w:rPr>
        <w:t xml:space="preserve"> – How do liminal leaders lead?</w:t>
      </w:r>
    </w:p>
    <w:p w14:paraId="67A24242" w14:textId="77777777" w:rsidR="005D394A" w:rsidRDefault="005D394A" w:rsidP="005D394A">
      <w:pPr>
        <w:spacing w:after="200" w:line="480" w:lineRule="auto"/>
        <w:contextualSpacing/>
        <w:rPr>
          <w:rFonts w:eastAsia="Malgun Gothic"/>
          <w:lang w:eastAsia="ko-KR"/>
        </w:rPr>
      </w:pPr>
      <w:r>
        <w:rPr>
          <w:rFonts w:eastAsia="Malgun Gothic"/>
          <w:lang w:eastAsia="ko-KR"/>
        </w:rPr>
        <w:t>RQ #2 – How do liminal leaders think about leading?</w:t>
      </w:r>
    </w:p>
    <w:p w14:paraId="2CDF1DC5" w14:textId="682480C3" w:rsidR="005D394A" w:rsidRDefault="005D394A" w:rsidP="000C4DFB">
      <w:pPr>
        <w:spacing w:after="200" w:line="480" w:lineRule="auto"/>
        <w:contextualSpacing/>
        <w:rPr>
          <w:rFonts w:eastAsia="Malgun Gothic"/>
          <w:b/>
          <w:lang w:eastAsia="ko-KR"/>
        </w:rPr>
      </w:pPr>
      <w:r>
        <w:rPr>
          <w:rFonts w:eastAsia="Malgun Gothic"/>
          <w:lang w:eastAsia="ko-KR"/>
        </w:rPr>
        <w:t>RQ #3 – What motivates liminal leaders to lead betwixt and between?</w:t>
      </w:r>
    </w:p>
    <w:p w14:paraId="41BD8E33" w14:textId="379010BE" w:rsidR="000C4DFB" w:rsidRDefault="000C4DFB" w:rsidP="0046208F">
      <w:pPr>
        <w:spacing w:after="200" w:line="480" w:lineRule="auto"/>
        <w:contextualSpacing/>
        <w:jc w:val="center"/>
        <w:rPr>
          <w:rFonts w:eastAsia="Malgun Gothic"/>
          <w:b/>
          <w:lang w:eastAsia="ko-KR"/>
        </w:rPr>
      </w:pPr>
      <w:r w:rsidRPr="00C40965">
        <w:rPr>
          <w:rFonts w:eastAsia="Malgun Gothic"/>
          <w:b/>
          <w:lang w:eastAsia="ko-KR"/>
        </w:rPr>
        <w:lastRenderedPageBreak/>
        <w:t>Research Paradigm and Design</w:t>
      </w:r>
    </w:p>
    <w:p w14:paraId="20051FAF" w14:textId="07A2A946" w:rsidR="000C4DFB" w:rsidRDefault="00242E42" w:rsidP="000C4DFB">
      <w:pPr>
        <w:spacing w:after="200" w:line="480" w:lineRule="auto"/>
        <w:ind w:firstLine="720"/>
        <w:contextualSpacing/>
        <w:rPr>
          <w:rFonts w:eastAsia="Malgun Gothic"/>
          <w:lang w:eastAsia="ko-KR"/>
        </w:rPr>
      </w:pPr>
      <w:r>
        <w:rPr>
          <w:rFonts w:eastAsia="Malgun Gothic"/>
          <w:lang w:eastAsia="ko-KR"/>
        </w:rPr>
        <w:t>The</w:t>
      </w:r>
      <w:r w:rsidR="000C4DFB" w:rsidRPr="00415E68">
        <w:rPr>
          <w:rFonts w:eastAsia="Malgun Gothic"/>
          <w:lang w:eastAsia="ko-KR"/>
        </w:rPr>
        <w:t xml:space="preserve"> goals</w:t>
      </w:r>
      <w:r>
        <w:rPr>
          <w:rFonts w:eastAsia="Malgun Gothic"/>
          <w:lang w:eastAsia="ko-KR"/>
        </w:rPr>
        <w:t xml:space="preserve"> of this researcher</w:t>
      </w:r>
      <w:r w:rsidR="000C4DFB" w:rsidRPr="00415E68">
        <w:rPr>
          <w:rFonts w:eastAsia="Malgun Gothic"/>
          <w:lang w:eastAsia="ko-KR"/>
        </w:rPr>
        <w:t xml:space="preserve"> are similar to Corbin and Strauss (2008) who state, “I am practical in what I want to accomplish in my research</w:t>
      </w:r>
      <w:r w:rsidR="00A25F33">
        <w:rPr>
          <w:rFonts w:eastAsia="Malgun Gothic"/>
          <w:lang w:eastAsia="ko-KR"/>
        </w:rPr>
        <w:t>”</w:t>
      </w:r>
      <w:r w:rsidR="000C4DFB" w:rsidRPr="00415E68">
        <w:rPr>
          <w:rFonts w:eastAsia="Malgun Gothic"/>
          <w:lang w:eastAsia="ko-KR"/>
        </w:rPr>
        <w:t xml:space="preserve"> (p. 11)</w:t>
      </w:r>
      <w:r w:rsidR="00A25F33">
        <w:rPr>
          <w:rFonts w:eastAsia="Malgun Gothic"/>
          <w:lang w:eastAsia="ko-KR"/>
        </w:rPr>
        <w:t xml:space="preserve">. </w:t>
      </w:r>
      <w:r w:rsidR="000C4DFB" w:rsidRPr="00415E68">
        <w:rPr>
          <w:rFonts w:eastAsia="Malgun Gothic"/>
          <w:lang w:eastAsia="ko-KR"/>
        </w:rPr>
        <w:t xml:space="preserve"> I</w:t>
      </w:r>
      <w:r>
        <w:rPr>
          <w:rFonts w:eastAsia="Malgun Gothic"/>
          <w:lang w:eastAsia="ko-KR"/>
        </w:rPr>
        <w:t>t is</w:t>
      </w:r>
      <w:r w:rsidR="000C4DFB" w:rsidRPr="00415E68">
        <w:rPr>
          <w:rFonts w:eastAsia="Malgun Gothic"/>
          <w:lang w:eastAsia="ko-KR"/>
        </w:rPr>
        <w:t xml:space="preserve"> hope</w:t>
      </w:r>
      <w:r>
        <w:rPr>
          <w:rFonts w:eastAsia="Malgun Gothic"/>
          <w:lang w:eastAsia="ko-KR"/>
        </w:rPr>
        <w:t>d</w:t>
      </w:r>
      <w:r w:rsidR="000C4DFB" w:rsidRPr="00415E68">
        <w:rPr>
          <w:rFonts w:eastAsia="Malgun Gothic"/>
          <w:lang w:eastAsia="ko-KR"/>
        </w:rPr>
        <w:t xml:space="preserve"> t</w:t>
      </w:r>
      <w:r>
        <w:rPr>
          <w:rFonts w:eastAsia="Malgun Gothic"/>
          <w:lang w:eastAsia="ko-KR"/>
        </w:rPr>
        <w:t>hat it is possible to</w:t>
      </w:r>
      <w:r w:rsidR="000C4DFB" w:rsidRPr="00415E68">
        <w:rPr>
          <w:rFonts w:eastAsia="Malgun Gothic"/>
          <w:lang w:eastAsia="ko-KR"/>
        </w:rPr>
        <w:t xml:space="preserve"> develop a leadership model that can be useful to other individuals who find themselves in the role of a liminal leader.  Again, agreeing with Corbin and Strauss, “I want to develop knowledge that will guide practice” (p. 11). </w:t>
      </w:r>
      <w:r w:rsidR="00A25F33">
        <w:rPr>
          <w:rFonts w:eastAsia="Malgun Gothic"/>
          <w:lang w:eastAsia="ko-KR"/>
        </w:rPr>
        <w:t xml:space="preserve"> </w:t>
      </w:r>
      <w:r w:rsidR="000C4DFB" w:rsidRPr="00415E68">
        <w:rPr>
          <w:rFonts w:eastAsia="Malgun Gothic"/>
          <w:lang w:eastAsia="ko-KR"/>
        </w:rPr>
        <w:t xml:space="preserve">It can be emphatically stated that this research study </w:t>
      </w:r>
      <w:r>
        <w:rPr>
          <w:rFonts w:eastAsia="Malgun Gothic"/>
          <w:lang w:eastAsia="ko-KR"/>
        </w:rPr>
        <w:t xml:space="preserve">is approached </w:t>
      </w:r>
      <w:r w:rsidR="000C4DFB" w:rsidRPr="00415E68">
        <w:rPr>
          <w:rFonts w:eastAsia="Malgun Gothic"/>
          <w:lang w:eastAsia="ko-KR"/>
        </w:rPr>
        <w:t xml:space="preserve">from a pragmatic paradigm that shapes </w:t>
      </w:r>
      <w:r>
        <w:rPr>
          <w:rFonts w:eastAsia="Malgun Gothic"/>
          <w:lang w:eastAsia="ko-KR"/>
        </w:rPr>
        <w:t xml:space="preserve">the researcher’s </w:t>
      </w:r>
      <w:r w:rsidR="000C4DFB" w:rsidRPr="00415E68">
        <w:rPr>
          <w:rFonts w:eastAsia="Malgun Gothic"/>
          <w:lang w:eastAsia="ko-KR"/>
        </w:rPr>
        <w:t xml:space="preserve">worldview and the manner in which the task </w:t>
      </w:r>
      <w:r>
        <w:rPr>
          <w:rFonts w:eastAsia="Malgun Gothic"/>
          <w:lang w:eastAsia="ko-KR"/>
        </w:rPr>
        <w:t>presented is attended</w:t>
      </w:r>
      <w:r w:rsidR="000C4DFB" w:rsidRPr="00415E68">
        <w:rPr>
          <w:rFonts w:eastAsia="Malgun Gothic"/>
          <w:lang w:eastAsia="ko-KR"/>
        </w:rPr>
        <w:t xml:space="preserve"> (Creswell, 2015).</w:t>
      </w:r>
      <w:r w:rsidR="000C4DFB">
        <w:rPr>
          <w:rFonts w:eastAsia="Malgun Gothic"/>
          <w:lang w:eastAsia="ko-KR"/>
        </w:rPr>
        <w:t xml:space="preserve"> </w:t>
      </w:r>
    </w:p>
    <w:p w14:paraId="7F9D384A" w14:textId="672F715C" w:rsidR="000C4DFB" w:rsidRPr="00F83BFC" w:rsidRDefault="000C4DFB" w:rsidP="000C4DFB">
      <w:pPr>
        <w:autoSpaceDE w:val="0"/>
        <w:autoSpaceDN w:val="0"/>
        <w:adjustRightInd w:val="0"/>
        <w:spacing w:after="0" w:line="480" w:lineRule="auto"/>
        <w:ind w:firstLine="720"/>
        <w:rPr>
          <w:i/>
        </w:rPr>
      </w:pPr>
      <w:r w:rsidRPr="00F83BFC">
        <w:t xml:space="preserve">The Liminal Leadership Scale </w:t>
      </w:r>
      <w:r>
        <w:t xml:space="preserve">will be </w:t>
      </w:r>
      <w:r w:rsidRPr="00F83BFC">
        <w:t>developed utilizing a quantitative approach. Quantitative analysis was chosen as the method of inquiry because this research focuses on the development of a measurement scale</w:t>
      </w:r>
      <w:r w:rsidR="003637C4">
        <w:t xml:space="preserve"> and</w:t>
      </w:r>
      <w:r w:rsidRPr="00F83BFC">
        <w:t xml:space="preserve"> formulated variable</w:t>
      </w:r>
      <w:r w:rsidR="0076237A">
        <w:t>s</w:t>
      </w:r>
      <w:r w:rsidRPr="00F83BFC">
        <w:t xml:space="preserve"> for study</w:t>
      </w:r>
      <w:r w:rsidR="003637C4">
        <w:t>.  This research will</w:t>
      </w:r>
      <w:r w:rsidRPr="00F83BFC">
        <w:t xml:space="preserve"> correla</w:t>
      </w:r>
      <w:r w:rsidR="003637C4">
        <w:t>te</w:t>
      </w:r>
      <w:r w:rsidRPr="00F83BFC">
        <w:t xml:space="preserve"> them to hypotheses drawn from literature and will use standards of reliability and validity (Creswell, 2014).  Quantitative analysis is defined as “the numerical representation and manipulation of observations for the purpose of describing and explaining the phenomena that those observations reflect” (Babbie, 1983, p.537).</w:t>
      </w:r>
      <w:r>
        <w:t xml:space="preserve"> </w:t>
      </w:r>
    </w:p>
    <w:p w14:paraId="4D85662B" w14:textId="77777777" w:rsidR="000C4DFB" w:rsidRPr="00F83BFC" w:rsidRDefault="000C4DFB" w:rsidP="000C4DFB">
      <w:pPr>
        <w:autoSpaceDE w:val="0"/>
        <w:autoSpaceDN w:val="0"/>
        <w:adjustRightInd w:val="0"/>
        <w:spacing w:after="0" w:line="480" w:lineRule="auto"/>
        <w:ind w:firstLine="720"/>
      </w:pPr>
      <w:r w:rsidRPr="00F83BFC">
        <w:t xml:space="preserve">As previously stated, the integrative literature review revealed a gap that demonstrates how little is known and the absence of any research studies with liminal leaders as the focus.  </w:t>
      </w:r>
    </w:p>
    <w:p w14:paraId="11AD600F" w14:textId="6973416D" w:rsidR="000C4DFB" w:rsidRDefault="000C4DFB" w:rsidP="000C4DFB">
      <w:pPr>
        <w:autoSpaceDE w:val="0"/>
        <w:autoSpaceDN w:val="0"/>
        <w:adjustRightInd w:val="0"/>
        <w:spacing w:after="0" w:line="480" w:lineRule="auto"/>
      </w:pPr>
      <w:r w:rsidRPr="00F83BFC">
        <w:t xml:space="preserve">Therefore, the purpose of this research was to operationalize the construct of </w:t>
      </w:r>
      <w:r w:rsidR="000E68B2">
        <w:t>Liminal Leadership</w:t>
      </w:r>
      <w:r w:rsidRPr="00F83BFC">
        <w:t xml:space="preserve"> by developing a scale to empirically investigate the characteristics of a liminal leader. </w:t>
      </w:r>
      <w:r w:rsidR="003637C4">
        <w:t xml:space="preserve"> </w:t>
      </w:r>
      <w:r w:rsidRPr="00F83BFC">
        <w:t xml:space="preserve">The absence of previous research into </w:t>
      </w:r>
      <w:r w:rsidR="000E68B2">
        <w:t>Liminal Leadership</w:t>
      </w:r>
      <w:r w:rsidRPr="00F83BFC">
        <w:t xml:space="preserve"> means that no measurement scale exists to study liminal leaders. </w:t>
      </w:r>
      <w:r w:rsidR="003637C4">
        <w:t xml:space="preserve"> D</w:t>
      </w:r>
      <w:r w:rsidRPr="00F83BFC">
        <w:t xml:space="preserve">ue to the lack of research, the development of a valid and reliable scale was the most appropriate choice. </w:t>
      </w:r>
    </w:p>
    <w:p w14:paraId="434ACA29" w14:textId="5EC68337" w:rsidR="000C4DFB" w:rsidRPr="00F83BFC" w:rsidRDefault="000C4DFB" w:rsidP="000C4DFB">
      <w:pPr>
        <w:autoSpaceDE w:val="0"/>
        <w:autoSpaceDN w:val="0"/>
        <w:adjustRightInd w:val="0"/>
        <w:spacing w:after="0" w:line="480" w:lineRule="auto"/>
        <w:ind w:firstLine="720"/>
      </w:pPr>
      <w:r w:rsidRPr="00F83BFC">
        <w:lastRenderedPageBreak/>
        <w:t>Measurement instruments use a group of items that can be combined for a composite score to reveal levels of theoretical variables that cannot be detected by direct observable means (</w:t>
      </w:r>
      <w:proofErr w:type="spellStart"/>
      <w:r w:rsidRPr="00F83BFC">
        <w:t>DeV</w:t>
      </w:r>
      <w:r w:rsidR="003637C4">
        <w:t>e</w:t>
      </w:r>
      <w:r w:rsidRPr="00F83BFC">
        <w:t>llis</w:t>
      </w:r>
      <w:proofErr w:type="spellEnd"/>
      <w:r w:rsidRPr="00F83BFC">
        <w:t xml:space="preserve">, 2003). </w:t>
      </w:r>
      <w:r w:rsidR="000E68B2">
        <w:t>Scale development has a specific purpose in our research arsenal,</w:t>
      </w:r>
      <w:r w:rsidRPr="00F83BFC">
        <w:t xml:space="preserve"> “We develop scales when we want to measure phenomena that we believe to exist because of our theoretical understanding of the world, but that we cannot assess directly” (</w:t>
      </w:r>
      <w:proofErr w:type="spellStart"/>
      <w:r w:rsidRPr="00F83BFC">
        <w:t>DeVellis</w:t>
      </w:r>
      <w:proofErr w:type="spellEnd"/>
      <w:r w:rsidRPr="00F83BFC">
        <w:t xml:space="preserve">, 2003, p. 9). </w:t>
      </w:r>
      <w:r w:rsidR="003637C4">
        <w:t xml:space="preserve"> </w:t>
      </w:r>
      <w:proofErr w:type="spellStart"/>
      <w:r w:rsidR="003637C4">
        <w:t>DeVellis</w:t>
      </w:r>
      <w:proofErr w:type="spellEnd"/>
      <w:r w:rsidRPr="00F83BFC">
        <w:t xml:space="preserve"> identified eight steps for scale development and those were utilized as a framework for this research. </w:t>
      </w:r>
      <w:r w:rsidR="003637C4">
        <w:t xml:space="preserve"> </w:t>
      </w:r>
      <w:r w:rsidRPr="00F83BFC">
        <w:t>Those steps included: (1) clearly determine what you want to measure, (2) generate an item pool, (3) determine format for measurement, (4) have the initial item pool reviewed by an expert, (5) consider inclusion of validation items, (6) administer items to a development sample, (7) evaluate the items, and (8) optimize scale length (</w:t>
      </w:r>
      <w:proofErr w:type="spellStart"/>
      <w:r w:rsidRPr="00F83BFC">
        <w:t>DeV</w:t>
      </w:r>
      <w:r w:rsidR="003637C4">
        <w:t>e</w:t>
      </w:r>
      <w:r w:rsidRPr="00F83BFC">
        <w:t>llis</w:t>
      </w:r>
      <w:proofErr w:type="spellEnd"/>
      <w:r w:rsidRPr="00F83BFC">
        <w:t xml:space="preserve">, 2003). </w:t>
      </w:r>
      <w:r w:rsidR="003637C4">
        <w:t xml:space="preserve"> </w:t>
      </w:r>
      <w:r w:rsidRPr="00F83BFC">
        <w:t>This research will follow these steps in the development of a Liminal Leadership Scale.</w:t>
      </w:r>
    </w:p>
    <w:p w14:paraId="273A4EE7" w14:textId="237CF0DF" w:rsidR="000C4DFB" w:rsidRPr="0086377F" w:rsidRDefault="00542898" w:rsidP="000C4DFB">
      <w:pPr>
        <w:spacing w:line="480" w:lineRule="auto"/>
        <w:jc w:val="center"/>
        <w:rPr>
          <w:b/>
        </w:rPr>
      </w:pPr>
      <w:r>
        <w:rPr>
          <w:b/>
        </w:rPr>
        <w:t>Development of a Scale</w:t>
      </w:r>
    </w:p>
    <w:p w14:paraId="02F1BCC1" w14:textId="1FECA260" w:rsidR="000C4DFB" w:rsidRPr="0045656F" w:rsidRDefault="000C4DFB" w:rsidP="000C4DFB">
      <w:pPr>
        <w:spacing w:line="480" w:lineRule="auto"/>
        <w:rPr>
          <w:b/>
        </w:rPr>
      </w:pPr>
      <w:r>
        <w:rPr>
          <w:b/>
        </w:rPr>
        <w:t xml:space="preserve">Clearly </w:t>
      </w:r>
      <w:r w:rsidR="0046208F">
        <w:rPr>
          <w:b/>
        </w:rPr>
        <w:t>D</w:t>
      </w:r>
      <w:r>
        <w:rPr>
          <w:b/>
        </w:rPr>
        <w:t xml:space="preserve">etermine </w:t>
      </w:r>
      <w:r w:rsidR="0046208F">
        <w:rPr>
          <w:b/>
        </w:rPr>
        <w:t>W</w:t>
      </w:r>
      <w:r>
        <w:rPr>
          <w:b/>
        </w:rPr>
        <w:t xml:space="preserve">hat </w:t>
      </w:r>
      <w:r w:rsidR="0046208F">
        <w:rPr>
          <w:b/>
        </w:rPr>
        <w:t>Y</w:t>
      </w:r>
      <w:r>
        <w:rPr>
          <w:b/>
        </w:rPr>
        <w:t xml:space="preserve">ou </w:t>
      </w:r>
      <w:r w:rsidR="0046208F">
        <w:rPr>
          <w:b/>
        </w:rPr>
        <w:t>W</w:t>
      </w:r>
      <w:r>
        <w:rPr>
          <w:b/>
        </w:rPr>
        <w:t xml:space="preserve">ant to </w:t>
      </w:r>
      <w:r w:rsidR="0046208F">
        <w:rPr>
          <w:b/>
        </w:rPr>
        <w:t>M</w:t>
      </w:r>
      <w:r>
        <w:rPr>
          <w:b/>
        </w:rPr>
        <w:t>easure</w:t>
      </w:r>
    </w:p>
    <w:p w14:paraId="0EE2DA82" w14:textId="1A2E7A1D" w:rsidR="000C4DFB" w:rsidRDefault="000C4DFB" w:rsidP="000C4DFB">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rPr>
        <w:t>In undertaking the literature review, guidelines adopted by various researchers (Callahan, 2010; </w:t>
      </w:r>
      <w:proofErr w:type="spellStart"/>
      <w:r>
        <w:rPr>
          <w:rStyle w:val="normaltextrun"/>
          <w:color w:val="000000"/>
        </w:rPr>
        <w:t>Torraco</w:t>
      </w:r>
      <w:proofErr w:type="spellEnd"/>
      <w:r>
        <w:rPr>
          <w:rStyle w:val="normaltextrun"/>
          <w:color w:val="000000"/>
        </w:rPr>
        <w:t xml:space="preserve">, 2005) were used. </w:t>
      </w:r>
      <w:r w:rsidR="003637C4">
        <w:rPr>
          <w:rStyle w:val="normaltextrun"/>
          <w:color w:val="000000"/>
        </w:rPr>
        <w:t xml:space="preserve"> </w:t>
      </w:r>
      <w:r>
        <w:rPr>
          <w:rStyle w:val="normaltextrun"/>
          <w:color w:val="000000"/>
        </w:rPr>
        <w:t>In conducting the literature review</w:t>
      </w:r>
      <w:r w:rsidR="003637C4">
        <w:rPr>
          <w:rStyle w:val="normaltextrun"/>
          <w:color w:val="000000"/>
        </w:rPr>
        <w:t xml:space="preserve">, </w:t>
      </w:r>
      <w:r w:rsidR="006C40D5">
        <w:rPr>
          <w:rStyle w:val="normaltextrun"/>
          <w:color w:val="000000"/>
        </w:rPr>
        <w:t>relevant literature was col</w:t>
      </w:r>
      <w:r w:rsidR="003637C4">
        <w:rPr>
          <w:rStyle w:val="normaltextrun"/>
          <w:color w:val="000000"/>
        </w:rPr>
        <w:t>l</w:t>
      </w:r>
      <w:r w:rsidR="006C40D5">
        <w:rPr>
          <w:rStyle w:val="normaltextrun"/>
          <w:color w:val="000000"/>
        </w:rPr>
        <w:t>ected</w:t>
      </w:r>
      <w:r>
        <w:rPr>
          <w:rStyle w:val="normaltextrun"/>
          <w:color w:val="000000"/>
        </w:rPr>
        <w:t xml:space="preserve"> using various online databases including JSTOR, ERIC, Emerald Insight, Google Scholar, Academic Search Complete, and Human Resources Abstracts</w:t>
      </w:r>
      <w:r w:rsidR="003637C4">
        <w:rPr>
          <w:rStyle w:val="normaltextrun"/>
          <w:color w:val="000000"/>
        </w:rPr>
        <w:t xml:space="preserve"> </w:t>
      </w:r>
      <w:r>
        <w:rPr>
          <w:rStyle w:val="normaltextrun"/>
          <w:color w:val="000000"/>
        </w:rPr>
        <w:t xml:space="preserve">that were relevant to </w:t>
      </w:r>
      <w:r w:rsidR="006C40D5">
        <w:rPr>
          <w:rStyle w:val="normaltextrun"/>
          <w:color w:val="000000"/>
        </w:rPr>
        <w:t xml:space="preserve">the </w:t>
      </w:r>
      <w:r>
        <w:rPr>
          <w:rStyle w:val="normaltextrun"/>
          <w:color w:val="000000"/>
        </w:rPr>
        <w:t xml:space="preserve">research questions and purpose </w:t>
      </w:r>
      <w:r w:rsidR="003637C4">
        <w:rPr>
          <w:rStyle w:val="normaltextrun"/>
          <w:color w:val="000000"/>
        </w:rPr>
        <w:t>of</w:t>
      </w:r>
      <w:r>
        <w:rPr>
          <w:rStyle w:val="normaltextrun"/>
          <w:color w:val="000000"/>
        </w:rPr>
        <w:t xml:space="preserve"> this task. </w:t>
      </w:r>
      <w:r w:rsidR="003637C4">
        <w:rPr>
          <w:rStyle w:val="normaltextrun"/>
          <w:color w:val="000000"/>
        </w:rPr>
        <w:t xml:space="preserve"> </w:t>
      </w:r>
      <w:r w:rsidR="00917CBA">
        <w:rPr>
          <w:rStyle w:val="normaltextrun"/>
          <w:color w:val="000000"/>
        </w:rPr>
        <w:t xml:space="preserve">Articles were searched using </w:t>
      </w:r>
      <w:r>
        <w:rPr>
          <w:rStyle w:val="normaltextrun"/>
          <w:color w:val="000000"/>
        </w:rPr>
        <w:t xml:space="preserve">the terms ‘liminal’, ‘liminality’, ‘liminal leadership’, ‘organizational liminality’, and ‘contingent leadership’ as search titles, and/or keywords, and mixed search terms. </w:t>
      </w:r>
      <w:r w:rsidR="003637C4">
        <w:rPr>
          <w:rStyle w:val="normaltextrun"/>
          <w:color w:val="000000"/>
        </w:rPr>
        <w:t xml:space="preserve"> </w:t>
      </w:r>
      <w:r>
        <w:rPr>
          <w:rStyle w:val="normaltextrun"/>
          <w:color w:val="000000"/>
        </w:rPr>
        <w:t xml:space="preserve">The initial search yielded a total of two hundred, ninety-three articles from the United States, Europe, Asia, and Africa, for closer </w:t>
      </w:r>
      <w:r w:rsidR="006C40D5">
        <w:rPr>
          <w:rStyle w:val="normaltextrun"/>
          <w:color w:val="000000"/>
        </w:rPr>
        <w:t>examination</w:t>
      </w:r>
      <w:r>
        <w:rPr>
          <w:rStyle w:val="normaltextrun"/>
          <w:color w:val="000000"/>
        </w:rPr>
        <w:t>.</w:t>
      </w:r>
      <w:r>
        <w:rPr>
          <w:rStyle w:val="eop"/>
        </w:rPr>
        <w:t> </w:t>
      </w:r>
    </w:p>
    <w:p w14:paraId="2FE56F04" w14:textId="16BF5984" w:rsidR="000C4DFB" w:rsidRDefault="000C4DFB" w:rsidP="000C4DFB">
      <w:pPr>
        <w:pStyle w:val="paragraph"/>
        <w:spacing w:before="0" w:beforeAutospacing="0" w:after="0" w:afterAutospacing="0" w:line="480" w:lineRule="auto"/>
        <w:ind w:firstLine="720"/>
        <w:textAlignment w:val="baseline"/>
        <w:rPr>
          <w:rFonts w:ascii="Segoe UI" w:hAnsi="Segoe UI" w:cs="Segoe UI"/>
          <w:sz w:val="18"/>
          <w:szCs w:val="18"/>
        </w:rPr>
      </w:pPr>
      <w:r>
        <w:rPr>
          <w:rStyle w:val="normaltextrun"/>
          <w:color w:val="000000"/>
        </w:rPr>
        <w:lastRenderedPageBreak/>
        <w:t>A staged review process (</w:t>
      </w:r>
      <w:proofErr w:type="spellStart"/>
      <w:r>
        <w:rPr>
          <w:rStyle w:val="normaltextrun"/>
          <w:color w:val="000000"/>
        </w:rPr>
        <w:t>Torraco</w:t>
      </w:r>
      <w:proofErr w:type="spellEnd"/>
      <w:r>
        <w:rPr>
          <w:rStyle w:val="normaltextrun"/>
          <w:color w:val="000000"/>
        </w:rPr>
        <w:t xml:space="preserve">, 2005, 2016) was </w:t>
      </w:r>
      <w:r w:rsidR="006C40D5">
        <w:rPr>
          <w:rStyle w:val="normaltextrun"/>
          <w:color w:val="000000"/>
        </w:rPr>
        <w:t>applied</w:t>
      </w:r>
      <w:r>
        <w:rPr>
          <w:rStyle w:val="normaltextrun"/>
          <w:color w:val="000000"/>
        </w:rPr>
        <w:t xml:space="preserve"> to examine abstracts</w:t>
      </w:r>
      <w:r w:rsidR="006C40D5">
        <w:rPr>
          <w:rStyle w:val="normaltextrun"/>
          <w:color w:val="000000"/>
        </w:rPr>
        <w:t xml:space="preserve">. </w:t>
      </w:r>
      <w:r w:rsidR="003637C4">
        <w:rPr>
          <w:rStyle w:val="normaltextrun"/>
          <w:color w:val="000000"/>
        </w:rPr>
        <w:t xml:space="preserve"> </w:t>
      </w:r>
      <w:r w:rsidR="006C40D5">
        <w:rPr>
          <w:rStyle w:val="normaltextrun"/>
          <w:color w:val="000000"/>
        </w:rPr>
        <w:t xml:space="preserve">In-depth reviews were completed on full articles based on criteria related to the research questions. </w:t>
      </w:r>
      <w:r>
        <w:rPr>
          <w:rStyle w:val="normaltextrun"/>
          <w:color w:val="000000"/>
        </w:rPr>
        <w:t xml:space="preserve"> Inclusion criteria included: (a) fluid organizational structure; (b) articles containing a comprehensive literature review or empirical research noting similar context; (c) studies that provided rich narrative of thought or practice of leaderships styles in similar organizational structures. </w:t>
      </w:r>
      <w:r w:rsidR="003637C4">
        <w:rPr>
          <w:rStyle w:val="normaltextrun"/>
          <w:color w:val="000000"/>
        </w:rPr>
        <w:t xml:space="preserve"> </w:t>
      </w:r>
      <w:r>
        <w:rPr>
          <w:rStyle w:val="normaltextrun"/>
          <w:color w:val="000000"/>
        </w:rPr>
        <w:t xml:space="preserve">This screening process resulted in the exclusion of articles with dissimilar organizational structure, the use of liminality in other academic disciplines, and studies with vague or insufficient methodological grounding. </w:t>
      </w:r>
      <w:r w:rsidR="003637C4">
        <w:rPr>
          <w:rStyle w:val="normaltextrun"/>
          <w:color w:val="000000"/>
        </w:rPr>
        <w:t xml:space="preserve"> </w:t>
      </w:r>
      <w:r>
        <w:rPr>
          <w:rStyle w:val="normaltextrun"/>
          <w:color w:val="000000"/>
        </w:rPr>
        <w:t xml:space="preserve">Snowball technique was employed when relevant articles were noted in reference lists, in-text citations, and within the articles themselves (Callahan, 2010). </w:t>
      </w:r>
      <w:r w:rsidR="003637C4">
        <w:rPr>
          <w:rStyle w:val="normaltextrun"/>
          <w:color w:val="000000"/>
        </w:rPr>
        <w:t xml:space="preserve"> </w:t>
      </w:r>
      <w:r>
        <w:rPr>
          <w:rStyle w:val="normaltextrun"/>
          <w:color w:val="000000"/>
        </w:rPr>
        <w:t xml:space="preserve">This resulted in rich data collection </w:t>
      </w:r>
      <w:r w:rsidR="006C40D5">
        <w:rPr>
          <w:rStyle w:val="normaltextrun"/>
          <w:color w:val="000000"/>
        </w:rPr>
        <w:t xml:space="preserve">that transcended </w:t>
      </w:r>
      <w:r>
        <w:rPr>
          <w:rStyle w:val="normaltextrun"/>
          <w:color w:val="000000"/>
        </w:rPr>
        <w:t>the online database search results.</w:t>
      </w:r>
      <w:r>
        <w:rPr>
          <w:rStyle w:val="eop"/>
        </w:rPr>
        <w:t> </w:t>
      </w:r>
    </w:p>
    <w:p w14:paraId="0FE0C95E" w14:textId="102D3D44" w:rsidR="000C4DFB" w:rsidRDefault="000C4DFB" w:rsidP="000C4DFB">
      <w:pPr>
        <w:pStyle w:val="paragraph"/>
        <w:spacing w:before="0" w:beforeAutospacing="0" w:after="0" w:afterAutospacing="0" w:line="480" w:lineRule="auto"/>
        <w:ind w:firstLine="720"/>
        <w:textAlignment w:val="baseline"/>
        <w:rPr>
          <w:rStyle w:val="normaltextrun"/>
          <w:color w:val="000000"/>
        </w:rPr>
      </w:pPr>
      <w:r>
        <w:rPr>
          <w:rStyle w:val="normaltextrun"/>
          <w:color w:val="000000"/>
        </w:rPr>
        <w:t>As a result, there were twenty-four articles identified that related to </w:t>
      </w:r>
      <w:r w:rsidR="000E68B2">
        <w:rPr>
          <w:rStyle w:val="normaltextrun"/>
          <w:color w:val="000000"/>
        </w:rPr>
        <w:t>Liminal Leadership</w:t>
      </w:r>
      <w:r>
        <w:rPr>
          <w:rStyle w:val="normaltextrun"/>
          <w:color w:val="000000"/>
        </w:rPr>
        <w:t xml:space="preserve"> published between 1988 and 2018 to be included in </w:t>
      </w:r>
      <w:r w:rsidR="006C40D5">
        <w:rPr>
          <w:rStyle w:val="normaltextrun"/>
          <w:color w:val="000000"/>
        </w:rPr>
        <w:t xml:space="preserve">the </w:t>
      </w:r>
      <w:r>
        <w:rPr>
          <w:rStyle w:val="normaltextrun"/>
          <w:color w:val="000000"/>
        </w:rPr>
        <w:t>analysis. </w:t>
      </w:r>
      <w:r w:rsidR="003637C4">
        <w:rPr>
          <w:rStyle w:val="normaltextrun"/>
          <w:color w:val="000000"/>
        </w:rPr>
        <w:t xml:space="preserve"> </w:t>
      </w:r>
      <w:r w:rsidR="006C40D5">
        <w:rPr>
          <w:rStyle w:val="normaltextrun"/>
          <w:color w:val="000000"/>
        </w:rPr>
        <w:t>The lack of articles prior to 1988 can be explained by the identification and evolution of the term liminality; l</w:t>
      </w:r>
      <w:r>
        <w:rPr>
          <w:rStyle w:val="normaltextrun"/>
          <w:color w:val="000000"/>
        </w:rPr>
        <w:t xml:space="preserve">iminality was first identified in anthropological applications (Turner, 1969) and </w:t>
      </w:r>
      <w:r w:rsidR="006C40D5">
        <w:rPr>
          <w:rStyle w:val="normaltextrun"/>
          <w:color w:val="000000"/>
        </w:rPr>
        <w:t xml:space="preserve">subsequently, </w:t>
      </w:r>
      <w:r>
        <w:rPr>
          <w:rStyle w:val="normaltextrun"/>
          <w:color w:val="000000"/>
        </w:rPr>
        <w:t>evolved over time to organizational life</w:t>
      </w:r>
      <w:r w:rsidR="006C40D5">
        <w:rPr>
          <w:rStyle w:val="normaltextrun"/>
          <w:color w:val="000000"/>
        </w:rPr>
        <w:t xml:space="preserve">. </w:t>
      </w:r>
      <w:r w:rsidR="003637C4">
        <w:rPr>
          <w:rStyle w:val="normaltextrun"/>
          <w:color w:val="000000"/>
        </w:rPr>
        <w:t xml:space="preserve"> </w:t>
      </w:r>
      <w:r>
        <w:rPr>
          <w:rStyle w:val="normaltextrun"/>
          <w:color w:val="000000"/>
        </w:rPr>
        <w:t xml:space="preserve">Additionally, </w:t>
      </w:r>
      <w:r w:rsidR="006C40D5">
        <w:rPr>
          <w:rStyle w:val="normaltextrun"/>
          <w:color w:val="000000"/>
        </w:rPr>
        <w:t>articles about other types of leadership theories</w:t>
      </w:r>
      <w:r w:rsidR="00C171FC">
        <w:rPr>
          <w:rStyle w:val="normaltextrun"/>
          <w:color w:val="000000"/>
        </w:rPr>
        <w:t xml:space="preserve">; </w:t>
      </w:r>
      <w:r>
        <w:rPr>
          <w:rStyle w:val="normaltextrun"/>
          <w:color w:val="000000"/>
        </w:rPr>
        <w:t xml:space="preserve">path-goal leadership, transformational leadership, authentic leadership, global leadership, </w:t>
      </w:r>
      <w:r w:rsidR="00C171FC">
        <w:rPr>
          <w:rStyle w:val="normaltextrun"/>
          <w:color w:val="000000"/>
        </w:rPr>
        <w:t>and virtual leadership, were amassed</w:t>
      </w:r>
      <w:r>
        <w:rPr>
          <w:rStyle w:val="normaltextrun"/>
          <w:color w:val="000000"/>
        </w:rPr>
        <w:t xml:space="preserve"> in order to compare and contrast </w:t>
      </w:r>
      <w:r w:rsidR="00C171FC">
        <w:rPr>
          <w:rStyle w:val="normaltextrun"/>
          <w:color w:val="000000"/>
        </w:rPr>
        <w:t>t</w:t>
      </w:r>
      <w:r>
        <w:rPr>
          <w:rStyle w:val="normaltextrun"/>
          <w:color w:val="000000"/>
        </w:rPr>
        <w:t>he</w:t>
      </w:r>
      <w:r w:rsidR="00C171FC">
        <w:rPr>
          <w:rStyle w:val="normaltextrun"/>
          <w:color w:val="000000"/>
        </w:rPr>
        <w:t xml:space="preserve">m with </w:t>
      </w:r>
      <w:r w:rsidR="000E68B2">
        <w:rPr>
          <w:rStyle w:val="normaltextrun"/>
          <w:color w:val="000000"/>
        </w:rPr>
        <w:t>Liminal Leadership</w:t>
      </w:r>
      <w:r w:rsidR="00C171FC">
        <w:rPr>
          <w:rStyle w:val="normaltextrun"/>
          <w:color w:val="000000"/>
        </w:rPr>
        <w:t xml:space="preserve">. </w:t>
      </w:r>
      <w:r w:rsidR="003637C4">
        <w:rPr>
          <w:rStyle w:val="normaltextrun"/>
          <w:color w:val="000000"/>
        </w:rPr>
        <w:t xml:space="preserve"> </w:t>
      </w:r>
      <w:r w:rsidR="00C171FC">
        <w:rPr>
          <w:rStyle w:val="normaltextrun"/>
          <w:color w:val="000000"/>
        </w:rPr>
        <w:t xml:space="preserve">A content analysis was conducted to identify themes stemming from comparison between these theories and </w:t>
      </w:r>
      <w:r w:rsidR="000E68B2">
        <w:rPr>
          <w:rStyle w:val="normaltextrun"/>
          <w:color w:val="000000"/>
        </w:rPr>
        <w:t>Liminal Leadership</w:t>
      </w:r>
      <w:r w:rsidR="00C171FC">
        <w:rPr>
          <w:rStyle w:val="normaltextrun"/>
          <w:color w:val="000000"/>
        </w:rPr>
        <w:t>.</w:t>
      </w:r>
      <w:r w:rsidR="003637C4">
        <w:rPr>
          <w:rStyle w:val="normaltextrun"/>
          <w:color w:val="000000"/>
        </w:rPr>
        <w:t xml:space="preserve"> </w:t>
      </w:r>
      <w:r w:rsidR="00C171FC">
        <w:rPr>
          <w:rStyle w:val="normaltextrun"/>
          <w:color w:val="000000"/>
        </w:rPr>
        <w:t xml:space="preserve"> The findings of the content analysis of different leadership theories, allowed a conceptualization of </w:t>
      </w:r>
      <w:r w:rsidR="000E68B2">
        <w:rPr>
          <w:rStyle w:val="normaltextrun"/>
          <w:color w:val="000000"/>
        </w:rPr>
        <w:t xml:space="preserve">Liminal Leadership </w:t>
      </w:r>
      <w:r w:rsidR="00C171FC">
        <w:rPr>
          <w:rStyle w:val="normaltextrun"/>
          <w:color w:val="000000"/>
        </w:rPr>
        <w:t xml:space="preserve">compared to those major leadership theories that had similar context. </w:t>
      </w:r>
      <w:r>
        <w:rPr>
          <w:rStyle w:val="normaltextrun"/>
          <w:color w:val="000000"/>
        </w:rPr>
        <w:t xml:space="preserve"> </w:t>
      </w:r>
    </w:p>
    <w:p w14:paraId="1E6DC4CA" w14:textId="4B2F24CD" w:rsidR="008B3ECD" w:rsidRDefault="008B3ECD" w:rsidP="000C4DFB">
      <w:pPr>
        <w:pStyle w:val="paragraph"/>
        <w:spacing w:before="0" w:beforeAutospacing="0" w:after="0" w:afterAutospacing="0" w:line="480" w:lineRule="auto"/>
        <w:ind w:firstLine="720"/>
        <w:textAlignment w:val="baseline"/>
        <w:rPr>
          <w:shd w:val="clear" w:color="auto" w:fill="FFFFFF"/>
        </w:rPr>
      </w:pPr>
      <w:r>
        <w:rPr>
          <w:rStyle w:val="normaltextrun"/>
          <w:color w:val="000000"/>
        </w:rPr>
        <w:lastRenderedPageBreak/>
        <w:t xml:space="preserve">The Liminal Leadership Model that was conceptualized from the integrated literature was sent to an expert panel. </w:t>
      </w:r>
      <w:r w:rsidR="003637C4">
        <w:rPr>
          <w:rStyle w:val="normaltextrun"/>
          <w:color w:val="000000"/>
        </w:rPr>
        <w:t xml:space="preserve"> </w:t>
      </w:r>
      <w:r>
        <w:rPr>
          <w:rStyle w:val="normaltextrun"/>
          <w:color w:val="000000"/>
        </w:rPr>
        <w:t xml:space="preserve">This panel reviewed the model and suggested revisions. </w:t>
      </w:r>
      <w:r w:rsidR="003637C4">
        <w:rPr>
          <w:rStyle w:val="normaltextrun"/>
          <w:color w:val="000000"/>
        </w:rPr>
        <w:t xml:space="preserve"> </w:t>
      </w:r>
      <w:r>
        <w:rPr>
          <w:rStyle w:val="normaltextrun"/>
          <w:color w:val="000000"/>
        </w:rPr>
        <w:t xml:space="preserve">Based on their recommendations, the solidified model was formalized. </w:t>
      </w:r>
      <w:r w:rsidR="003637C4">
        <w:rPr>
          <w:rStyle w:val="normaltextrun"/>
          <w:color w:val="000000"/>
        </w:rPr>
        <w:t xml:space="preserve"> </w:t>
      </w:r>
      <w:r>
        <w:rPr>
          <w:rStyle w:val="normaltextrun"/>
          <w:color w:val="000000"/>
        </w:rPr>
        <w:t xml:space="preserve">It comprised four dimensions and twenty-seven characteristics </w:t>
      </w:r>
      <w:r w:rsidR="00D25501">
        <w:rPr>
          <w:shd w:val="clear" w:color="auto" w:fill="FFFFFF"/>
        </w:rPr>
        <w:t xml:space="preserve">(Shaw </w:t>
      </w:r>
      <w:proofErr w:type="spellStart"/>
      <w:r w:rsidR="00D25501">
        <w:rPr>
          <w:shd w:val="clear" w:color="auto" w:fill="FFFFFF"/>
        </w:rPr>
        <w:t>VanBuskirk</w:t>
      </w:r>
      <w:proofErr w:type="spellEnd"/>
      <w:r w:rsidR="00D25501">
        <w:rPr>
          <w:shd w:val="clear" w:color="auto" w:fill="FFFFFF"/>
        </w:rPr>
        <w:t xml:space="preserve">, Lim, </w:t>
      </w:r>
      <w:r w:rsidR="001F3F97">
        <w:rPr>
          <w:shd w:val="clear" w:color="auto" w:fill="FFFFFF"/>
        </w:rPr>
        <w:t>&amp;</w:t>
      </w:r>
      <w:r w:rsidR="00D25501">
        <w:rPr>
          <w:shd w:val="clear" w:color="auto" w:fill="FFFFFF"/>
        </w:rPr>
        <w:t xml:space="preserve"> Jeong, 2019). </w:t>
      </w:r>
      <w:r w:rsidR="003637C4">
        <w:rPr>
          <w:shd w:val="clear" w:color="auto" w:fill="FFFFFF"/>
        </w:rPr>
        <w:t xml:space="preserve"> </w:t>
      </w:r>
      <w:r w:rsidR="00D25501">
        <w:rPr>
          <w:shd w:val="clear" w:color="auto" w:fill="FFFFFF"/>
        </w:rPr>
        <w:t>The final model is presented in Table 3 below.</w:t>
      </w:r>
    </w:p>
    <w:p w14:paraId="18DCC326" w14:textId="3CE3508B" w:rsidR="000E68B2" w:rsidRPr="00175635" w:rsidRDefault="000E68B2" w:rsidP="000E68B2">
      <w:pPr>
        <w:pStyle w:val="paragraph"/>
        <w:spacing w:before="0" w:beforeAutospacing="0" w:after="0" w:afterAutospacing="0" w:line="480" w:lineRule="auto"/>
        <w:textAlignment w:val="baseline"/>
        <w:rPr>
          <w:b/>
          <w:bCs/>
          <w:shd w:val="clear" w:color="auto" w:fill="FFFFFF"/>
        </w:rPr>
      </w:pPr>
      <w:r w:rsidRPr="00175635">
        <w:rPr>
          <w:b/>
          <w:bCs/>
          <w:shd w:val="clear" w:color="auto" w:fill="FFFFFF"/>
        </w:rPr>
        <w:t>Table 3</w:t>
      </w:r>
    </w:p>
    <w:p w14:paraId="7795BC62" w14:textId="3D3E3603" w:rsidR="000E68B2" w:rsidRPr="000E68B2" w:rsidRDefault="000E68B2" w:rsidP="000E68B2">
      <w:pPr>
        <w:spacing w:after="0" w:line="240" w:lineRule="auto"/>
        <w:textAlignment w:val="baseline"/>
        <w:rPr>
          <w:rFonts w:eastAsia="Times New Roman"/>
          <w:color w:val="auto"/>
        </w:rPr>
      </w:pPr>
      <w:r w:rsidRPr="00812332">
        <w:rPr>
          <w:rFonts w:eastAsia="Times New Roman"/>
          <w:i/>
          <w:iCs/>
          <w:color w:val="auto"/>
        </w:rPr>
        <w:t>Four </w:t>
      </w:r>
      <w:r>
        <w:rPr>
          <w:rFonts w:eastAsia="Times New Roman"/>
          <w:i/>
          <w:iCs/>
          <w:color w:val="auto"/>
        </w:rPr>
        <w:t>D</w:t>
      </w:r>
      <w:r w:rsidRPr="00812332">
        <w:rPr>
          <w:rFonts w:eastAsia="Times New Roman"/>
          <w:i/>
          <w:iCs/>
          <w:color w:val="auto"/>
        </w:rPr>
        <w:t>imensions and </w:t>
      </w:r>
      <w:r>
        <w:rPr>
          <w:rFonts w:eastAsia="Times New Roman"/>
          <w:i/>
          <w:iCs/>
          <w:color w:val="auto"/>
        </w:rPr>
        <w:t>C</w:t>
      </w:r>
      <w:r w:rsidRPr="00812332">
        <w:rPr>
          <w:rFonts w:eastAsia="Times New Roman"/>
          <w:i/>
          <w:iCs/>
          <w:color w:val="auto"/>
        </w:rPr>
        <w:t>haracteristics of Liminal Leadership Model</w:t>
      </w:r>
      <w:r w:rsidRPr="0073598A">
        <w:rPr>
          <w:rFonts w:eastAsia="Times New Roman"/>
          <w:color w:val="auto"/>
        </w:rPr>
        <w:t> </w:t>
      </w:r>
    </w:p>
    <w:p w14:paraId="0B0A707F" w14:textId="2C3F9DCB" w:rsidR="00D25501" w:rsidRPr="0073598A" w:rsidRDefault="00D25501" w:rsidP="00D25501">
      <w:pPr>
        <w:spacing w:after="0" w:line="240" w:lineRule="auto"/>
        <w:textAlignment w:val="baseline"/>
        <w:rPr>
          <w:rFonts w:ascii="Segoe UI" w:eastAsia="Times New Roman" w:hAnsi="Segoe UI" w:cs="Segoe UI"/>
          <w:color w:val="auto"/>
          <w:sz w:val="18"/>
          <w:szCs w:val="18"/>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0"/>
        <w:gridCol w:w="7455"/>
      </w:tblGrid>
      <w:tr w:rsidR="00D25501" w:rsidRPr="0073598A" w14:paraId="72029256" w14:textId="77777777" w:rsidTr="00812332">
        <w:trPr>
          <w:trHeight w:val="540"/>
        </w:trPr>
        <w:tc>
          <w:tcPr>
            <w:tcW w:w="1890" w:type="dxa"/>
            <w:tcBorders>
              <w:top w:val="single" w:sz="6" w:space="0" w:color="auto"/>
              <w:left w:val="nil"/>
              <w:bottom w:val="single" w:sz="6" w:space="0" w:color="auto"/>
              <w:right w:val="nil"/>
            </w:tcBorders>
            <w:shd w:val="clear" w:color="auto" w:fill="auto"/>
            <w:vAlign w:val="center"/>
            <w:hideMark/>
          </w:tcPr>
          <w:p w14:paraId="2A8A7D4C" w14:textId="77777777" w:rsidR="00D25501" w:rsidRPr="0073598A" w:rsidRDefault="00D25501" w:rsidP="00214D7C">
            <w:pPr>
              <w:spacing w:after="0" w:line="240" w:lineRule="auto"/>
              <w:jc w:val="center"/>
              <w:textAlignment w:val="baseline"/>
              <w:rPr>
                <w:rFonts w:eastAsia="Times New Roman"/>
                <w:color w:val="auto"/>
              </w:rPr>
            </w:pPr>
            <w:r w:rsidRPr="0073598A">
              <w:rPr>
                <w:rFonts w:eastAsia="Times New Roman"/>
                <w:color w:val="auto"/>
              </w:rPr>
              <w:t>Dimensions </w:t>
            </w:r>
          </w:p>
        </w:tc>
        <w:tc>
          <w:tcPr>
            <w:tcW w:w="7455" w:type="dxa"/>
            <w:tcBorders>
              <w:top w:val="single" w:sz="6" w:space="0" w:color="auto"/>
              <w:left w:val="nil"/>
              <w:bottom w:val="single" w:sz="6" w:space="0" w:color="auto"/>
              <w:right w:val="nil"/>
            </w:tcBorders>
            <w:shd w:val="clear" w:color="auto" w:fill="auto"/>
            <w:vAlign w:val="center"/>
            <w:hideMark/>
          </w:tcPr>
          <w:p w14:paraId="1DF59930" w14:textId="77777777" w:rsidR="00D25501" w:rsidRPr="0073598A" w:rsidRDefault="00D25501" w:rsidP="00214D7C">
            <w:pPr>
              <w:spacing w:after="0" w:line="240" w:lineRule="auto"/>
              <w:ind w:left="720"/>
              <w:jc w:val="center"/>
              <w:textAlignment w:val="baseline"/>
              <w:rPr>
                <w:rFonts w:eastAsia="Times New Roman"/>
                <w:color w:val="auto"/>
              </w:rPr>
            </w:pPr>
            <w:r w:rsidRPr="0073598A">
              <w:rPr>
                <w:rFonts w:eastAsia="Times New Roman"/>
                <w:color w:val="auto"/>
              </w:rPr>
              <w:t>Characteristics </w:t>
            </w:r>
          </w:p>
        </w:tc>
      </w:tr>
      <w:tr w:rsidR="00D25501" w:rsidRPr="0073598A" w14:paraId="422B2EFE" w14:textId="77777777" w:rsidTr="00812332">
        <w:trPr>
          <w:trHeight w:val="1965"/>
        </w:trPr>
        <w:tc>
          <w:tcPr>
            <w:tcW w:w="1890" w:type="dxa"/>
            <w:tcBorders>
              <w:top w:val="single" w:sz="6" w:space="0" w:color="auto"/>
              <w:left w:val="nil"/>
              <w:bottom w:val="single" w:sz="6" w:space="0" w:color="auto"/>
              <w:right w:val="nil"/>
            </w:tcBorders>
            <w:shd w:val="clear" w:color="auto" w:fill="auto"/>
            <w:vAlign w:val="center"/>
            <w:hideMark/>
          </w:tcPr>
          <w:p w14:paraId="67B4ED84" w14:textId="77777777" w:rsidR="00D25501" w:rsidRPr="0073598A" w:rsidRDefault="00D25501" w:rsidP="00214D7C">
            <w:pPr>
              <w:spacing w:after="0" w:line="240" w:lineRule="auto"/>
              <w:jc w:val="center"/>
              <w:textAlignment w:val="baseline"/>
              <w:rPr>
                <w:rFonts w:eastAsia="Times New Roman"/>
                <w:color w:val="auto"/>
              </w:rPr>
            </w:pPr>
            <w:r w:rsidRPr="0073598A">
              <w:rPr>
                <w:rFonts w:eastAsia="Times New Roman"/>
                <w:color w:val="auto"/>
              </w:rPr>
              <w:t>Intrinsic characteristics </w:t>
            </w:r>
          </w:p>
        </w:tc>
        <w:tc>
          <w:tcPr>
            <w:tcW w:w="7455" w:type="dxa"/>
            <w:tcBorders>
              <w:top w:val="single" w:sz="6" w:space="0" w:color="auto"/>
              <w:left w:val="nil"/>
              <w:bottom w:val="single" w:sz="6" w:space="0" w:color="auto"/>
              <w:right w:val="nil"/>
            </w:tcBorders>
            <w:shd w:val="clear" w:color="auto" w:fill="auto"/>
            <w:vAlign w:val="center"/>
            <w:hideMark/>
          </w:tcPr>
          <w:p w14:paraId="2308DFF5" w14:textId="77777777" w:rsidR="00D25501" w:rsidRPr="00812332" w:rsidRDefault="00D25501" w:rsidP="006256F8">
            <w:pPr>
              <w:pStyle w:val="ListParagraph"/>
              <w:numPr>
                <w:ilvl w:val="0"/>
                <w:numId w:val="44"/>
              </w:numPr>
              <w:spacing w:after="0" w:line="240" w:lineRule="auto"/>
              <w:textAlignment w:val="baseline"/>
              <w:rPr>
                <w:rFonts w:eastAsia="Times New Roman"/>
                <w:color w:val="auto"/>
              </w:rPr>
            </w:pPr>
            <w:r w:rsidRPr="00812332">
              <w:rPr>
                <w:rFonts w:eastAsia="Times New Roman"/>
                <w:color w:val="auto"/>
              </w:rPr>
              <w:t>Comfortable with ambiguity (Mathews, 2016). </w:t>
            </w:r>
          </w:p>
          <w:p w14:paraId="26848F46" w14:textId="77777777" w:rsidR="00D25501" w:rsidRPr="00812332" w:rsidRDefault="00D25501" w:rsidP="006256F8">
            <w:pPr>
              <w:pStyle w:val="ListParagraph"/>
              <w:numPr>
                <w:ilvl w:val="0"/>
                <w:numId w:val="44"/>
              </w:numPr>
              <w:spacing w:after="0" w:line="240" w:lineRule="auto"/>
              <w:textAlignment w:val="baseline"/>
              <w:rPr>
                <w:rFonts w:eastAsia="Times New Roman"/>
                <w:color w:val="auto"/>
              </w:rPr>
            </w:pPr>
            <w:r w:rsidRPr="00812332">
              <w:rPr>
                <w:rFonts w:eastAsia="Times New Roman"/>
                <w:color w:val="auto"/>
              </w:rPr>
              <w:t>Intrinsically motivated (</w:t>
            </w:r>
            <w:proofErr w:type="spellStart"/>
            <w:r w:rsidRPr="00812332">
              <w:rPr>
                <w:rFonts w:eastAsia="Times New Roman"/>
                <w:color w:val="auto"/>
              </w:rPr>
              <w:t>Trépanier</w:t>
            </w:r>
            <w:proofErr w:type="spellEnd"/>
            <w:r w:rsidRPr="00812332">
              <w:rPr>
                <w:rFonts w:eastAsia="Times New Roman"/>
                <w:color w:val="auto"/>
              </w:rPr>
              <w:t> </w:t>
            </w:r>
            <w:r w:rsidRPr="001F3F97">
              <w:rPr>
                <w:rFonts w:eastAsia="Times New Roman"/>
                <w:color w:val="auto"/>
              </w:rPr>
              <w:t>et al.,</w:t>
            </w:r>
            <w:r w:rsidRPr="00812332">
              <w:rPr>
                <w:rFonts w:eastAsia="Times New Roman"/>
                <w:color w:val="auto"/>
              </w:rPr>
              <w:t> 2012). </w:t>
            </w:r>
          </w:p>
          <w:p w14:paraId="46793F08" w14:textId="77777777" w:rsidR="00D25501" w:rsidRPr="00812332" w:rsidRDefault="00D25501" w:rsidP="006256F8">
            <w:pPr>
              <w:pStyle w:val="ListParagraph"/>
              <w:numPr>
                <w:ilvl w:val="0"/>
                <w:numId w:val="44"/>
              </w:numPr>
              <w:spacing w:after="0" w:line="240" w:lineRule="auto"/>
              <w:textAlignment w:val="baseline"/>
              <w:rPr>
                <w:rFonts w:eastAsia="Times New Roman"/>
                <w:color w:val="auto"/>
              </w:rPr>
            </w:pPr>
            <w:r w:rsidRPr="00812332">
              <w:rPr>
                <w:rFonts w:eastAsia="Times New Roman"/>
                <w:color w:val="auto"/>
              </w:rPr>
              <w:t>Self-reflexivity, self-regulation, and self-aware (Avolio </w:t>
            </w:r>
            <w:r w:rsidRPr="001F3F97">
              <w:rPr>
                <w:rFonts w:eastAsia="Times New Roman"/>
                <w:color w:val="auto"/>
              </w:rPr>
              <w:t>et al.,</w:t>
            </w:r>
            <w:r w:rsidRPr="00812332">
              <w:rPr>
                <w:rFonts w:eastAsia="Times New Roman"/>
                <w:color w:val="auto"/>
              </w:rPr>
              <w:t> 2009). </w:t>
            </w:r>
          </w:p>
          <w:p w14:paraId="3473DE23" w14:textId="77777777" w:rsidR="00D25501" w:rsidRPr="00812332" w:rsidRDefault="00D25501" w:rsidP="006256F8">
            <w:pPr>
              <w:pStyle w:val="ListParagraph"/>
              <w:numPr>
                <w:ilvl w:val="0"/>
                <w:numId w:val="44"/>
              </w:numPr>
              <w:spacing w:after="0" w:line="240" w:lineRule="auto"/>
              <w:textAlignment w:val="baseline"/>
              <w:rPr>
                <w:rFonts w:ascii="Calibri" w:eastAsia="Times New Roman" w:hAnsi="Calibri"/>
                <w:color w:val="auto"/>
                <w:sz w:val="22"/>
                <w:szCs w:val="22"/>
              </w:rPr>
            </w:pPr>
            <w:r w:rsidRPr="00812332">
              <w:rPr>
                <w:rFonts w:eastAsia="Times New Roman"/>
                <w:color w:val="auto"/>
              </w:rPr>
              <w:t>Emotional intelligence and resiliency (Burns, 2003). </w:t>
            </w:r>
          </w:p>
          <w:p w14:paraId="5C1DC273" w14:textId="25A88BC0" w:rsidR="00D25501" w:rsidRPr="00812332" w:rsidRDefault="00D25501" w:rsidP="006256F8">
            <w:pPr>
              <w:pStyle w:val="ListParagraph"/>
              <w:numPr>
                <w:ilvl w:val="0"/>
                <w:numId w:val="44"/>
              </w:numPr>
              <w:spacing w:after="0" w:line="240" w:lineRule="auto"/>
              <w:textAlignment w:val="baseline"/>
              <w:rPr>
                <w:rFonts w:ascii="Calibri" w:eastAsia="Times New Roman" w:hAnsi="Calibri"/>
                <w:color w:val="auto"/>
                <w:sz w:val="22"/>
                <w:szCs w:val="22"/>
              </w:rPr>
            </w:pPr>
            <w:r w:rsidRPr="00812332">
              <w:rPr>
                <w:rFonts w:eastAsia="Times New Roman"/>
                <w:color w:val="auto"/>
              </w:rPr>
              <w:t xml:space="preserve">Mindfulness (Weick </w:t>
            </w:r>
            <w:r w:rsidR="001F3F97">
              <w:rPr>
                <w:rFonts w:eastAsia="Times New Roman"/>
                <w:color w:val="auto"/>
              </w:rPr>
              <w:t>&amp;</w:t>
            </w:r>
            <w:r w:rsidRPr="00812332">
              <w:rPr>
                <w:rFonts w:eastAsia="Times New Roman"/>
                <w:color w:val="auto"/>
              </w:rPr>
              <w:t xml:space="preserve"> Sutcliffe, 2011) </w:t>
            </w:r>
          </w:p>
          <w:p w14:paraId="7CB99888" w14:textId="77777777" w:rsidR="00D25501" w:rsidRPr="00812332" w:rsidRDefault="00D25501" w:rsidP="006256F8">
            <w:pPr>
              <w:pStyle w:val="ListParagraph"/>
              <w:numPr>
                <w:ilvl w:val="0"/>
                <w:numId w:val="44"/>
              </w:numPr>
              <w:spacing w:after="0" w:line="240" w:lineRule="auto"/>
              <w:textAlignment w:val="baseline"/>
              <w:rPr>
                <w:rFonts w:ascii="Calibri" w:eastAsia="Times New Roman" w:hAnsi="Calibri"/>
                <w:color w:val="auto"/>
                <w:sz w:val="22"/>
                <w:szCs w:val="22"/>
              </w:rPr>
            </w:pPr>
            <w:r w:rsidRPr="00812332">
              <w:rPr>
                <w:rFonts w:eastAsia="Times New Roman"/>
                <w:color w:val="auto"/>
              </w:rPr>
              <w:t>Strategic perspective (Levy </w:t>
            </w:r>
            <w:r w:rsidRPr="001F3F97">
              <w:rPr>
                <w:rFonts w:eastAsia="Times New Roman"/>
                <w:color w:val="auto"/>
              </w:rPr>
              <w:t>et al.,</w:t>
            </w:r>
            <w:r w:rsidRPr="00812332">
              <w:rPr>
                <w:rFonts w:eastAsia="Times New Roman"/>
                <w:color w:val="auto"/>
              </w:rPr>
              <w:t xml:space="preserve"> 2007) </w:t>
            </w:r>
          </w:p>
          <w:p w14:paraId="771D82AD" w14:textId="77777777" w:rsidR="00D25501" w:rsidRPr="00812332" w:rsidRDefault="00D25501" w:rsidP="006256F8">
            <w:pPr>
              <w:pStyle w:val="ListParagraph"/>
              <w:numPr>
                <w:ilvl w:val="0"/>
                <w:numId w:val="44"/>
              </w:numPr>
              <w:spacing w:after="0" w:line="240" w:lineRule="auto"/>
              <w:textAlignment w:val="baseline"/>
              <w:rPr>
                <w:rFonts w:ascii="Calibri" w:eastAsia="Times New Roman" w:hAnsi="Calibri"/>
                <w:color w:val="auto"/>
                <w:sz w:val="22"/>
                <w:szCs w:val="22"/>
              </w:rPr>
            </w:pPr>
            <w:r w:rsidRPr="00812332">
              <w:rPr>
                <w:rFonts w:eastAsia="Times New Roman"/>
                <w:color w:val="auto"/>
              </w:rPr>
              <w:t>Cognitive complexity (Weick, 1979) </w:t>
            </w:r>
          </w:p>
        </w:tc>
      </w:tr>
      <w:tr w:rsidR="00D25501" w:rsidRPr="0073598A" w14:paraId="610AD31C" w14:textId="77777777" w:rsidTr="00812332">
        <w:trPr>
          <w:trHeight w:val="4215"/>
        </w:trPr>
        <w:tc>
          <w:tcPr>
            <w:tcW w:w="1890" w:type="dxa"/>
            <w:tcBorders>
              <w:top w:val="single" w:sz="6" w:space="0" w:color="auto"/>
              <w:left w:val="nil"/>
              <w:bottom w:val="single" w:sz="6" w:space="0" w:color="auto"/>
              <w:right w:val="nil"/>
            </w:tcBorders>
            <w:shd w:val="clear" w:color="auto" w:fill="auto"/>
            <w:vAlign w:val="center"/>
            <w:hideMark/>
          </w:tcPr>
          <w:p w14:paraId="0DB6A1C4" w14:textId="77777777" w:rsidR="00D25501" w:rsidRPr="0073598A" w:rsidRDefault="00D25501" w:rsidP="00214D7C">
            <w:pPr>
              <w:spacing w:after="0" w:line="240" w:lineRule="auto"/>
              <w:jc w:val="center"/>
              <w:textAlignment w:val="baseline"/>
              <w:rPr>
                <w:rFonts w:eastAsia="Times New Roman"/>
                <w:color w:val="auto"/>
              </w:rPr>
            </w:pPr>
            <w:r w:rsidRPr="0073598A">
              <w:rPr>
                <w:rFonts w:eastAsia="Times New Roman"/>
                <w:color w:val="auto"/>
              </w:rPr>
              <w:t>Adaptive characteristics </w:t>
            </w:r>
          </w:p>
        </w:tc>
        <w:tc>
          <w:tcPr>
            <w:tcW w:w="7455" w:type="dxa"/>
            <w:tcBorders>
              <w:top w:val="single" w:sz="6" w:space="0" w:color="auto"/>
              <w:left w:val="nil"/>
              <w:bottom w:val="single" w:sz="6" w:space="0" w:color="auto"/>
              <w:right w:val="nil"/>
            </w:tcBorders>
            <w:shd w:val="clear" w:color="auto" w:fill="auto"/>
            <w:vAlign w:val="center"/>
            <w:hideMark/>
          </w:tcPr>
          <w:p w14:paraId="3AEEBDD6" w14:textId="77777777" w:rsidR="00812332"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Adapt to the followers, groups, context and situation (Northouse,</w:t>
            </w:r>
          </w:p>
          <w:p w14:paraId="3268875D" w14:textId="50092586"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2007).  </w:t>
            </w:r>
          </w:p>
          <w:p w14:paraId="6F1DC63C" w14:textId="52D3E0F0"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Customized communication by generation, across departments, and</w:t>
            </w:r>
            <w:r w:rsidR="00812332" w:rsidRPr="00812332">
              <w:rPr>
                <w:rFonts w:eastAsia="Times New Roman"/>
                <w:color w:val="auto"/>
              </w:rPr>
              <w:t xml:space="preserve"> </w:t>
            </w:r>
            <w:r w:rsidRPr="00812332">
              <w:rPr>
                <w:rFonts w:eastAsia="Times New Roman"/>
                <w:color w:val="auto"/>
              </w:rPr>
              <w:t>geographical proximity (Schmidt, 2014). </w:t>
            </w:r>
          </w:p>
          <w:p w14:paraId="644AE8A0" w14:textId="77777777"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ascii="Times" w:eastAsia="Times New Roman" w:hAnsi="Times" w:cs="Times"/>
                <w:color w:val="auto"/>
              </w:rPr>
              <w:t>Maintain the status quo in an unstable or rapidly changing situation (Richardson, 2002). </w:t>
            </w:r>
          </w:p>
          <w:p w14:paraId="28CB33A5" w14:textId="56E8310B"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ascii="Times" w:eastAsia="Times New Roman" w:hAnsi="Times" w:cs="Times"/>
                <w:color w:val="auto"/>
              </w:rPr>
              <w:t xml:space="preserve">Rapidly bounce back and overcome turbulent conditions (Denhardt </w:t>
            </w:r>
            <w:r w:rsidR="001F3F97">
              <w:rPr>
                <w:rFonts w:ascii="Times" w:eastAsia="Times New Roman" w:hAnsi="Times" w:cs="Times"/>
                <w:color w:val="auto"/>
              </w:rPr>
              <w:t>&amp;</w:t>
            </w:r>
            <w:r w:rsidRPr="00812332">
              <w:rPr>
                <w:rFonts w:ascii="Times" w:eastAsia="Times New Roman" w:hAnsi="Times" w:cs="Times"/>
                <w:color w:val="auto"/>
              </w:rPr>
              <w:t> Denhardt, 2010). </w:t>
            </w:r>
          </w:p>
          <w:p w14:paraId="1688FB8A" w14:textId="4D61E3F1"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ascii="Times" w:eastAsia="Times New Roman" w:hAnsi="Times" w:cs="Times"/>
                <w:color w:val="auto"/>
              </w:rPr>
              <w:t>Understand its current situation and develop customized responses that reflect that understanding (</w:t>
            </w:r>
            <w:proofErr w:type="spellStart"/>
            <w:r w:rsidRPr="00812332">
              <w:rPr>
                <w:rFonts w:ascii="Times" w:eastAsia="Times New Roman" w:hAnsi="Times" w:cs="Times"/>
                <w:color w:val="auto"/>
              </w:rPr>
              <w:t>Lengnick</w:t>
            </w:r>
            <w:proofErr w:type="spellEnd"/>
            <w:r w:rsidRPr="00812332">
              <w:rPr>
                <w:rFonts w:ascii="Times" w:eastAsia="Times New Roman" w:hAnsi="Times" w:cs="Times"/>
                <w:color w:val="auto"/>
              </w:rPr>
              <w:t>-Hall </w:t>
            </w:r>
            <w:r w:rsidR="001F3F97">
              <w:rPr>
                <w:rFonts w:ascii="Times" w:eastAsia="Times New Roman" w:hAnsi="Times" w:cs="Times"/>
                <w:color w:val="auto"/>
              </w:rPr>
              <w:t>&amp;</w:t>
            </w:r>
            <w:r w:rsidRPr="00812332">
              <w:rPr>
                <w:rFonts w:ascii="Times" w:eastAsia="Times New Roman" w:hAnsi="Times" w:cs="Times"/>
                <w:color w:val="auto"/>
              </w:rPr>
              <w:t> Beck, 2005). </w:t>
            </w:r>
          </w:p>
          <w:p w14:paraId="20269242" w14:textId="77777777"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ascii="Times" w:eastAsia="Times New Roman" w:hAnsi="Times" w:cs="Times"/>
                <w:color w:val="auto"/>
              </w:rPr>
              <w:t>Predict changes to create new opportunities (</w:t>
            </w:r>
            <w:proofErr w:type="spellStart"/>
            <w:r w:rsidRPr="00812332">
              <w:rPr>
                <w:rFonts w:ascii="Times" w:eastAsia="Times New Roman" w:hAnsi="Times" w:cs="Times"/>
                <w:color w:val="auto"/>
              </w:rPr>
              <w:t>Lengnick</w:t>
            </w:r>
            <w:proofErr w:type="spellEnd"/>
            <w:r w:rsidRPr="00812332">
              <w:rPr>
                <w:rFonts w:ascii="Times" w:eastAsia="Times New Roman" w:hAnsi="Times" w:cs="Times"/>
                <w:color w:val="auto"/>
              </w:rPr>
              <w:t>-Hall </w:t>
            </w:r>
            <w:r w:rsidRPr="001F3F97">
              <w:rPr>
                <w:rFonts w:ascii="Times" w:eastAsia="Times New Roman" w:hAnsi="Times" w:cs="Times"/>
                <w:color w:val="auto"/>
              </w:rPr>
              <w:t>et al.,</w:t>
            </w:r>
            <w:r w:rsidRPr="00812332">
              <w:rPr>
                <w:rFonts w:ascii="Times" w:eastAsia="Times New Roman" w:hAnsi="Times" w:cs="Times"/>
                <w:color w:val="auto"/>
              </w:rPr>
              <w:t> 2011). </w:t>
            </w:r>
          </w:p>
          <w:p w14:paraId="02C5BF81" w14:textId="228EF4AF"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ascii="Times" w:eastAsia="Times New Roman" w:hAnsi="Times" w:cs="Times"/>
                <w:color w:val="auto"/>
              </w:rPr>
              <w:t>Develop a repertoire of routines to respond to unexpected changes (</w:t>
            </w:r>
            <w:proofErr w:type="spellStart"/>
            <w:r w:rsidRPr="00812332">
              <w:rPr>
                <w:rFonts w:ascii="Times" w:eastAsia="Times New Roman" w:hAnsi="Times" w:cs="Times"/>
                <w:color w:val="auto"/>
              </w:rPr>
              <w:t>Lengnick</w:t>
            </w:r>
            <w:proofErr w:type="spellEnd"/>
            <w:r w:rsidRPr="00812332">
              <w:rPr>
                <w:rFonts w:ascii="Times" w:eastAsia="Times New Roman" w:hAnsi="Times" w:cs="Times"/>
                <w:color w:val="auto"/>
              </w:rPr>
              <w:t>-Hall </w:t>
            </w:r>
            <w:r w:rsidR="001F3F97">
              <w:rPr>
                <w:rFonts w:ascii="Times" w:eastAsia="Times New Roman" w:hAnsi="Times" w:cs="Times"/>
                <w:color w:val="auto"/>
              </w:rPr>
              <w:t>&amp;</w:t>
            </w:r>
            <w:r w:rsidRPr="00812332">
              <w:rPr>
                <w:rFonts w:ascii="Times" w:eastAsia="Times New Roman" w:hAnsi="Times" w:cs="Times"/>
                <w:color w:val="auto"/>
              </w:rPr>
              <w:t> Beck, 2005). </w:t>
            </w:r>
          </w:p>
          <w:p w14:paraId="77505CF3" w14:textId="77777777"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Cultural intelligence (Levy </w:t>
            </w:r>
            <w:r w:rsidRPr="001F3F97">
              <w:rPr>
                <w:rFonts w:eastAsia="Times New Roman"/>
                <w:color w:val="auto"/>
              </w:rPr>
              <w:t>et al.,</w:t>
            </w:r>
            <w:r w:rsidRPr="00812332">
              <w:rPr>
                <w:rFonts w:eastAsia="Times New Roman"/>
                <w:color w:val="auto"/>
              </w:rPr>
              <w:t> 2007).   </w:t>
            </w:r>
          </w:p>
        </w:tc>
      </w:tr>
      <w:tr w:rsidR="00D25501" w:rsidRPr="0073598A" w14:paraId="7A25212D" w14:textId="77777777" w:rsidTr="00812332">
        <w:trPr>
          <w:trHeight w:val="3225"/>
        </w:trPr>
        <w:tc>
          <w:tcPr>
            <w:tcW w:w="1890" w:type="dxa"/>
            <w:tcBorders>
              <w:top w:val="single" w:sz="6" w:space="0" w:color="auto"/>
              <w:left w:val="nil"/>
              <w:bottom w:val="single" w:sz="6" w:space="0" w:color="auto"/>
              <w:right w:val="nil"/>
            </w:tcBorders>
            <w:shd w:val="clear" w:color="auto" w:fill="auto"/>
            <w:vAlign w:val="center"/>
            <w:hideMark/>
          </w:tcPr>
          <w:p w14:paraId="7751BB40" w14:textId="77777777" w:rsidR="00D25501" w:rsidRPr="0073598A" w:rsidRDefault="00D25501" w:rsidP="00214D7C">
            <w:pPr>
              <w:spacing w:after="0" w:line="240" w:lineRule="auto"/>
              <w:jc w:val="center"/>
              <w:textAlignment w:val="baseline"/>
              <w:rPr>
                <w:rFonts w:eastAsia="Times New Roman"/>
                <w:color w:val="auto"/>
              </w:rPr>
            </w:pPr>
            <w:r w:rsidRPr="0073598A">
              <w:rPr>
                <w:rFonts w:eastAsia="Times New Roman"/>
                <w:color w:val="auto"/>
              </w:rPr>
              <w:lastRenderedPageBreak/>
              <w:t>Directive characteristics </w:t>
            </w:r>
          </w:p>
          <w:p w14:paraId="15897D8A" w14:textId="77777777" w:rsidR="00D25501" w:rsidRPr="0073598A" w:rsidRDefault="00D25501" w:rsidP="00214D7C">
            <w:pPr>
              <w:spacing w:after="0" w:line="240" w:lineRule="auto"/>
              <w:jc w:val="center"/>
              <w:textAlignment w:val="baseline"/>
              <w:rPr>
                <w:rFonts w:eastAsia="Times New Roman"/>
                <w:color w:val="auto"/>
              </w:rPr>
            </w:pPr>
            <w:r w:rsidRPr="0073598A">
              <w:rPr>
                <w:rFonts w:eastAsia="Times New Roman"/>
                <w:color w:val="auto"/>
              </w:rPr>
              <w:t> </w:t>
            </w:r>
          </w:p>
        </w:tc>
        <w:tc>
          <w:tcPr>
            <w:tcW w:w="7455" w:type="dxa"/>
            <w:tcBorders>
              <w:top w:val="single" w:sz="6" w:space="0" w:color="auto"/>
              <w:left w:val="nil"/>
              <w:bottom w:val="single" w:sz="6" w:space="0" w:color="auto"/>
              <w:right w:val="nil"/>
            </w:tcBorders>
            <w:shd w:val="clear" w:color="auto" w:fill="auto"/>
            <w:vAlign w:val="center"/>
            <w:hideMark/>
          </w:tcPr>
          <w:p w14:paraId="56A1D134" w14:textId="7C9F1965"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 xml:space="preserve">Cast a vision of the organizational goals for their followers (Bolman </w:t>
            </w:r>
            <w:r w:rsidR="001F3F97">
              <w:rPr>
                <w:rFonts w:eastAsia="Times New Roman"/>
                <w:color w:val="auto"/>
              </w:rPr>
              <w:t>&amp;</w:t>
            </w:r>
            <w:r w:rsidRPr="00812332">
              <w:rPr>
                <w:rFonts w:eastAsia="Times New Roman"/>
                <w:color w:val="auto"/>
              </w:rPr>
              <w:t xml:space="preserve"> Deal, 2008).  </w:t>
            </w:r>
          </w:p>
          <w:p w14:paraId="18E388F7" w14:textId="13CDE0CE"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Information sharing and sense-making to aid the followers (Weick </w:t>
            </w:r>
            <w:r w:rsidR="001F3F97">
              <w:rPr>
                <w:rFonts w:eastAsia="Times New Roman"/>
                <w:color w:val="auto"/>
              </w:rPr>
              <w:t>&amp;</w:t>
            </w:r>
            <w:r w:rsidRPr="00812332">
              <w:rPr>
                <w:rFonts w:eastAsia="Times New Roman"/>
                <w:color w:val="auto"/>
              </w:rPr>
              <w:t> Sutcliffe, 2011). </w:t>
            </w:r>
          </w:p>
          <w:p w14:paraId="6C0A33BC" w14:textId="77777777"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Establish a standard of behavior and communication for their followers and groups (</w:t>
            </w:r>
            <w:proofErr w:type="spellStart"/>
            <w:r w:rsidRPr="00812332">
              <w:rPr>
                <w:rFonts w:eastAsia="Times New Roman"/>
                <w:color w:val="auto"/>
              </w:rPr>
              <w:t>Zigurs</w:t>
            </w:r>
            <w:proofErr w:type="spellEnd"/>
            <w:r w:rsidRPr="00812332">
              <w:rPr>
                <w:rFonts w:eastAsia="Times New Roman"/>
                <w:color w:val="auto"/>
              </w:rPr>
              <w:t>, 2003).  </w:t>
            </w:r>
          </w:p>
          <w:p w14:paraId="5E6FA27D" w14:textId="77777777"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Facilitate communication exchanges between group members (</w:t>
            </w:r>
            <w:proofErr w:type="spellStart"/>
            <w:r w:rsidRPr="00812332">
              <w:rPr>
                <w:rFonts w:eastAsia="Times New Roman"/>
                <w:color w:val="auto"/>
              </w:rPr>
              <w:t>Pontefract</w:t>
            </w:r>
            <w:proofErr w:type="spellEnd"/>
            <w:r w:rsidRPr="00812332">
              <w:rPr>
                <w:rFonts w:eastAsia="Times New Roman"/>
                <w:color w:val="auto"/>
              </w:rPr>
              <w:t>, 2014). </w:t>
            </w:r>
          </w:p>
          <w:p w14:paraId="7BB98487" w14:textId="77777777"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Engage in transactional exchanges when necessary (Northouse, 2007). </w:t>
            </w:r>
          </w:p>
          <w:p w14:paraId="127341CA" w14:textId="77777777" w:rsidR="00D25501"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Provide motivation and inspiration to encourage goal attainment (House, 1996) </w:t>
            </w:r>
          </w:p>
          <w:p w14:paraId="786C9F38" w14:textId="7F84530E" w:rsidR="00812332" w:rsidRPr="00812332" w:rsidRDefault="00812332" w:rsidP="00812332">
            <w:pPr>
              <w:spacing w:after="0" w:line="240" w:lineRule="auto"/>
              <w:ind w:left="45"/>
              <w:textAlignment w:val="baseline"/>
              <w:rPr>
                <w:rFonts w:eastAsia="Times New Roman"/>
                <w:color w:val="auto"/>
              </w:rPr>
            </w:pPr>
          </w:p>
        </w:tc>
      </w:tr>
      <w:tr w:rsidR="00D25501" w:rsidRPr="0073598A" w14:paraId="78A5184C" w14:textId="77777777" w:rsidTr="00812332">
        <w:trPr>
          <w:trHeight w:val="3210"/>
        </w:trPr>
        <w:tc>
          <w:tcPr>
            <w:tcW w:w="1890" w:type="dxa"/>
            <w:tcBorders>
              <w:top w:val="single" w:sz="6" w:space="0" w:color="auto"/>
              <w:left w:val="nil"/>
              <w:bottom w:val="single" w:sz="6" w:space="0" w:color="auto"/>
              <w:right w:val="nil"/>
            </w:tcBorders>
            <w:shd w:val="clear" w:color="auto" w:fill="auto"/>
            <w:vAlign w:val="center"/>
            <w:hideMark/>
          </w:tcPr>
          <w:p w14:paraId="7D76A2AC" w14:textId="77777777" w:rsidR="00D25501" w:rsidRPr="0073598A" w:rsidRDefault="00D25501" w:rsidP="00214D7C">
            <w:pPr>
              <w:spacing w:after="0" w:line="240" w:lineRule="auto"/>
              <w:jc w:val="center"/>
              <w:textAlignment w:val="baseline"/>
              <w:rPr>
                <w:rFonts w:eastAsia="Times New Roman"/>
                <w:color w:val="auto"/>
              </w:rPr>
            </w:pPr>
            <w:r w:rsidRPr="0073598A">
              <w:rPr>
                <w:rFonts w:eastAsia="Times New Roman"/>
                <w:color w:val="auto"/>
              </w:rPr>
              <w:t>Relational characteristics </w:t>
            </w:r>
          </w:p>
        </w:tc>
        <w:tc>
          <w:tcPr>
            <w:tcW w:w="7455" w:type="dxa"/>
            <w:tcBorders>
              <w:top w:val="single" w:sz="6" w:space="0" w:color="auto"/>
              <w:left w:val="nil"/>
              <w:bottom w:val="single" w:sz="6" w:space="0" w:color="auto"/>
              <w:right w:val="nil"/>
            </w:tcBorders>
            <w:shd w:val="clear" w:color="auto" w:fill="auto"/>
            <w:vAlign w:val="center"/>
            <w:hideMark/>
          </w:tcPr>
          <w:p w14:paraId="4B4B8CE8" w14:textId="1E0DA82F"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Build personal relationships (</w:t>
            </w:r>
            <w:proofErr w:type="spellStart"/>
            <w:r w:rsidRPr="00812332">
              <w:rPr>
                <w:rFonts w:eastAsia="Times New Roman"/>
                <w:color w:val="auto"/>
              </w:rPr>
              <w:t>Cogliser</w:t>
            </w:r>
            <w:proofErr w:type="spellEnd"/>
            <w:r w:rsidRPr="00812332">
              <w:rPr>
                <w:rFonts w:eastAsia="Times New Roman"/>
                <w:color w:val="auto"/>
              </w:rPr>
              <w:t> </w:t>
            </w:r>
            <w:r w:rsidR="001F3F97">
              <w:rPr>
                <w:rFonts w:eastAsia="Times New Roman"/>
                <w:color w:val="auto"/>
              </w:rPr>
              <w:t>&amp;</w:t>
            </w:r>
            <w:r w:rsidRPr="00812332">
              <w:rPr>
                <w:rFonts w:eastAsia="Times New Roman"/>
                <w:color w:val="auto"/>
              </w:rPr>
              <w:t> </w:t>
            </w:r>
            <w:proofErr w:type="spellStart"/>
            <w:r w:rsidRPr="00812332">
              <w:rPr>
                <w:rFonts w:eastAsia="Times New Roman"/>
                <w:color w:val="auto"/>
              </w:rPr>
              <w:t>Schriesheim</w:t>
            </w:r>
            <w:proofErr w:type="spellEnd"/>
            <w:r w:rsidRPr="00812332">
              <w:rPr>
                <w:rFonts w:eastAsia="Times New Roman"/>
                <w:color w:val="auto"/>
              </w:rPr>
              <w:t>, 2000).  </w:t>
            </w:r>
          </w:p>
          <w:p w14:paraId="2C6973D4" w14:textId="7F92643B"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Frequently communicate from a professional and personal</w:t>
            </w:r>
            <w:r w:rsidR="00812332" w:rsidRPr="00812332">
              <w:rPr>
                <w:rFonts w:eastAsia="Times New Roman"/>
                <w:color w:val="auto"/>
              </w:rPr>
              <w:t xml:space="preserve"> </w:t>
            </w:r>
            <w:r w:rsidRPr="00812332">
              <w:rPr>
                <w:rFonts w:eastAsia="Times New Roman"/>
                <w:color w:val="auto"/>
              </w:rPr>
              <w:t>perspective (Schmidt, 2014).  </w:t>
            </w:r>
          </w:p>
          <w:p w14:paraId="648D53CC" w14:textId="77777777"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Focus on improving their follower’s performance and personal development (Conger 1999) </w:t>
            </w:r>
          </w:p>
          <w:p w14:paraId="1CD49367" w14:textId="77777777"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Openly express authentic emotions appropriate to the context (Avolio </w:t>
            </w:r>
            <w:r w:rsidRPr="001F3F97">
              <w:rPr>
                <w:rFonts w:eastAsia="Times New Roman"/>
                <w:color w:val="auto"/>
              </w:rPr>
              <w:t>et al.,</w:t>
            </w:r>
            <w:r w:rsidRPr="00812332">
              <w:rPr>
                <w:rFonts w:eastAsia="Times New Roman"/>
                <w:color w:val="auto"/>
              </w:rPr>
              <w:t xml:space="preserve"> 2009). </w:t>
            </w:r>
          </w:p>
          <w:p w14:paraId="2227852D" w14:textId="77777777" w:rsidR="00D25501" w:rsidRPr="00812332"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Cosmopolitanism or state of mind oriented toward the other; seeks to reconcile the familiar with the foreign (Levy </w:t>
            </w:r>
            <w:r w:rsidRPr="001F3F97">
              <w:rPr>
                <w:rFonts w:eastAsia="Times New Roman"/>
                <w:color w:val="auto"/>
              </w:rPr>
              <w:t>et al.,</w:t>
            </w:r>
            <w:r w:rsidRPr="00812332">
              <w:rPr>
                <w:rFonts w:eastAsia="Times New Roman"/>
                <w:color w:val="auto"/>
              </w:rPr>
              <w:t xml:space="preserve"> 2007) </w:t>
            </w:r>
          </w:p>
          <w:p w14:paraId="67C01B74" w14:textId="66A1911D" w:rsidR="00D25501" w:rsidRDefault="00D25501" w:rsidP="006256F8">
            <w:pPr>
              <w:pStyle w:val="ListParagraph"/>
              <w:numPr>
                <w:ilvl w:val="0"/>
                <w:numId w:val="43"/>
              </w:numPr>
              <w:spacing w:after="0" w:line="240" w:lineRule="auto"/>
              <w:textAlignment w:val="baseline"/>
              <w:rPr>
                <w:rFonts w:eastAsia="Times New Roman"/>
                <w:color w:val="auto"/>
              </w:rPr>
            </w:pPr>
            <w:r w:rsidRPr="00812332">
              <w:rPr>
                <w:rFonts w:eastAsia="Times New Roman"/>
                <w:color w:val="auto"/>
              </w:rPr>
              <w:t xml:space="preserve">Use of symbols, stories, and rituals to create community (Bolman </w:t>
            </w:r>
            <w:r w:rsidR="001F3F97">
              <w:rPr>
                <w:rFonts w:eastAsia="Times New Roman"/>
                <w:color w:val="auto"/>
              </w:rPr>
              <w:t>&amp;</w:t>
            </w:r>
            <w:r w:rsidRPr="00812332">
              <w:rPr>
                <w:rFonts w:eastAsia="Times New Roman"/>
                <w:color w:val="auto"/>
              </w:rPr>
              <w:t xml:space="preserve"> Deal, 2008). </w:t>
            </w:r>
          </w:p>
          <w:p w14:paraId="0F34D391" w14:textId="3B708C38" w:rsidR="00812332" w:rsidRPr="00812332" w:rsidRDefault="00812332" w:rsidP="00812332">
            <w:pPr>
              <w:spacing w:after="0" w:line="240" w:lineRule="auto"/>
              <w:ind w:left="45"/>
              <w:textAlignment w:val="baseline"/>
              <w:rPr>
                <w:rFonts w:eastAsia="Times New Roman"/>
                <w:color w:val="auto"/>
              </w:rPr>
            </w:pPr>
          </w:p>
        </w:tc>
      </w:tr>
    </w:tbl>
    <w:p w14:paraId="7B0DF88E" w14:textId="77777777" w:rsidR="00812332" w:rsidRPr="00812332" w:rsidRDefault="00812332" w:rsidP="00812332">
      <w:pPr>
        <w:spacing w:after="0" w:line="240" w:lineRule="auto"/>
        <w:textAlignment w:val="baseline"/>
        <w:rPr>
          <w:rFonts w:ascii="Segoe UI" w:eastAsia="Times New Roman" w:hAnsi="Segoe UI" w:cs="Segoe UI"/>
          <w:color w:val="auto"/>
          <w:sz w:val="18"/>
          <w:szCs w:val="18"/>
        </w:rPr>
      </w:pPr>
    </w:p>
    <w:p w14:paraId="3D99D79E" w14:textId="34788CCE" w:rsidR="000C4DFB" w:rsidRDefault="000C4DFB" w:rsidP="000C4DFB">
      <w:pPr>
        <w:spacing w:line="480" w:lineRule="auto"/>
        <w:contextualSpacing/>
        <w:rPr>
          <w:b/>
        </w:rPr>
      </w:pPr>
      <w:r>
        <w:rPr>
          <w:b/>
        </w:rPr>
        <w:t xml:space="preserve">Generate an </w:t>
      </w:r>
      <w:r w:rsidR="0046208F">
        <w:rPr>
          <w:b/>
        </w:rPr>
        <w:t>I</w:t>
      </w:r>
      <w:r>
        <w:rPr>
          <w:b/>
        </w:rPr>
        <w:t xml:space="preserve">tem </w:t>
      </w:r>
      <w:r w:rsidR="0046208F">
        <w:rPr>
          <w:b/>
        </w:rPr>
        <w:t>P</w:t>
      </w:r>
      <w:r>
        <w:rPr>
          <w:b/>
        </w:rPr>
        <w:t>ool</w:t>
      </w:r>
    </w:p>
    <w:p w14:paraId="51F19247" w14:textId="0CAE8EDD" w:rsidR="000C4DFB" w:rsidRDefault="000C4DFB" w:rsidP="000C4DFB">
      <w:pPr>
        <w:autoSpaceDE w:val="0"/>
        <w:autoSpaceDN w:val="0"/>
        <w:adjustRightInd w:val="0"/>
        <w:spacing w:after="0" w:line="480" w:lineRule="auto"/>
        <w:ind w:firstLine="720"/>
        <w:contextualSpacing/>
      </w:pPr>
      <w:r>
        <w:t xml:space="preserve">The dimensions and characteristics of the Liminal Leadership Model outlined in Table 2 were used to generate survey items. </w:t>
      </w:r>
      <w:r w:rsidR="00812332">
        <w:t xml:space="preserve"> </w:t>
      </w:r>
      <w:r>
        <w:t>E</w:t>
      </w:r>
      <w:r w:rsidRPr="007E2FBE">
        <w:t xml:space="preserve">xisting instruments </w:t>
      </w:r>
      <w:r>
        <w:t xml:space="preserve">that measure constructs similar to those noted in </w:t>
      </w:r>
      <w:r w:rsidR="000E68B2">
        <w:rPr>
          <w:rStyle w:val="normaltextrun"/>
        </w:rPr>
        <w:t xml:space="preserve">Liminal Leadership </w:t>
      </w:r>
      <w:r>
        <w:t xml:space="preserve">were evaluated for inclusion. </w:t>
      </w:r>
      <w:r w:rsidRPr="007E2FBE">
        <w:t xml:space="preserve"> </w:t>
      </w:r>
      <w:r w:rsidRPr="008015F5">
        <w:rPr>
          <w:bCs/>
        </w:rPr>
        <w:t>Reference was made to the comparable leadership theory for each characteristic before evaluating the essence of the context for each</w:t>
      </w:r>
      <w:r>
        <w:rPr>
          <w:bCs/>
        </w:rPr>
        <w:t xml:space="preserve"> item. </w:t>
      </w:r>
      <w:r w:rsidR="00812332">
        <w:rPr>
          <w:bCs/>
        </w:rPr>
        <w:t xml:space="preserve"> </w:t>
      </w:r>
      <w:r>
        <w:rPr>
          <w:bCs/>
        </w:rPr>
        <w:t>Secondly, items selected</w:t>
      </w:r>
      <w:r w:rsidRPr="008015F5">
        <w:rPr>
          <w:bCs/>
        </w:rPr>
        <w:t xml:space="preserve"> were garnered for the larger applicability to liminal leaders.</w:t>
      </w:r>
      <w:r>
        <w:rPr>
          <w:bCs/>
        </w:rPr>
        <w:t xml:space="preserve"> </w:t>
      </w:r>
      <w:r w:rsidR="00812332">
        <w:rPr>
          <w:bCs/>
        </w:rPr>
        <w:t xml:space="preserve"> </w:t>
      </w:r>
      <w:r>
        <w:t xml:space="preserve">It </w:t>
      </w:r>
      <w:r w:rsidR="00FF7784">
        <w:t>was</w:t>
      </w:r>
      <w:r>
        <w:t xml:space="preserve"> recommended that a broad item pool </w:t>
      </w:r>
      <w:r w:rsidR="00FF7784">
        <w:t>be</w:t>
      </w:r>
      <w:r>
        <w:t xml:space="preserve"> generated to allow for a broad content range that can potentially capture the target construct and measure it (Clark</w:t>
      </w:r>
      <w:r w:rsidR="001F3F97">
        <w:t xml:space="preserve">, </w:t>
      </w:r>
      <w:r>
        <w:t xml:space="preserve">Watson &amp; Butcher, 1995). </w:t>
      </w:r>
      <w:r w:rsidR="00812332">
        <w:t xml:space="preserve"> </w:t>
      </w:r>
      <w:r>
        <w:t xml:space="preserve">The development of an initial pool that </w:t>
      </w:r>
      <w:r w:rsidR="00FF7784">
        <w:t>wa</w:t>
      </w:r>
      <w:r>
        <w:t>s broad also aid</w:t>
      </w:r>
      <w:r w:rsidR="00FF7784">
        <w:t>ed</w:t>
      </w:r>
      <w:r>
        <w:t xml:space="preserve"> with internal consistency and reliability which allow</w:t>
      </w:r>
      <w:r w:rsidR="00FF7784">
        <w:t>ed</w:t>
      </w:r>
      <w:r>
        <w:t xml:space="preserve"> for focused choices in item selection that correlate to each other and also to the latent variable measured </w:t>
      </w:r>
      <w:r w:rsidRPr="007E2FBE">
        <w:t>(</w:t>
      </w:r>
      <w:proofErr w:type="spellStart"/>
      <w:r w:rsidRPr="007E2FBE">
        <w:t>DeVellis</w:t>
      </w:r>
      <w:proofErr w:type="spellEnd"/>
      <w:r w:rsidRPr="007E2FBE">
        <w:t>, 2003).</w:t>
      </w:r>
    </w:p>
    <w:p w14:paraId="3B858B61" w14:textId="4852EE57" w:rsidR="000C4DFB" w:rsidRDefault="000C4DFB" w:rsidP="000C4DFB">
      <w:pPr>
        <w:autoSpaceDE w:val="0"/>
        <w:autoSpaceDN w:val="0"/>
        <w:adjustRightInd w:val="0"/>
        <w:spacing w:after="0" w:line="480" w:lineRule="auto"/>
        <w:ind w:firstLine="720"/>
      </w:pPr>
      <w:r>
        <w:lastRenderedPageBreak/>
        <w:t xml:space="preserve">The integrated literature review resulted in the emergence of characteristics in four dimensions; adaptive characteristics, directive characteristics, relational characteristics, and intrinsic leadership characteristics. </w:t>
      </w:r>
      <w:r w:rsidR="00812332">
        <w:t xml:space="preserve"> </w:t>
      </w:r>
      <w:r>
        <w:t xml:space="preserve">The corresponding characteristics to each dimension provided a breadth of possible questions for the item pool. </w:t>
      </w:r>
      <w:r w:rsidR="00812332">
        <w:t xml:space="preserve"> </w:t>
      </w:r>
      <w:r>
        <w:t xml:space="preserve">The initial items were created to measure the extrinsic and intrinsic characteristics within the four dimensions. </w:t>
      </w:r>
      <w:r w:rsidR="00812332">
        <w:t xml:space="preserve"> </w:t>
      </w:r>
      <w:r>
        <w:t xml:space="preserve">Demographic items were also included. </w:t>
      </w:r>
      <w:r w:rsidR="00812332">
        <w:t xml:space="preserve"> </w:t>
      </w:r>
      <w:r w:rsidRPr="003F30DC">
        <w:t xml:space="preserve">The survey </w:t>
      </w:r>
      <w:r w:rsidR="00FF7784">
        <w:t>was</w:t>
      </w:r>
      <w:r w:rsidRPr="003F30DC">
        <w:t xml:space="preserve"> crafted utilizing Qualtrics, an online survey plan software.  Qualtrics offer</w:t>
      </w:r>
      <w:r w:rsidR="00FF7784">
        <w:t>ed</w:t>
      </w:r>
      <w:r w:rsidRPr="003F30DC">
        <w:t xml:space="preserve"> a convenient, cost-efficient means of data collection. </w:t>
      </w:r>
      <w:r w:rsidR="00812332">
        <w:t xml:space="preserve"> </w:t>
      </w:r>
      <w:r w:rsidRPr="003F30DC">
        <w:t>As a result of the need to design a customized survey for this research purpose, validity and reliability need</w:t>
      </w:r>
      <w:r w:rsidR="00FF7784">
        <w:t>ed</w:t>
      </w:r>
      <w:r w:rsidRPr="003F30DC">
        <w:t xml:space="preserve"> to be established for the survey instrument (Creswell, 2014).</w:t>
      </w:r>
      <w:r>
        <w:t xml:space="preserve"> </w:t>
      </w:r>
    </w:p>
    <w:p w14:paraId="0D40DD0F" w14:textId="30E4BACC" w:rsidR="000C4DFB" w:rsidRPr="007E2FBE" w:rsidRDefault="000C4DFB" w:rsidP="000C4DFB">
      <w:pPr>
        <w:autoSpaceDE w:val="0"/>
        <w:autoSpaceDN w:val="0"/>
        <w:adjustRightInd w:val="0"/>
        <w:spacing w:after="0" w:line="480" w:lineRule="auto"/>
        <w:rPr>
          <w:b/>
          <w:bCs/>
        </w:rPr>
      </w:pPr>
      <w:r>
        <w:rPr>
          <w:b/>
          <w:bCs/>
        </w:rPr>
        <w:t xml:space="preserve">Determine </w:t>
      </w:r>
      <w:r w:rsidR="0046208F">
        <w:rPr>
          <w:b/>
          <w:bCs/>
        </w:rPr>
        <w:t>F</w:t>
      </w:r>
      <w:r>
        <w:rPr>
          <w:b/>
          <w:bCs/>
        </w:rPr>
        <w:t xml:space="preserve">ormat for </w:t>
      </w:r>
      <w:r w:rsidR="0046208F">
        <w:rPr>
          <w:b/>
          <w:bCs/>
        </w:rPr>
        <w:t>M</w:t>
      </w:r>
      <w:r>
        <w:rPr>
          <w:b/>
          <w:bCs/>
        </w:rPr>
        <w:t xml:space="preserve">easurement </w:t>
      </w:r>
    </w:p>
    <w:p w14:paraId="0C6D539B" w14:textId="0817DB29" w:rsidR="000C4DFB" w:rsidRDefault="000C4DFB" w:rsidP="000C4DFB">
      <w:pPr>
        <w:autoSpaceDE w:val="0"/>
        <w:autoSpaceDN w:val="0"/>
        <w:adjustRightInd w:val="0"/>
        <w:spacing w:after="0" w:line="480" w:lineRule="auto"/>
        <w:ind w:firstLine="720"/>
      </w:pPr>
      <w:r>
        <w:t>The survey include</w:t>
      </w:r>
      <w:r w:rsidR="00FF7784">
        <w:t>d</w:t>
      </w:r>
      <w:r>
        <w:t xml:space="preserve"> questions with responses on a Likert scales (Lomax &amp; </w:t>
      </w:r>
      <w:proofErr w:type="spellStart"/>
      <w:r>
        <w:t>Hahs</w:t>
      </w:r>
      <w:proofErr w:type="spellEnd"/>
      <w:r>
        <w:t xml:space="preserve">-Vaughn, 2012).  The Likert Scale was chosen as the most appropriate </w:t>
      </w:r>
      <w:r w:rsidR="00FF7784">
        <w:t xml:space="preserve">option </w:t>
      </w:r>
      <w:r>
        <w:t>for this research because it allow</w:t>
      </w:r>
      <w:r w:rsidR="00FF7784">
        <w:t>ed</w:t>
      </w:r>
      <w:r>
        <w:t xml:space="preserve"> subjects to indicate across a continuum (</w:t>
      </w:r>
      <w:proofErr w:type="spellStart"/>
      <w:r>
        <w:t>DeV</w:t>
      </w:r>
      <w:r w:rsidR="003637C4">
        <w:t>e</w:t>
      </w:r>
      <w:r>
        <w:t>llis</w:t>
      </w:r>
      <w:proofErr w:type="spellEnd"/>
      <w:r>
        <w:t>, 2003) their agreement</w:t>
      </w:r>
      <w:r w:rsidR="00FF7784">
        <w:t>,</w:t>
      </w:r>
      <w:r>
        <w:t xml:space="preserve"> </w:t>
      </w:r>
      <w:r w:rsidR="00FF7784">
        <w:t xml:space="preserve">or lack-there-of, </w:t>
      </w:r>
      <w:r>
        <w:t xml:space="preserve">with the survey statement items. </w:t>
      </w:r>
      <w:r w:rsidR="00812332">
        <w:t xml:space="preserve"> </w:t>
      </w:r>
      <w:r>
        <w:t>The survey items ask</w:t>
      </w:r>
      <w:r w:rsidR="00FF7784">
        <w:t>ed</w:t>
      </w:r>
      <w:r>
        <w:t xml:space="preserve"> participants to respond to questions that reflect personal traits, values, behaviors, and characteristics. </w:t>
      </w:r>
      <w:r w:rsidR="00812332">
        <w:t xml:space="preserve"> </w:t>
      </w:r>
      <w:r>
        <w:t xml:space="preserve">Demographic items included </w:t>
      </w:r>
      <w:r w:rsidR="00FF7784">
        <w:t>we</w:t>
      </w:r>
      <w:r>
        <w:t xml:space="preserve">re age, race, gender, educational attainment and professional position. </w:t>
      </w:r>
      <w:r w:rsidR="00812332">
        <w:t xml:space="preserve"> </w:t>
      </w:r>
      <w:r>
        <w:t>The items concerning race allow</w:t>
      </w:r>
      <w:r w:rsidR="00FF7784">
        <w:t>ed</w:t>
      </w:r>
      <w:r>
        <w:t xml:space="preserve"> respondents to check all options that they wish, and the gender items provide</w:t>
      </w:r>
      <w:r w:rsidR="00FF7784">
        <w:t>d</w:t>
      </w:r>
      <w:r>
        <w:t xml:space="preserve"> a male, female, and other response option.  </w:t>
      </w:r>
    </w:p>
    <w:p w14:paraId="32944868" w14:textId="7D53029B" w:rsidR="000C4DFB" w:rsidRDefault="000C4DFB" w:rsidP="000C4DFB">
      <w:pPr>
        <w:autoSpaceDE w:val="0"/>
        <w:autoSpaceDN w:val="0"/>
        <w:adjustRightInd w:val="0"/>
        <w:spacing w:after="0" w:line="480" w:lineRule="auto"/>
        <w:rPr>
          <w:b/>
        </w:rPr>
      </w:pPr>
      <w:r w:rsidRPr="00922939">
        <w:rPr>
          <w:b/>
        </w:rPr>
        <w:t xml:space="preserve">Have the </w:t>
      </w:r>
      <w:r w:rsidR="0046208F">
        <w:rPr>
          <w:b/>
        </w:rPr>
        <w:t>I</w:t>
      </w:r>
      <w:r w:rsidRPr="00922939">
        <w:rPr>
          <w:b/>
        </w:rPr>
        <w:t xml:space="preserve">nitial </w:t>
      </w:r>
      <w:r w:rsidR="0046208F">
        <w:rPr>
          <w:b/>
        </w:rPr>
        <w:t>I</w:t>
      </w:r>
      <w:r w:rsidRPr="00922939">
        <w:rPr>
          <w:b/>
        </w:rPr>
        <w:t xml:space="preserve">tem </w:t>
      </w:r>
      <w:r w:rsidR="0046208F">
        <w:rPr>
          <w:b/>
        </w:rPr>
        <w:t>P</w:t>
      </w:r>
      <w:r w:rsidRPr="00922939">
        <w:rPr>
          <w:b/>
        </w:rPr>
        <w:t xml:space="preserve">ool </w:t>
      </w:r>
      <w:r w:rsidR="0046208F">
        <w:rPr>
          <w:b/>
        </w:rPr>
        <w:t>R</w:t>
      </w:r>
      <w:r w:rsidRPr="00922939">
        <w:rPr>
          <w:b/>
        </w:rPr>
        <w:t xml:space="preserve">eviewed by an </w:t>
      </w:r>
      <w:r w:rsidR="0046208F">
        <w:rPr>
          <w:b/>
        </w:rPr>
        <w:t>E</w:t>
      </w:r>
      <w:r w:rsidRPr="00922939">
        <w:rPr>
          <w:b/>
        </w:rPr>
        <w:t>xpert</w:t>
      </w:r>
      <w:r w:rsidR="005117C9">
        <w:rPr>
          <w:b/>
        </w:rPr>
        <w:t xml:space="preserve"> </w:t>
      </w:r>
      <w:proofErr w:type="gramStart"/>
      <w:r w:rsidR="0046208F">
        <w:rPr>
          <w:b/>
        </w:rPr>
        <w:t>P</w:t>
      </w:r>
      <w:r w:rsidR="005117C9">
        <w:rPr>
          <w:b/>
        </w:rPr>
        <w:t>anel</w:t>
      </w:r>
      <w:proofErr w:type="gramEnd"/>
    </w:p>
    <w:p w14:paraId="7DAA8F4D" w14:textId="0825E5FD" w:rsidR="000C4DFB" w:rsidRDefault="000C4DFB" w:rsidP="000C4DFB">
      <w:pPr>
        <w:autoSpaceDE w:val="0"/>
        <w:autoSpaceDN w:val="0"/>
        <w:adjustRightInd w:val="0"/>
        <w:spacing w:after="0" w:line="480" w:lineRule="auto"/>
        <w:ind w:firstLine="720"/>
      </w:pPr>
      <w:r>
        <w:t xml:space="preserve">The proposed survey items were sent to an expert panel for review. </w:t>
      </w:r>
      <w:r w:rsidR="00812332">
        <w:t xml:space="preserve"> </w:t>
      </w:r>
      <w:r>
        <w:t xml:space="preserve">The feedback received from this panel of six leadership scholars was utilized to refine the survey questions. The final instrument was reviewed prior to distribution by Doo Hun Lim, PhD. </w:t>
      </w:r>
    </w:p>
    <w:p w14:paraId="13486ECB" w14:textId="0EDEBDDA" w:rsidR="000C4DFB" w:rsidRDefault="000C4DFB" w:rsidP="000C4DFB">
      <w:pPr>
        <w:autoSpaceDE w:val="0"/>
        <w:autoSpaceDN w:val="0"/>
        <w:adjustRightInd w:val="0"/>
        <w:spacing w:after="0" w:line="480" w:lineRule="auto"/>
        <w:rPr>
          <w:b/>
        </w:rPr>
      </w:pPr>
      <w:r w:rsidRPr="00F560F8">
        <w:rPr>
          <w:b/>
        </w:rPr>
        <w:t xml:space="preserve">Consider </w:t>
      </w:r>
      <w:r w:rsidR="0046208F">
        <w:rPr>
          <w:b/>
        </w:rPr>
        <w:t>I</w:t>
      </w:r>
      <w:r w:rsidRPr="00F560F8">
        <w:rPr>
          <w:b/>
        </w:rPr>
        <w:t xml:space="preserve">nclusion of </w:t>
      </w:r>
      <w:r w:rsidR="0046208F">
        <w:rPr>
          <w:b/>
        </w:rPr>
        <w:t>V</w:t>
      </w:r>
      <w:r w:rsidRPr="00F560F8">
        <w:rPr>
          <w:b/>
        </w:rPr>
        <w:t xml:space="preserve">alidation </w:t>
      </w:r>
      <w:r w:rsidR="0046208F">
        <w:rPr>
          <w:b/>
        </w:rPr>
        <w:t>I</w:t>
      </w:r>
      <w:r w:rsidRPr="00F560F8">
        <w:rPr>
          <w:b/>
        </w:rPr>
        <w:t>tems</w:t>
      </w:r>
    </w:p>
    <w:p w14:paraId="5CCF11EC" w14:textId="06164FF5" w:rsidR="000C4DFB" w:rsidRDefault="00C171FC" w:rsidP="00C171FC">
      <w:pPr>
        <w:autoSpaceDE w:val="0"/>
        <w:autoSpaceDN w:val="0"/>
        <w:adjustRightInd w:val="0"/>
        <w:spacing w:after="0" w:line="480" w:lineRule="auto"/>
        <w:ind w:firstLine="720"/>
      </w:pPr>
      <w:proofErr w:type="spellStart"/>
      <w:r>
        <w:lastRenderedPageBreak/>
        <w:t>DeVellis</w:t>
      </w:r>
      <w:proofErr w:type="spellEnd"/>
      <w:r>
        <w:t xml:space="preserve"> (2003) suggests including validation items to aid in </w:t>
      </w:r>
      <w:r w:rsidR="000E68B2">
        <w:t>construct validity.</w:t>
      </w:r>
      <w:r w:rsidR="00FF7784">
        <w:t xml:space="preserve"> </w:t>
      </w:r>
      <w:r w:rsidR="005117C9">
        <w:t xml:space="preserve">Three validated scales were used for this purpose: The Global Transformational Leadership Scale, The Brief Resilience Scale, and the ENTRELEAD Scale were included at the end of the survey items.  </w:t>
      </w:r>
      <w:r w:rsidR="00CC6745">
        <w:t>The Global Transformational Leadership Scale is a brief, seven item, one factor, scale that provides, “a broad assessment of transformational leadership</w:t>
      </w:r>
      <w:r w:rsidR="00812332">
        <w:t>”</w:t>
      </w:r>
      <w:r w:rsidR="00CC6745">
        <w:t xml:space="preserve"> (Carless, Wearing, </w:t>
      </w:r>
      <w:r w:rsidR="00AF2B77">
        <w:t>&amp; Mann, 2000, p.</w:t>
      </w:r>
      <w:r w:rsidR="002D70F3">
        <w:t xml:space="preserve"> </w:t>
      </w:r>
      <w:r w:rsidR="00CC6745">
        <w:t>402), and has satisfactory reliability and construct validity.</w:t>
      </w:r>
      <w:r w:rsidR="00AF2B77">
        <w:t xml:space="preserve"> </w:t>
      </w:r>
      <w:r w:rsidR="00812332">
        <w:t xml:space="preserve"> </w:t>
      </w:r>
      <w:r w:rsidR="00AF2B77">
        <w:t>The Brief Resilience Scale is a 6 item, unitary construct which claims to be the only measure that specifically assesses resilience at its most basic meaning</w:t>
      </w:r>
      <w:r w:rsidR="00C15EE9">
        <w:t xml:space="preserve"> as defined by Agnes (2005)</w:t>
      </w:r>
      <w:r w:rsidR="00AF2B77">
        <w:t>: to bounce back or recover from stress</w:t>
      </w:r>
      <w:r w:rsidR="00C15EE9">
        <w:t xml:space="preserve"> (Smith, Dalen, Wiggins, Tooley, Christopher, </w:t>
      </w:r>
      <w:r w:rsidR="001F3F97">
        <w:t>&amp;</w:t>
      </w:r>
      <w:r w:rsidR="00C15EE9">
        <w:t xml:space="preserve"> Bernard, 2008)</w:t>
      </w:r>
      <w:r w:rsidR="00AF2B77">
        <w:t>.</w:t>
      </w:r>
      <w:r w:rsidR="00C15EE9">
        <w:t xml:space="preserve"> </w:t>
      </w:r>
      <w:r w:rsidR="00812332">
        <w:t xml:space="preserve"> </w:t>
      </w:r>
      <w:r w:rsidR="00C15EE9">
        <w:t xml:space="preserve">It also demonstrated satisfactory reliability and validity. </w:t>
      </w:r>
      <w:r w:rsidR="00812332">
        <w:t xml:space="preserve"> </w:t>
      </w:r>
      <w:r w:rsidR="00C15EE9">
        <w:t xml:space="preserve">The final scale, </w:t>
      </w:r>
      <w:r w:rsidR="005117C9">
        <w:t>ENTRELEAD</w:t>
      </w:r>
      <w:r w:rsidR="00C15EE9">
        <w:t xml:space="preserve"> Scale, is an eight item, one factor, </w:t>
      </w:r>
      <w:r w:rsidR="00421769">
        <w:t>instrument that measures the ability to influence group members toward entrepreneurial opportunities (</w:t>
      </w:r>
      <w:proofErr w:type="spellStart"/>
      <w:r w:rsidR="00421769">
        <w:t>Renko</w:t>
      </w:r>
      <w:proofErr w:type="spellEnd"/>
      <w:r w:rsidR="00421769">
        <w:t xml:space="preserve">, El </w:t>
      </w:r>
      <w:proofErr w:type="spellStart"/>
      <w:r w:rsidR="00421769">
        <w:t>Tarabishy</w:t>
      </w:r>
      <w:proofErr w:type="spellEnd"/>
      <w:r w:rsidR="00421769">
        <w:t xml:space="preserve">, </w:t>
      </w:r>
      <w:proofErr w:type="spellStart"/>
      <w:r w:rsidR="00421769">
        <w:t>Carrud</w:t>
      </w:r>
      <w:proofErr w:type="spellEnd"/>
      <w:r w:rsidR="00421769">
        <w:t xml:space="preserve">, </w:t>
      </w:r>
      <w:r w:rsidR="001F3F97">
        <w:t>&amp;</w:t>
      </w:r>
      <w:r w:rsidR="00421769">
        <w:t xml:space="preserve"> </w:t>
      </w:r>
      <w:proofErr w:type="spellStart"/>
      <w:r w:rsidR="00421769">
        <w:t>Brannback</w:t>
      </w:r>
      <w:proofErr w:type="spellEnd"/>
      <w:r w:rsidR="00421769">
        <w:t xml:space="preserve">, 2015). </w:t>
      </w:r>
      <w:r w:rsidR="00812332">
        <w:t xml:space="preserve"> </w:t>
      </w:r>
      <w:r w:rsidR="00421769">
        <w:t xml:space="preserve">Like the previous two scales, it has satisfactory reliability and validity. </w:t>
      </w:r>
    </w:p>
    <w:p w14:paraId="0EEF8313" w14:textId="23D47BF5" w:rsidR="000C4DFB" w:rsidRDefault="000C4DFB" w:rsidP="000C4DFB">
      <w:pPr>
        <w:autoSpaceDE w:val="0"/>
        <w:autoSpaceDN w:val="0"/>
        <w:adjustRightInd w:val="0"/>
        <w:spacing w:after="0" w:line="480" w:lineRule="auto"/>
        <w:rPr>
          <w:b/>
        </w:rPr>
      </w:pPr>
      <w:r w:rsidRPr="00E7775F">
        <w:rPr>
          <w:b/>
        </w:rPr>
        <w:t xml:space="preserve">Administer </w:t>
      </w:r>
      <w:r w:rsidR="0046208F">
        <w:rPr>
          <w:b/>
        </w:rPr>
        <w:t>I</w:t>
      </w:r>
      <w:r w:rsidRPr="00E7775F">
        <w:rPr>
          <w:b/>
        </w:rPr>
        <w:t xml:space="preserve">tems to a </w:t>
      </w:r>
      <w:r w:rsidR="0046208F">
        <w:rPr>
          <w:b/>
        </w:rPr>
        <w:t>D</w:t>
      </w:r>
      <w:r w:rsidRPr="00E7775F">
        <w:rPr>
          <w:b/>
        </w:rPr>
        <w:t xml:space="preserve">evelopment </w:t>
      </w:r>
      <w:r w:rsidR="0046208F">
        <w:rPr>
          <w:b/>
        </w:rPr>
        <w:t>S</w:t>
      </w:r>
      <w:r w:rsidRPr="00E7775F">
        <w:rPr>
          <w:b/>
        </w:rPr>
        <w:t>ample</w:t>
      </w:r>
    </w:p>
    <w:p w14:paraId="15841871" w14:textId="4E14DCC4" w:rsidR="000C4DFB" w:rsidRDefault="000C4DFB" w:rsidP="000C4DFB">
      <w:pPr>
        <w:spacing w:line="480" w:lineRule="auto"/>
        <w:ind w:firstLine="720"/>
        <w:contextualSpacing/>
      </w:pPr>
      <w:r>
        <w:t xml:space="preserve">According to literature, the ideal size of the population would be 450-500 participants thus allowing for the evaluation of the findings. This </w:t>
      </w:r>
      <w:r w:rsidR="005A3B7A">
        <w:t>was to be sp</w:t>
      </w:r>
      <w:r>
        <w:t xml:space="preserve">lit into two groups. </w:t>
      </w:r>
      <w:r w:rsidR="00812332">
        <w:t xml:space="preserve"> </w:t>
      </w:r>
      <w:r>
        <w:t>The first</w:t>
      </w:r>
      <w:r w:rsidR="005A3B7A">
        <w:t>, with an anticipated 150-200 respondents, was to</w:t>
      </w:r>
      <w:r>
        <w:t xml:space="preserve"> be used to </w:t>
      </w:r>
      <w:r w:rsidR="005A3B7A">
        <w:t xml:space="preserve">conduct Exploratory Factor Analysis and the second group, comprising 250-300 respondents, was to be used for Confirmatory Factor Analysis. </w:t>
      </w:r>
      <w:r w:rsidR="00812332">
        <w:t xml:space="preserve"> </w:t>
      </w:r>
      <w:r w:rsidR="000E68B2">
        <w:t xml:space="preserve">However, when data analysis occurred, necessary adjustments were dictated by the data gathered. Thus, two samples were drawn. The first sample comprising 333 respondents was used for exploratory factor analysis and the second sample of 512 respondents was used for confirmatory factor analysis. </w:t>
      </w:r>
    </w:p>
    <w:p w14:paraId="3547C977" w14:textId="77777777" w:rsidR="000C4DFB" w:rsidRPr="00A457B3" w:rsidRDefault="000C4DFB" w:rsidP="000C4DFB">
      <w:pPr>
        <w:spacing w:line="480" w:lineRule="auto"/>
        <w:contextualSpacing/>
        <w:rPr>
          <w:b/>
        </w:rPr>
      </w:pPr>
      <w:r w:rsidRPr="00A457B3">
        <w:rPr>
          <w:b/>
        </w:rPr>
        <w:t>Population and Sample</w:t>
      </w:r>
    </w:p>
    <w:p w14:paraId="1E08B62B" w14:textId="649FEEA2" w:rsidR="000C4DFB" w:rsidRDefault="000C4DFB" w:rsidP="000C4DFB">
      <w:pPr>
        <w:spacing w:line="480" w:lineRule="auto"/>
        <w:ind w:firstLine="720"/>
      </w:pPr>
      <w:r>
        <w:lastRenderedPageBreak/>
        <w:t xml:space="preserve">The survey instrument </w:t>
      </w:r>
      <w:r w:rsidR="005A3B7A">
        <w:t xml:space="preserve">was </w:t>
      </w:r>
      <w:r>
        <w:t xml:space="preserve">crafted in Qualtrics. </w:t>
      </w:r>
      <w:r w:rsidR="00812332">
        <w:t xml:space="preserve"> </w:t>
      </w:r>
      <w:r>
        <w:t>It include</w:t>
      </w:r>
      <w:r w:rsidR="005A3B7A">
        <w:t>d</w:t>
      </w:r>
      <w:r>
        <w:t xml:space="preserve"> the Liminal Leader Scale Instrument, Demographic questions, Global </w:t>
      </w:r>
      <w:r w:rsidR="005A3B7A">
        <w:t xml:space="preserve">Transformational </w:t>
      </w:r>
      <w:r>
        <w:t xml:space="preserve">Leadership Instrument, the Brief </w:t>
      </w:r>
      <w:r w:rsidR="005117C9">
        <w:t>Resiliency</w:t>
      </w:r>
      <w:r>
        <w:t xml:space="preserve"> Scale and the </w:t>
      </w:r>
      <w:r w:rsidR="005117C9">
        <w:t>ENTRELEAD</w:t>
      </w:r>
      <w:r>
        <w:t xml:space="preserve"> scale. </w:t>
      </w:r>
      <w:r w:rsidR="00812332">
        <w:t xml:space="preserve"> </w:t>
      </w:r>
      <w:r>
        <w:t xml:space="preserve">Respondents </w:t>
      </w:r>
      <w:r w:rsidR="005A3B7A">
        <w:t>were</w:t>
      </w:r>
      <w:r>
        <w:t xml:space="preserve"> recruited in a three-stage process. </w:t>
      </w:r>
      <w:r w:rsidR="00812332">
        <w:t xml:space="preserve"> </w:t>
      </w:r>
      <w:r>
        <w:t xml:space="preserve">Each stage </w:t>
      </w:r>
      <w:r w:rsidR="005A3B7A">
        <w:t>had</w:t>
      </w:r>
      <w:r>
        <w:t xml:space="preserve"> the following message in some form</w:t>
      </w:r>
      <w:r w:rsidR="00812332">
        <w:t>:</w:t>
      </w:r>
      <w:r>
        <w:t xml:space="preserve"> “I am researching an adaptive leadership paradigm for my doctoral dissertation and would value your input if you lead in a situation that requires you to adapt to differing contexts, work groups, generations, cultures, ethnicities, languages, labor laws, or time zones. </w:t>
      </w:r>
      <w:r w:rsidR="00812332">
        <w:t xml:space="preserve"> </w:t>
      </w:r>
      <w:r>
        <w:t>Follow the link below to provide your insight into this important research</w:t>
      </w:r>
      <w:r w:rsidR="00812332">
        <w:t>”</w:t>
      </w:r>
      <w:r w:rsidR="005A3B7A">
        <w:t xml:space="preserve"> (Appendix A)</w:t>
      </w:r>
      <w:r w:rsidR="00812332">
        <w:t xml:space="preserve">. </w:t>
      </w:r>
      <w:r>
        <w:t xml:space="preserve"> The link to the Qualtrics survey follow</w:t>
      </w:r>
      <w:r w:rsidR="00FF7784">
        <w:t>ed</w:t>
      </w:r>
      <w:r>
        <w:t xml:space="preserve">. </w:t>
      </w:r>
    </w:p>
    <w:p w14:paraId="32CEAC9C" w14:textId="742A5015" w:rsidR="00D25501" w:rsidRDefault="000C4DFB" w:rsidP="00D25501">
      <w:pPr>
        <w:spacing w:line="480" w:lineRule="auto"/>
        <w:ind w:firstLine="720"/>
      </w:pPr>
      <w:r>
        <w:t xml:space="preserve">Once the survey </w:t>
      </w:r>
      <w:r w:rsidR="00FF7784">
        <w:t>wa</w:t>
      </w:r>
      <w:r>
        <w:t>s accessed through the link, the participant w</w:t>
      </w:r>
      <w:r w:rsidR="00FF7784">
        <w:t>as</w:t>
      </w:r>
      <w:r>
        <w:t xml:space="preserve"> asked to read the brief description and consent to the study. </w:t>
      </w:r>
      <w:r w:rsidR="00812332">
        <w:t xml:space="preserve"> </w:t>
      </w:r>
      <w:r>
        <w:t xml:space="preserve">The next screen </w:t>
      </w:r>
      <w:r w:rsidR="00D25501">
        <w:t xml:space="preserve">served as the determinant of their identification as a liminal leader. </w:t>
      </w:r>
      <w:r w:rsidR="00812332">
        <w:t xml:space="preserve"> </w:t>
      </w:r>
      <w:r w:rsidR="00D25501">
        <w:t xml:space="preserve">The screen </w:t>
      </w:r>
      <w:r>
        <w:t xml:space="preserve">would ask </w:t>
      </w:r>
      <w:r w:rsidR="00D25501">
        <w:t xml:space="preserve">participants to answer the </w:t>
      </w:r>
      <w:r>
        <w:t>following question</w:t>
      </w:r>
      <w:r w:rsidR="00FF7784">
        <w:t>.</w:t>
      </w:r>
    </w:p>
    <w:p w14:paraId="1ABCCDF3" w14:textId="4DF45E33" w:rsidR="000C4DFB" w:rsidRDefault="000C4DFB" w:rsidP="00D25501">
      <w:pPr>
        <w:spacing w:line="480" w:lineRule="auto"/>
        <w:ind w:firstLine="720"/>
      </w:pPr>
      <w:r>
        <w:t>Do you lead:</w:t>
      </w:r>
    </w:p>
    <w:p w14:paraId="583595A1" w14:textId="77777777" w:rsidR="000C4DFB" w:rsidRDefault="000C4DFB" w:rsidP="006256F8">
      <w:pPr>
        <w:pStyle w:val="ListParagraph"/>
        <w:numPr>
          <w:ilvl w:val="0"/>
          <w:numId w:val="5"/>
        </w:numPr>
        <w:spacing w:after="200"/>
      </w:pPr>
      <w:r w:rsidRPr="008F660E">
        <w:t>A group that is assembled for a specific project before being dispersed?</w:t>
      </w:r>
    </w:p>
    <w:p w14:paraId="1ABA1DBA" w14:textId="77777777" w:rsidR="000C4DFB" w:rsidRDefault="000C4DFB" w:rsidP="006256F8">
      <w:pPr>
        <w:pStyle w:val="ListParagraph"/>
        <w:numPr>
          <w:ilvl w:val="0"/>
          <w:numId w:val="5"/>
        </w:numPr>
        <w:spacing w:after="200"/>
      </w:pPr>
      <w:r>
        <w:t>A group where members rotate in and out?</w:t>
      </w:r>
    </w:p>
    <w:p w14:paraId="7113330C" w14:textId="77777777" w:rsidR="000C4DFB" w:rsidRPr="008F660E" w:rsidRDefault="000C4DFB" w:rsidP="006256F8">
      <w:pPr>
        <w:pStyle w:val="ListParagraph"/>
        <w:numPr>
          <w:ilvl w:val="0"/>
          <w:numId w:val="5"/>
        </w:numPr>
        <w:spacing w:after="200"/>
      </w:pPr>
      <w:r>
        <w:t>A group comprised of subject matter experts from multiple disciplines?</w:t>
      </w:r>
    </w:p>
    <w:p w14:paraId="089A4255" w14:textId="77777777" w:rsidR="000C4DFB" w:rsidRPr="008F660E" w:rsidRDefault="000C4DFB" w:rsidP="006256F8">
      <w:pPr>
        <w:pStyle w:val="ListParagraph"/>
        <w:numPr>
          <w:ilvl w:val="0"/>
          <w:numId w:val="5"/>
        </w:numPr>
        <w:spacing w:after="200"/>
      </w:pPr>
      <w:r w:rsidRPr="008F660E">
        <w:t>A group with three or more generations represented?</w:t>
      </w:r>
    </w:p>
    <w:p w14:paraId="20EF6ACE" w14:textId="77777777" w:rsidR="000C4DFB" w:rsidRPr="008F660E" w:rsidRDefault="000C4DFB" w:rsidP="006256F8">
      <w:pPr>
        <w:pStyle w:val="ListParagraph"/>
        <w:numPr>
          <w:ilvl w:val="0"/>
          <w:numId w:val="5"/>
        </w:numPr>
        <w:spacing w:after="200"/>
      </w:pPr>
      <w:r w:rsidRPr="008F660E">
        <w:t>A group with multiple cultures or ethnicities?</w:t>
      </w:r>
    </w:p>
    <w:p w14:paraId="1BE135F5" w14:textId="77777777" w:rsidR="000C4DFB" w:rsidRPr="008F660E" w:rsidRDefault="000C4DFB" w:rsidP="006256F8">
      <w:pPr>
        <w:pStyle w:val="ListParagraph"/>
        <w:numPr>
          <w:ilvl w:val="0"/>
          <w:numId w:val="5"/>
        </w:numPr>
        <w:spacing w:after="200"/>
      </w:pPr>
      <w:r w:rsidRPr="008F660E">
        <w:t>A group that speak more than two languages?</w:t>
      </w:r>
    </w:p>
    <w:p w14:paraId="29DFB8AB" w14:textId="77777777" w:rsidR="000C4DFB" w:rsidRPr="008F660E" w:rsidRDefault="000C4DFB" w:rsidP="006256F8">
      <w:pPr>
        <w:pStyle w:val="ListParagraph"/>
        <w:numPr>
          <w:ilvl w:val="0"/>
          <w:numId w:val="5"/>
        </w:numPr>
        <w:spacing w:after="200"/>
      </w:pPr>
      <w:r w:rsidRPr="008F660E">
        <w:t>A group that spans multiple time zones?</w:t>
      </w:r>
    </w:p>
    <w:p w14:paraId="06BC4899" w14:textId="77777777" w:rsidR="000C4DFB" w:rsidRPr="008F660E" w:rsidRDefault="000C4DFB" w:rsidP="006256F8">
      <w:pPr>
        <w:pStyle w:val="ListParagraph"/>
        <w:numPr>
          <w:ilvl w:val="0"/>
          <w:numId w:val="5"/>
        </w:numPr>
        <w:spacing w:after="200"/>
      </w:pPr>
      <w:r w:rsidRPr="008F660E">
        <w:t>A group that spans multiple countries?</w:t>
      </w:r>
    </w:p>
    <w:p w14:paraId="0039CC35" w14:textId="77777777" w:rsidR="000C4DFB" w:rsidRPr="008F660E" w:rsidRDefault="000C4DFB" w:rsidP="006256F8">
      <w:pPr>
        <w:pStyle w:val="ListParagraph"/>
        <w:numPr>
          <w:ilvl w:val="0"/>
          <w:numId w:val="5"/>
        </w:numPr>
        <w:spacing w:after="200"/>
      </w:pPr>
      <w:r w:rsidRPr="008F660E">
        <w:t>A group that is governed by multiple labor laws?</w:t>
      </w:r>
    </w:p>
    <w:p w14:paraId="445BD0B0" w14:textId="164F2580" w:rsidR="000C4DFB" w:rsidRDefault="000C4DFB" w:rsidP="006256F8">
      <w:pPr>
        <w:pStyle w:val="ListParagraph"/>
        <w:numPr>
          <w:ilvl w:val="0"/>
          <w:numId w:val="5"/>
        </w:numPr>
        <w:spacing w:after="200"/>
      </w:pPr>
      <w:r w:rsidRPr="008F660E">
        <w:t>None of the above</w:t>
      </w:r>
    </w:p>
    <w:p w14:paraId="755E5A51" w14:textId="77777777" w:rsidR="00FF7784" w:rsidRDefault="00FF7784" w:rsidP="00FF7784">
      <w:pPr>
        <w:spacing w:after="200"/>
        <w:ind w:left="360"/>
      </w:pPr>
    </w:p>
    <w:p w14:paraId="1161DC10" w14:textId="3747D1CC" w:rsidR="000C4DFB" w:rsidRPr="008F660E" w:rsidRDefault="000C4DFB" w:rsidP="000C4DFB">
      <w:pPr>
        <w:spacing w:line="480" w:lineRule="auto"/>
      </w:pPr>
      <w:r>
        <w:t xml:space="preserve">If any of the first nine items </w:t>
      </w:r>
      <w:r w:rsidR="00D25501">
        <w:t xml:space="preserve">were </w:t>
      </w:r>
      <w:r>
        <w:t xml:space="preserve">chosen, the individual </w:t>
      </w:r>
      <w:r w:rsidR="00D25501">
        <w:t>was</w:t>
      </w:r>
      <w:r>
        <w:t xml:space="preserve"> directed into the actual survey instrument. </w:t>
      </w:r>
      <w:r w:rsidR="00812332">
        <w:t xml:space="preserve"> </w:t>
      </w:r>
      <w:r>
        <w:t xml:space="preserve">If the last statement </w:t>
      </w:r>
      <w:r w:rsidR="00D25501">
        <w:t>was</w:t>
      </w:r>
      <w:r>
        <w:t xml:space="preserve"> chosen, the individual receive</w:t>
      </w:r>
      <w:r w:rsidR="00D25501">
        <w:t>d</w:t>
      </w:r>
      <w:r>
        <w:t xml:space="preserve"> a screen that thank</w:t>
      </w:r>
      <w:r w:rsidR="00D25501">
        <w:t>ed</w:t>
      </w:r>
      <w:r>
        <w:t xml:space="preserve"> them for their participation, and they </w:t>
      </w:r>
      <w:r w:rsidR="00D25501">
        <w:t>were</w:t>
      </w:r>
      <w:r>
        <w:t xml:space="preserve"> not directed to the survey.</w:t>
      </w:r>
    </w:p>
    <w:p w14:paraId="724417CB" w14:textId="3CB3F4F7" w:rsidR="000C4DFB" w:rsidRDefault="000C4DFB" w:rsidP="000C4DFB">
      <w:pPr>
        <w:spacing w:line="480" w:lineRule="auto"/>
        <w:ind w:firstLine="720"/>
      </w:pPr>
      <w:r>
        <w:lastRenderedPageBreak/>
        <w:t xml:space="preserve">In the first stage, an email </w:t>
      </w:r>
      <w:r w:rsidR="005A3B7A">
        <w:t>was</w:t>
      </w:r>
      <w:r>
        <w:t xml:space="preserve"> sent to individuals known within the researcher’s personal network inviting them to participate. </w:t>
      </w:r>
      <w:r w:rsidR="00812332">
        <w:t xml:space="preserve"> </w:t>
      </w:r>
      <w:r>
        <w:t>The email also use</w:t>
      </w:r>
      <w:r w:rsidR="005A3B7A">
        <w:t>d</w:t>
      </w:r>
      <w:r>
        <w:t xml:space="preserve"> the snowball technique asking these respondents to send the survey on to those they kn</w:t>
      </w:r>
      <w:r w:rsidR="00FF7784">
        <w:t>e</w:t>
      </w:r>
      <w:r>
        <w:t xml:space="preserve">w who lead in a similar manner. </w:t>
      </w:r>
      <w:r w:rsidR="00812332">
        <w:t xml:space="preserve"> </w:t>
      </w:r>
      <w:r>
        <w:t>The qualifying questions serve</w:t>
      </w:r>
      <w:r w:rsidR="00D25501">
        <w:t>d</w:t>
      </w:r>
      <w:r>
        <w:t xml:space="preserve"> to screen those who </w:t>
      </w:r>
      <w:r w:rsidR="00D25501">
        <w:t>qualify and those w</w:t>
      </w:r>
      <w:r w:rsidR="00787E2B">
        <w:t>h</w:t>
      </w:r>
      <w:r w:rsidR="00D25501">
        <w:t xml:space="preserve">o </w:t>
      </w:r>
      <w:r>
        <w:t>do not qualify</w:t>
      </w:r>
      <w:r w:rsidR="00D25501">
        <w:t xml:space="preserve"> based on the defined parameters of </w:t>
      </w:r>
      <w:r w:rsidR="000E68B2">
        <w:rPr>
          <w:rStyle w:val="normaltextrun"/>
        </w:rPr>
        <w:t>Liminal Leadership</w:t>
      </w:r>
      <w:r w:rsidR="00D25501">
        <w:t>.</w:t>
      </w:r>
    </w:p>
    <w:p w14:paraId="3951B99D" w14:textId="4929D0A8" w:rsidR="000C4DFB" w:rsidRDefault="000C4DFB" w:rsidP="000C4DFB">
      <w:pPr>
        <w:spacing w:line="480" w:lineRule="auto"/>
        <w:ind w:firstLine="720"/>
      </w:pPr>
      <w:r>
        <w:t>The second stage require</w:t>
      </w:r>
      <w:r w:rsidR="005A3B7A">
        <w:t>d</w:t>
      </w:r>
      <w:r>
        <w:t xml:space="preserve"> the survey to be distributed through Leadership groups on Social Networking platforms such as Linked IN </w:t>
      </w:r>
      <w:r w:rsidR="000E68B2">
        <w:t>and, on the researcher’s</w:t>
      </w:r>
      <w:r>
        <w:t xml:space="preserve"> personal social media. Again, the qualifying questions filter</w:t>
      </w:r>
      <w:r w:rsidR="00FF7784">
        <w:t>ed</w:t>
      </w:r>
      <w:r>
        <w:t xml:space="preserve"> those who d</w:t>
      </w:r>
      <w:r w:rsidR="00FF7784">
        <w:t>id</w:t>
      </w:r>
      <w:r>
        <w:t xml:space="preserve"> not meet the parameters of </w:t>
      </w:r>
      <w:r w:rsidR="000E68B2">
        <w:rPr>
          <w:rStyle w:val="normaltextrun"/>
        </w:rPr>
        <w:t>Liminal Leadership</w:t>
      </w:r>
      <w:r>
        <w:t xml:space="preserve">. </w:t>
      </w:r>
    </w:p>
    <w:p w14:paraId="33748414" w14:textId="61C6C671" w:rsidR="00424792" w:rsidRPr="000E68B2" w:rsidRDefault="000C4DFB" w:rsidP="000E68B2">
      <w:pPr>
        <w:spacing w:line="480" w:lineRule="auto"/>
        <w:ind w:firstLine="720"/>
      </w:pPr>
      <w:r>
        <w:t>The final stage utilize</w:t>
      </w:r>
      <w:r w:rsidR="006D394B">
        <w:t>d</w:t>
      </w:r>
      <w:r>
        <w:t xml:space="preserve"> </w:t>
      </w:r>
      <w:proofErr w:type="spellStart"/>
      <w:r>
        <w:t>mTurk</w:t>
      </w:r>
      <w:proofErr w:type="spellEnd"/>
      <w:r>
        <w:t xml:space="preserve">, an online data collection site. </w:t>
      </w:r>
      <w:r w:rsidR="00812332">
        <w:t xml:space="preserve"> </w:t>
      </w:r>
      <w:r>
        <w:t xml:space="preserve">The researcher created a page on the </w:t>
      </w:r>
      <w:proofErr w:type="spellStart"/>
      <w:r>
        <w:t>mTurk</w:t>
      </w:r>
      <w:proofErr w:type="spellEnd"/>
      <w:r>
        <w:t xml:space="preserve"> website, posted the invitation, and provided the survey link. </w:t>
      </w:r>
      <w:r w:rsidR="00812332">
        <w:t xml:space="preserve"> </w:t>
      </w:r>
      <w:r>
        <w:t xml:space="preserve">Respondents on this site were paid </w:t>
      </w:r>
      <w:r w:rsidR="00D25501">
        <w:t xml:space="preserve">fifty cents </w:t>
      </w:r>
      <w:r>
        <w:t xml:space="preserve">for their response. </w:t>
      </w:r>
      <w:r w:rsidR="00812332">
        <w:t xml:space="preserve"> </w:t>
      </w:r>
      <w:r>
        <w:t xml:space="preserve">The use of </w:t>
      </w:r>
      <w:proofErr w:type="spellStart"/>
      <w:r>
        <w:t>mTurk</w:t>
      </w:r>
      <w:proofErr w:type="spellEnd"/>
      <w:r>
        <w:t xml:space="preserve"> has been found to </w:t>
      </w:r>
      <w:r w:rsidR="005B2CC8">
        <w:t xml:space="preserve">have similar demographics to samples from online panels, </w:t>
      </w:r>
      <w:r w:rsidR="00FF7784">
        <w:t xml:space="preserve">to </w:t>
      </w:r>
      <w:r w:rsidR="005B2CC8">
        <w:t>contain more diversity than college student samples that are often utilized, and ha</w:t>
      </w:r>
      <w:r w:rsidR="00424792">
        <w:t>s</w:t>
      </w:r>
      <w:r w:rsidR="005B2CC8">
        <w:t xml:space="preserve"> a significantly lower cost for comparable data (</w:t>
      </w:r>
      <w:proofErr w:type="spellStart"/>
      <w:r w:rsidR="005B2CC8">
        <w:t>Buhrmester</w:t>
      </w:r>
      <w:proofErr w:type="spellEnd"/>
      <w:r w:rsidR="005B2CC8">
        <w:t xml:space="preserve">, Kwang, &amp; </w:t>
      </w:r>
      <w:proofErr w:type="spellStart"/>
      <w:r w:rsidR="005B2CC8">
        <w:t>Goslin</w:t>
      </w:r>
      <w:proofErr w:type="spellEnd"/>
      <w:r w:rsidR="005B2CC8">
        <w:t>, 2011).</w:t>
      </w:r>
      <w:r>
        <w:t xml:space="preserve"> </w:t>
      </w:r>
      <w:r w:rsidR="00812332">
        <w:t xml:space="preserve"> </w:t>
      </w:r>
      <w:r w:rsidR="005B2CC8">
        <w:t xml:space="preserve">More recent research claims that </w:t>
      </w:r>
      <w:proofErr w:type="spellStart"/>
      <w:r w:rsidR="005B2CC8">
        <w:t>mTurk</w:t>
      </w:r>
      <w:proofErr w:type="spellEnd"/>
      <w:r w:rsidR="005B2CC8">
        <w:t xml:space="preserve"> is a powerful tool in accessing diverse sets of participants and yields results that are as good or better than traditional means (</w:t>
      </w:r>
      <w:r w:rsidR="001F3F97">
        <w:t xml:space="preserve">Farrell, </w:t>
      </w:r>
      <w:proofErr w:type="spellStart"/>
      <w:r w:rsidR="001F3F97">
        <w:t>Grenier</w:t>
      </w:r>
      <w:proofErr w:type="spellEnd"/>
      <w:r w:rsidR="001F3F97">
        <w:t xml:space="preserve">, &amp; </w:t>
      </w:r>
      <w:proofErr w:type="spellStart"/>
      <w:r w:rsidR="001F3F97">
        <w:t>Leiby</w:t>
      </w:r>
      <w:proofErr w:type="spellEnd"/>
      <w:r w:rsidR="001F3F97">
        <w:t xml:space="preserve">, 2019; </w:t>
      </w:r>
      <w:r w:rsidR="005B2CC8">
        <w:t xml:space="preserve">Hauser &amp; Schwarz, 2016; Hunt &amp; Scheetz, 2019). </w:t>
      </w:r>
      <w:r w:rsidR="00812332">
        <w:t xml:space="preserve"> </w:t>
      </w:r>
      <w:r w:rsidR="005B2CC8">
        <w:t xml:space="preserve">Finally, evidence demonstrates that respondents on </w:t>
      </w:r>
      <w:proofErr w:type="spellStart"/>
      <w:r w:rsidR="005B2CC8">
        <w:t>MTurk</w:t>
      </w:r>
      <w:proofErr w:type="spellEnd"/>
      <w:r w:rsidR="005B2CC8">
        <w:t xml:space="preserve"> are more attentive to instructions on surveys than were college students and other online subject pools (Hauser &amp; Schwarz, 2016). </w:t>
      </w:r>
    </w:p>
    <w:p w14:paraId="5A7A109B" w14:textId="72AEB577" w:rsidR="000C4DFB" w:rsidRPr="0023011E" w:rsidRDefault="000C4DFB" w:rsidP="000C4DFB">
      <w:pPr>
        <w:spacing w:after="0" w:line="480" w:lineRule="auto"/>
        <w:jc w:val="center"/>
        <w:rPr>
          <w:b/>
        </w:rPr>
      </w:pPr>
      <w:r>
        <w:rPr>
          <w:b/>
        </w:rPr>
        <w:t>Data S</w:t>
      </w:r>
      <w:r w:rsidRPr="0023011E">
        <w:rPr>
          <w:b/>
        </w:rPr>
        <w:t>creening</w:t>
      </w:r>
    </w:p>
    <w:p w14:paraId="17DBE9FF" w14:textId="17FBB1D5" w:rsidR="000C4DFB" w:rsidRPr="00B21491" w:rsidRDefault="000C4DFB" w:rsidP="000C4DFB">
      <w:pPr>
        <w:tabs>
          <w:tab w:val="left" w:pos="720"/>
          <w:tab w:val="center" w:pos="4680"/>
        </w:tabs>
        <w:spacing w:after="0" w:line="480" w:lineRule="auto"/>
      </w:pPr>
      <w:r>
        <w:lastRenderedPageBreak/>
        <w:tab/>
        <w:t>Prior to analysis taking place</w:t>
      </w:r>
      <w:r w:rsidR="00424792">
        <w:t>,</w:t>
      </w:r>
      <w:r>
        <w:t xml:space="preserve"> the data </w:t>
      </w:r>
      <w:r w:rsidR="008A37D6">
        <w:t>was</w:t>
      </w:r>
      <w:r>
        <w:t xml:space="preserve"> reviewed. </w:t>
      </w:r>
      <w:r w:rsidR="00812332">
        <w:t xml:space="preserve"> </w:t>
      </w:r>
      <w:r>
        <w:t xml:space="preserve">The data </w:t>
      </w:r>
      <w:r w:rsidR="008A37D6">
        <w:t>was</w:t>
      </w:r>
      <w:r>
        <w:t xml:space="preserve"> examined for accuracy, missing data, outliers, normality (multivariate and univariate), linearity, singularity, and multicollinearity (</w:t>
      </w:r>
      <w:proofErr w:type="spellStart"/>
      <w:r>
        <w:t>Tabachnick</w:t>
      </w:r>
      <w:proofErr w:type="spellEnd"/>
      <w:r>
        <w:t xml:space="preserve"> &amp; </w:t>
      </w:r>
      <w:proofErr w:type="spellStart"/>
      <w:r>
        <w:t>Fidell</w:t>
      </w:r>
      <w:proofErr w:type="spellEnd"/>
      <w:r>
        <w:t xml:space="preserve">, 1996).  </w:t>
      </w:r>
    </w:p>
    <w:p w14:paraId="6C48D028" w14:textId="77777777" w:rsidR="000C4DFB" w:rsidRDefault="000C4DFB" w:rsidP="000C4DFB">
      <w:pPr>
        <w:spacing w:after="0" w:line="480" w:lineRule="auto"/>
        <w:rPr>
          <w:b/>
        </w:rPr>
      </w:pPr>
      <w:r>
        <w:rPr>
          <w:b/>
        </w:rPr>
        <w:t>Missing D</w:t>
      </w:r>
      <w:r w:rsidRPr="0023011E">
        <w:rPr>
          <w:b/>
        </w:rPr>
        <w:t>ata</w:t>
      </w:r>
    </w:p>
    <w:p w14:paraId="40667AA7" w14:textId="22266106" w:rsidR="000C4DFB" w:rsidRDefault="000C4DFB" w:rsidP="000C4DFB">
      <w:pPr>
        <w:spacing w:after="0" w:line="480" w:lineRule="auto"/>
        <w:ind w:firstLine="720"/>
      </w:pPr>
      <w:r>
        <w:t xml:space="preserve">Missing data happens when survey respondents fail to complete the questionnaire. </w:t>
      </w:r>
      <w:r w:rsidR="00812332">
        <w:t xml:space="preserve"> </w:t>
      </w:r>
      <w:r>
        <w:t>The amount of missing data is not as important as the pattern (</w:t>
      </w:r>
      <w:proofErr w:type="spellStart"/>
      <w:r>
        <w:t>Tabachnick</w:t>
      </w:r>
      <w:proofErr w:type="spellEnd"/>
      <w:r>
        <w:t xml:space="preserve"> </w:t>
      </w:r>
      <w:r w:rsidR="001F3F97">
        <w:t>&amp;</w:t>
      </w:r>
      <w:r>
        <w:t xml:space="preserve"> </w:t>
      </w:r>
      <w:proofErr w:type="spellStart"/>
      <w:r>
        <w:t>Fidell</w:t>
      </w:r>
      <w:proofErr w:type="spellEnd"/>
      <w:r>
        <w:t>, 1996).  In fact, Kline (2016) believes that missing data values of less than 5% may not have significant impact on the results.</w:t>
      </w:r>
    </w:p>
    <w:p w14:paraId="564B6FA8" w14:textId="6CA28918" w:rsidR="000C4DFB" w:rsidRDefault="000C4DFB" w:rsidP="000C4DFB">
      <w:pPr>
        <w:spacing w:after="0" w:line="480" w:lineRule="auto"/>
        <w:ind w:firstLine="720"/>
      </w:pPr>
      <w:r>
        <w:t xml:space="preserve">Missing data can be placed into three categories. Missing completely at random (MCAR) is not dependent on any variable for the missingness. </w:t>
      </w:r>
      <w:r w:rsidR="00812332">
        <w:t xml:space="preserve"> </w:t>
      </w:r>
      <w:r>
        <w:t>Missing at random called ignorable non-response (MAR) suggests that a missing variable is related to another.</w:t>
      </w:r>
      <w:r w:rsidR="00812332">
        <w:t xml:space="preserve"> </w:t>
      </w:r>
      <w:r>
        <w:t xml:space="preserve"> Missing not at random or non-ignorable (MNAR) suggest the missingness is dependent on response bias (</w:t>
      </w:r>
      <w:r w:rsidR="001F3F97">
        <w:t xml:space="preserve">Raghunathan, T., 2004; </w:t>
      </w:r>
      <w:proofErr w:type="spellStart"/>
      <w:r w:rsidR="001F3F97">
        <w:t>Schumacker</w:t>
      </w:r>
      <w:proofErr w:type="spellEnd"/>
      <w:r w:rsidR="001F3F97">
        <w:t xml:space="preserve"> &amp; Lomax, 2016; </w:t>
      </w:r>
      <w:proofErr w:type="spellStart"/>
      <w:r>
        <w:t>Tabachnick</w:t>
      </w:r>
      <w:proofErr w:type="spellEnd"/>
      <w:r>
        <w:t xml:space="preserve"> </w:t>
      </w:r>
      <w:r w:rsidR="001F3F97">
        <w:t>&amp;</w:t>
      </w:r>
      <w:r>
        <w:t xml:space="preserve"> </w:t>
      </w:r>
      <w:proofErr w:type="spellStart"/>
      <w:r>
        <w:t>Fidell</w:t>
      </w:r>
      <w:proofErr w:type="spellEnd"/>
      <w:r>
        <w:t xml:space="preserve">, 1996). </w:t>
      </w:r>
      <w:r w:rsidR="00812332">
        <w:t xml:space="preserve"> </w:t>
      </w:r>
      <w:r>
        <w:t xml:space="preserve">Missing data was discouraged by the design of the survey on Qualtrics. </w:t>
      </w:r>
      <w:r w:rsidR="00812332">
        <w:t xml:space="preserve"> </w:t>
      </w:r>
      <w:r>
        <w:t xml:space="preserve">Respondents were required to complete the questions before they could advance to the next screen. </w:t>
      </w:r>
      <w:r w:rsidR="00812332">
        <w:t xml:space="preserve"> </w:t>
      </w:r>
      <w:r>
        <w:t xml:space="preserve">Most of the discarded responses were due to the </w:t>
      </w:r>
      <w:r w:rsidR="00812332">
        <w:t>cessation</w:t>
      </w:r>
      <w:r>
        <w:t xml:space="preserve"> of </w:t>
      </w:r>
      <w:r w:rsidR="008A37D6">
        <w:t>activity</w:t>
      </w:r>
      <w:r>
        <w:t xml:space="preserve"> early in the survey. </w:t>
      </w:r>
      <w:r w:rsidR="00812332">
        <w:t xml:space="preserve"> </w:t>
      </w:r>
      <w:r>
        <w:t xml:space="preserve">The responses that were only missing the </w:t>
      </w:r>
      <w:r w:rsidR="005117C9">
        <w:t>ENTRELEAD</w:t>
      </w:r>
      <w:r>
        <w:t xml:space="preserve"> scale were included at the researchers’ discretion. </w:t>
      </w:r>
      <w:r w:rsidR="00812332">
        <w:t xml:space="preserve"> </w:t>
      </w:r>
      <w:r>
        <w:t>This decision was made on the basis that respondents could come from public, non-profit, or faith-based organizations w</w:t>
      </w:r>
      <w:r w:rsidR="008A37D6">
        <w:t>h</w:t>
      </w:r>
      <w:r>
        <w:t>ere entrepreneurship did not reflect their lived experiences.</w:t>
      </w:r>
    </w:p>
    <w:p w14:paraId="270758D3" w14:textId="640F4B2C" w:rsidR="000C4DFB" w:rsidRPr="00D1122A" w:rsidRDefault="000C4DFB" w:rsidP="00D1122A">
      <w:pPr>
        <w:spacing w:after="0" w:line="480" w:lineRule="auto"/>
        <w:rPr>
          <w:b/>
          <w:i/>
          <w:iCs/>
        </w:rPr>
      </w:pPr>
      <w:r w:rsidRPr="00D1122A">
        <w:rPr>
          <w:b/>
          <w:i/>
          <w:iCs/>
        </w:rPr>
        <w:t>Outliers</w:t>
      </w:r>
    </w:p>
    <w:p w14:paraId="5FE7537E" w14:textId="07B31D70" w:rsidR="000C4DFB" w:rsidRDefault="000C4DFB" w:rsidP="000C4DFB">
      <w:pPr>
        <w:spacing w:after="0" w:line="480" w:lineRule="auto"/>
        <w:ind w:firstLine="720"/>
      </w:pPr>
      <w:r>
        <w:t xml:space="preserve">Outliers are scores that are vastly different from the other scores within a given data set. Outliers have the potential to alter the analysis results. </w:t>
      </w:r>
      <w:r w:rsidR="00812332">
        <w:t xml:space="preserve"> </w:t>
      </w:r>
      <w:r>
        <w:t xml:space="preserve">It has been stated that an outlier may be </w:t>
      </w:r>
      <w:r>
        <w:lastRenderedPageBreak/>
        <w:t xml:space="preserve">determined by three standard deviations from the mean (Kline, 2016). </w:t>
      </w:r>
      <w:r w:rsidR="00812332">
        <w:t xml:space="preserve"> </w:t>
      </w:r>
      <w:r>
        <w:t>Most statistical software packages have methods to detect outliers (</w:t>
      </w:r>
      <w:proofErr w:type="spellStart"/>
      <w:r>
        <w:t>Schumacker</w:t>
      </w:r>
      <w:proofErr w:type="spellEnd"/>
      <w:r>
        <w:t xml:space="preserve"> &amp; Lomax, 2016).</w:t>
      </w:r>
    </w:p>
    <w:p w14:paraId="487AF57F" w14:textId="39C3B95E" w:rsidR="000C4DFB" w:rsidRPr="00D1122A" w:rsidRDefault="000C4DFB" w:rsidP="00D1122A">
      <w:pPr>
        <w:spacing w:after="0" w:line="480" w:lineRule="auto"/>
        <w:rPr>
          <w:b/>
          <w:i/>
          <w:iCs/>
        </w:rPr>
      </w:pPr>
      <w:r w:rsidRPr="00D1122A">
        <w:rPr>
          <w:b/>
          <w:i/>
          <w:iCs/>
        </w:rPr>
        <w:t>Linearity</w:t>
      </w:r>
    </w:p>
    <w:p w14:paraId="3028D21E" w14:textId="65903AD3" w:rsidR="000C4DFB" w:rsidRDefault="000C4DFB" w:rsidP="000C4DFB">
      <w:pPr>
        <w:spacing w:after="0" w:line="480" w:lineRule="auto"/>
        <w:ind w:firstLine="720"/>
      </w:pPr>
      <w:r>
        <w:t xml:space="preserve">Linearity can be determined by using a scatter plot which demonstrates increasing or decreasing linearity between the coordinate pairs can be detected. </w:t>
      </w:r>
      <w:r w:rsidR="00812332">
        <w:t xml:space="preserve"> </w:t>
      </w:r>
      <w:r>
        <w:t>Furthermore, the presence of curvilinear data decreases the magnitude of the Pearson correlation coefficient which could result in a zero correlation (</w:t>
      </w:r>
      <w:proofErr w:type="spellStart"/>
      <w:r>
        <w:t>Schumacker</w:t>
      </w:r>
      <w:proofErr w:type="spellEnd"/>
      <w:r>
        <w:t xml:space="preserve"> </w:t>
      </w:r>
      <w:r w:rsidR="001F3F97">
        <w:t>&amp;</w:t>
      </w:r>
      <w:r>
        <w:t xml:space="preserve"> Lomax, 2016).  </w:t>
      </w:r>
      <w:proofErr w:type="spellStart"/>
      <w:r>
        <w:t>Tabachnick</w:t>
      </w:r>
      <w:proofErr w:type="spellEnd"/>
      <w:r>
        <w:t xml:space="preserve"> and </w:t>
      </w:r>
      <w:proofErr w:type="spellStart"/>
      <w:r>
        <w:t>Fidell</w:t>
      </w:r>
      <w:proofErr w:type="spellEnd"/>
      <w:r>
        <w:t xml:space="preserve"> (1996) suggest using a bivariate scatter plot to inspect for linearity. </w:t>
      </w:r>
      <w:r w:rsidR="00812332">
        <w:t xml:space="preserve"> </w:t>
      </w:r>
      <w:r>
        <w:t xml:space="preserve">An oval shaped scatter plot indicates linearity. </w:t>
      </w:r>
    </w:p>
    <w:p w14:paraId="29119F98" w14:textId="24AB1195" w:rsidR="000C4DFB" w:rsidRPr="00D1122A" w:rsidRDefault="000C4DFB" w:rsidP="00D1122A">
      <w:pPr>
        <w:spacing w:after="0" w:line="480" w:lineRule="auto"/>
        <w:rPr>
          <w:b/>
          <w:i/>
          <w:iCs/>
        </w:rPr>
      </w:pPr>
      <w:r w:rsidRPr="00D1122A">
        <w:rPr>
          <w:b/>
          <w:i/>
          <w:iCs/>
        </w:rPr>
        <w:t>Normality</w:t>
      </w:r>
    </w:p>
    <w:p w14:paraId="242443C4" w14:textId="17DB3F43" w:rsidR="000C4DFB" w:rsidRDefault="000C4DFB" w:rsidP="000C4DFB">
      <w:pPr>
        <w:spacing w:after="0" w:line="480" w:lineRule="auto"/>
        <w:ind w:firstLine="720"/>
      </w:pPr>
      <w:r>
        <w:t>The normality of a variable can be determined by using graphical or statistical methods. A normal distribution will have a zero value of the skewness and kurtosis (</w:t>
      </w:r>
      <w:proofErr w:type="spellStart"/>
      <w:r>
        <w:t>Tabachnick</w:t>
      </w:r>
      <w:proofErr w:type="spellEnd"/>
      <w:r>
        <w:t xml:space="preserve"> </w:t>
      </w:r>
      <w:r w:rsidR="001F3F97">
        <w:t>&amp;</w:t>
      </w:r>
      <w:r>
        <w:t xml:space="preserve"> </w:t>
      </w:r>
      <w:proofErr w:type="spellStart"/>
      <w:r>
        <w:t>Fidell</w:t>
      </w:r>
      <w:proofErr w:type="spellEnd"/>
      <w:r>
        <w:t xml:space="preserve">, 1996). </w:t>
      </w:r>
      <w:r w:rsidR="00812332">
        <w:t xml:space="preserve"> </w:t>
      </w:r>
      <w:r>
        <w:t xml:space="preserve">Alpha levels can be used in small to moderate samples, but a large sample will require the research to inspect the shape of the distribution. </w:t>
      </w:r>
      <w:r w:rsidR="00812332">
        <w:t xml:space="preserve"> </w:t>
      </w:r>
      <w:r>
        <w:t xml:space="preserve">A frequency histogram can also be used to evaluate normality. </w:t>
      </w:r>
    </w:p>
    <w:p w14:paraId="1E487CDD" w14:textId="51CE5114" w:rsidR="000C4DFB" w:rsidRPr="00D1122A" w:rsidRDefault="000C4DFB" w:rsidP="00D1122A">
      <w:pPr>
        <w:spacing w:after="0" w:line="480" w:lineRule="auto"/>
        <w:rPr>
          <w:b/>
          <w:i/>
          <w:iCs/>
        </w:rPr>
      </w:pPr>
      <w:r w:rsidRPr="00D1122A">
        <w:rPr>
          <w:b/>
          <w:i/>
          <w:iCs/>
        </w:rPr>
        <w:t xml:space="preserve">Multicollinearity and </w:t>
      </w:r>
      <w:r w:rsidR="0046208F" w:rsidRPr="00D1122A">
        <w:rPr>
          <w:b/>
          <w:i/>
          <w:iCs/>
        </w:rPr>
        <w:t>s</w:t>
      </w:r>
      <w:r w:rsidRPr="00D1122A">
        <w:rPr>
          <w:b/>
          <w:i/>
          <w:iCs/>
        </w:rPr>
        <w:t>ingularity</w:t>
      </w:r>
    </w:p>
    <w:p w14:paraId="776E5040" w14:textId="77777777" w:rsidR="000E68B2" w:rsidRDefault="000C4DFB" w:rsidP="000E68B2">
      <w:pPr>
        <w:spacing w:line="480" w:lineRule="auto"/>
        <w:ind w:firstLine="720"/>
        <w:contextualSpacing/>
      </w:pPr>
      <w:r w:rsidRPr="00FE21E2">
        <w:t xml:space="preserve">Multicollinearity </w:t>
      </w:r>
      <w:r>
        <w:t xml:space="preserve">and singularity occur when the variable is highly (.90 or greater) or perfectly correlated. </w:t>
      </w:r>
      <w:r w:rsidR="00812332">
        <w:t xml:space="preserve"> </w:t>
      </w:r>
      <w:proofErr w:type="spellStart"/>
      <w:r>
        <w:t>Tabachnick</w:t>
      </w:r>
      <w:proofErr w:type="spellEnd"/>
      <w:r>
        <w:t xml:space="preserve"> and </w:t>
      </w:r>
      <w:proofErr w:type="spellStart"/>
      <w:r>
        <w:t>Fidell</w:t>
      </w:r>
      <w:proofErr w:type="spellEnd"/>
      <w:r>
        <w:t xml:space="preserve"> (1996) believe that multicollinearity and singularity result in logical and statistical problems.</w:t>
      </w:r>
      <w:r w:rsidRPr="00FE21E2">
        <w:t xml:space="preserve"> </w:t>
      </w:r>
      <w:r w:rsidR="00812332">
        <w:t xml:space="preserve"> </w:t>
      </w:r>
      <w:r>
        <w:t xml:space="preserve">Logically, the use of redundant variables in the same analysis is problematic. </w:t>
      </w:r>
      <w:r w:rsidR="00812332">
        <w:t xml:space="preserve"> </w:t>
      </w:r>
      <w:r w:rsidRPr="00FE21E2">
        <w:t xml:space="preserve">Statistically, singularity or multicollinearity </w:t>
      </w:r>
      <w:r>
        <w:t xml:space="preserve">is problematic </w:t>
      </w:r>
      <w:r w:rsidRPr="00FE21E2">
        <w:t xml:space="preserve">because </w:t>
      </w:r>
      <w:r>
        <w:t xml:space="preserve">a matrix inversion is used in the </w:t>
      </w:r>
      <w:r w:rsidRPr="00FE21E2">
        <w:t>calculation of the regression coefficients.</w:t>
      </w:r>
      <w:r w:rsidR="00812332">
        <w:t xml:space="preserve"> </w:t>
      </w:r>
      <w:r w:rsidRPr="00FE21E2">
        <w:t xml:space="preserve"> </w:t>
      </w:r>
      <w:r>
        <w:t>If</w:t>
      </w:r>
      <w:r w:rsidRPr="00FE21E2">
        <w:t xml:space="preserve"> singularity exists, the inversion is impossible, and if multicollinearity exists the </w:t>
      </w:r>
      <w:r>
        <w:t xml:space="preserve">result is an unstable </w:t>
      </w:r>
      <w:r w:rsidRPr="00FE21E2">
        <w:t>inversion</w:t>
      </w:r>
      <w:r>
        <w:t>.</w:t>
      </w:r>
    </w:p>
    <w:p w14:paraId="2B517E87" w14:textId="77777777" w:rsidR="0046208F" w:rsidRDefault="000C4DFB" w:rsidP="0046208F">
      <w:pPr>
        <w:spacing w:line="480" w:lineRule="auto"/>
        <w:ind w:firstLine="720"/>
        <w:contextualSpacing/>
      </w:pPr>
      <w:r>
        <w:t xml:space="preserve">Most statistical software programs seek to protect against multicollinearity and singularity by computing the squared multiple correlations (SMC) </w:t>
      </w:r>
      <w:r w:rsidRPr="00FE21E2">
        <w:t xml:space="preserve">of the </w:t>
      </w:r>
      <w:r>
        <w:t>variable</w:t>
      </w:r>
      <w:r w:rsidRPr="00FE21E2">
        <w:t xml:space="preserve"> when it serves </w:t>
      </w:r>
      <w:r w:rsidRPr="00FE21E2">
        <w:lastRenderedPageBreak/>
        <w:t xml:space="preserve">as the </w:t>
      </w:r>
      <w:r>
        <w:t>dependent variable</w:t>
      </w:r>
      <w:r w:rsidRPr="00FE21E2">
        <w:t xml:space="preserve"> which is predicted by the rest of the </w:t>
      </w:r>
      <w:r>
        <w:t>independent variables (</w:t>
      </w:r>
      <w:proofErr w:type="spellStart"/>
      <w:r>
        <w:t>Tabachnick</w:t>
      </w:r>
      <w:proofErr w:type="spellEnd"/>
      <w:r>
        <w:t xml:space="preserve"> </w:t>
      </w:r>
      <w:r w:rsidR="001F3F97">
        <w:t>&amp;</w:t>
      </w:r>
      <w:r>
        <w:t xml:space="preserve"> </w:t>
      </w:r>
      <w:proofErr w:type="spellStart"/>
      <w:r>
        <w:t>Fidell</w:t>
      </w:r>
      <w:proofErr w:type="spellEnd"/>
      <w:r>
        <w:t xml:space="preserve">, 1996).  A high SMC suggests the variable is highly related to the other variables in the set resulting in multicollinearity. </w:t>
      </w:r>
      <w:r w:rsidR="00AD2224">
        <w:t xml:space="preserve"> </w:t>
      </w:r>
      <w:r>
        <w:t xml:space="preserve">A SMC of 1 indicates the variable is perfectly related to others in the set resulting in singularity. </w:t>
      </w:r>
      <w:r w:rsidR="00AD2224">
        <w:t xml:space="preserve"> </w:t>
      </w:r>
      <w:r w:rsidRPr="00FE21E2">
        <w:t>Tolerance, a related concept,</w:t>
      </w:r>
      <w:r>
        <w:t xml:space="preserve"> which is the proportion of a variable’s variance not accounted for by the other independent variable,</w:t>
      </w:r>
      <w:r w:rsidRPr="00FE21E2">
        <w:t xml:space="preserve"> is calculated by 1-SMC. </w:t>
      </w:r>
      <w:r w:rsidR="00AD2224">
        <w:t xml:space="preserve"> </w:t>
      </w:r>
      <w:r>
        <w:t xml:space="preserve">Many programs convert the SMC values for each variable to tolerance (1-SMC) and do </w:t>
      </w:r>
      <w:r w:rsidRPr="00FE21E2">
        <w:t>not allow a variable to enter the regressio</w:t>
      </w:r>
      <w:r>
        <w:t>n model if tolerance is too low (</w:t>
      </w:r>
      <w:proofErr w:type="spellStart"/>
      <w:r>
        <w:t>Tabachnick</w:t>
      </w:r>
      <w:proofErr w:type="spellEnd"/>
      <w:r>
        <w:t xml:space="preserve"> &amp; </w:t>
      </w:r>
      <w:proofErr w:type="spellStart"/>
      <w:r>
        <w:t>Fidell</w:t>
      </w:r>
      <w:proofErr w:type="spellEnd"/>
      <w:r>
        <w:t xml:space="preserve">, 1996). </w:t>
      </w:r>
      <w:r w:rsidR="00AD2224">
        <w:t xml:space="preserve"> </w:t>
      </w:r>
      <w:r>
        <w:t>The impact of multicollinearity and singularity affects the strength of</w:t>
      </w:r>
      <w:r w:rsidRPr="00FE21E2">
        <w:t xml:space="preserve"> analysis. </w:t>
      </w:r>
      <w:r w:rsidR="00AD2224">
        <w:t xml:space="preserve"> </w:t>
      </w:r>
      <w:r>
        <w:t xml:space="preserve">As a rule of thumb, two variables that correlate with each other at rate of .70 or above would not be included in the analysis. </w:t>
      </w:r>
    </w:p>
    <w:p w14:paraId="767EABDB" w14:textId="73093ED5" w:rsidR="0046208F" w:rsidRPr="00D1122A" w:rsidRDefault="00280F48" w:rsidP="00D1122A">
      <w:pPr>
        <w:spacing w:line="480" w:lineRule="auto"/>
        <w:contextualSpacing/>
        <w:rPr>
          <w:b/>
          <w:bCs/>
          <w:i/>
          <w:iCs/>
        </w:rPr>
      </w:pPr>
      <w:r w:rsidRPr="00D1122A">
        <w:rPr>
          <w:b/>
          <w:bCs/>
          <w:i/>
          <w:iCs/>
        </w:rPr>
        <w:t>Additional data preparation</w:t>
      </w:r>
    </w:p>
    <w:p w14:paraId="35C27250" w14:textId="77777777" w:rsidR="0046208F" w:rsidRDefault="00280F48" w:rsidP="0046208F">
      <w:pPr>
        <w:spacing w:line="480" w:lineRule="auto"/>
        <w:ind w:firstLine="720"/>
        <w:contextualSpacing/>
      </w:pPr>
      <w:r>
        <w:t xml:space="preserve">Data in categories where an open response was requested </w:t>
      </w:r>
      <w:r w:rsidR="00FA73E1">
        <w:t>were</w:t>
      </w:r>
      <w:r>
        <w:t xml:space="preserve"> coded into a nominal response scale prior to analysis. </w:t>
      </w:r>
      <w:r w:rsidR="00AD2224">
        <w:t xml:space="preserve"> </w:t>
      </w:r>
      <w:r>
        <w:t xml:space="preserve">The questions asking year of birth, industry, and </w:t>
      </w:r>
      <w:r w:rsidR="006D394B">
        <w:t>length of employment</w:t>
      </w:r>
      <w:r>
        <w:t xml:space="preserve"> were coded into a new variable. </w:t>
      </w:r>
      <w:r w:rsidR="00AD2224">
        <w:t xml:space="preserve"> </w:t>
      </w:r>
      <w:r>
        <w:t>Criteria was determined prior to the coding in order to clearly define the outputs.</w:t>
      </w:r>
    </w:p>
    <w:p w14:paraId="1D86F34F" w14:textId="7DF832D1" w:rsidR="00280F48" w:rsidRDefault="00280F48" w:rsidP="0046208F">
      <w:pPr>
        <w:spacing w:line="480" w:lineRule="auto"/>
        <w:ind w:firstLine="720"/>
        <w:contextualSpacing/>
      </w:pPr>
      <w:r>
        <w:t xml:space="preserve">The first category, year of birth, was coded based on the generations identified in the literature review. </w:t>
      </w:r>
      <w:r w:rsidR="00AD2224">
        <w:t xml:space="preserve"> </w:t>
      </w:r>
      <w:r>
        <w:t>No response</w:t>
      </w:r>
      <w:r w:rsidR="00AD2224">
        <w:t>,</w:t>
      </w:r>
      <w:r>
        <w:t xml:space="preserve"> or a response other than a year or number</w:t>
      </w:r>
      <w:r w:rsidR="00AD2224">
        <w:t>,</w:t>
      </w:r>
      <w:r>
        <w:t xml:space="preserve"> was coded as 0. </w:t>
      </w:r>
      <w:r w:rsidR="00AD2224">
        <w:t xml:space="preserve"> </w:t>
      </w:r>
      <w:r>
        <w:t>Those stating 194</w:t>
      </w:r>
      <w:r w:rsidR="008A37D6">
        <w:t>5</w:t>
      </w:r>
      <w:r>
        <w:t xml:space="preserve"> or before were coded 1 for Traditionalist. </w:t>
      </w:r>
      <w:r w:rsidR="00AD2224">
        <w:t xml:space="preserve"> </w:t>
      </w:r>
      <w:r>
        <w:t>Responses that listed year of birth between 194</w:t>
      </w:r>
      <w:r w:rsidR="008A37D6">
        <w:t>6</w:t>
      </w:r>
      <w:r>
        <w:t xml:space="preserve"> and 196</w:t>
      </w:r>
      <w:r w:rsidR="008A37D6">
        <w:t>4</w:t>
      </w:r>
      <w:r>
        <w:t xml:space="preserve"> were coded 2 for Boomers.</w:t>
      </w:r>
      <w:r w:rsidR="00AD2224">
        <w:t xml:space="preserve"> </w:t>
      </w:r>
      <w:r>
        <w:t xml:space="preserve"> Answers listing the years 196</w:t>
      </w:r>
      <w:r w:rsidR="008A37D6">
        <w:t>5</w:t>
      </w:r>
      <w:r>
        <w:t xml:space="preserve"> to 198</w:t>
      </w:r>
      <w:r w:rsidR="008A37D6">
        <w:t>0</w:t>
      </w:r>
      <w:r>
        <w:t xml:space="preserve"> were coded 3 for Gen Xers. </w:t>
      </w:r>
      <w:r w:rsidR="00AD2224">
        <w:t xml:space="preserve"> </w:t>
      </w:r>
      <w:r>
        <w:t>Those who stated they were born between 198</w:t>
      </w:r>
      <w:r w:rsidR="008A37D6">
        <w:t>0</w:t>
      </w:r>
      <w:r>
        <w:t xml:space="preserve"> and 199</w:t>
      </w:r>
      <w:r w:rsidR="008A37D6">
        <w:t>4</w:t>
      </w:r>
      <w:r w:rsidR="00F41C64">
        <w:t xml:space="preserve"> were coded 4 for </w:t>
      </w:r>
      <w:r>
        <w:t xml:space="preserve">Millennials. </w:t>
      </w:r>
      <w:r w:rsidR="00AD2224">
        <w:t xml:space="preserve"> </w:t>
      </w:r>
      <w:r w:rsidR="00F41C64">
        <w:t xml:space="preserve">Finally, those listing a birth date after 1994 were coded 5 for Gen Z. </w:t>
      </w:r>
      <w:r w:rsidR="00AD2224">
        <w:t xml:space="preserve"> </w:t>
      </w:r>
      <w:r w:rsidR="00F41C64">
        <w:t xml:space="preserve">These designations follow the dates listed in the literature review with the exception of the end of the Millennial generation and the beginning of the Gen Z. </w:t>
      </w:r>
      <w:r w:rsidR="00AD2224">
        <w:t xml:space="preserve"> </w:t>
      </w:r>
      <w:r w:rsidR="00F41C64">
        <w:t xml:space="preserve">Literature shows a variance in what </w:t>
      </w:r>
      <w:r w:rsidR="00F41C64">
        <w:lastRenderedPageBreak/>
        <w:t>researchers believe this date to be somewhere between 199</w:t>
      </w:r>
      <w:r w:rsidR="008A37D6">
        <w:t>0</w:t>
      </w:r>
      <w:r w:rsidR="00F41C64">
        <w:t xml:space="preserve"> and </w:t>
      </w:r>
      <w:r w:rsidR="008A37D6">
        <w:t>2000</w:t>
      </w:r>
      <w:r w:rsidR="00F41C64">
        <w:t xml:space="preserve"> so for this research the difference was split at 199</w:t>
      </w:r>
      <w:r w:rsidR="008A37D6">
        <w:t>4</w:t>
      </w:r>
      <w:r w:rsidR="00F41C64">
        <w:t xml:space="preserve">. </w:t>
      </w:r>
    </w:p>
    <w:p w14:paraId="3EA45120" w14:textId="05370805" w:rsidR="00F41C64" w:rsidRDefault="00F41C64" w:rsidP="00280F48">
      <w:pPr>
        <w:pStyle w:val="NormalWeb"/>
        <w:spacing w:line="480" w:lineRule="auto"/>
        <w:contextualSpacing/>
      </w:pPr>
      <w:r>
        <w:tab/>
        <w:t xml:space="preserve">The category for industry was coded based on </w:t>
      </w:r>
      <w:r w:rsidR="004E677C">
        <w:t>f</w:t>
      </w:r>
      <w:r>
        <w:t xml:space="preserve">ive economic sectors </w:t>
      </w:r>
      <w:r w:rsidR="004E677C">
        <w:t xml:space="preserve">(Rosenberg, 2019). </w:t>
      </w:r>
      <w:r>
        <w:t xml:space="preserve">The primary sector includes </w:t>
      </w:r>
      <w:r w:rsidR="008E5E3F">
        <w:t xml:space="preserve">those portions of the economy that extract or harvests raw materials and basic foods. </w:t>
      </w:r>
      <w:r w:rsidR="00AD2224">
        <w:t xml:space="preserve"> </w:t>
      </w:r>
      <w:r w:rsidR="008E5E3F">
        <w:t xml:space="preserve">This would include agriculture, mining, forestry, fishing, and hunting. Primary sector responses were </w:t>
      </w:r>
      <w:r>
        <w:t xml:space="preserve">coded 1 for analysis. </w:t>
      </w:r>
      <w:r w:rsidR="00AD2224">
        <w:t xml:space="preserve"> </w:t>
      </w:r>
      <w:r>
        <w:t>The second</w:t>
      </w:r>
      <w:r w:rsidR="008E5E3F">
        <w:t>ary</w:t>
      </w:r>
      <w:r>
        <w:t xml:space="preserve"> sector, coded 2, </w:t>
      </w:r>
      <w:r w:rsidR="008E5E3F">
        <w:t xml:space="preserve">produces finished products from the raw materials and basic foods obtained in the primary sector. </w:t>
      </w:r>
      <w:r w:rsidR="00AD2224">
        <w:t xml:space="preserve"> </w:t>
      </w:r>
      <w:r w:rsidR="008E5E3F">
        <w:t>Examples of secondary sector would include metalworking, automobile production, utilities, and aerospace manufacturing</w:t>
      </w:r>
      <w:r>
        <w:t xml:space="preserve">. </w:t>
      </w:r>
      <w:r w:rsidR="00AD2224">
        <w:t xml:space="preserve"> </w:t>
      </w:r>
      <w:r>
        <w:t>The third sector,</w:t>
      </w:r>
      <w:r w:rsidR="008E5E3F">
        <w:t xml:space="preserve"> or tertiary sector</w:t>
      </w:r>
      <w:r>
        <w:t xml:space="preserve">, </w:t>
      </w:r>
      <w:r w:rsidR="008E5E3F">
        <w:t xml:space="preserve">is also known as the service industry, </w:t>
      </w:r>
      <w:r>
        <w:t xml:space="preserve">and was coded 3. </w:t>
      </w:r>
      <w:r w:rsidR="00AD2224">
        <w:t xml:space="preserve"> </w:t>
      </w:r>
      <w:r w:rsidR="008E5E3F">
        <w:t xml:space="preserve">Included in this category are retail and wholesale sale, transportation, media, tourism, insurance, banking, health care, and law. </w:t>
      </w:r>
      <w:r w:rsidR="00AD2224">
        <w:t xml:space="preserve"> </w:t>
      </w:r>
      <w:r>
        <w:t xml:space="preserve">The </w:t>
      </w:r>
      <w:r w:rsidR="008E5E3F">
        <w:t>fourth</w:t>
      </w:r>
      <w:r>
        <w:t xml:space="preserve"> sector,</w:t>
      </w:r>
      <w:r w:rsidR="008E5E3F">
        <w:t xml:space="preserve"> the quaternary sector, was</w:t>
      </w:r>
      <w:r>
        <w:t xml:space="preserve"> coded 4 and </w:t>
      </w:r>
      <w:r w:rsidR="008E5E3F">
        <w:t>is sometimes known as the knowledge economy sector</w:t>
      </w:r>
      <w:r>
        <w:t>.</w:t>
      </w:r>
      <w:r w:rsidR="008E5E3F">
        <w:t xml:space="preserve"> </w:t>
      </w:r>
      <w:r w:rsidR="00AD2224">
        <w:t xml:space="preserve"> </w:t>
      </w:r>
      <w:r w:rsidR="008E5E3F">
        <w:t xml:space="preserve">Government, cultural activities, research, education, and information technology are included in this sector. </w:t>
      </w:r>
      <w:r>
        <w:t xml:space="preserve"> The fifth sector, </w:t>
      </w:r>
      <w:r w:rsidR="008E5E3F">
        <w:t>the quinary sector</w:t>
      </w:r>
      <w:r>
        <w:t xml:space="preserve">, was coded 5. </w:t>
      </w:r>
      <w:r w:rsidR="00AD2224">
        <w:t xml:space="preserve"> </w:t>
      </w:r>
      <w:r w:rsidR="008E5E3F">
        <w:t>This sector includes the highest level of decision making. Examples would be top executives</w:t>
      </w:r>
      <w:r w:rsidR="0092239B">
        <w:t xml:space="preserve"> or officials in government, science, nonprofits, universities, media, and health care. </w:t>
      </w:r>
      <w:r w:rsidR="00AD2224">
        <w:t xml:space="preserve"> </w:t>
      </w:r>
      <w:r w:rsidR="0092239B">
        <w:t xml:space="preserve">Police and fire protection may be included as aspects of public service. </w:t>
      </w:r>
      <w:r>
        <w:t xml:space="preserve">Any missing response in this category was coded 0.  </w:t>
      </w:r>
      <w:r w:rsidR="00FA73E1">
        <w:t xml:space="preserve">These categories begin with utilization of raw </w:t>
      </w:r>
      <w:r w:rsidR="00CC6745">
        <w:t xml:space="preserve">goods </w:t>
      </w:r>
      <w:r w:rsidR="00FA73E1">
        <w:t>and</w:t>
      </w:r>
      <w:r w:rsidR="00CC6745">
        <w:t xml:space="preserve"> move to more refinement of the goods. </w:t>
      </w:r>
      <w:r w:rsidR="00AD2224">
        <w:t xml:space="preserve"> </w:t>
      </w:r>
      <w:r w:rsidR="00CC6745">
        <w:t>T</w:t>
      </w:r>
      <w:r w:rsidR="00FA73E1">
        <w:t>he sectors indicate increasing distance from the natural resource stage (Rosenberg, 2019).</w:t>
      </w:r>
      <w:r w:rsidR="005907DA">
        <w:t xml:space="preserve"> </w:t>
      </w:r>
      <w:r w:rsidR="005907DA" w:rsidRPr="00FB44E6">
        <w:t>It is important to note that industry sectors definitions vary by country and the definitions offered here reflect norms in the United States. For this reason, no analysis was carried out using industry sector data.</w:t>
      </w:r>
    </w:p>
    <w:p w14:paraId="0EE16FE9" w14:textId="602EE912" w:rsidR="000C4DFB" w:rsidRPr="00320D9F" w:rsidRDefault="000C4DFB" w:rsidP="00CC6745">
      <w:pPr>
        <w:pStyle w:val="NormalWeb"/>
        <w:spacing w:line="480" w:lineRule="auto"/>
        <w:contextualSpacing/>
        <w:jc w:val="center"/>
        <w:rPr>
          <w:b/>
          <w:bCs/>
        </w:rPr>
      </w:pPr>
      <w:r w:rsidRPr="00320D9F">
        <w:rPr>
          <w:b/>
          <w:bCs/>
        </w:rPr>
        <w:t>Psychometric Evaluation</w:t>
      </w:r>
    </w:p>
    <w:p w14:paraId="798EF636" w14:textId="1C07A90B" w:rsidR="000C4DFB" w:rsidRPr="00320D9F" w:rsidRDefault="000C4DFB" w:rsidP="000C4DFB">
      <w:pPr>
        <w:autoSpaceDE w:val="0"/>
        <w:autoSpaceDN w:val="0"/>
        <w:adjustRightInd w:val="0"/>
        <w:spacing w:after="0" w:line="480" w:lineRule="auto"/>
        <w:ind w:firstLine="720"/>
      </w:pPr>
      <w:r w:rsidRPr="00320D9F">
        <w:lastRenderedPageBreak/>
        <w:t xml:space="preserve"> </w:t>
      </w:r>
      <w:r w:rsidRPr="00FB4D4F">
        <w:rPr>
          <w:iCs/>
        </w:rPr>
        <w:t>Psychometrics</w:t>
      </w:r>
      <w:r w:rsidRPr="00320D9F">
        <w:rPr>
          <w:i/>
          <w:iCs/>
        </w:rPr>
        <w:t xml:space="preserve"> </w:t>
      </w:r>
      <w:r w:rsidRPr="00320D9F">
        <w:t xml:space="preserve">is a subspecialty of </w:t>
      </w:r>
      <w:r>
        <w:t>social and behavioral measurement that seeks to provide meaning to intangible phenomenon (</w:t>
      </w:r>
      <w:proofErr w:type="spellStart"/>
      <w:r>
        <w:t>DeV</w:t>
      </w:r>
      <w:r w:rsidR="003637C4">
        <w:t>e</w:t>
      </w:r>
      <w:r>
        <w:t>llis</w:t>
      </w:r>
      <w:proofErr w:type="spellEnd"/>
      <w:r>
        <w:t xml:space="preserve">, 2003). </w:t>
      </w:r>
      <w:r w:rsidR="00AD2224">
        <w:t xml:space="preserve"> </w:t>
      </w:r>
      <w:r w:rsidR="000E68B2">
        <w:rPr>
          <w:rStyle w:val="normaltextrun"/>
        </w:rPr>
        <w:t xml:space="preserve">Liminal Leadership </w:t>
      </w:r>
      <w:r>
        <w:t xml:space="preserve">is a construct that is well suited for psychometric evaluation. </w:t>
      </w:r>
      <w:r w:rsidR="00AD2224">
        <w:t xml:space="preserve"> </w:t>
      </w:r>
      <w:r>
        <w:t xml:space="preserve">The aim of this research was to develop a valid and reliable scale using the statistical analysis associated with this type of research in the social sciences. </w:t>
      </w:r>
      <w:r w:rsidR="00AD2224">
        <w:t xml:space="preserve"> </w:t>
      </w:r>
      <w:r>
        <w:t xml:space="preserve">Items </w:t>
      </w:r>
      <w:r w:rsidR="00424792">
        <w:t>were</w:t>
      </w:r>
      <w:r>
        <w:t xml:space="preserve"> constructed to accomplish this aim.</w:t>
      </w:r>
    </w:p>
    <w:p w14:paraId="7C887B23" w14:textId="053A928B" w:rsidR="000C4DFB" w:rsidRDefault="000C4DFB" w:rsidP="000C4DFB">
      <w:pPr>
        <w:autoSpaceDE w:val="0"/>
        <w:autoSpaceDN w:val="0"/>
        <w:adjustRightInd w:val="0"/>
        <w:spacing w:after="0" w:line="480" w:lineRule="auto"/>
        <w:rPr>
          <w:i/>
          <w:iCs/>
        </w:rPr>
      </w:pPr>
      <w:r w:rsidRPr="00320D9F">
        <w:rPr>
          <w:b/>
          <w:bCs/>
        </w:rPr>
        <w:t>Validity</w:t>
      </w:r>
    </w:p>
    <w:p w14:paraId="1AE8E1EE" w14:textId="483EADC8" w:rsidR="000C4DFB" w:rsidRPr="00320D9F" w:rsidRDefault="000C4DFB" w:rsidP="000C4DFB">
      <w:pPr>
        <w:autoSpaceDE w:val="0"/>
        <w:autoSpaceDN w:val="0"/>
        <w:adjustRightInd w:val="0"/>
        <w:spacing w:after="0" w:line="480" w:lineRule="auto"/>
        <w:ind w:firstLine="720"/>
        <w:rPr>
          <w:i/>
          <w:iCs/>
        </w:rPr>
      </w:pPr>
      <w:r w:rsidRPr="00320D9F">
        <w:t xml:space="preserve">Establishing initial scale validity </w:t>
      </w:r>
      <w:r w:rsidR="00424792">
        <w:t>was</w:t>
      </w:r>
      <w:r>
        <w:t xml:space="preserve"> of utmost importance in this</w:t>
      </w:r>
      <w:r w:rsidRPr="00320D9F">
        <w:t xml:space="preserve"> research. </w:t>
      </w:r>
      <w:r w:rsidRPr="008E5BB5">
        <w:rPr>
          <w:iCs/>
        </w:rPr>
        <w:t>Validity</w:t>
      </w:r>
    </w:p>
    <w:p w14:paraId="733036CF" w14:textId="65C0F518" w:rsidR="000C4DFB" w:rsidRDefault="000C4DFB" w:rsidP="000C4DFB">
      <w:pPr>
        <w:autoSpaceDE w:val="0"/>
        <w:autoSpaceDN w:val="0"/>
        <w:adjustRightInd w:val="0"/>
        <w:spacing w:after="0" w:line="480" w:lineRule="auto"/>
        <w:contextualSpacing/>
      </w:pPr>
      <w:r w:rsidRPr="00320D9F">
        <w:t>“</w:t>
      </w:r>
      <w:r>
        <w:t>is inferred from the manner in which a scale was constructed, its ability to predict specific events, or its relationship to measure of other constructs</w:t>
      </w:r>
      <w:r w:rsidR="00424792">
        <w:t>”</w:t>
      </w:r>
      <w:r>
        <w:t xml:space="preserve"> (</w:t>
      </w:r>
      <w:proofErr w:type="spellStart"/>
      <w:r w:rsidR="005117C9">
        <w:t>DeVellis</w:t>
      </w:r>
      <w:proofErr w:type="spellEnd"/>
      <w:r>
        <w:t xml:space="preserve">, 2003, p. 49). Validity concerns whether the variable </w:t>
      </w:r>
      <w:r w:rsidRPr="00320D9F">
        <w:t>is “the underlying cause of item</w:t>
      </w:r>
      <w:r>
        <w:t xml:space="preserve"> </w:t>
      </w:r>
      <w:r w:rsidRPr="00320D9F">
        <w:t>covariation” (</w:t>
      </w:r>
      <w:proofErr w:type="spellStart"/>
      <w:r w:rsidRPr="00320D9F">
        <w:t>DeVellis</w:t>
      </w:r>
      <w:proofErr w:type="spellEnd"/>
      <w:r w:rsidRPr="00320D9F">
        <w:t xml:space="preserve">, 2003, p. 49). </w:t>
      </w:r>
    </w:p>
    <w:p w14:paraId="1BB38AC1" w14:textId="21060F9F" w:rsidR="000C4DFB" w:rsidRPr="00320D9F" w:rsidRDefault="000C4DFB" w:rsidP="000C4DFB">
      <w:pPr>
        <w:autoSpaceDE w:val="0"/>
        <w:autoSpaceDN w:val="0"/>
        <w:adjustRightInd w:val="0"/>
        <w:spacing w:after="0" w:line="480" w:lineRule="auto"/>
        <w:ind w:firstLine="720"/>
        <w:contextualSpacing/>
      </w:pPr>
      <w:r>
        <w:t xml:space="preserve">Construct validity </w:t>
      </w:r>
      <w:r w:rsidR="00424792">
        <w:t>was</w:t>
      </w:r>
      <w:r>
        <w:t xml:space="preserve"> used because it </w:t>
      </w:r>
      <w:r w:rsidR="00424792">
        <w:t>wa</w:t>
      </w:r>
      <w:r>
        <w:t>s directly concerned with the relationship between the theoretical relationship of a variable to other variables</w:t>
      </w:r>
      <w:r w:rsidR="000E68B2">
        <w:t xml:space="preserve">, </w:t>
      </w:r>
      <w:r>
        <w:t>“It is the extent to which a measure “behaves” the way that the construct it purports to measure should behave with regard to established measures of other constructs</w:t>
      </w:r>
      <w:r w:rsidR="00424792">
        <w:t>”</w:t>
      </w:r>
      <w:r>
        <w:t xml:space="preserve"> (</w:t>
      </w:r>
      <w:proofErr w:type="spellStart"/>
      <w:r>
        <w:t>DeVille</w:t>
      </w:r>
      <w:proofErr w:type="spellEnd"/>
      <w:r>
        <w:t>, 2003, p. 53). Western and Rosenthal (2003) advise that construct validity is at the heart of a study variables are not observable</w:t>
      </w:r>
      <w:r w:rsidR="000E68B2">
        <w:t>,</w:t>
      </w:r>
      <w:r w:rsidR="00424792">
        <w:t xml:space="preserve"> </w:t>
      </w:r>
      <w:r>
        <w:t>“</w:t>
      </w:r>
      <w:r w:rsidRPr="00F77925">
        <w:t>Researchers typically establish construct</w:t>
      </w:r>
      <w:r>
        <w:t xml:space="preserve"> </w:t>
      </w:r>
      <w:r w:rsidRPr="00F77925">
        <w:t>validity by presenting correlations between a measure of a</w:t>
      </w:r>
      <w:r>
        <w:t xml:space="preserve"> </w:t>
      </w:r>
      <w:r w:rsidRPr="00F77925">
        <w:t>construct and a number of other measures that should, theoretically,</w:t>
      </w:r>
      <w:r>
        <w:t xml:space="preserve"> </w:t>
      </w:r>
      <w:r w:rsidRPr="00F77925">
        <w:t>be associated with it (convergent validity) or vary independently</w:t>
      </w:r>
      <w:r>
        <w:t xml:space="preserve"> </w:t>
      </w:r>
      <w:r w:rsidRPr="00F77925">
        <w:t>of it (discriminant validity)</w:t>
      </w:r>
      <w:r w:rsidR="00424792">
        <w:t>”</w:t>
      </w:r>
      <w:r>
        <w:t xml:space="preserve"> (Western &amp; Rosenthal, 2003, p. 608). </w:t>
      </w:r>
      <w:r w:rsidR="00424792">
        <w:t xml:space="preserve"> </w:t>
      </w:r>
      <w:r w:rsidRPr="00320D9F">
        <w:t>Construct validation is “involved whenever a test is to be</w:t>
      </w:r>
      <w:r>
        <w:t xml:space="preserve"> </w:t>
      </w:r>
      <w:r w:rsidRPr="00320D9F">
        <w:t>interpreted as a measure of some attribute whi</w:t>
      </w:r>
      <w:r>
        <w:t>ch is not operationally defined</w:t>
      </w:r>
      <w:r w:rsidR="00424792">
        <w:t>”</w:t>
      </w:r>
      <w:r>
        <w:t xml:space="preserve"> </w:t>
      </w:r>
      <w:r w:rsidRPr="00320D9F">
        <w:t>(</w:t>
      </w:r>
      <w:proofErr w:type="spellStart"/>
      <w:r w:rsidRPr="00320D9F">
        <w:t>Chronbach</w:t>
      </w:r>
      <w:proofErr w:type="spellEnd"/>
      <w:r w:rsidRPr="00320D9F">
        <w:t xml:space="preserve"> </w:t>
      </w:r>
      <w:r w:rsidR="001F3F97">
        <w:t>&amp;</w:t>
      </w:r>
      <w:r w:rsidRPr="00320D9F">
        <w:t xml:space="preserve"> </w:t>
      </w:r>
      <w:proofErr w:type="spellStart"/>
      <w:r w:rsidRPr="00320D9F">
        <w:t>Meehl</w:t>
      </w:r>
      <w:proofErr w:type="spellEnd"/>
      <w:r w:rsidRPr="00320D9F">
        <w:t>, 1955, p</w:t>
      </w:r>
      <w:r w:rsidR="002D70F3">
        <w:t>.</w:t>
      </w:r>
      <w:r w:rsidRPr="00320D9F">
        <w:t xml:space="preserve"> 282</w:t>
      </w:r>
      <w:r>
        <w:t>, as quoted by Harris, 2015</w:t>
      </w:r>
      <w:r w:rsidRPr="00320D9F">
        <w:t>).</w:t>
      </w:r>
      <w:r w:rsidR="00424792">
        <w:t xml:space="preserve"> </w:t>
      </w:r>
      <w:r w:rsidRPr="00320D9F">
        <w:t xml:space="preserve"> </w:t>
      </w:r>
      <w:r>
        <w:t xml:space="preserve">Construct validation can also be accomplished by the use of </w:t>
      </w:r>
      <w:r>
        <w:lastRenderedPageBreak/>
        <w:t xml:space="preserve">exploratory factor analysis. Harris </w:t>
      </w:r>
      <w:r w:rsidR="001F3F97">
        <w:t xml:space="preserve">(2015) </w:t>
      </w:r>
      <w:r>
        <w:t xml:space="preserve">reports that many scholars, </w:t>
      </w:r>
      <w:r w:rsidRPr="00320D9F">
        <w:t xml:space="preserve">including </w:t>
      </w:r>
      <w:proofErr w:type="spellStart"/>
      <w:r w:rsidRPr="00320D9F">
        <w:t>Chronbach</w:t>
      </w:r>
      <w:proofErr w:type="spellEnd"/>
      <w:r>
        <w:t xml:space="preserve"> </w:t>
      </w:r>
      <w:r w:rsidRPr="00320D9F">
        <w:t xml:space="preserve">and </w:t>
      </w:r>
      <w:proofErr w:type="spellStart"/>
      <w:r w:rsidRPr="00320D9F">
        <w:t>Meehl</w:t>
      </w:r>
      <w:proofErr w:type="spellEnd"/>
      <w:r w:rsidR="001F3F97">
        <w:t xml:space="preserve">, </w:t>
      </w:r>
      <w:r w:rsidRPr="00320D9F">
        <w:t xml:space="preserve">supported </w:t>
      </w:r>
      <w:r>
        <w:t xml:space="preserve">the </w:t>
      </w:r>
      <w:r w:rsidRPr="00320D9F">
        <w:t xml:space="preserve">use of </w:t>
      </w:r>
      <w:r>
        <w:t>exploratory factor analysis when developing an instrument.</w:t>
      </w:r>
    </w:p>
    <w:p w14:paraId="51DEC2CA" w14:textId="33148D67" w:rsidR="000C4DFB" w:rsidRDefault="000C4DFB" w:rsidP="000C4DFB">
      <w:pPr>
        <w:autoSpaceDE w:val="0"/>
        <w:autoSpaceDN w:val="0"/>
        <w:adjustRightInd w:val="0"/>
        <w:spacing w:after="0" w:line="480" w:lineRule="auto"/>
        <w:rPr>
          <w:b/>
          <w:bCs/>
        </w:rPr>
      </w:pPr>
      <w:r w:rsidRPr="00320D9F">
        <w:rPr>
          <w:b/>
          <w:bCs/>
        </w:rPr>
        <w:t>Factor Analysis</w:t>
      </w:r>
    </w:p>
    <w:p w14:paraId="28EBD5EE" w14:textId="00920149" w:rsidR="00CA52FB" w:rsidRDefault="00CA52FB" w:rsidP="000E68B2">
      <w:pPr>
        <w:spacing w:line="480" w:lineRule="auto"/>
        <w:ind w:firstLine="720"/>
        <w:contextualSpacing/>
      </w:pPr>
      <w:r w:rsidRPr="00CA52FB">
        <w:t>Factor analysis </w:t>
      </w:r>
      <w:r w:rsidR="00777B2F">
        <w:t>was</w:t>
      </w:r>
      <w:r w:rsidRPr="00CA52FB">
        <w:t xml:space="preserve"> conducted for summarization of data, data reduction, and validation of the multiple dimensions of </w:t>
      </w:r>
      <w:r w:rsidR="000E68B2">
        <w:rPr>
          <w:rStyle w:val="normaltextrun"/>
        </w:rPr>
        <w:t>Liminal Leadership</w:t>
      </w:r>
      <w:r w:rsidRPr="00CA52FB">
        <w:t xml:space="preserve">. </w:t>
      </w:r>
      <w:r w:rsidR="00777B2F">
        <w:t xml:space="preserve"> </w:t>
      </w:r>
      <w:r w:rsidRPr="00CA52FB">
        <w:t>Exploratory Factor Analysis (EFA) </w:t>
      </w:r>
      <w:r w:rsidR="00777B2F">
        <w:t>was</w:t>
      </w:r>
      <w:r w:rsidRPr="00CA52FB">
        <w:t xml:space="preserve"> conducted using SPSS software and </w:t>
      </w:r>
      <w:r w:rsidRPr="00CA52FB">
        <w:rPr>
          <w:i/>
          <w:iCs/>
        </w:rPr>
        <w:t>Using SPSS for Windows and Macintosh: Analyzing and Understand Data </w:t>
      </w:r>
      <w:r w:rsidRPr="00CA52FB">
        <w:t xml:space="preserve">by Green </w:t>
      </w:r>
      <w:r w:rsidR="001F3F97">
        <w:t>and</w:t>
      </w:r>
      <w:r w:rsidRPr="00CA52FB">
        <w:t xml:space="preserve"> Salkind (2011) </w:t>
      </w:r>
      <w:r w:rsidR="00777B2F">
        <w:t>was</w:t>
      </w:r>
      <w:r w:rsidRPr="00CA52FB">
        <w:t> used to support this process. </w:t>
      </w:r>
      <w:r w:rsidR="00777B2F">
        <w:t xml:space="preserve"> </w:t>
      </w:r>
      <w:r w:rsidRPr="00CA52FB">
        <w:t>This method was chosen because Exploratory Factor Analysis (EFA) scans the inter-item correlations, looking for groups of items that are strongly correlated with each other (Furr, 2011). </w:t>
      </w:r>
      <w:r w:rsidR="00777B2F">
        <w:t xml:space="preserve"> </w:t>
      </w:r>
      <w:r w:rsidRPr="00CA52FB">
        <w:t xml:space="preserve">These sets of highly correlated items constitute a factor. </w:t>
      </w:r>
      <w:r w:rsidR="00777B2F">
        <w:t xml:space="preserve"> </w:t>
      </w:r>
      <w:r>
        <w:t xml:space="preserve">Hair, Anderson, Tatham, and Black define factors as “a linear combination (variate) of the original variables. </w:t>
      </w:r>
      <w:r w:rsidR="00777B2F">
        <w:t xml:space="preserve"> </w:t>
      </w:r>
      <w:r>
        <w:t>Factors also represent the underlying dimensions (constructs) that summarize or account for the original set of observed variables</w:t>
      </w:r>
      <w:r w:rsidR="00777B2F">
        <w:t>”</w:t>
      </w:r>
      <w:r>
        <w:t xml:space="preserve"> (1998, p</w:t>
      </w:r>
      <w:r w:rsidR="002D70F3">
        <w:t>.</w:t>
      </w:r>
      <w:r>
        <w:t xml:space="preserve"> 89).  In this case, the dependent variable, </w:t>
      </w:r>
      <w:r w:rsidR="000E68B2">
        <w:rPr>
          <w:rStyle w:val="normaltextrun"/>
        </w:rPr>
        <w:t>Liminal Leadership</w:t>
      </w:r>
      <w:r>
        <w:t xml:space="preserve">, was a latent variable, meaning it could not be measured directly. </w:t>
      </w:r>
      <w:r w:rsidR="00777B2F">
        <w:t xml:space="preserve"> </w:t>
      </w:r>
      <w:r>
        <w:t>While latent variable</w:t>
      </w:r>
      <w:r w:rsidR="00777B2F">
        <w:t>s</w:t>
      </w:r>
      <w:r>
        <w:t xml:space="preserve"> cannot be measured directly, they can be represented by a set of variables. </w:t>
      </w:r>
    </w:p>
    <w:p w14:paraId="7A7AD1BE" w14:textId="058FF76F" w:rsidR="00CA52FB" w:rsidRPr="00CA52FB" w:rsidRDefault="00CA52FB" w:rsidP="00CA52FB">
      <w:pPr>
        <w:spacing w:line="480" w:lineRule="auto"/>
        <w:ind w:firstLine="720"/>
        <w:contextualSpacing/>
      </w:pPr>
      <w:r w:rsidRPr="00CA52FB">
        <w:rPr>
          <w:i/>
          <w:iCs/>
        </w:rPr>
        <w:t>Kaiser-Meyer-Olkin (KMO) measure of sampling adequacy,</w:t>
      </w:r>
      <w:r w:rsidRPr="00CA52FB">
        <w:t> </w:t>
      </w:r>
      <w:r w:rsidR="00777B2F">
        <w:t>was</w:t>
      </w:r>
      <w:r w:rsidRPr="00CA52FB">
        <w:t xml:space="preserve"> run to determine if the use of factor analysis is appropriate. </w:t>
      </w:r>
      <w:r w:rsidR="00777B2F">
        <w:t xml:space="preserve"> </w:t>
      </w:r>
      <w:r w:rsidRPr="00CA52FB">
        <w:t xml:space="preserve">A KMO index of .80 or above </w:t>
      </w:r>
      <w:r w:rsidR="00777B2F">
        <w:t>was</w:t>
      </w:r>
      <w:r w:rsidRPr="00CA52FB">
        <w:t xml:space="preserve"> the goal for this research. </w:t>
      </w:r>
      <w:r w:rsidR="00777B2F">
        <w:t xml:space="preserve"> </w:t>
      </w:r>
      <w:r w:rsidRPr="00CA52FB">
        <w:t xml:space="preserve">This level is considered meritorious or excellent. </w:t>
      </w:r>
      <w:r w:rsidR="00777B2F">
        <w:t xml:space="preserve"> </w:t>
      </w:r>
      <w:r w:rsidRPr="00CA52FB">
        <w:t xml:space="preserve">KMO measures sampling adequacy for each variable in the model and for the model as a whole (Hair, Anderson, Tatham, </w:t>
      </w:r>
      <w:r w:rsidR="001F3F97">
        <w:t>&amp;</w:t>
      </w:r>
      <w:r w:rsidRPr="00CA52FB">
        <w:t xml:space="preserve"> Black, 1998).  </w:t>
      </w:r>
    </w:p>
    <w:p w14:paraId="54CD4E66" w14:textId="1D9EA54A" w:rsidR="00CA52FB" w:rsidRDefault="00CA52FB" w:rsidP="00CA52FB">
      <w:pPr>
        <w:spacing w:line="480" w:lineRule="auto"/>
        <w:ind w:firstLine="720"/>
        <w:contextualSpacing/>
      </w:pPr>
      <w:r w:rsidRPr="00CA52FB">
        <w:t xml:space="preserve">Exploratory factor analysis </w:t>
      </w:r>
      <w:r w:rsidR="00777B2F">
        <w:t>was</w:t>
      </w:r>
      <w:r w:rsidRPr="00CA52FB">
        <w:t> conducted on the initial scale items using </w:t>
      </w:r>
      <w:r w:rsidRPr="00CA52FB">
        <w:rPr>
          <w:i/>
          <w:iCs/>
        </w:rPr>
        <w:t xml:space="preserve">principal components analysis </w:t>
      </w:r>
      <w:r w:rsidRPr="001F3F97">
        <w:t>(</w:t>
      </w:r>
      <w:r w:rsidRPr="00CA52FB">
        <w:t>PCA). </w:t>
      </w:r>
      <w:r w:rsidR="00777B2F">
        <w:t xml:space="preserve"> </w:t>
      </w:r>
      <w:r w:rsidR="000E68B2" w:rsidRPr="001D7A8A">
        <w:t xml:space="preserve">Principal components analysis was </w:t>
      </w:r>
      <w:r w:rsidR="000E68B2">
        <w:t xml:space="preserve">utilized </w:t>
      </w:r>
      <w:r w:rsidR="000E68B2" w:rsidRPr="001D7A8A">
        <w:t>because the primary purpose was to identify and compute composite scores for the factors underlying the</w:t>
      </w:r>
      <w:r w:rsidR="000E68B2">
        <w:t xml:space="preserve"> Liminal </w:t>
      </w:r>
      <w:r w:rsidR="000E68B2">
        <w:lastRenderedPageBreak/>
        <w:t>Leadership Scale</w:t>
      </w:r>
      <w:r w:rsidR="000E68B2" w:rsidRPr="001D7A8A">
        <w:t xml:space="preserve">. </w:t>
      </w:r>
      <w:r w:rsidR="000E68B2">
        <w:t xml:space="preserve"> </w:t>
      </w:r>
      <w:r w:rsidR="000E68B2" w:rsidRPr="00420B7B">
        <w:t xml:space="preserve">All </w:t>
      </w:r>
      <w:r w:rsidR="000E68B2">
        <w:t>43</w:t>
      </w:r>
      <w:r w:rsidR="000E68B2" w:rsidRPr="00420B7B">
        <w:t xml:space="preserve"> items of the </w:t>
      </w:r>
      <w:r w:rsidR="000E68B2">
        <w:t>LLS</w:t>
      </w:r>
      <w:r w:rsidR="000E68B2" w:rsidRPr="00420B7B">
        <w:t xml:space="preserve"> were manipulated to Principal Component Analysis (PCA) utilizing the Statistical Package for the Social Science (SPSS) Version </w:t>
      </w:r>
      <w:r w:rsidR="000E68B2">
        <w:t>19</w:t>
      </w:r>
      <w:r w:rsidR="000E68B2" w:rsidRPr="00420B7B">
        <w:t>.0 (Kho et al., 2015).</w:t>
      </w:r>
      <w:r w:rsidR="000E68B2">
        <w:t xml:space="preserve"> </w:t>
      </w:r>
      <w:r w:rsidRPr="00CA52FB">
        <w:t>While some debate the use of principal components analysis versus principal axis factoring to support construct validity, the two methods are not significantly different and are frequently used interchangeably in studies similar to this one (Field, 2005). </w:t>
      </w:r>
      <w:r w:rsidR="00777B2F">
        <w:t xml:space="preserve"> </w:t>
      </w:r>
      <w:r w:rsidRPr="00CA52FB">
        <w:t>The use of principal components analysis is also supported by Meyers, </w:t>
      </w:r>
      <w:proofErr w:type="spellStart"/>
      <w:r w:rsidRPr="00CA52FB">
        <w:t>Gamst</w:t>
      </w:r>
      <w:proofErr w:type="spellEnd"/>
      <w:r w:rsidRPr="00CA52FB">
        <w:t>, and Guarino (2006) who note little variance when factor rotations was used. </w:t>
      </w:r>
      <w:r w:rsidR="00777B2F">
        <w:t xml:space="preserve"> </w:t>
      </w:r>
    </w:p>
    <w:p w14:paraId="7B63F90D" w14:textId="28DD6336" w:rsidR="00CA52FB" w:rsidRPr="000E68B2" w:rsidRDefault="000E68B2" w:rsidP="000E68B2">
      <w:pPr>
        <w:spacing w:line="480" w:lineRule="auto"/>
        <w:contextualSpacing/>
        <w:rPr>
          <w:b/>
          <w:bCs/>
        </w:rPr>
      </w:pPr>
      <w:r w:rsidRPr="000E68B2">
        <w:rPr>
          <w:b/>
          <w:bCs/>
        </w:rPr>
        <w:t>Table 4</w:t>
      </w:r>
    </w:p>
    <w:p w14:paraId="5033C683" w14:textId="17527A72" w:rsidR="000E68B2" w:rsidRPr="000E68B2" w:rsidRDefault="000E68B2" w:rsidP="000E68B2">
      <w:pPr>
        <w:spacing w:line="480" w:lineRule="auto"/>
        <w:contextualSpacing/>
      </w:pPr>
      <w:r w:rsidRPr="000E68B2">
        <w:rPr>
          <w:i/>
          <w:iCs/>
          <w:color w:val="000000" w:themeColor="text1"/>
        </w:rPr>
        <w:t>Items for Exploratory Factor Analysis</w:t>
      </w:r>
    </w:p>
    <w:tbl>
      <w:tblPr>
        <w:tblW w:w="9344" w:type="dxa"/>
        <w:tblBorders>
          <w:top w:val="single" w:sz="6" w:space="0" w:color="auto"/>
          <w:left w:val="single" w:sz="6" w:space="0" w:color="auto"/>
          <w:bottom w:val="single" w:sz="6" w:space="0" w:color="auto"/>
          <w:right w:val="single" w:sz="6" w:space="0" w:color="auto"/>
          <w:insideH w:val="single" w:sz="4" w:space="0" w:color="auto"/>
          <w:insideV w:val="single" w:sz="6" w:space="0" w:color="auto"/>
        </w:tblBorders>
        <w:tblCellMar>
          <w:left w:w="0" w:type="dxa"/>
          <w:right w:w="0" w:type="dxa"/>
        </w:tblCellMar>
        <w:tblLook w:val="04A0" w:firstRow="1" w:lastRow="0" w:firstColumn="1" w:lastColumn="0" w:noHBand="0" w:noVBand="1"/>
      </w:tblPr>
      <w:tblGrid>
        <w:gridCol w:w="2435"/>
        <w:gridCol w:w="6909"/>
      </w:tblGrid>
      <w:tr w:rsidR="00CA52FB" w:rsidRPr="0028193B" w14:paraId="039ECBB2" w14:textId="77777777" w:rsidTr="001F3F97">
        <w:tc>
          <w:tcPr>
            <w:tcW w:w="2435" w:type="dxa"/>
            <w:tcBorders>
              <w:bottom w:val="single" w:sz="4" w:space="0" w:color="auto"/>
            </w:tcBorders>
            <w:shd w:val="clear" w:color="auto" w:fill="auto"/>
            <w:hideMark/>
          </w:tcPr>
          <w:p w14:paraId="45565425" w14:textId="77777777" w:rsidR="00CA52FB" w:rsidRPr="0028193B" w:rsidRDefault="00CA52FB" w:rsidP="008F1450">
            <w:pPr>
              <w:spacing w:after="0" w:line="240" w:lineRule="auto"/>
              <w:jc w:val="center"/>
              <w:textAlignment w:val="baseline"/>
              <w:rPr>
                <w:rFonts w:eastAsia="Times New Roman"/>
                <w:color w:val="auto"/>
              </w:rPr>
            </w:pPr>
            <w:r>
              <w:rPr>
                <w:rFonts w:eastAsia="Times New Roman"/>
                <w:b/>
                <w:bCs/>
                <w:color w:val="auto"/>
              </w:rPr>
              <w:t>Subscales</w:t>
            </w:r>
          </w:p>
        </w:tc>
        <w:tc>
          <w:tcPr>
            <w:tcW w:w="6909" w:type="dxa"/>
            <w:tcBorders>
              <w:bottom w:val="single" w:sz="4" w:space="0" w:color="auto"/>
            </w:tcBorders>
            <w:shd w:val="clear" w:color="auto" w:fill="auto"/>
            <w:hideMark/>
          </w:tcPr>
          <w:p w14:paraId="1BE6E2FD" w14:textId="77777777" w:rsidR="00CA52FB" w:rsidRPr="0028193B" w:rsidRDefault="00CA52FB" w:rsidP="008F1450">
            <w:pPr>
              <w:spacing w:after="0" w:line="240" w:lineRule="auto"/>
              <w:jc w:val="center"/>
              <w:textAlignment w:val="baseline"/>
              <w:rPr>
                <w:rFonts w:eastAsia="Times New Roman"/>
                <w:color w:val="auto"/>
              </w:rPr>
            </w:pPr>
            <w:r w:rsidRPr="0028193B">
              <w:rPr>
                <w:rFonts w:eastAsia="Times New Roman"/>
                <w:b/>
                <w:bCs/>
                <w:color w:val="auto"/>
              </w:rPr>
              <w:t>Survey Item</w:t>
            </w:r>
            <w:r w:rsidRPr="0028193B">
              <w:rPr>
                <w:rFonts w:eastAsia="Times New Roman"/>
                <w:color w:val="auto"/>
              </w:rPr>
              <w:t> </w:t>
            </w:r>
          </w:p>
        </w:tc>
      </w:tr>
      <w:tr w:rsidR="00CA52FB" w:rsidRPr="0028193B" w14:paraId="2FEE0F7C" w14:textId="77777777" w:rsidTr="001F3F97">
        <w:trPr>
          <w:trHeight w:val="195"/>
        </w:trPr>
        <w:tc>
          <w:tcPr>
            <w:tcW w:w="2435" w:type="dxa"/>
            <w:vMerge w:val="restart"/>
            <w:tcBorders>
              <w:top w:val="single" w:sz="4" w:space="0" w:color="auto"/>
              <w:bottom w:val="nil"/>
            </w:tcBorders>
            <w:shd w:val="clear" w:color="auto" w:fill="auto"/>
            <w:hideMark/>
          </w:tcPr>
          <w:p w14:paraId="7DF91F96"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Adaptive </w:t>
            </w:r>
          </w:p>
        </w:tc>
        <w:tc>
          <w:tcPr>
            <w:tcW w:w="6909" w:type="dxa"/>
            <w:tcBorders>
              <w:top w:val="single" w:sz="4" w:space="0" w:color="auto"/>
              <w:bottom w:val="nil"/>
            </w:tcBorders>
            <w:shd w:val="clear" w:color="auto" w:fill="auto"/>
            <w:hideMark/>
          </w:tcPr>
          <w:p w14:paraId="593DB8F9"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adapt to my followers. </w:t>
            </w:r>
          </w:p>
        </w:tc>
      </w:tr>
      <w:tr w:rsidR="00CA52FB" w:rsidRPr="0028193B" w14:paraId="70B9CAC5" w14:textId="77777777" w:rsidTr="001F3F97">
        <w:trPr>
          <w:trHeight w:val="15"/>
        </w:trPr>
        <w:tc>
          <w:tcPr>
            <w:tcW w:w="0" w:type="auto"/>
            <w:vMerge/>
            <w:tcBorders>
              <w:top w:val="nil"/>
            </w:tcBorders>
            <w:shd w:val="clear" w:color="auto" w:fill="auto"/>
            <w:vAlign w:val="center"/>
            <w:hideMark/>
          </w:tcPr>
          <w:p w14:paraId="5AD4D885"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3283434E"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adapt to the situation in which I find myself. </w:t>
            </w:r>
          </w:p>
        </w:tc>
      </w:tr>
      <w:tr w:rsidR="00CA52FB" w:rsidRPr="0028193B" w14:paraId="1BB1FCBA" w14:textId="77777777" w:rsidTr="001F3F97">
        <w:trPr>
          <w:trHeight w:val="15"/>
        </w:trPr>
        <w:tc>
          <w:tcPr>
            <w:tcW w:w="0" w:type="auto"/>
            <w:vMerge/>
            <w:shd w:val="clear" w:color="auto" w:fill="auto"/>
            <w:vAlign w:val="center"/>
            <w:hideMark/>
          </w:tcPr>
          <w:p w14:paraId="22A4D3B1"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2859E4F9"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adapt to group behavioral norms. </w:t>
            </w:r>
          </w:p>
        </w:tc>
      </w:tr>
      <w:tr w:rsidR="00CA52FB" w:rsidRPr="0028193B" w14:paraId="52B3FED3" w14:textId="77777777" w:rsidTr="001F3F97">
        <w:trPr>
          <w:trHeight w:val="15"/>
        </w:trPr>
        <w:tc>
          <w:tcPr>
            <w:tcW w:w="0" w:type="auto"/>
            <w:vMerge/>
            <w:shd w:val="clear" w:color="auto" w:fill="auto"/>
            <w:vAlign w:val="center"/>
            <w:hideMark/>
          </w:tcPr>
          <w:p w14:paraId="16391E00"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2840A2D8"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How I communicate with others depends on age and culture. </w:t>
            </w:r>
          </w:p>
        </w:tc>
      </w:tr>
      <w:tr w:rsidR="00CA52FB" w:rsidRPr="0028193B" w14:paraId="139ADA6D" w14:textId="77777777" w:rsidTr="001F3F97">
        <w:trPr>
          <w:trHeight w:val="15"/>
        </w:trPr>
        <w:tc>
          <w:tcPr>
            <w:tcW w:w="0" w:type="auto"/>
            <w:vMerge/>
            <w:shd w:val="clear" w:color="auto" w:fill="auto"/>
            <w:vAlign w:val="center"/>
            <w:hideMark/>
          </w:tcPr>
          <w:p w14:paraId="5E43D3FF"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6B28B454"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How I communicate with others is determined by their communication preferences. </w:t>
            </w:r>
          </w:p>
        </w:tc>
      </w:tr>
      <w:tr w:rsidR="00CA52FB" w:rsidRPr="0028193B" w14:paraId="0440D9CE" w14:textId="77777777" w:rsidTr="001F3F97">
        <w:trPr>
          <w:trHeight w:val="15"/>
        </w:trPr>
        <w:tc>
          <w:tcPr>
            <w:tcW w:w="0" w:type="auto"/>
            <w:vMerge/>
            <w:shd w:val="clear" w:color="auto" w:fill="auto"/>
            <w:vAlign w:val="center"/>
            <w:hideMark/>
          </w:tcPr>
          <w:p w14:paraId="36BA4E42"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2458F878"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quickly adjust to a changing environment. </w:t>
            </w:r>
          </w:p>
        </w:tc>
      </w:tr>
      <w:tr w:rsidR="00CA52FB" w:rsidRPr="0028193B" w14:paraId="2B5381A5" w14:textId="77777777" w:rsidTr="001F3F97">
        <w:trPr>
          <w:trHeight w:val="15"/>
        </w:trPr>
        <w:tc>
          <w:tcPr>
            <w:tcW w:w="0" w:type="auto"/>
            <w:vMerge/>
            <w:shd w:val="clear" w:color="auto" w:fill="auto"/>
            <w:vAlign w:val="center"/>
            <w:hideMark/>
          </w:tcPr>
          <w:p w14:paraId="46F06EE1"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10DA8CAD"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recover quickly from turbulence in the workplace. </w:t>
            </w:r>
          </w:p>
        </w:tc>
      </w:tr>
      <w:tr w:rsidR="00CA52FB" w:rsidRPr="0028193B" w14:paraId="2E82BF9E" w14:textId="77777777" w:rsidTr="001F3F97">
        <w:trPr>
          <w:trHeight w:val="15"/>
        </w:trPr>
        <w:tc>
          <w:tcPr>
            <w:tcW w:w="0" w:type="auto"/>
            <w:vMerge/>
            <w:shd w:val="clear" w:color="auto" w:fill="auto"/>
            <w:vAlign w:val="center"/>
            <w:hideMark/>
          </w:tcPr>
          <w:p w14:paraId="3DA164A4"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739ECF47"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read the situation quickly. </w:t>
            </w:r>
          </w:p>
        </w:tc>
      </w:tr>
      <w:tr w:rsidR="00CA52FB" w:rsidRPr="0028193B" w14:paraId="08245136" w14:textId="77777777" w:rsidTr="001F3F97">
        <w:trPr>
          <w:trHeight w:val="15"/>
        </w:trPr>
        <w:tc>
          <w:tcPr>
            <w:tcW w:w="0" w:type="auto"/>
            <w:vMerge/>
            <w:shd w:val="clear" w:color="auto" w:fill="auto"/>
            <w:vAlign w:val="center"/>
            <w:hideMark/>
          </w:tcPr>
          <w:p w14:paraId="68FDEEBB"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70BC7012"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adapt my responses to the situation presented. </w:t>
            </w:r>
          </w:p>
        </w:tc>
      </w:tr>
      <w:tr w:rsidR="00CA52FB" w:rsidRPr="0028193B" w14:paraId="2126B3C2" w14:textId="77777777" w:rsidTr="001F3F97">
        <w:trPr>
          <w:trHeight w:val="15"/>
        </w:trPr>
        <w:tc>
          <w:tcPr>
            <w:tcW w:w="0" w:type="auto"/>
            <w:vMerge/>
            <w:shd w:val="clear" w:color="auto" w:fill="auto"/>
            <w:vAlign w:val="center"/>
            <w:hideMark/>
          </w:tcPr>
          <w:p w14:paraId="744C4308"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2CB46F83"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anticipate change. </w:t>
            </w:r>
          </w:p>
        </w:tc>
      </w:tr>
      <w:tr w:rsidR="00CA52FB" w:rsidRPr="0028193B" w14:paraId="03BFAB91" w14:textId="77777777" w:rsidTr="001F3F97">
        <w:trPr>
          <w:trHeight w:val="15"/>
        </w:trPr>
        <w:tc>
          <w:tcPr>
            <w:tcW w:w="0" w:type="auto"/>
            <w:vMerge/>
            <w:shd w:val="clear" w:color="auto" w:fill="auto"/>
            <w:vAlign w:val="center"/>
            <w:hideMark/>
          </w:tcPr>
          <w:p w14:paraId="64CAD1AC"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53DA962A"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see change as a new opportunity. </w:t>
            </w:r>
          </w:p>
        </w:tc>
      </w:tr>
      <w:tr w:rsidR="00CA52FB" w:rsidRPr="0028193B" w14:paraId="2EA15A27" w14:textId="77777777" w:rsidTr="001F3F97">
        <w:trPr>
          <w:trHeight w:val="15"/>
        </w:trPr>
        <w:tc>
          <w:tcPr>
            <w:tcW w:w="0" w:type="auto"/>
            <w:vMerge/>
            <w:shd w:val="clear" w:color="auto" w:fill="auto"/>
            <w:vAlign w:val="center"/>
            <w:hideMark/>
          </w:tcPr>
          <w:p w14:paraId="6B259923" w14:textId="77777777" w:rsidR="00CA52FB" w:rsidRPr="0028193B" w:rsidRDefault="00CA52FB" w:rsidP="008F1450">
            <w:pPr>
              <w:spacing w:after="0" w:line="240" w:lineRule="auto"/>
              <w:rPr>
                <w:rFonts w:eastAsia="Times New Roman"/>
                <w:color w:val="auto"/>
              </w:rPr>
            </w:pPr>
          </w:p>
        </w:tc>
        <w:tc>
          <w:tcPr>
            <w:tcW w:w="6909" w:type="dxa"/>
            <w:tcBorders>
              <w:top w:val="nil"/>
              <w:bottom w:val="single" w:sz="4" w:space="0" w:color="auto"/>
            </w:tcBorders>
            <w:shd w:val="clear" w:color="auto" w:fill="auto"/>
            <w:hideMark/>
          </w:tcPr>
          <w:p w14:paraId="1C70CE26"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adapt my interaction to the cultural norms of my followers. </w:t>
            </w:r>
          </w:p>
        </w:tc>
      </w:tr>
      <w:tr w:rsidR="00CA52FB" w:rsidRPr="0028193B" w14:paraId="40CCB79F" w14:textId="77777777" w:rsidTr="001F3F97">
        <w:trPr>
          <w:trHeight w:val="45"/>
        </w:trPr>
        <w:tc>
          <w:tcPr>
            <w:tcW w:w="2435" w:type="dxa"/>
            <w:vMerge w:val="restart"/>
            <w:shd w:val="clear" w:color="auto" w:fill="auto"/>
            <w:hideMark/>
          </w:tcPr>
          <w:p w14:paraId="7F0C558B"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Directive </w:t>
            </w:r>
          </w:p>
        </w:tc>
        <w:tc>
          <w:tcPr>
            <w:tcW w:w="6909" w:type="dxa"/>
            <w:tcBorders>
              <w:top w:val="single" w:sz="4" w:space="0" w:color="auto"/>
              <w:bottom w:val="nil"/>
            </w:tcBorders>
            <w:shd w:val="clear" w:color="auto" w:fill="auto"/>
            <w:hideMark/>
          </w:tcPr>
          <w:p w14:paraId="173AAB5C"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communicate my plans to my followers. </w:t>
            </w:r>
          </w:p>
        </w:tc>
      </w:tr>
      <w:tr w:rsidR="00CA52FB" w:rsidRPr="0028193B" w14:paraId="7ED5E21D" w14:textId="77777777" w:rsidTr="001F3F97">
        <w:trPr>
          <w:trHeight w:val="30"/>
        </w:trPr>
        <w:tc>
          <w:tcPr>
            <w:tcW w:w="0" w:type="auto"/>
            <w:vMerge/>
            <w:shd w:val="clear" w:color="auto" w:fill="auto"/>
            <w:vAlign w:val="center"/>
            <w:hideMark/>
          </w:tcPr>
          <w:p w14:paraId="08AD2861"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75F2CE01"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outline each step in the goal. </w:t>
            </w:r>
          </w:p>
        </w:tc>
      </w:tr>
      <w:tr w:rsidR="00CA52FB" w:rsidRPr="0028193B" w14:paraId="45848E95" w14:textId="77777777" w:rsidTr="001F3F97">
        <w:trPr>
          <w:trHeight w:val="30"/>
        </w:trPr>
        <w:tc>
          <w:tcPr>
            <w:tcW w:w="0" w:type="auto"/>
            <w:vMerge/>
            <w:shd w:val="clear" w:color="auto" w:fill="auto"/>
            <w:vAlign w:val="center"/>
            <w:hideMark/>
          </w:tcPr>
          <w:p w14:paraId="6E506626"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1D6BA423"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explain my need for requests made. </w:t>
            </w:r>
          </w:p>
        </w:tc>
      </w:tr>
      <w:tr w:rsidR="00CA52FB" w:rsidRPr="0028193B" w14:paraId="12603945" w14:textId="77777777" w:rsidTr="001F3F97">
        <w:trPr>
          <w:trHeight w:val="30"/>
        </w:trPr>
        <w:tc>
          <w:tcPr>
            <w:tcW w:w="0" w:type="auto"/>
            <w:vMerge/>
            <w:shd w:val="clear" w:color="auto" w:fill="auto"/>
            <w:vAlign w:val="center"/>
            <w:hideMark/>
          </w:tcPr>
          <w:p w14:paraId="095EC8FE"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14516A1B"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share information with my followers. </w:t>
            </w:r>
          </w:p>
        </w:tc>
      </w:tr>
      <w:tr w:rsidR="00CA52FB" w:rsidRPr="0028193B" w14:paraId="3F550455" w14:textId="77777777" w:rsidTr="001F3F97">
        <w:trPr>
          <w:trHeight w:val="30"/>
        </w:trPr>
        <w:tc>
          <w:tcPr>
            <w:tcW w:w="0" w:type="auto"/>
            <w:vMerge/>
            <w:shd w:val="clear" w:color="auto" w:fill="auto"/>
            <w:vAlign w:val="center"/>
            <w:hideMark/>
          </w:tcPr>
          <w:p w14:paraId="1081CD08"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5EA371E3"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assist my followers in making sense of what is known. </w:t>
            </w:r>
          </w:p>
        </w:tc>
      </w:tr>
      <w:tr w:rsidR="00CA52FB" w:rsidRPr="0028193B" w14:paraId="518567D9" w14:textId="77777777" w:rsidTr="001F3F97">
        <w:trPr>
          <w:trHeight w:val="30"/>
        </w:trPr>
        <w:tc>
          <w:tcPr>
            <w:tcW w:w="0" w:type="auto"/>
            <w:vMerge/>
            <w:shd w:val="clear" w:color="auto" w:fill="auto"/>
            <w:vAlign w:val="center"/>
            <w:hideMark/>
          </w:tcPr>
          <w:p w14:paraId="3B93F5D0"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364A0A99"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set a standard of behavior for my followers. </w:t>
            </w:r>
          </w:p>
        </w:tc>
      </w:tr>
      <w:tr w:rsidR="00CA52FB" w:rsidRPr="0028193B" w14:paraId="56E61673" w14:textId="77777777" w:rsidTr="001F3F97">
        <w:trPr>
          <w:trHeight w:val="30"/>
        </w:trPr>
        <w:tc>
          <w:tcPr>
            <w:tcW w:w="0" w:type="auto"/>
            <w:vMerge/>
            <w:shd w:val="clear" w:color="auto" w:fill="auto"/>
            <w:vAlign w:val="center"/>
            <w:hideMark/>
          </w:tcPr>
          <w:p w14:paraId="05EDC8A0"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0E365EF8"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set communication patterns for my followers. </w:t>
            </w:r>
          </w:p>
        </w:tc>
      </w:tr>
      <w:tr w:rsidR="00CA52FB" w:rsidRPr="0028193B" w14:paraId="43EA508D" w14:textId="77777777" w:rsidTr="001F3F97">
        <w:trPr>
          <w:trHeight w:val="30"/>
        </w:trPr>
        <w:tc>
          <w:tcPr>
            <w:tcW w:w="0" w:type="auto"/>
            <w:vMerge/>
            <w:shd w:val="clear" w:color="auto" w:fill="auto"/>
            <w:vAlign w:val="center"/>
            <w:hideMark/>
          </w:tcPr>
          <w:p w14:paraId="53F8291F"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724E60F3"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encourage followers to communicate with each other professionally. </w:t>
            </w:r>
          </w:p>
        </w:tc>
      </w:tr>
      <w:tr w:rsidR="00CA52FB" w:rsidRPr="0028193B" w14:paraId="6677286D" w14:textId="77777777" w:rsidTr="001F3F97">
        <w:trPr>
          <w:trHeight w:val="30"/>
        </w:trPr>
        <w:tc>
          <w:tcPr>
            <w:tcW w:w="0" w:type="auto"/>
            <w:vMerge/>
            <w:shd w:val="clear" w:color="auto" w:fill="auto"/>
            <w:vAlign w:val="center"/>
            <w:hideMark/>
          </w:tcPr>
          <w:p w14:paraId="0F20F7E2"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7ED25797"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direct followers’ actions when necessary. </w:t>
            </w:r>
          </w:p>
        </w:tc>
      </w:tr>
      <w:tr w:rsidR="00CA52FB" w:rsidRPr="0028193B" w14:paraId="3FF674A9" w14:textId="77777777" w:rsidTr="001F3F97">
        <w:trPr>
          <w:trHeight w:val="30"/>
        </w:trPr>
        <w:tc>
          <w:tcPr>
            <w:tcW w:w="0" w:type="auto"/>
            <w:vMerge/>
            <w:shd w:val="clear" w:color="auto" w:fill="auto"/>
            <w:vAlign w:val="center"/>
            <w:hideMark/>
          </w:tcPr>
          <w:p w14:paraId="0456BF15"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0EED482C"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look for ways to motivate my followers. </w:t>
            </w:r>
          </w:p>
        </w:tc>
      </w:tr>
      <w:tr w:rsidR="00CA52FB" w:rsidRPr="0028193B" w14:paraId="0738B03A" w14:textId="77777777" w:rsidTr="001F3F97">
        <w:trPr>
          <w:trHeight w:val="30"/>
        </w:trPr>
        <w:tc>
          <w:tcPr>
            <w:tcW w:w="0" w:type="auto"/>
            <w:vMerge/>
            <w:shd w:val="clear" w:color="auto" w:fill="auto"/>
            <w:vAlign w:val="center"/>
            <w:hideMark/>
          </w:tcPr>
          <w:p w14:paraId="6CE64578"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5903F0C6"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try to inspire my followers to achieve the goal. </w:t>
            </w:r>
          </w:p>
        </w:tc>
      </w:tr>
      <w:tr w:rsidR="00CA52FB" w:rsidRPr="0028193B" w14:paraId="619A8171" w14:textId="77777777" w:rsidTr="001F3F97">
        <w:trPr>
          <w:trHeight w:val="30"/>
        </w:trPr>
        <w:tc>
          <w:tcPr>
            <w:tcW w:w="0" w:type="auto"/>
            <w:vMerge/>
            <w:shd w:val="clear" w:color="auto" w:fill="auto"/>
            <w:vAlign w:val="center"/>
            <w:hideMark/>
          </w:tcPr>
          <w:p w14:paraId="24CD61CF" w14:textId="77777777" w:rsidR="00CA52FB" w:rsidRPr="0028193B" w:rsidRDefault="00CA52FB" w:rsidP="008F1450">
            <w:pPr>
              <w:spacing w:after="0" w:line="240" w:lineRule="auto"/>
              <w:rPr>
                <w:rFonts w:eastAsia="Times New Roman"/>
                <w:color w:val="auto"/>
              </w:rPr>
            </w:pPr>
          </w:p>
        </w:tc>
        <w:tc>
          <w:tcPr>
            <w:tcW w:w="6909" w:type="dxa"/>
            <w:tcBorders>
              <w:top w:val="nil"/>
              <w:bottom w:val="single" w:sz="4" w:space="0" w:color="auto"/>
            </w:tcBorders>
            <w:shd w:val="clear" w:color="auto" w:fill="auto"/>
            <w:hideMark/>
          </w:tcPr>
          <w:p w14:paraId="762E19A3"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develop a personal relationship with my followers. </w:t>
            </w:r>
          </w:p>
        </w:tc>
      </w:tr>
      <w:tr w:rsidR="00CA52FB" w:rsidRPr="0028193B" w14:paraId="27F320FD" w14:textId="77777777" w:rsidTr="001F3F97">
        <w:trPr>
          <w:trHeight w:val="45"/>
        </w:trPr>
        <w:tc>
          <w:tcPr>
            <w:tcW w:w="2435" w:type="dxa"/>
            <w:vMerge w:val="restart"/>
            <w:shd w:val="clear" w:color="auto" w:fill="auto"/>
            <w:hideMark/>
          </w:tcPr>
          <w:p w14:paraId="7F64B65F"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Relational </w:t>
            </w:r>
          </w:p>
        </w:tc>
        <w:tc>
          <w:tcPr>
            <w:tcW w:w="6909" w:type="dxa"/>
            <w:tcBorders>
              <w:top w:val="single" w:sz="4" w:space="0" w:color="auto"/>
              <w:bottom w:val="nil"/>
            </w:tcBorders>
            <w:shd w:val="clear" w:color="auto" w:fill="auto"/>
            <w:hideMark/>
          </w:tcPr>
          <w:p w14:paraId="55B5510C"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communicate with my followers frequently on personal matters. </w:t>
            </w:r>
          </w:p>
        </w:tc>
      </w:tr>
      <w:tr w:rsidR="00CA52FB" w:rsidRPr="0028193B" w14:paraId="1ACF18E8" w14:textId="77777777" w:rsidTr="001F3F97">
        <w:trPr>
          <w:trHeight w:val="30"/>
        </w:trPr>
        <w:tc>
          <w:tcPr>
            <w:tcW w:w="0" w:type="auto"/>
            <w:vMerge/>
            <w:shd w:val="clear" w:color="auto" w:fill="auto"/>
            <w:vAlign w:val="center"/>
            <w:hideMark/>
          </w:tcPr>
          <w:p w14:paraId="35454567"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3D8462CD"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communicate with my followers as professionals. </w:t>
            </w:r>
          </w:p>
        </w:tc>
      </w:tr>
      <w:tr w:rsidR="00CA52FB" w:rsidRPr="0028193B" w14:paraId="269274A6" w14:textId="77777777" w:rsidTr="001F3F97">
        <w:trPr>
          <w:trHeight w:val="30"/>
        </w:trPr>
        <w:tc>
          <w:tcPr>
            <w:tcW w:w="0" w:type="auto"/>
            <w:vMerge/>
            <w:shd w:val="clear" w:color="auto" w:fill="auto"/>
            <w:vAlign w:val="center"/>
            <w:hideMark/>
          </w:tcPr>
          <w:p w14:paraId="15FB4C3C"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64A84601"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frequently talk with followers about their performance. </w:t>
            </w:r>
          </w:p>
        </w:tc>
      </w:tr>
      <w:tr w:rsidR="00CA52FB" w:rsidRPr="0028193B" w14:paraId="5DA0F40D" w14:textId="77777777" w:rsidTr="001F3F97">
        <w:trPr>
          <w:trHeight w:val="30"/>
        </w:trPr>
        <w:tc>
          <w:tcPr>
            <w:tcW w:w="0" w:type="auto"/>
            <w:vMerge/>
            <w:shd w:val="clear" w:color="auto" w:fill="auto"/>
            <w:vAlign w:val="center"/>
            <w:hideMark/>
          </w:tcPr>
          <w:p w14:paraId="5B91C770"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029D0A4E"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acknowledge my followers’ achievements frequently. </w:t>
            </w:r>
          </w:p>
        </w:tc>
      </w:tr>
      <w:tr w:rsidR="00CA52FB" w:rsidRPr="0028193B" w14:paraId="771910E7" w14:textId="77777777" w:rsidTr="001F3F97">
        <w:trPr>
          <w:trHeight w:val="30"/>
        </w:trPr>
        <w:tc>
          <w:tcPr>
            <w:tcW w:w="0" w:type="auto"/>
            <w:vMerge/>
            <w:shd w:val="clear" w:color="auto" w:fill="auto"/>
            <w:vAlign w:val="center"/>
            <w:hideMark/>
          </w:tcPr>
          <w:p w14:paraId="02BF8CE4"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098CBC1B"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develop a plan with my followers to achieve their personal development goals. </w:t>
            </w:r>
          </w:p>
        </w:tc>
      </w:tr>
      <w:tr w:rsidR="00CA52FB" w:rsidRPr="0028193B" w14:paraId="1BAED639" w14:textId="77777777" w:rsidTr="001F3F97">
        <w:trPr>
          <w:trHeight w:val="30"/>
        </w:trPr>
        <w:tc>
          <w:tcPr>
            <w:tcW w:w="0" w:type="auto"/>
            <w:vMerge/>
            <w:shd w:val="clear" w:color="auto" w:fill="auto"/>
            <w:vAlign w:val="center"/>
            <w:hideMark/>
          </w:tcPr>
          <w:p w14:paraId="17AA6E7D"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005D706E"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express appropriate emotion around my followers. </w:t>
            </w:r>
          </w:p>
        </w:tc>
      </w:tr>
      <w:tr w:rsidR="00CA52FB" w:rsidRPr="0028193B" w14:paraId="54F47704" w14:textId="77777777" w:rsidTr="001F3F97">
        <w:trPr>
          <w:trHeight w:val="30"/>
        </w:trPr>
        <w:tc>
          <w:tcPr>
            <w:tcW w:w="0" w:type="auto"/>
            <w:vMerge/>
            <w:shd w:val="clear" w:color="auto" w:fill="auto"/>
            <w:vAlign w:val="center"/>
            <w:hideMark/>
          </w:tcPr>
          <w:p w14:paraId="1D5D0D45"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15D2D9A6"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use social networking sites to develop relationships. </w:t>
            </w:r>
          </w:p>
        </w:tc>
      </w:tr>
      <w:tr w:rsidR="00CA52FB" w:rsidRPr="0028193B" w14:paraId="204B0E09" w14:textId="77777777" w:rsidTr="001F3F97">
        <w:trPr>
          <w:trHeight w:val="30"/>
        </w:trPr>
        <w:tc>
          <w:tcPr>
            <w:tcW w:w="0" w:type="auto"/>
            <w:vMerge/>
            <w:shd w:val="clear" w:color="auto" w:fill="auto"/>
            <w:vAlign w:val="center"/>
            <w:hideMark/>
          </w:tcPr>
          <w:p w14:paraId="4186B9C2"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68911121"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use social networking sites to communicate with followers. </w:t>
            </w:r>
          </w:p>
        </w:tc>
      </w:tr>
      <w:tr w:rsidR="00CA52FB" w:rsidRPr="0028193B" w14:paraId="36226120" w14:textId="77777777" w:rsidTr="001F3F97">
        <w:trPr>
          <w:trHeight w:val="30"/>
        </w:trPr>
        <w:tc>
          <w:tcPr>
            <w:tcW w:w="0" w:type="auto"/>
            <w:vMerge/>
            <w:shd w:val="clear" w:color="auto" w:fill="auto"/>
            <w:vAlign w:val="center"/>
            <w:hideMark/>
          </w:tcPr>
          <w:p w14:paraId="7A662A16"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3C697E63"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acknowledge my followers’ emotions. </w:t>
            </w:r>
          </w:p>
        </w:tc>
      </w:tr>
      <w:tr w:rsidR="00CA52FB" w:rsidRPr="0028193B" w14:paraId="036600AA" w14:textId="77777777" w:rsidTr="001F3F97">
        <w:trPr>
          <w:trHeight w:val="30"/>
        </w:trPr>
        <w:tc>
          <w:tcPr>
            <w:tcW w:w="0" w:type="auto"/>
            <w:vMerge/>
            <w:shd w:val="clear" w:color="auto" w:fill="auto"/>
            <w:vAlign w:val="center"/>
            <w:hideMark/>
          </w:tcPr>
          <w:p w14:paraId="5FF4D533"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4EA3F7CB"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enjoy solving ambiguous problems. </w:t>
            </w:r>
          </w:p>
        </w:tc>
      </w:tr>
      <w:tr w:rsidR="00CA52FB" w:rsidRPr="0028193B" w14:paraId="1E8EBEE3" w14:textId="77777777" w:rsidTr="001F3F97">
        <w:trPr>
          <w:trHeight w:val="30"/>
        </w:trPr>
        <w:tc>
          <w:tcPr>
            <w:tcW w:w="0" w:type="auto"/>
            <w:vMerge/>
            <w:shd w:val="clear" w:color="auto" w:fill="auto"/>
            <w:vAlign w:val="center"/>
            <w:hideMark/>
          </w:tcPr>
          <w:p w14:paraId="7B342C08" w14:textId="77777777" w:rsidR="00CA52FB" w:rsidRPr="0028193B" w:rsidRDefault="00CA52FB" w:rsidP="008F1450">
            <w:pPr>
              <w:spacing w:after="0" w:line="240" w:lineRule="auto"/>
              <w:rPr>
                <w:rFonts w:eastAsia="Times New Roman"/>
                <w:color w:val="auto"/>
              </w:rPr>
            </w:pPr>
          </w:p>
        </w:tc>
        <w:tc>
          <w:tcPr>
            <w:tcW w:w="6909" w:type="dxa"/>
            <w:tcBorders>
              <w:top w:val="nil"/>
              <w:bottom w:val="single" w:sz="4" w:space="0" w:color="auto"/>
            </w:tcBorders>
            <w:shd w:val="clear" w:color="auto" w:fill="auto"/>
            <w:hideMark/>
          </w:tcPr>
          <w:p w14:paraId="1B8A2A8A"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consider multiple solutions to a problem. </w:t>
            </w:r>
          </w:p>
        </w:tc>
      </w:tr>
      <w:tr w:rsidR="00CA52FB" w:rsidRPr="0028193B" w14:paraId="38DE5774" w14:textId="77777777" w:rsidTr="001F3F97">
        <w:trPr>
          <w:trHeight w:val="30"/>
        </w:trPr>
        <w:tc>
          <w:tcPr>
            <w:tcW w:w="2435" w:type="dxa"/>
            <w:vMerge w:val="restart"/>
            <w:shd w:val="clear" w:color="auto" w:fill="auto"/>
            <w:hideMark/>
          </w:tcPr>
          <w:p w14:paraId="653DBA44"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Intrinsic </w:t>
            </w:r>
          </w:p>
        </w:tc>
        <w:tc>
          <w:tcPr>
            <w:tcW w:w="6909" w:type="dxa"/>
            <w:tcBorders>
              <w:top w:val="single" w:sz="4" w:space="0" w:color="auto"/>
              <w:bottom w:val="nil"/>
            </w:tcBorders>
            <w:shd w:val="clear" w:color="auto" w:fill="auto"/>
            <w:hideMark/>
          </w:tcPr>
          <w:p w14:paraId="0C1FBE90"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can easily choose an action when the outcome is uncertain. </w:t>
            </w:r>
          </w:p>
        </w:tc>
      </w:tr>
      <w:tr w:rsidR="00CA52FB" w:rsidRPr="0028193B" w14:paraId="5E3CFAB3" w14:textId="77777777" w:rsidTr="001F3F97">
        <w:trPr>
          <w:trHeight w:val="30"/>
        </w:trPr>
        <w:tc>
          <w:tcPr>
            <w:tcW w:w="0" w:type="auto"/>
            <w:vMerge/>
            <w:shd w:val="clear" w:color="auto" w:fill="auto"/>
            <w:vAlign w:val="center"/>
            <w:hideMark/>
          </w:tcPr>
          <w:p w14:paraId="44CDDF5F"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28FF1E5F"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motivate myself when needed. </w:t>
            </w:r>
          </w:p>
        </w:tc>
      </w:tr>
      <w:tr w:rsidR="00CA52FB" w:rsidRPr="0028193B" w14:paraId="402394E6" w14:textId="77777777" w:rsidTr="001F3F97">
        <w:trPr>
          <w:trHeight w:val="30"/>
        </w:trPr>
        <w:tc>
          <w:tcPr>
            <w:tcW w:w="0" w:type="auto"/>
            <w:vMerge/>
            <w:shd w:val="clear" w:color="auto" w:fill="auto"/>
            <w:vAlign w:val="center"/>
            <w:hideMark/>
          </w:tcPr>
          <w:p w14:paraId="646A9D36"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691E07F1"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am aware of the emotion I am feeling. </w:t>
            </w:r>
          </w:p>
        </w:tc>
      </w:tr>
      <w:tr w:rsidR="00CA52FB" w:rsidRPr="0028193B" w14:paraId="2BCA49A3" w14:textId="77777777" w:rsidTr="001F3F97">
        <w:trPr>
          <w:trHeight w:val="30"/>
        </w:trPr>
        <w:tc>
          <w:tcPr>
            <w:tcW w:w="0" w:type="auto"/>
            <w:vMerge/>
            <w:shd w:val="clear" w:color="auto" w:fill="auto"/>
            <w:vAlign w:val="center"/>
            <w:hideMark/>
          </w:tcPr>
          <w:p w14:paraId="3014080F"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0B85EC63"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regulate my emotions. </w:t>
            </w:r>
          </w:p>
        </w:tc>
      </w:tr>
      <w:tr w:rsidR="00CA52FB" w:rsidRPr="0028193B" w14:paraId="78356A29" w14:textId="77777777" w:rsidTr="001F3F97">
        <w:trPr>
          <w:trHeight w:val="30"/>
        </w:trPr>
        <w:tc>
          <w:tcPr>
            <w:tcW w:w="0" w:type="auto"/>
            <w:vMerge/>
            <w:shd w:val="clear" w:color="auto" w:fill="auto"/>
            <w:vAlign w:val="center"/>
            <w:hideMark/>
          </w:tcPr>
          <w:p w14:paraId="0A77CA7C"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309FA97A"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control my thinking well. </w:t>
            </w:r>
          </w:p>
        </w:tc>
      </w:tr>
      <w:tr w:rsidR="00CA52FB" w:rsidRPr="0028193B" w14:paraId="574188CD" w14:textId="77777777" w:rsidTr="001F3F97">
        <w:trPr>
          <w:trHeight w:val="30"/>
        </w:trPr>
        <w:tc>
          <w:tcPr>
            <w:tcW w:w="0" w:type="auto"/>
            <w:vMerge/>
            <w:shd w:val="clear" w:color="auto" w:fill="auto"/>
            <w:vAlign w:val="center"/>
            <w:hideMark/>
          </w:tcPr>
          <w:p w14:paraId="3436939E"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2CC9DD74"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see events from multiple perspectives. </w:t>
            </w:r>
          </w:p>
        </w:tc>
      </w:tr>
      <w:tr w:rsidR="00CA52FB" w:rsidRPr="0028193B" w14:paraId="416DE6D8" w14:textId="77777777" w:rsidTr="001F3F97">
        <w:trPr>
          <w:trHeight w:val="30"/>
        </w:trPr>
        <w:tc>
          <w:tcPr>
            <w:tcW w:w="0" w:type="auto"/>
            <w:vMerge/>
            <w:shd w:val="clear" w:color="auto" w:fill="auto"/>
            <w:vAlign w:val="center"/>
            <w:hideMark/>
          </w:tcPr>
          <w:p w14:paraId="0829FC43" w14:textId="77777777" w:rsidR="00CA52FB" w:rsidRPr="0028193B" w:rsidRDefault="00CA52FB" w:rsidP="008F1450">
            <w:pPr>
              <w:spacing w:after="0" w:line="240" w:lineRule="auto"/>
              <w:rPr>
                <w:rFonts w:eastAsia="Times New Roman"/>
                <w:color w:val="auto"/>
              </w:rPr>
            </w:pPr>
          </w:p>
        </w:tc>
        <w:tc>
          <w:tcPr>
            <w:tcW w:w="6909" w:type="dxa"/>
            <w:tcBorders>
              <w:top w:val="nil"/>
              <w:bottom w:val="nil"/>
            </w:tcBorders>
            <w:shd w:val="clear" w:color="auto" w:fill="auto"/>
            <w:hideMark/>
          </w:tcPr>
          <w:p w14:paraId="4DBF5D5F"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can express myself calmly when angry or upset. </w:t>
            </w:r>
          </w:p>
        </w:tc>
      </w:tr>
      <w:tr w:rsidR="00CA52FB" w:rsidRPr="0028193B" w14:paraId="0CCE3CA3" w14:textId="77777777" w:rsidTr="001F3F97">
        <w:trPr>
          <w:trHeight w:val="65"/>
        </w:trPr>
        <w:tc>
          <w:tcPr>
            <w:tcW w:w="0" w:type="auto"/>
            <w:vMerge/>
            <w:shd w:val="clear" w:color="auto" w:fill="auto"/>
            <w:vAlign w:val="center"/>
            <w:hideMark/>
          </w:tcPr>
          <w:p w14:paraId="303DC470" w14:textId="77777777" w:rsidR="00CA52FB" w:rsidRPr="0028193B" w:rsidRDefault="00CA52FB" w:rsidP="008F1450">
            <w:pPr>
              <w:spacing w:after="0" w:line="240" w:lineRule="auto"/>
              <w:rPr>
                <w:rFonts w:eastAsia="Times New Roman"/>
                <w:color w:val="auto"/>
              </w:rPr>
            </w:pPr>
          </w:p>
        </w:tc>
        <w:tc>
          <w:tcPr>
            <w:tcW w:w="6909" w:type="dxa"/>
            <w:tcBorders>
              <w:top w:val="nil"/>
              <w:bottom w:val="single" w:sz="4" w:space="0" w:color="auto"/>
            </w:tcBorders>
            <w:shd w:val="clear" w:color="auto" w:fill="auto"/>
            <w:hideMark/>
          </w:tcPr>
          <w:p w14:paraId="4CA5B99B" w14:textId="77777777" w:rsidR="00CA52FB" w:rsidRPr="0028193B" w:rsidRDefault="00CA52FB" w:rsidP="008F1450">
            <w:pPr>
              <w:spacing w:after="0" w:line="240" w:lineRule="auto"/>
              <w:textAlignment w:val="baseline"/>
              <w:rPr>
                <w:rFonts w:eastAsia="Times New Roman"/>
                <w:color w:val="auto"/>
              </w:rPr>
            </w:pPr>
            <w:r w:rsidRPr="0028193B">
              <w:rPr>
                <w:rFonts w:eastAsia="Times New Roman"/>
                <w:color w:val="auto"/>
              </w:rPr>
              <w:t>I bounce back from unexpected events quickly. </w:t>
            </w:r>
          </w:p>
        </w:tc>
      </w:tr>
    </w:tbl>
    <w:p w14:paraId="62D4C5B3" w14:textId="77777777" w:rsidR="000E68B2" w:rsidRDefault="000E68B2" w:rsidP="000C4DFB">
      <w:pPr>
        <w:autoSpaceDE w:val="0"/>
        <w:autoSpaceDN w:val="0"/>
        <w:adjustRightInd w:val="0"/>
        <w:spacing w:after="0" w:line="480" w:lineRule="auto"/>
        <w:contextualSpacing/>
        <w:rPr>
          <w:b/>
          <w:bCs/>
        </w:rPr>
      </w:pPr>
    </w:p>
    <w:p w14:paraId="409DA277" w14:textId="1FBFC30D" w:rsidR="000C4DFB" w:rsidRDefault="000C4DFB" w:rsidP="000C4DFB">
      <w:pPr>
        <w:autoSpaceDE w:val="0"/>
        <w:autoSpaceDN w:val="0"/>
        <w:adjustRightInd w:val="0"/>
        <w:spacing w:after="0" w:line="480" w:lineRule="auto"/>
        <w:contextualSpacing/>
        <w:rPr>
          <w:b/>
          <w:bCs/>
        </w:rPr>
      </w:pPr>
      <w:r w:rsidRPr="00466C48">
        <w:rPr>
          <w:b/>
          <w:bCs/>
        </w:rPr>
        <w:t>Reliability</w:t>
      </w:r>
    </w:p>
    <w:p w14:paraId="7A6E768F" w14:textId="6EB58008" w:rsidR="000C4DFB" w:rsidRDefault="000C4DFB" w:rsidP="000C4DFB">
      <w:pPr>
        <w:autoSpaceDE w:val="0"/>
        <w:autoSpaceDN w:val="0"/>
        <w:adjustRightInd w:val="0"/>
        <w:spacing w:after="0" w:line="480" w:lineRule="auto"/>
        <w:ind w:firstLine="720"/>
        <w:contextualSpacing/>
        <w:rPr>
          <w:iCs/>
        </w:rPr>
      </w:pPr>
      <w:r>
        <w:rPr>
          <w:iCs/>
        </w:rPr>
        <w:t xml:space="preserve">In psychological measurement, reliability is a paramount issue. </w:t>
      </w:r>
      <w:r w:rsidR="000E68B2">
        <w:rPr>
          <w:iCs/>
        </w:rPr>
        <w:t>Scale reliability being, “</w:t>
      </w:r>
      <w:r>
        <w:rPr>
          <w:iCs/>
        </w:rPr>
        <w:t>the proportion of variance attributable to the true score of the latent variable</w:t>
      </w:r>
      <w:r w:rsidR="00E60005">
        <w:rPr>
          <w:iCs/>
        </w:rPr>
        <w:t>”</w:t>
      </w:r>
      <w:r>
        <w:rPr>
          <w:iCs/>
        </w:rPr>
        <w:t xml:space="preserve"> (</w:t>
      </w:r>
      <w:proofErr w:type="spellStart"/>
      <w:r>
        <w:rPr>
          <w:iCs/>
        </w:rPr>
        <w:t>DeVellis</w:t>
      </w:r>
      <w:proofErr w:type="spellEnd"/>
      <w:r>
        <w:rPr>
          <w:iCs/>
        </w:rPr>
        <w:t>, 2003, p. 27)</w:t>
      </w:r>
      <w:r w:rsidR="00E60005">
        <w:rPr>
          <w:iCs/>
        </w:rPr>
        <w:t xml:space="preserve">. </w:t>
      </w:r>
      <w:r>
        <w:rPr>
          <w:iCs/>
        </w:rPr>
        <w:t xml:space="preserve"> These scales have items that demonstrate a high level of internal consistency in relationship to the latent variable and the statistical analysis has a minimal error rate (</w:t>
      </w:r>
      <w:proofErr w:type="spellStart"/>
      <w:r>
        <w:rPr>
          <w:iCs/>
        </w:rPr>
        <w:t>DeVellis</w:t>
      </w:r>
      <w:proofErr w:type="spellEnd"/>
      <w:r>
        <w:rPr>
          <w:iCs/>
        </w:rPr>
        <w:t>, 2003).</w:t>
      </w:r>
    </w:p>
    <w:p w14:paraId="7AC74927" w14:textId="3E79371C" w:rsidR="000C4DFB" w:rsidRDefault="000C4DFB" w:rsidP="000C4DFB">
      <w:pPr>
        <w:autoSpaceDE w:val="0"/>
        <w:autoSpaceDN w:val="0"/>
        <w:adjustRightInd w:val="0"/>
        <w:spacing w:after="0" w:line="480" w:lineRule="auto"/>
      </w:pPr>
      <w:r w:rsidRPr="00466C48">
        <w:t xml:space="preserve"> </w:t>
      </w:r>
      <w:r w:rsidR="0072225E">
        <w:tab/>
      </w:r>
      <w:r>
        <w:t xml:space="preserve">There are two methods to be used for ensuring scale reliability. </w:t>
      </w:r>
      <w:r w:rsidR="00E60005">
        <w:t xml:space="preserve"> </w:t>
      </w:r>
      <w:r>
        <w:t xml:space="preserve">The first is a sufficiently large sample. </w:t>
      </w:r>
      <w:r w:rsidR="00E60005">
        <w:t xml:space="preserve"> </w:t>
      </w:r>
      <w:r>
        <w:t xml:space="preserve">The second method is the use of </w:t>
      </w:r>
      <w:proofErr w:type="spellStart"/>
      <w:r w:rsidR="0072225E">
        <w:rPr>
          <w:i/>
          <w:iCs/>
        </w:rPr>
        <w:t>Chronbach’s</w:t>
      </w:r>
      <w:proofErr w:type="spellEnd"/>
      <w:r w:rsidRPr="00466C48">
        <w:rPr>
          <w:i/>
          <w:iCs/>
        </w:rPr>
        <w:t xml:space="preserve"> alpha, </w:t>
      </w:r>
      <w:r>
        <w:t>is</w:t>
      </w:r>
      <w:r w:rsidRPr="00466C48">
        <w:t xml:space="preserve"> used to</w:t>
      </w:r>
      <w:r>
        <w:t xml:space="preserve"> </w:t>
      </w:r>
      <w:r w:rsidRPr="00466C48">
        <w:t xml:space="preserve">establish scale reliability. </w:t>
      </w:r>
      <w:r w:rsidR="00E60005">
        <w:t xml:space="preserve"> </w:t>
      </w:r>
      <w:proofErr w:type="spellStart"/>
      <w:r w:rsidR="0072225E">
        <w:t>Chronbach’s</w:t>
      </w:r>
      <w:proofErr w:type="spellEnd"/>
      <w:r w:rsidRPr="00466C48">
        <w:t xml:space="preserve"> alpha is </w:t>
      </w:r>
      <w:r>
        <w:t xml:space="preserve">also </w:t>
      </w:r>
      <w:r w:rsidRPr="00466C48">
        <w:t>commonly used to test internal</w:t>
      </w:r>
      <w:r>
        <w:t xml:space="preserve"> </w:t>
      </w:r>
      <w:r w:rsidRPr="00466C48">
        <w:t>consistency (</w:t>
      </w:r>
      <w:proofErr w:type="spellStart"/>
      <w:r w:rsidRPr="00466C48">
        <w:t>DeVellis</w:t>
      </w:r>
      <w:proofErr w:type="spellEnd"/>
      <w:r w:rsidRPr="00466C48">
        <w:t>, 2003).</w:t>
      </w:r>
      <w:r w:rsidR="00E60005">
        <w:t xml:space="preserve"> </w:t>
      </w:r>
      <w:r w:rsidRPr="00466C48">
        <w:t xml:space="preserve"> </w:t>
      </w:r>
      <w:r>
        <w:t>It is also useful to eliminate weak items and retain strong ones (Harris, 2015).</w:t>
      </w:r>
    </w:p>
    <w:p w14:paraId="34CD735E" w14:textId="7FAE4976" w:rsidR="000E68B2" w:rsidRDefault="000C4DFB" w:rsidP="000E68B2">
      <w:pPr>
        <w:autoSpaceDE w:val="0"/>
        <w:autoSpaceDN w:val="0"/>
        <w:adjustRightInd w:val="0"/>
        <w:spacing w:after="0" w:line="480" w:lineRule="auto"/>
        <w:ind w:firstLine="720"/>
      </w:pPr>
      <w:r>
        <w:t xml:space="preserve">A </w:t>
      </w:r>
      <w:proofErr w:type="spellStart"/>
      <w:r w:rsidR="0072225E">
        <w:t>Chronbach’s</w:t>
      </w:r>
      <w:proofErr w:type="spellEnd"/>
      <w:r>
        <w:t xml:space="preserve"> alpha score between .70 and .80 is respectable. </w:t>
      </w:r>
      <w:r w:rsidR="00E60005">
        <w:t xml:space="preserve"> </w:t>
      </w:r>
      <w:r>
        <w:t>A score between .80 and .90 is very good (</w:t>
      </w:r>
      <w:proofErr w:type="spellStart"/>
      <w:r>
        <w:t>DeVellis</w:t>
      </w:r>
      <w:proofErr w:type="spellEnd"/>
      <w:r>
        <w:t xml:space="preserve">, 2003). </w:t>
      </w:r>
      <w:r w:rsidR="00E60005">
        <w:t xml:space="preserve"> </w:t>
      </w:r>
      <w:r>
        <w:t>It is generally agreed that .70 is respectable, however, .60 could be acceptable in exploratory research such as scale development (</w:t>
      </w:r>
      <w:proofErr w:type="spellStart"/>
      <w:r w:rsidRPr="001453ED">
        <w:t>Fabrigar</w:t>
      </w:r>
      <w:proofErr w:type="spellEnd"/>
      <w:r w:rsidRPr="001453ED">
        <w:t>,</w:t>
      </w:r>
      <w:r>
        <w:t xml:space="preserve"> </w:t>
      </w:r>
      <w:r w:rsidRPr="001453ED">
        <w:t xml:space="preserve">Wegener, </w:t>
      </w:r>
      <w:r w:rsidRPr="001453ED">
        <w:lastRenderedPageBreak/>
        <w:t>MacCallum</w:t>
      </w:r>
      <w:r>
        <w:t xml:space="preserve"> </w:t>
      </w:r>
      <w:r w:rsidR="001F3F97">
        <w:t>&amp;</w:t>
      </w:r>
      <w:r>
        <w:t xml:space="preserve"> Strahan, </w:t>
      </w:r>
      <w:r w:rsidRPr="001453ED">
        <w:t>1999)</w:t>
      </w:r>
      <w:r>
        <w:t xml:space="preserve">. </w:t>
      </w:r>
      <w:r w:rsidR="00E60005">
        <w:t xml:space="preserve"> </w:t>
      </w:r>
      <w:proofErr w:type="spellStart"/>
      <w:r>
        <w:t>Fabrigar</w:t>
      </w:r>
      <w:proofErr w:type="spellEnd"/>
      <w:r>
        <w:t xml:space="preserve">, et al. also noted that when a scale has a large number of items, </w:t>
      </w:r>
      <w:proofErr w:type="spellStart"/>
      <w:r w:rsidR="0072225E">
        <w:t>Chronbach’s</w:t>
      </w:r>
      <w:proofErr w:type="spellEnd"/>
      <w:r>
        <w:t xml:space="preserve"> alpha can show positive correlations and researchers should construct more rigorous requirements.</w:t>
      </w:r>
    </w:p>
    <w:p w14:paraId="38A376D1" w14:textId="5845FECD" w:rsidR="000C4DFB" w:rsidRDefault="000C4DFB" w:rsidP="000E68B2">
      <w:pPr>
        <w:autoSpaceDE w:val="0"/>
        <w:autoSpaceDN w:val="0"/>
        <w:adjustRightInd w:val="0"/>
        <w:spacing w:after="0" w:line="480" w:lineRule="auto"/>
        <w:ind w:firstLine="720"/>
      </w:pPr>
      <w:r w:rsidRPr="00466C48">
        <w:t xml:space="preserve">Item deletion </w:t>
      </w:r>
      <w:r w:rsidR="00E60005">
        <w:t>did</w:t>
      </w:r>
      <w:r>
        <w:t xml:space="preserve"> not</w:t>
      </w:r>
      <w:r w:rsidRPr="00466C48">
        <w:t xml:space="preserve"> occur until after </w:t>
      </w:r>
      <w:r w:rsidR="0072225E">
        <w:t xml:space="preserve">exploratory </w:t>
      </w:r>
      <w:r w:rsidRPr="00466C48">
        <w:t xml:space="preserve">factor analysis, </w:t>
      </w:r>
      <w:r w:rsidR="0072225E">
        <w:t>confirmatory factor analysis, a</w:t>
      </w:r>
      <w:r w:rsidRPr="00466C48">
        <w:t>ssessment of scale reliability</w:t>
      </w:r>
      <w:r w:rsidR="0072225E">
        <w:t>, and correlation analyses</w:t>
      </w:r>
      <w:r w:rsidRPr="00466C48">
        <w:t xml:space="preserve"> </w:t>
      </w:r>
      <w:r w:rsidR="0072225E">
        <w:t>was</w:t>
      </w:r>
      <w:r w:rsidRPr="00466C48">
        <w:t xml:space="preserve"> completed. </w:t>
      </w:r>
      <w:r w:rsidR="00E60005">
        <w:t xml:space="preserve"> </w:t>
      </w:r>
      <w:r>
        <w:t xml:space="preserve">Length of scale </w:t>
      </w:r>
      <w:r w:rsidR="00E60005">
        <w:t>wa</w:t>
      </w:r>
      <w:r>
        <w:t xml:space="preserve">s an important consideration. </w:t>
      </w:r>
      <w:r w:rsidR="00E60005">
        <w:t xml:space="preserve"> </w:t>
      </w:r>
      <w:r>
        <w:t>While respondents prefer shorter scales, longer scales tend to be more reliable (</w:t>
      </w:r>
      <w:proofErr w:type="spellStart"/>
      <w:r>
        <w:t>DeVelllis</w:t>
      </w:r>
      <w:proofErr w:type="spellEnd"/>
      <w:r>
        <w:t>, 2003).</w:t>
      </w:r>
    </w:p>
    <w:p w14:paraId="7211F203" w14:textId="51D501B6" w:rsidR="000C4DFB" w:rsidRDefault="000C4DFB" w:rsidP="0046208F">
      <w:pPr>
        <w:autoSpaceDE w:val="0"/>
        <w:autoSpaceDN w:val="0"/>
        <w:adjustRightInd w:val="0"/>
        <w:spacing w:after="0" w:line="480" w:lineRule="auto"/>
        <w:rPr>
          <w:b/>
        </w:rPr>
      </w:pPr>
      <w:r w:rsidRPr="00724FDF">
        <w:rPr>
          <w:b/>
        </w:rPr>
        <w:t>Validation</w:t>
      </w:r>
    </w:p>
    <w:p w14:paraId="5389069C" w14:textId="53C84F81" w:rsidR="0072225E" w:rsidRDefault="0072225E" w:rsidP="0072225E">
      <w:pPr>
        <w:autoSpaceDE w:val="0"/>
        <w:autoSpaceDN w:val="0"/>
        <w:adjustRightInd w:val="0"/>
        <w:spacing w:after="0" w:line="480" w:lineRule="auto"/>
        <w:ind w:firstLine="720"/>
      </w:pPr>
      <w:r w:rsidRPr="0072225E">
        <w:rPr>
          <w:bCs/>
        </w:rPr>
        <w:t>The second sample of 512 respondents was used for validation of the findings</w:t>
      </w:r>
      <w:r>
        <w:rPr>
          <w:bCs/>
        </w:rPr>
        <w:t xml:space="preserve"> from the exploratory factor analysis undertaken on sample one</w:t>
      </w:r>
      <w:r w:rsidRPr="0072225E">
        <w:rPr>
          <w:bCs/>
        </w:rPr>
        <w:t>.</w:t>
      </w:r>
      <w:r>
        <w:rPr>
          <w:b/>
        </w:rPr>
        <w:t xml:space="preserve"> </w:t>
      </w:r>
      <w:r>
        <w:t>Confirmatory factorial analysis (CFA) was used at this stage utilizing the AMOS software package.  Confirmatory factorial analysis is generally applicable when there are specific hypotheses to test (</w:t>
      </w:r>
      <w:proofErr w:type="spellStart"/>
      <w:r>
        <w:t>DeVellis</w:t>
      </w:r>
      <w:proofErr w:type="spellEnd"/>
      <w:r>
        <w:t xml:space="preserve">, 2003).  The use of confirmatory factor analysis was used to validate the findings from Exploratory Factor Analysis. </w:t>
      </w:r>
    </w:p>
    <w:p w14:paraId="19DC5CA5" w14:textId="49327F6B" w:rsidR="0072225E" w:rsidRPr="0072225E" w:rsidRDefault="0072225E" w:rsidP="0046208F">
      <w:pPr>
        <w:spacing w:line="480" w:lineRule="auto"/>
        <w:contextualSpacing/>
        <w:rPr>
          <w:b/>
          <w:bCs/>
        </w:rPr>
      </w:pPr>
      <w:r w:rsidRPr="0072225E">
        <w:rPr>
          <w:b/>
          <w:bCs/>
        </w:rPr>
        <w:t>Correlation</w:t>
      </w:r>
    </w:p>
    <w:p w14:paraId="299879C7" w14:textId="0029DDC0" w:rsidR="0072225E" w:rsidRDefault="0072225E" w:rsidP="0072225E">
      <w:pPr>
        <w:spacing w:line="480" w:lineRule="auto"/>
        <w:ind w:firstLine="720"/>
        <w:contextualSpacing/>
      </w:pPr>
      <w:r>
        <w:t xml:space="preserve">Correlation analyses were done on each subscale with relation to gender, generational affiliation, and culture/ethnicity. The analyses include </w:t>
      </w:r>
      <w:proofErr w:type="spellStart"/>
      <w:r>
        <w:t>descriptives</w:t>
      </w:r>
      <w:proofErr w:type="spellEnd"/>
      <w:r>
        <w:t xml:space="preserve">, ANOVAs, </w:t>
      </w:r>
      <w:r w:rsidRPr="00F32E59">
        <w:rPr>
          <w:rFonts w:eastAsia="Times New Roman"/>
        </w:rPr>
        <w:t>Test of Homogeneity of Variances</w:t>
      </w:r>
      <w:r>
        <w:t>, and Post Hoc Test were applicable. These analyses were completed in order to evaluate the different responses to the survey questions by the participants by the categories listed and to provide further insight into the thought processes of individuals based on these criteria.</w:t>
      </w:r>
    </w:p>
    <w:p w14:paraId="473ECC80" w14:textId="77777777" w:rsidR="000C4DFB" w:rsidRPr="00361B1E" w:rsidRDefault="000C4DFB" w:rsidP="000C4DFB">
      <w:pPr>
        <w:spacing w:line="480" w:lineRule="auto"/>
        <w:jc w:val="center"/>
        <w:rPr>
          <w:rFonts w:eastAsia="Malgun Gothic"/>
          <w:b/>
          <w:lang w:eastAsia="ko-KR"/>
        </w:rPr>
      </w:pPr>
      <w:r w:rsidRPr="00361B1E">
        <w:rPr>
          <w:rFonts w:eastAsia="Malgun Gothic"/>
          <w:b/>
          <w:lang w:eastAsia="ko-KR"/>
        </w:rPr>
        <w:t>Summary</w:t>
      </w:r>
    </w:p>
    <w:p w14:paraId="4F381C05" w14:textId="3E1F0503" w:rsidR="000C4DFB" w:rsidRDefault="000C4DFB" w:rsidP="000C4DFB">
      <w:pPr>
        <w:spacing w:after="200" w:line="480" w:lineRule="auto"/>
        <w:ind w:firstLine="720"/>
        <w:contextualSpacing/>
      </w:pPr>
      <w:r>
        <w:rPr>
          <w:rFonts w:eastAsia="Malgun Gothic"/>
          <w:lang w:eastAsia="ko-KR"/>
        </w:rPr>
        <w:t xml:space="preserve">This document outlines the design and methodology of a research study of Liminal Leadership that </w:t>
      </w:r>
      <w:r w:rsidR="00787E2B">
        <w:rPr>
          <w:rFonts w:eastAsia="Malgun Gothic"/>
          <w:lang w:eastAsia="ko-KR"/>
        </w:rPr>
        <w:t>work</w:t>
      </w:r>
      <w:r w:rsidR="00E60005">
        <w:rPr>
          <w:rFonts w:eastAsia="Malgun Gothic"/>
          <w:lang w:eastAsia="ko-KR"/>
        </w:rPr>
        <w:t>ed</w:t>
      </w:r>
      <w:r w:rsidR="00787E2B">
        <w:rPr>
          <w:rFonts w:eastAsia="Malgun Gothic"/>
          <w:lang w:eastAsia="ko-KR"/>
        </w:rPr>
        <w:t xml:space="preserve"> toward the</w:t>
      </w:r>
      <w:r>
        <w:rPr>
          <w:rFonts w:eastAsia="Malgun Gothic"/>
          <w:lang w:eastAsia="ko-KR"/>
        </w:rPr>
        <w:t xml:space="preserve"> development of a scale. </w:t>
      </w:r>
      <w:r w:rsidR="00E60005">
        <w:rPr>
          <w:rFonts w:eastAsia="Malgun Gothic"/>
          <w:lang w:eastAsia="ko-KR"/>
        </w:rPr>
        <w:t xml:space="preserve"> </w:t>
      </w:r>
      <w:r>
        <w:rPr>
          <w:rFonts w:eastAsia="Malgun Gothic"/>
          <w:lang w:eastAsia="ko-KR"/>
        </w:rPr>
        <w:t>It include</w:t>
      </w:r>
      <w:r w:rsidR="00E60005">
        <w:rPr>
          <w:rFonts w:eastAsia="Malgun Gothic"/>
          <w:lang w:eastAsia="ko-KR"/>
        </w:rPr>
        <w:t>d</w:t>
      </w:r>
      <w:r>
        <w:rPr>
          <w:rFonts w:eastAsia="Malgun Gothic"/>
          <w:lang w:eastAsia="ko-KR"/>
        </w:rPr>
        <w:t xml:space="preserve"> the problem statement, </w:t>
      </w:r>
      <w:r>
        <w:rPr>
          <w:rFonts w:eastAsia="Malgun Gothic"/>
          <w:lang w:eastAsia="ko-KR"/>
        </w:rPr>
        <w:lastRenderedPageBreak/>
        <w:t xml:space="preserve">purpose statement, research questions, a description of participants, the procedures, instruments, analytical processes, and integration into a new model of leadership. </w:t>
      </w:r>
      <w:r w:rsidR="00E60005">
        <w:rPr>
          <w:rFonts w:eastAsia="Malgun Gothic"/>
          <w:lang w:eastAsia="ko-KR"/>
        </w:rPr>
        <w:t xml:space="preserve"> </w:t>
      </w:r>
      <w:r>
        <w:rPr>
          <w:rFonts w:eastAsia="Malgun Gothic"/>
          <w:lang w:eastAsia="ko-KR"/>
        </w:rPr>
        <w:t xml:space="preserve">A review of the literature situated the study in instances of organizational liminality. </w:t>
      </w:r>
      <w:r w:rsidR="00E60005">
        <w:rPr>
          <w:rFonts w:eastAsia="Malgun Gothic"/>
          <w:lang w:eastAsia="ko-KR"/>
        </w:rPr>
        <w:t xml:space="preserve"> </w:t>
      </w:r>
      <w:r>
        <w:rPr>
          <w:rFonts w:eastAsia="Malgun Gothic"/>
          <w:lang w:eastAsia="ko-KR"/>
        </w:rPr>
        <w:t xml:space="preserve">The literature also offered probable characteristics, traits, behaviors, and intrinsic processes of leaders whose situation within an organizational setting or in relationship to followers has some similarities to the positionality of a liminal leader. </w:t>
      </w:r>
      <w:r w:rsidR="00E60005">
        <w:rPr>
          <w:rFonts w:eastAsia="Malgun Gothic"/>
          <w:lang w:eastAsia="ko-KR"/>
        </w:rPr>
        <w:t xml:space="preserve"> </w:t>
      </w:r>
      <w:r>
        <w:rPr>
          <w:rFonts w:eastAsia="Malgun Gothic"/>
          <w:lang w:eastAsia="ko-KR"/>
        </w:rPr>
        <w:t xml:space="preserve">The </w:t>
      </w:r>
      <w:r w:rsidR="00E60005">
        <w:rPr>
          <w:rFonts w:eastAsia="Malgun Gothic"/>
          <w:lang w:eastAsia="ko-KR"/>
        </w:rPr>
        <w:t>study outlined began</w:t>
      </w:r>
      <w:r w:rsidR="00787E2B">
        <w:rPr>
          <w:rFonts w:eastAsia="Malgun Gothic"/>
          <w:lang w:eastAsia="ko-KR"/>
        </w:rPr>
        <w:t xml:space="preserve"> the process of </w:t>
      </w:r>
      <w:r>
        <w:rPr>
          <w:rFonts w:eastAsia="Malgun Gothic"/>
          <w:lang w:eastAsia="ko-KR"/>
        </w:rPr>
        <w:t>assembl</w:t>
      </w:r>
      <w:r w:rsidR="00787E2B">
        <w:rPr>
          <w:rFonts w:eastAsia="Malgun Gothic"/>
          <w:lang w:eastAsia="ko-KR"/>
        </w:rPr>
        <w:t>ing</w:t>
      </w:r>
      <w:r>
        <w:rPr>
          <w:rFonts w:eastAsia="Malgun Gothic"/>
          <w:lang w:eastAsia="ko-KR"/>
        </w:rPr>
        <w:t xml:space="preserve"> the various parts into a holistic model.</w:t>
      </w:r>
    </w:p>
    <w:p w14:paraId="3697DDA2" w14:textId="5C45332B" w:rsidR="000C4DFB" w:rsidRDefault="000C4DFB" w:rsidP="000C4DFB"/>
    <w:p w14:paraId="65C8E9D6" w14:textId="67BFA230" w:rsidR="001F3F97" w:rsidRDefault="001F3F97" w:rsidP="000C4DFB"/>
    <w:p w14:paraId="3DBDF769" w14:textId="3BC9472B" w:rsidR="001F3F97" w:rsidRDefault="001F3F97" w:rsidP="000C4DFB"/>
    <w:p w14:paraId="33BC1629" w14:textId="77777777" w:rsidR="001F3F97" w:rsidRDefault="001F3F97" w:rsidP="000C4DFB"/>
    <w:p w14:paraId="4E17C1A4" w14:textId="77777777" w:rsidR="003C7B45" w:rsidRDefault="003C7B45" w:rsidP="000E68B2">
      <w:pPr>
        <w:spacing w:line="480" w:lineRule="auto"/>
        <w:contextualSpacing/>
        <w:jc w:val="center"/>
        <w:rPr>
          <w:b/>
          <w:bCs/>
          <w:sz w:val="32"/>
          <w:szCs w:val="32"/>
        </w:rPr>
      </w:pPr>
    </w:p>
    <w:p w14:paraId="623757D0" w14:textId="77777777" w:rsidR="003C7B45" w:rsidRDefault="003C7B45" w:rsidP="000E68B2">
      <w:pPr>
        <w:spacing w:line="480" w:lineRule="auto"/>
        <w:contextualSpacing/>
        <w:jc w:val="center"/>
        <w:rPr>
          <w:b/>
          <w:bCs/>
          <w:sz w:val="32"/>
          <w:szCs w:val="32"/>
        </w:rPr>
      </w:pPr>
    </w:p>
    <w:p w14:paraId="67498CBD" w14:textId="77777777" w:rsidR="003C7B45" w:rsidRDefault="003C7B45" w:rsidP="000E68B2">
      <w:pPr>
        <w:spacing w:line="480" w:lineRule="auto"/>
        <w:contextualSpacing/>
        <w:jc w:val="center"/>
        <w:rPr>
          <w:b/>
          <w:bCs/>
          <w:sz w:val="32"/>
          <w:szCs w:val="32"/>
        </w:rPr>
      </w:pPr>
    </w:p>
    <w:p w14:paraId="70C03F26" w14:textId="77777777" w:rsidR="003C7B45" w:rsidRDefault="003C7B45" w:rsidP="000E68B2">
      <w:pPr>
        <w:spacing w:line="480" w:lineRule="auto"/>
        <w:contextualSpacing/>
        <w:jc w:val="center"/>
        <w:rPr>
          <w:b/>
          <w:bCs/>
          <w:sz w:val="32"/>
          <w:szCs w:val="32"/>
        </w:rPr>
      </w:pPr>
    </w:p>
    <w:p w14:paraId="2A6285F6" w14:textId="77777777" w:rsidR="003C7B45" w:rsidRDefault="003C7B45" w:rsidP="000E68B2">
      <w:pPr>
        <w:spacing w:line="480" w:lineRule="auto"/>
        <w:contextualSpacing/>
        <w:jc w:val="center"/>
        <w:rPr>
          <w:b/>
          <w:bCs/>
          <w:sz w:val="32"/>
          <w:szCs w:val="32"/>
        </w:rPr>
      </w:pPr>
    </w:p>
    <w:p w14:paraId="17927C34" w14:textId="77777777" w:rsidR="003C7B45" w:rsidRDefault="003C7B45" w:rsidP="000E68B2">
      <w:pPr>
        <w:spacing w:line="480" w:lineRule="auto"/>
        <w:contextualSpacing/>
        <w:jc w:val="center"/>
        <w:rPr>
          <w:b/>
          <w:bCs/>
          <w:sz w:val="32"/>
          <w:szCs w:val="32"/>
        </w:rPr>
      </w:pPr>
    </w:p>
    <w:p w14:paraId="27546F62" w14:textId="77777777" w:rsidR="003C7B45" w:rsidRDefault="003C7B45" w:rsidP="000E68B2">
      <w:pPr>
        <w:spacing w:line="480" w:lineRule="auto"/>
        <w:contextualSpacing/>
        <w:jc w:val="center"/>
        <w:rPr>
          <w:b/>
          <w:bCs/>
          <w:sz w:val="32"/>
          <w:szCs w:val="32"/>
        </w:rPr>
      </w:pPr>
    </w:p>
    <w:p w14:paraId="1070E6B8" w14:textId="77777777" w:rsidR="003C7B45" w:rsidRDefault="003C7B45" w:rsidP="000E68B2">
      <w:pPr>
        <w:spacing w:line="480" w:lineRule="auto"/>
        <w:contextualSpacing/>
        <w:jc w:val="center"/>
        <w:rPr>
          <w:b/>
          <w:bCs/>
          <w:sz w:val="32"/>
          <w:szCs w:val="32"/>
        </w:rPr>
      </w:pPr>
    </w:p>
    <w:p w14:paraId="52E9B8EC" w14:textId="77777777" w:rsidR="003C7B45" w:rsidRDefault="003C7B45" w:rsidP="000E68B2">
      <w:pPr>
        <w:spacing w:line="480" w:lineRule="auto"/>
        <w:contextualSpacing/>
        <w:jc w:val="center"/>
        <w:rPr>
          <w:b/>
          <w:bCs/>
          <w:sz w:val="32"/>
          <w:szCs w:val="32"/>
        </w:rPr>
      </w:pPr>
    </w:p>
    <w:p w14:paraId="1207CDA1" w14:textId="77777777" w:rsidR="003C7B45" w:rsidRDefault="003C7B45" w:rsidP="000E68B2">
      <w:pPr>
        <w:spacing w:line="480" w:lineRule="auto"/>
        <w:contextualSpacing/>
        <w:jc w:val="center"/>
        <w:rPr>
          <w:b/>
          <w:bCs/>
          <w:sz w:val="32"/>
          <w:szCs w:val="32"/>
        </w:rPr>
      </w:pPr>
    </w:p>
    <w:p w14:paraId="0ECE00BD" w14:textId="6B680EAC" w:rsidR="000E68B2" w:rsidRPr="00E60005" w:rsidRDefault="000E68B2" w:rsidP="000E68B2">
      <w:pPr>
        <w:spacing w:line="480" w:lineRule="auto"/>
        <w:contextualSpacing/>
        <w:jc w:val="center"/>
        <w:rPr>
          <w:b/>
          <w:bCs/>
          <w:sz w:val="32"/>
          <w:szCs w:val="32"/>
        </w:rPr>
      </w:pPr>
      <w:r w:rsidRPr="00E60005">
        <w:rPr>
          <w:b/>
          <w:bCs/>
          <w:sz w:val="32"/>
          <w:szCs w:val="32"/>
        </w:rPr>
        <w:lastRenderedPageBreak/>
        <w:t>CHAPTER FOUR</w:t>
      </w:r>
    </w:p>
    <w:p w14:paraId="0FFF18DF" w14:textId="37A51955" w:rsidR="000E68B2" w:rsidRPr="001F3F97" w:rsidRDefault="000E68B2" w:rsidP="000E68B2">
      <w:pPr>
        <w:spacing w:line="480" w:lineRule="auto"/>
        <w:contextualSpacing/>
        <w:jc w:val="center"/>
        <w:rPr>
          <w:b/>
          <w:bCs/>
        </w:rPr>
      </w:pPr>
      <w:r w:rsidRPr="001F3F97">
        <w:rPr>
          <w:b/>
          <w:bCs/>
        </w:rPr>
        <w:t>R</w:t>
      </w:r>
      <w:r w:rsidR="001F3F97" w:rsidRPr="001F3F97">
        <w:rPr>
          <w:b/>
          <w:bCs/>
        </w:rPr>
        <w:t>esults</w:t>
      </w:r>
    </w:p>
    <w:p w14:paraId="4869DE0E" w14:textId="10127F45" w:rsidR="000E68B2" w:rsidRDefault="000E68B2" w:rsidP="000E68B2">
      <w:pPr>
        <w:spacing w:line="480" w:lineRule="auto"/>
        <w:ind w:firstLine="720"/>
        <w:contextualSpacing/>
      </w:pPr>
      <w:r w:rsidRPr="0001381D">
        <w:rPr>
          <w:rFonts w:eastAsia="Times New Roman"/>
          <w:shd w:val="clear" w:color="auto" w:fill="FFFFFF"/>
        </w:rPr>
        <w:t xml:space="preserve">This chapter presents the analysis and results of the </w:t>
      </w:r>
      <w:r>
        <w:rPr>
          <w:rFonts w:eastAsia="Times New Roman"/>
          <w:shd w:val="clear" w:color="auto" w:fill="FFFFFF"/>
        </w:rPr>
        <w:t>scale</w:t>
      </w:r>
      <w:r w:rsidRPr="0001381D">
        <w:rPr>
          <w:rFonts w:eastAsia="Times New Roman"/>
          <w:shd w:val="clear" w:color="auto" w:fill="FFFFFF"/>
        </w:rPr>
        <w:t xml:space="preserve">s. </w:t>
      </w:r>
      <w:r w:rsidR="00175635">
        <w:rPr>
          <w:rFonts w:eastAsia="Times New Roman"/>
          <w:shd w:val="clear" w:color="auto" w:fill="FFFFFF"/>
        </w:rPr>
        <w:t xml:space="preserve"> </w:t>
      </w:r>
      <w:r w:rsidRPr="4D469A27">
        <w:t xml:space="preserve">The goal of this research was to operationalize Liminal Leadership and to develop a reliable and valid scale to measure the construct. </w:t>
      </w:r>
      <w:r>
        <w:t xml:space="preserve"> </w:t>
      </w:r>
      <w:r w:rsidRPr="4D469A27">
        <w:t xml:space="preserve">This research was guided by the primary question: Can the construct of Liminal Leadership be defined and then operationalized into a valid and reliable scale? </w:t>
      </w:r>
      <w:r>
        <w:t xml:space="preserve"> </w:t>
      </w:r>
      <w:r w:rsidRPr="4D469A27">
        <w:t>Further questions guiding the research include:</w:t>
      </w:r>
    </w:p>
    <w:p w14:paraId="111B7927" w14:textId="77777777" w:rsidR="001F3F97" w:rsidRDefault="000E68B2" w:rsidP="000E68B2">
      <w:pPr>
        <w:pStyle w:val="paragraph"/>
        <w:numPr>
          <w:ilvl w:val="0"/>
          <w:numId w:val="45"/>
        </w:numPr>
        <w:spacing w:before="0" w:beforeAutospacing="0" w:after="0" w:afterAutospacing="0" w:line="480" w:lineRule="auto"/>
        <w:textAlignment w:val="baseline"/>
        <w:rPr>
          <w:rFonts w:ascii="Segoe UI" w:hAnsi="Segoe UI" w:cs="Segoe UI"/>
          <w:color w:val="000000"/>
          <w:sz w:val="18"/>
          <w:szCs w:val="18"/>
        </w:rPr>
      </w:pPr>
      <w:r>
        <w:rPr>
          <w:rStyle w:val="normaltextrun"/>
          <w:color w:val="000000"/>
        </w:rPr>
        <w:t>How do liminal leaders lead?</w:t>
      </w:r>
      <w:r>
        <w:rPr>
          <w:rStyle w:val="eop"/>
          <w:color w:val="000000"/>
        </w:rPr>
        <w:t> </w:t>
      </w:r>
    </w:p>
    <w:p w14:paraId="2180766C" w14:textId="77777777" w:rsidR="001F3F97" w:rsidRDefault="000E68B2" w:rsidP="000E68B2">
      <w:pPr>
        <w:pStyle w:val="paragraph"/>
        <w:numPr>
          <w:ilvl w:val="0"/>
          <w:numId w:val="45"/>
        </w:numPr>
        <w:spacing w:before="0" w:beforeAutospacing="0" w:after="0" w:afterAutospacing="0" w:line="480" w:lineRule="auto"/>
        <w:textAlignment w:val="baseline"/>
        <w:rPr>
          <w:rFonts w:ascii="Segoe UI" w:hAnsi="Segoe UI" w:cs="Segoe UI"/>
          <w:color w:val="000000"/>
          <w:sz w:val="18"/>
          <w:szCs w:val="18"/>
        </w:rPr>
      </w:pPr>
      <w:r w:rsidRPr="001F3F97">
        <w:rPr>
          <w:rStyle w:val="normaltextrun"/>
          <w:color w:val="000000"/>
        </w:rPr>
        <w:t>How do liminal leaders think about leading?</w:t>
      </w:r>
      <w:r w:rsidRPr="001F3F97">
        <w:rPr>
          <w:rStyle w:val="eop"/>
          <w:color w:val="000000"/>
        </w:rPr>
        <w:t> </w:t>
      </w:r>
    </w:p>
    <w:p w14:paraId="61F2B885" w14:textId="4315418C" w:rsidR="000E68B2" w:rsidRPr="001F3F97" w:rsidRDefault="000E68B2" w:rsidP="000E68B2">
      <w:pPr>
        <w:pStyle w:val="paragraph"/>
        <w:numPr>
          <w:ilvl w:val="0"/>
          <w:numId w:val="45"/>
        </w:numPr>
        <w:spacing w:before="0" w:beforeAutospacing="0" w:after="0" w:afterAutospacing="0" w:line="480" w:lineRule="auto"/>
        <w:textAlignment w:val="baseline"/>
        <w:rPr>
          <w:rStyle w:val="eop"/>
          <w:rFonts w:ascii="Segoe UI" w:hAnsi="Segoe UI" w:cs="Segoe UI"/>
          <w:color w:val="000000"/>
          <w:sz w:val="18"/>
          <w:szCs w:val="18"/>
        </w:rPr>
      </w:pPr>
      <w:r w:rsidRPr="001F3F97">
        <w:rPr>
          <w:rStyle w:val="normaltextrun"/>
          <w:color w:val="000000"/>
        </w:rPr>
        <w:t>What motivates liminal leaders to lead betwixt and between?</w:t>
      </w:r>
      <w:r w:rsidRPr="001F3F97">
        <w:rPr>
          <w:rStyle w:val="eop"/>
          <w:color w:val="000000"/>
        </w:rPr>
        <w:t> </w:t>
      </w:r>
    </w:p>
    <w:p w14:paraId="379DAE05" w14:textId="5E6E4FE6" w:rsidR="000E68B2" w:rsidRDefault="00E30B5B" w:rsidP="000E68B2">
      <w:pPr>
        <w:pStyle w:val="paragraph"/>
        <w:spacing w:before="0" w:beforeAutospacing="0" w:after="0" w:afterAutospacing="0" w:line="480" w:lineRule="auto"/>
        <w:jc w:val="both"/>
        <w:textAlignment w:val="baseline"/>
        <w:rPr>
          <w:rStyle w:val="eop"/>
          <w:color w:val="000000" w:themeColor="text1"/>
        </w:rPr>
      </w:pPr>
      <w:r>
        <w:rPr>
          <w:rStyle w:val="eop"/>
          <w:b/>
          <w:bCs/>
          <w:color w:val="000000" w:themeColor="text1"/>
        </w:rPr>
        <w:t>Description of Participants</w:t>
      </w:r>
    </w:p>
    <w:p w14:paraId="3729B847" w14:textId="77777777" w:rsidR="000E68B2" w:rsidRPr="008F7E7C" w:rsidRDefault="000E68B2" w:rsidP="000E68B2">
      <w:pPr>
        <w:pStyle w:val="paragraph"/>
        <w:spacing w:before="0" w:beforeAutospacing="0" w:after="0" w:afterAutospacing="0" w:line="480" w:lineRule="auto"/>
        <w:ind w:firstLine="720"/>
        <w:textAlignment w:val="baseline"/>
        <w:rPr>
          <w:color w:val="000000" w:themeColor="text1"/>
        </w:rPr>
      </w:pPr>
      <w:r w:rsidRPr="4D469A27">
        <w:rPr>
          <w:rStyle w:val="eop"/>
          <w:color w:val="000000" w:themeColor="text1"/>
        </w:rPr>
        <w:t xml:space="preserve">The population sampled were individuals who self-identified as liminal leaders. </w:t>
      </w:r>
      <w:r>
        <w:rPr>
          <w:rStyle w:val="eop"/>
          <w:color w:val="000000" w:themeColor="text1"/>
        </w:rPr>
        <w:t xml:space="preserve"> </w:t>
      </w:r>
      <w:r w:rsidRPr="4D469A27">
        <w:rPr>
          <w:rStyle w:val="eop"/>
          <w:color w:val="000000" w:themeColor="text1"/>
        </w:rPr>
        <w:t xml:space="preserve">The criteria for inclusion were those who lead: </w:t>
      </w:r>
      <w:r w:rsidRPr="4D469A27">
        <w:rPr>
          <w:color w:val="000000" w:themeColor="text1"/>
        </w:rPr>
        <w:t> </w:t>
      </w:r>
    </w:p>
    <w:p w14:paraId="568F5A0D" w14:textId="77777777" w:rsidR="000E68B2" w:rsidRPr="008F7E7C" w:rsidRDefault="000E68B2" w:rsidP="006256F8">
      <w:pPr>
        <w:numPr>
          <w:ilvl w:val="0"/>
          <w:numId w:val="6"/>
        </w:numPr>
        <w:spacing w:after="0" w:line="240" w:lineRule="auto"/>
        <w:ind w:left="360" w:firstLine="0"/>
        <w:textAlignment w:val="baseline"/>
        <w:rPr>
          <w:rFonts w:eastAsia="Times New Roman"/>
        </w:rPr>
      </w:pPr>
      <w:r w:rsidRPr="008F7E7C">
        <w:rPr>
          <w:rFonts w:eastAsia="Times New Roman"/>
        </w:rPr>
        <w:t>A group that is assembled for a specific project before being dispersed</w:t>
      </w:r>
      <w:r>
        <w:rPr>
          <w:rFonts w:eastAsia="Times New Roman"/>
        </w:rPr>
        <w:t>.</w:t>
      </w:r>
    </w:p>
    <w:p w14:paraId="547E91E4" w14:textId="77777777" w:rsidR="000E68B2" w:rsidRPr="008F7E7C" w:rsidRDefault="000E68B2" w:rsidP="006256F8">
      <w:pPr>
        <w:numPr>
          <w:ilvl w:val="0"/>
          <w:numId w:val="6"/>
        </w:numPr>
        <w:spacing w:after="0" w:line="240" w:lineRule="auto"/>
        <w:ind w:left="360" w:firstLine="0"/>
        <w:textAlignment w:val="baseline"/>
        <w:rPr>
          <w:rFonts w:eastAsia="Times New Roman"/>
        </w:rPr>
      </w:pPr>
      <w:r w:rsidRPr="008F7E7C">
        <w:rPr>
          <w:rFonts w:eastAsia="Times New Roman"/>
        </w:rPr>
        <w:t>A group where members rotate in and out</w:t>
      </w:r>
      <w:r>
        <w:rPr>
          <w:rFonts w:eastAsia="Times New Roman"/>
        </w:rPr>
        <w:t>.</w:t>
      </w:r>
    </w:p>
    <w:p w14:paraId="16AFCA9F" w14:textId="77777777" w:rsidR="000E68B2" w:rsidRPr="008F7E7C" w:rsidRDefault="000E68B2" w:rsidP="006256F8">
      <w:pPr>
        <w:numPr>
          <w:ilvl w:val="0"/>
          <w:numId w:val="7"/>
        </w:numPr>
        <w:spacing w:after="0" w:line="240" w:lineRule="auto"/>
        <w:ind w:left="360" w:firstLine="0"/>
        <w:textAlignment w:val="baseline"/>
        <w:rPr>
          <w:rFonts w:eastAsia="Times New Roman"/>
        </w:rPr>
      </w:pPr>
      <w:r w:rsidRPr="008F7E7C">
        <w:rPr>
          <w:rFonts w:eastAsia="Times New Roman"/>
        </w:rPr>
        <w:t>A group comprised of subject matter experts from multiple discipline</w:t>
      </w:r>
      <w:r>
        <w:rPr>
          <w:rFonts w:eastAsia="Times New Roman"/>
        </w:rPr>
        <w:t>s.</w:t>
      </w:r>
      <w:r w:rsidRPr="008F7E7C">
        <w:rPr>
          <w:rFonts w:eastAsia="Times New Roman"/>
        </w:rPr>
        <w:t> </w:t>
      </w:r>
    </w:p>
    <w:p w14:paraId="70FCF3BA" w14:textId="77777777" w:rsidR="000E68B2" w:rsidRPr="008F7E7C" w:rsidRDefault="000E68B2" w:rsidP="006256F8">
      <w:pPr>
        <w:numPr>
          <w:ilvl w:val="0"/>
          <w:numId w:val="7"/>
        </w:numPr>
        <w:spacing w:after="0" w:line="240" w:lineRule="auto"/>
        <w:ind w:left="360" w:firstLine="0"/>
        <w:textAlignment w:val="baseline"/>
        <w:rPr>
          <w:rFonts w:eastAsia="Times New Roman"/>
        </w:rPr>
      </w:pPr>
      <w:r w:rsidRPr="008F7E7C">
        <w:rPr>
          <w:rFonts w:eastAsia="Times New Roman"/>
        </w:rPr>
        <w:t>A group with three or more generations represented</w:t>
      </w:r>
      <w:r>
        <w:rPr>
          <w:rFonts w:eastAsia="Times New Roman"/>
        </w:rPr>
        <w:t>.</w:t>
      </w:r>
    </w:p>
    <w:p w14:paraId="331F08BA" w14:textId="77777777" w:rsidR="000E68B2" w:rsidRPr="008F7E7C" w:rsidRDefault="000E68B2" w:rsidP="006256F8">
      <w:pPr>
        <w:numPr>
          <w:ilvl w:val="0"/>
          <w:numId w:val="7"/>
        </w:numPr>
        <w:spacing w:after="0" w:line="240" w:lineRule="auto"/>
        <w:ind w:left="360" w:firstLine="0"/>
        <w:textAlignment w:val="baseline"/>
        <w:rPr>
          <w:rFonts w:eastAsia="Times New Roman"/>
        </w:rPr>
      </w:pPr>
      <w:r w:rsidRPr="008F7E7C">
        <w:rPr>
          <w:rFonts w:eastAsia="Times New Roman"/>
        </w:rPr>
        <w:t>A group with multiple cultures or ethnicities</w:t>
      </w:r>
      <w:r>
        <w:rPr>
          <w:rFonts w:eastAsia="Times New Roman"/>
        </w:rPr>
        <w:t>.</w:t>
      </w:r>
    </w:p>
    <w:p w14:paraId="489E9F9C" w14:textId="77777777" w:rsidR="000E68B2" w:rsidRPr="008F7E7C" w:rsidRDefault="000E68B2" w:rsidP="006256F8">
      <w:pPr>
        <w:numPr>
          <w:ilvl w:val="0"/>
          <w:numId w:val="7"/>
        </w:numPr>
        <w:spacing w:after="0" w:line="240" w:lineRule="auto"/>
        <w:ind w:left="360" w:firstLine="0"/>
        <w:textAlignment w:val="baseline"/>
        <w:rPr>
          <w:rFonts w:eastAsia="Times New Roman"/>
        </w:rPr>
      </w:pPr>
      <w:r w:rsidRPr="008F7E7C">
        <w:rPr>
          <w:rFonts w:eastAsia="Times New Roman"/>
        </w:rPr>
        <w:t>A group that speak more than two languages</w:t>
      </w:r>
      <w:r>
        <w:rPr>
          <w:rFonts w:eastAsia="Times New Roman"/>
        </w:rPr>
        <w:t>.</w:t>
      </w:r>
    </w:p>
    <w:p w14:paraId="085E0DED" w14:textId="77777777" w:rsidR="000E68B2" w:rsidRPr="008F7E7C" w:rsidRDefault="000E68B2" w:rsidP="006256F8">
      <w:pPr>
        <w:numPr>
          <w:ilvl w:val="0"/>
          <w:numId w:val="7"/>
        </w:numPr>
        <w:spacing w:after="0" w:line="240" w:lineRule="auto"/>
        <w:ind w:left="360" w:firstLine="0"/>
        <w:textAlignment w:val="baseline"/>
        <w:rPr>
          <w:rFonts w:eastAsia="Times New Roman"/>
        </w:rPr>
      </w:pPr>
      <w:r w:rsidRPr="008F7E7C">
        <w:rPr>
          <w:rFonts w:eastAsia="Times New Roman"/>
        </w:rPr>
        <w:t>A group that spans multiple time zones</w:t>
      </w:r>
      <w:r>
        <w:rPr>
          <w:rFonts w:eastAsia="Times New Roman"/>
        </w:rPr>
        <w:t>.</w:t>
      </w:r>
    </w:p>
    <w:p w14:paraId="1B48DFF1" w14:textId="77777777" w:rsidR="000E68B2" w:rsidRPr="008F7E7C" w:rsidRDefault="000E68B2" w:rsidP="006256F8">
      <w:pPr>
        <w:numPr>
          <w:ilvl w:val="0"/>
          <w:numId w:val="8"/>
        </w:numPr>
        <w:spacing w:after="0" w:line="240" w:lineRule="auto"/>
        <w:ind w:left="360" w:firstLine="0"/>
        <w:textAlignment w:val="baseline"/>
        <w:rPr>
          <w:rFonts w:eastAsia="Times New Roman"/>
        </w:rPr>
      </w:pPr>
      <w:r w:rsidRPr="008F7E7C">
        <w:rPr>
          <w:rFonts w:eastAsia="Times New Roman"/>
        </w:rPr>
        <w:t>A group that spans multiple countries</w:t>
      </w:r>
      <w:r>
        <w:rPr>
          <w:rFonts w:eastAsia="Times New Roman"/>
        </w:rPr>
        <w:t>.</w:t>
      </w:r>
    </w:p>
    <w:p w14:paraId="55C3E5C9" w14:textId="77777777" w:rsidR="000E68B2" w:rsidRPr="008F7E7C" w:rsidRDefault="000E68B2" w:rsidP="006256F8">
      <w:pPr>
        <w:numPr>
          <w:ilvl w:val="0"/>
          <w:numId w:val="8"/>
        </w:numPr>
        <w:spacing w:after="0" w:line="240" w:lineRule="auto"/>
        <w:ind w:left="360" w:firstLine="0"/>
        <w:textAlignment w:val="baseline"/>
        <w:rPr>
          <w:rFonts w:eastAsia="Times New Roman"/>
        </w:rPr>
      </w:pPr>
      <w:r w:rsidRPr="008F7E7C">
        <w:rPr>
          <w:rFonts w:eastAsia="Times New Roman"/>
        </w:rPr>
        <w:t>A group that is governed by multiple labor laws</w:t>
      </w:r>
      <w:r>
        <w:rPr>
          <w:rFonts w:eastAsia="Times New Roman"/>
        </w:rPr>
        <w:t>.</w:t>
      </w:r>
      <w:r w:rsidRPr="008F7E7C">
        <w:rPr>
          <w:rFonts w:eastAsia="Times New Roman"/>
        </w:rPr>
        <w:t> </w:t>
      </w:r>
    </w:p>
    <w:p w14:paraId="57532390" w14:textId="77777777" w:rsidR="000E68B2" w:rsidRDefault="000E68B2" w:rsidP="000E68B2">
      <w:pPr>
        <w:pStyle w:val="paragraph"/>
        <w:spacing w:before="0" w:beforeAutospacing="0" w:after="0" w:afterAutospacing="0" w:line="480" w:lineRule="auto"/>
        <w:textAlignment w:val="baseline"/>
        <w:rPr>
          <w:rFonts w:ascii="Segoe UI" w:hAnsi="Segoe UI" w:cs="Segoe UI"/>
          <w:color w:val="000000"/>
          <w:sz w:val="18"/>
          <w:szCs w:val="18"/>
        </w:rPr>
      </w:pPr>
    </w:p>
    <w:p w14:paraId="2B883975" w14:textId="16D3542B" w:rsidR="000E68B2" w:rsidRDefault="000E68B2" w:rsidP="000E68B2">
      <w:pPr>
        <w:spacing w:line="480" w:lineRule="auto"/>
        <w:contextualSpacing/>
      </w:pPr>
      <w:r w:rsidRPr="4D469A27">
        <w:t xml:space="preserve">The survey was built in Qualtrics and deployed through anonymous links provided to individuals through email recruitment, social media platforms, and </w:t>
      </w:r>
      <w:proofErr w:type="spellStart"/>
      <w:r w:rsidRPr="4D469A27">
        <w:t>mTurk</w:t>
      </w:r>
      <w:proofErr w:type="spellEnd"/>
      <w:r w:rsidRPr="4D469A27">
        <w:t xml:space="preserve"> beginning in late June and ending in late October. </w:t>
      </w:r>
      <w:r>
        <w:t xml:space="preserve"> The intent of this research was to draw two samples, perform Exploratory Factor Analysis on the smaller set and Confirmatory Factor Analysis on the larger set.  Therefore, a date was determined to end the first sample and then allow data collection to continue for the second </w:t>
      </w:r>
      <w:r>
        <w:lastRenderedPageBreak/>
        <w:t xml:space="preserve">sample.  The first sample had 448 respondents but after data cleaning it dropped to 333.  The second sample has 664 respondents with 512 remaining after data cleaning had occurred.  The final total on Qualtrics showed 1,116 individuals logged into the survey.  After data screening had taken place, 845 responses remained for analysis.  It is vital to note that the sample is a true global sample.  The data obtained from </w:t>
      </w:r>
      <w:proofErr w:type="spellStart"/>
      <w:r>
        <w:t>mTurk</w:t>
      </w:r>
      <w:proofErr w:type="spellEnd"/>
      <w:r>
        <w:t xml:space="preserve"> indicated that responses were gained from around the world.  This is important to note because few studies, if any, have utilized a true random global sample.  There are also theoretical constructs that suggest this may be at the heart of the difficulties encountered in the data analysis. </w:t>
      </w:r>
    </w:p>
    <w:p w14:paraId="241117CB" w14:textId="77777777" w:rsidR="000E68B2" w:rsidRPr="00D32F3A" w:rsidRDefault="000E68B2" w:rsidP="0046208F">
      <w:pPr>
        <w:spacing w:line="480" w:lineRule="auto"/>
        <w:contextualSpacing/>
        <w:jc w:val="center"/>
        <w:rPr>
          <w:b/>
          <w:bCs/>
        </w:rPr>
      </w:pPr>
      <w:r w:rsidRPr="00D32F3A">
        <w:rPr>
          <w:b/>
          <w:bCs/>
        </w:rPr>
        <w:t>Analysis of a Liminal Leadership Scale</w:t>
      </w:r>
    </w:p>
    <w:p w14:paraId="3ECA9BDD" w14:textId="77777777" w:rsidR="000E68B2" w:rsidRPr="007D7448" w:rsidRDefault="000E68B2" w:rsidP="000E68B2">
      <w:pPr>
        <w:spacing w:line="480" w:lineRule="auto"/>
        <w:rPr>
          <w:b/>
          <w:bCs/>
        </w:rPr>
      </w:pPr>
      <w:r w:rsidRPr="007D7448">
        <w:rPr>
          <w:b/>
          <w:bCs/>
        </w:rPr>
        <w:t>Descriptive Statistics</w:t>
      </w:r>
    </w:p>
    <w:p w14:paraId="56115189" w14:textId="4163C9E9" w:rsidR="000E68B2" w:rsidRDefault="000E68B2" w:rsidP="000E68B2">
      <w:pPr>
        <w:spacing w:line="480" w:lineRule="auto"/>
        <w:ind w:firstLine="720"/>
        <w:contextualSpacing/>
      </w:pPr>
      <w:r w:rsidRPr="378A9F49">
        <w:t>Descriptive Statistics were completed on each sample.</w:t>
      </w:r>
      <w:r>
        <w:t xml:space="preserve">  A</w:t>
      </w:r>
      <w:r w:rsidRPr="4D469A27">
        <w:t xml:space="preserve">ll items </w:t>
      </w:r>
      <w:r>
        <w:t xml:space="preserve">were screened </w:t>
      </w:r>
      <w:r w:rsidRPr="4D469A27">
        <w:t xml:space="preserve">for distribution, skewness, and any outliers that might be present. </w:t>
      </w:r>
      <w:r>
        <w:t xml:space="preserve"> </w:t>
      </w:r>
      <w:r w:rsidRPr="4D469A27">
        <w:t xml:space="preserve">Distribution and skewness were normal, and no outliers were noted. </w:t>
      </w:r>
      <w:r>
        <w:t xml:space="preserve"> </w:t>
      </w:r>
    </w:p>
    <w:p w14:paraId="19C4C2AB" w14:textId="77777777" w:rsidR="000E68B2" w:rsidRDefault="000E68B2" w:rsidP="000E68B2">
      <w:pPr>
        <w:spacing w:after="0" w:line="480" w:lineRule="auto"/>
        <w:rPr>
          <w:b/>
          <w:bCs/>
        </w:rPr>
      </w:pPr>
      <w:r w:rsidRPr="000E68B2">
        <w:rPr>
          <w:b/>
          <w:bCs/>
        </w:rPr>
        <w:t>Table 5</w:t>
      </w:r>
    </w:p>
    <w:p w14:paraId="368E82A7" w14:textId="5734A5AD" w:rsidR="000E68B2" w:rsidRPr="000E68B2" w:rsidRDefault="000E68B2" w:rsidP="000E68B2">
      <w:pPr>
        <w:spacing w:after="0" w:line="480" w:lineRule="auto"/>
        <w:rPr>
          <w:b/>
          <w:bCs/>
        </w:rPr>
      </w:pPr>
      <w:r w:rsidRPr="0001381D">
        <w:rPr>
          <w:i/>
          <w:iCs/>
        </w:rPr>
        <w:t>Descriptive Statistics: Gender</w:t>
      </w:r>
    </w:p>
    <w:tbl>
      <w:tblPr>
        <w:tblStyle w:val="TableGridLight"/>
        <w:tblW w:w="945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745"/>
        <w:gridCol w:w="3405"/>
        <w:gridCol w:w="3308"/>
      </w:tblGrid>
      <w:tr w:rsidR="000E68B2" w:rsidRPr="00AC3C45" w14:paraId="79A6EBB6" w14:textId="77777777" w:rsidTr="001F3F97">
        <w:tc>
          <w:tcPr>
            <w:tcW w:w="2745" w:type="dxa"/>
            <w:tcBorders>
              <w:top w:val="single" w:sz="4" w:space="0" w:color="auto"/>
              <w:bottom w:val="single" w:sz="4" w:space="0" w:color="auto"/>
            </w:tcBorders>
          </w:tcPr>
          <w:p w14:paraId="143724B3" w14:textId="77777777" w:rsidR="000E68B2" w:rsidRPr="00C073BD" w:rsidRDefault="000E68B2" w:rsidP="00976658">
            <w:pPr>
              <w:spacing w:after="0" w:line="240" w:lineRule="auto"/>
            </w:pPr>
            <w:r w:rsidRPr="00C073BD">
              <w:t>Sample</w:t>
            </w:r>
          </w:p>
        </w:tc>
        <w:tc>
          <w:tcPr>
            <w:tcW w:w="3405" w:type="dxa"/>
            <w:tcBorders>
              <w:top w:val="single" w:sz="4" w:space="0" w:color="auto"/>
              <w:bottom w:val="single" w:sz="4" w:space="0" w:color="auto"/>
            </w:tcBorders>
          </w:tcPr>
          <w:p w14:paraId="2287AD50" w14:textId="77777777" w:rsidR="000E68B2" w:rsidRPr="00C073BD" w:rsidRDefault="000E68B2" w:rsidP="00976658">
            <w:pPr>
              <w:spacing w:after="0" w:line="240" w:lineRule="auto"/>
              <w:jc w:val="center"/>
            </w:pPr>
            <w:r w:rsidRPr="00C073BD">
              <w:t>Frequency</w:t>
            </w:r>
          </w:p>
        </w:tc>
        <w:tc>
          <w:tcPr>
            <w:tcW w:w="3308" w:type="dxa"/>
            <w:tcBorders>
              <w:top w:val="single" w:sz="4" w:space="0" w:color="auto"/>
              <w:bottom w:val="single" w:sz="4" w:space="0" w:color="auto"/>
            </w:tcBorders>
          </w:tcPr>
          <w:p w14:paraId="4A109813" w14:textId="77777777" w:rsidR="000E68B2" w:rsidRPr="00C073BD" w:rsidRDefault="000E68B2" w:rsidP="00976658">
            <w:pPr>
              <w:spacing w:after="0" w:line="240" w:lineRule="auto"/>
              <w:jc w:val="center"/>
            </w:pPr>
            <w:r w:rsidRPr="00C073BD">
              <w:t>Percent</w:t>
            </w:r>
          </w:p>
        </w:tc>
      </w:tr>
      <w:tr w:rsidR="000E68B2" w:rsidRPr="00AC3C45" w14:paraId="653DBF80" w14:textId="77777777" w:rsidTr="001F3F97">
        <w:tc>
          <w:tcPr>
            <w:tcW w:w="2745" w:type="dxa"/>
            <w:tcBorders>
              <w:top w:val="single" w:sz="4" w:space="0" w:color="auto"/>
            </w:tcBorders>
          </w:tcPr>
          <w:p w14:paraId="13ADAB04" w14:textId="77777777" w:rsidR="000E68B2" w:rsidRPr="0001381D" w:rsidRDefault="000E68B2" w:rsidP="00976658">
            <w:pPr>
              <w:spacing w:after="0" w:line="240" w:lineRule="auto"/>
              <w:rPr>
                <w:u w:val="single"/>
              </w:rPr>
            </w:pPr>
            <w:r w:rsidRPr="0001381D">
              <w:rPr>
                <w:u w:val="single"/>
              </w:rPr>
              <w:t>Sample 1</w:t>
            </w:r>
          </w:p>
        </w:tc>
        <w:tc>
          <w:tcPr>
            <w:tcW w:w="3405" w:type="dxa"/>
            <w:tcBorders>
              <w:top w:val="single" w:sz="4" w:space="0" w:color="auto"/>
            </w:tcBorders>
          </w:tcPr>
          <w:p w14:paraId="088682B6" w14:textId="77777777" w:rsidR="000E68B2" w:rsidRPr="00AC3C45" w:rsidRDefault="000E68B2" w:rsidP="00976658">
            <w:pPr>
              <w:spacing w:after="0" w:line="240" w:lineRule="auto"/>
            </w:pPr>
          </w:p>
        </w:tc>
        <w:tc>
          <w:tcPr>
            <w:tcW w:w="3308" w:type="dxa"/>
            <w:tcBorders>
              <w:top w:val="single" w:sz="4" w:space="0" w:color="auto"/>
            </w:tcBorders>
          </w:tcPr>
          <w:p w14:paraId="2B5133D2" w14:textId="77777777" w:rsidR="000E68B2" w:rsidRPr="00AC3C45" w:rsidRDefault="000E68B2" w:rsidP="00976658">
            <w:pPr>
              <w:spacing w:after="0" w:line="240" w:lineRule="auto"/>
            </w:pPr>
          </w:p>
        </w:tc>
      </w:tr>
      <w:tr w:rsidR="000E68B2" w:rsidRPr="00AC3C45" w14:paraId="6F4C3C59" w14:textId="77777777" w:rsidTr="00976658">
        <w:tc>
          <w:tcPr>
            <w:tcW w:w="2745" w:type="dxa"/>
          </w:tcPr>
          <w:p w14:paraId="0CE884E5" w14:textId="77777777" w:rsidR="000E68B2" w:rsidRPr="00AC3C45" w:rsidRDefault="000E68B2" w:rsidP="00976658">
            <w:pPr>
              <w:spacing w:after="0" w:line="240" w:lineRule="auto"/>
            </w:pPr>
            <w:r w:rsidRPr="00AC3C45">
              <w:t xml:space="preserve">   Male</w:t>
            </w:r>
          </w:p>
          <w:p w14:paraId="4F3EEE2D" w14:textId="77777777" w:rsidR="000E68B2" w:rsidRPr="00AC3C45" w:rsidRDefault="000E68B2" w:rsidP="00976658">
            <w:pPr>
              <w:spacing w:after="0" w:line="240" w:lineRule="auto"/>
            </w:pPr>
            <w:r w:rsidRPr="00AC3C45">
              <w:t xml:space="preserve">   Female</w:t>
            </w:r>
          </w:p>
          <w:p w14:paraId="3C441BE6" w14:textId="77777777" w:rsidR="000E68B2" w:rsidRPr="00AC3C45" w:rsidRDefault="000E68B2" w:rsidP="00976658">
            <w:pPr>
              <w:spacing w:after="0" w:line="240" w:lineRule="auto"/>
            </w:pPr>
            <w:r w:rsidRPr="00AC3C45">
              <w:t xml:space="preserve">   No response</w:t>
            </w:r>
          </w:p>
          <w:p w14:paraId="1BEF2172" w14:textId="77777777" w:rsidR="000E68B2" w:rsidRPr="00AC3C45" w:rsidRDefault="000E68B2" w:rsidP="00976658">
            <w:pPr>
              <w:spacing w:after="0" w:line="240" w:lineRule="auto"/>
            </w:pPr>
            <w:r w:rsidRPr="00AC3C45">
              <w:t xml:space="preserve"> Total</w:t>
            </w:r>
          </w:p>
        </w:tc>
        <w:tc>
          <w:tcPr>
            <w:tcW w:w="3405" w:type="dxa"/>
          </w:tcPr>
          <w:p w14:paraId="3FE2D28E" w14:textId="77777777" w:rsidR="000E68B2" w:rsidRPr="00AC3C45" w:rsidRDefault="000E68B2" w:rsidP="00976658">
            <w:pPr>
              <w:spacing w:after="0" w:line="240" w:lineRule="auto"/>
              <w:jc w:val="center"/>
            </w:pPr>
            <w:r w:rsidRPr="00AC3C45">
              <w:t>180</w:t>
            </w:r>
          </w:p>
          <w:p w14:paraId="7BB457A4" w14:textId="77777777" w:rsidR="000E68B2" w:rsidRPr="00AC3C45" w:rsidRDefault="000E68B2" w:rsidP="00976658">
            <w:pPr>
              <w:spacing w:after="0" w:line="240" w:lineRule="auto"/>
              <w:jc w:val="center"/>
            </w:pPr>
            <w:r w:rsidRPr="00AC3C45">
              <w:t>143</w:t>
            </w:r>
          </w:p>
          <w:p w14:paraId="50932869" w14:textId="77777777" w:rsidR="000E68B2" w:rsidRPr="00AC3C45" w:rsidRDefault="000E68B2" w:rsidP="00976658">
            <w:pPr>
              <w:spacing w:after="0" w:line="240" w:lineRule="auto"/>
              <w:jc w:val="center"/>
            </w:pPr>
            <w:r w:rsidRPr="00AC3C45">
              <w:t>10</w:t>
            </w:r>
          </w:p>
          <w:p w14:paraId="38822B79" w14:textId="77777777" w:rsidR="000E68B2" w:rsidRPr="00AC3C45" w:rsidRDefault="000E68B2" w:rsidP="00976658">
            <w:pPr>
              <w:spacing w:after="0" w:line="240" w:lineRule="auto"/>
              <w:jc w:val="center"/>
            </w:pPr>
            <w:r w:rsidRPr="00AC3C45">
              <w:t>333</w:t>
            </w:r>
          </w:p>
        </w:tc>
        <w:tc>
          <w:tcPr>
            <w:tcW w:w="3308" w:type="dxa"/>
          </w:tcPr>
          <w:p w14:paraId="74CA86F0" w14:textId="77777777" w:rsidR="000E68B2" w:rsidRPr="00AC3C45" w:rsidRDefault="000E68B2" w:rsidP="00976658">
            <w:pPr>
              <w:spacing w:after="0" w:line="240" w:lineRule="auto"/>
              <w:jc w:val="center"/>
            </w:pPr>
            <w:r w:rsidRPr="00AC3C45">
              <w:t>54.1</w:t>
            </w:r>
          </w:p>
          <w:p w14:paraId="18A7980E" w14:textId="77777777" w:rsidR="000E68B2" w:rsidRPr="00AC3C45" w:rsidRDefault="000E68B2" w:rsidP="00976658">
            <w:pPr>
              <w:spacing w:after="0" w:line="240" w:lineRule="auto"/>
              <w:jc w:val="center"/>
            </w:pPr>
            <w:r w:rsidRPr="00AC3C45">
              <w:t>42.9</w:t>
            </w:r>
          </w:p>
          <w:p w14:paraId="70811618" w14:textId="77777777" w:rsidR="000E68B2" w:rsidRPr="00AC3C45" w:rsidRDefault="000E68B2" w:rsidP="00976658">
            <w:pPr>
              <w:spacing w:after="0" w:line="240" w:lineRule="auto"/>
              <w:jc w:val="center"/>
            </w:pPr>
            <w:r w:rsidRPr="00AC3C45">
              <w:t>3.0</w:t>
            </w:r>
          </w:p>
          <w:p w14:paraId="23397BB9" w14:textId="77777777" w:rsidR="000E68B2" w:rsidRPr="00AC3C45" w:rsidRDefault="000E68B2" w:rsidP="00976658">
            <w:pPr>
              <w:spacing w:after="0" w:line="240" w:lineRule="auto"/>
              <w:jc w:val="center"/>
            </w:pPr>
            <w:r w:rsidRPr="00AC3C45">
              <w:t>100.0</w:t>
            </w:r>
          </w:p>
        </w:tc>
      </w:tr>
      <w:tr w:rsidR="000E68B2" w:rsidRPr="00AC3C45" w14:paraId="5FDAADA1" w14:textId="77777777" w:rsidTr="00976658">
        <w:tc>
          <w:tcPr>
            <w:tcW w:w="2745" w:type="dxa"/>
          </w:tcPr>
          <w:p w14:paraId="5AB421DC" w14:textId="77777777" w:rsidR="000E68B2" w:rsidRPr="0001381D" w:rsidRDefault="000E68B2" w:rsidP="00976658">
            <w:pPr>
              <w:spacing w:after="0" w:line="240" w:lineRule="auto"/>
              <w:rPr>
                <w:sz w:val="10"/>
                <w:szCs w:val="10"/>
              </w:rPr>
            </w:pPr>
          </w:p>
          <w:p w14:paraId="4B83D4C1" w14:textId="77777777" w:rsidR="000E68B2" w:rsidRPr="0001381D" w:rsidRDefault="000E68B2" w:rsidP="00976658">
            <w:pPr>
              <w:spacing w:after="0" w:line="240" w:lineRule="auto"/>
              <w:rPr>
                <w:u w:val="single"/>
              </w:rPr>
            </w:pPr>
            <w:r w:rsidRPr="0001381D">
              <w:rPr>
                <w:u w:val="single"/>
              </w:rPr>
              <w:t>Sample 2</w:t>
            </w:r>
          </w:p>
        </w:tc>
        <w:tc>
          <w:tcPr>
            <w:tcW w:w="3405" w:type="dxa"/>
          </w:tcPr>
          <w:p w14:paraId="1B85D62B" w14:textId="77777777" w:rsidR="000E68B2" w:rsidRPr="00AC3C45" w:rsidRDefault="000E68B2" w:rsidP="00976658">
            <w:pPr>
              <w:spacing w:after="0" w:line="240" w:lineRule="auto"/>
              <w:jc w:val="center"/>
            </w:pPr>
          </w:p>
        </w:tc>
        <w:tc>
          <w:tcPr>
            <w:tcW w:w="3308" w:type="dxa"/>
          </w:tcPr>
          <w:p w14:paraId="7875F23B" w14:textId="77777777" w:rsidR="000E68B2" w:rsidRPr="00AC3C45" w:rsidRDefault="000E68B2" w:rsidP="00976658">
            <w:pPr>
              <w:spacing w:after="0" w:line="240" w:lineRule="auto"/>
              <w:jc w:val="center"/>
            </w:pPr>
          </w:p>
        </w:tc>
      </w:tr>
      <w:tr w:rsidR="000E68B2" w:rsidRPr="00AC3C45" w14:paraId="5C59D8FB" w14:textId="77777777" w:rsidTr="00976658">
        <w:tc>
          <w:tcPr>
            <w:tcW w:w="2745" w:type="dxa"/>
          </w:tcPr>
          <w:p w14:paraId="6343DE6A" w14:textId="77777777" w:rsidR="000E68B2" w:rsidRPr="00AC3C45" w:rsidRDefault="000E68B2" w:rsidP="00976658">
            <w:pPr>
              <w:spacing w:after="0" w:line="240" w:lineRule="auto"/>
            </w:pPr>
            <w:r w:rsidRPr="00AC3C45">
              <w:t xml:space="preserve">   Male</w:t>
            </w:r>
          </w:p>
          <w:p w14:paraId="3DB87C0C" w14:textId="77777777" w:rsidR="000E68B2" w:rsidRPr="00AC3C45" w:rsidRDefault="000E68B2" w:rsidP="00976658">
            <w:pPr>
              <w:spacing w:after="0" w:line="240" w:lineRule="auto"/>
            </w:pPr>
            <w:r w:rsidRPr="00AC3C45">
              <w:t xml:space="preserve">   Female</w:t>
            </w:r>
          </w:p>
          <w:p w14:paraId="697BB5A5" w14:textId="77777777" w:rsidR="000E68B2" w:rsidRPr="00AC3C45" w:rsidRDefault="000E68B2" w:rsidP="00976658">
            <w:pPr>
              <w:spacing w:after="0" w:line="240" w:lineRule="auto"/>
            </w:pPr>
            <w:r w:rsidRPr="00AC3C45">
              <w:t xml:space="preserve">   No response</w:t>
            </w:r>
          </w:p>
          <w:p w14:paraId="49F45A40" w14:textId="77777777" w:rsidR="000E68B2" w:rsidRPr="00AC3C45" w:rsidRDefault="000E68B2" w:rsidP="00976658">
            <w:pPr>
              <w:spacing w:after="0" w:line="240" w:lineRule="auto"/>
            </w:pPr>
            <w:r w:rsidRPr="00AC3C45">
              <w:t xml:space="preserve"> Total</w:t>
            </w:r>
          </w:p>
        </w:tc>
        <w:tc>
          <w:tcPr>
            <w:tcW w:w="3405" w:type="dxa"/>
          </w:tcPr>
          <w:p w14:paraId="3E3724E3" w14:textId="77777777" w:rsidR="000E68B2" w:rsidRPr="00AC3C45" w:rsidRDefault="000E68B2" w:rsidP="00976658">
            <w:pPr>
              <w:spacing w:after="0" w:line="240" w:lineRule="auto"/>
              <w:jc w:val="center"/>
            </w:pPr>
            <w:r w:rsidRPr="00AC3C45">
              <w:t>306</w:t>
            </w:r>
          </w:p>
          <w:p w14:paraId="648EF7EC" w14:textId="77777777" w:rsidR="000E68B2" w:rsidRPr="00AC3C45" w:rsidRDefault="000E68B2" w:rsidP="00976658">
            <w:pPr>
              <w:spacing w:after="0" w:line="240" w:lineRule="auto"/>
              <w:jc w:val="center"/>
            </w:pPr>
            <w:r w:rsidRPr="00AC3C45">
              <w:t>190</w:t>
            </w:r>
          </w:p>
          <w:p w14:paraId="5BCA024F" w14:textId="77777777" w:rsidR="000E68B2" w:rsidRPr="00AC3C45" w:rsidRDefault="000E68B2" w:rsidP="00976658">
            <w:pPr>
              <w:spacing w:after="0" w:line="240" w:lineRule="auto"/>
              <w:jc w:val="center"/>
            </w:pPr>
            <w:r w:rsidRPr="00AC3C45">
              <w:t>16</w:t>
            </w:r>
          </w:p>
          <w:p w14:paraId="6FC767EA" w14:textId="77777777" w:rsidR="000E68B2" w:rsidRPr="00AC3C45" w:rsidRDefault="000E68B2" w:rsidP="00976658">
            <w:pPr>
              <w:spacing w:after="0" w:line="240" w:lineRule="auto"/>
              <w:jc w:val="center"/>
            </w:pPr>
            <w:r w:rsidRPr="00AC3C45">
              <w:t>512</w:t>
            </w:r>
          </w:p>
        </w:tc>
        <w:tc>
          <w:tcPr>
            <w:tcW w:w="3308" w:type="dxa"/>
          </w:tcPr>
          <w:p w14:paraId="4FEA6655" w14:textId="77777777" w:rsidR="000E68B2" w:rsidRPr="00AC3C45" w:rsidRDefault="000E68B2" w:rsidP="00976658">
            <w:pPr>
              <w:spacing w:after="0" w:line="240" w:lineRule="auto"/>
              <w:jc w:val="center"/>
            </w:pPr>
            <w:r w:rsidRPr="00AC3C45">
              <w:t>59.8</w:t>
            </w:r>
          </w:p>
          <w:p w14:paraId="6E649B20" w14:textId="77777777" w:rsidR="000E68B2" w:rsidRPr="00AC3C45" w:rsidRDefault="000E68B2" w:rsidP="00976658">
            <w:pPr>
              <w:spacing w:after="0" w:line="240" w:lineRule="auto"/>
              <w:jc w:val="center"/>
            </w:pPr>
            <w:r w:rsidRPr="00AC3C45">
              <w:t>37.1</w:t>
            </w:r>
          </w:p>
          <w:p w14:paraId="24A00912" w14:textId="77777777" w:rsidR="000E68B2" w:rsidRPr="00AC3C45" w:rsidRDefault="000E68B2" w:rsidP="00976658">
            <w:pPr>
              <w:spacing w:after="0" w:line="240" w:lineRule="auto"/>
              <w:jc w:val="center"/>
            </w:pPr>
            <w:r w:rsidRPr="00AC3C45">
              <w:t>3.1</w:t>
            </w:r>
          </w:p>
          <w:p w14:paraId="2A88C77D" w14:textId="77777777" w:rsidR="000E68B2" w:rsidRPr="00AC3C45" w:rsidRDefault="000E68B2" w:rsidP="00976658">
            <w:pPr>
              <w:spacing w:after="0" w:line="240" w:lineRule="auto"/>
              <w:jc w:val="center"/>
            </w:pPr>
            <w:r w:rsidRPr="00AC3C45">
              <w:t>100.0</w:t>
            </w:r>
          </w:p>
        </w:tc>
      </w:tr>
    </w:tbl>
    <w:p w14:paraId="7DE5F577" w14:textId="77777777" w:rsidR="000E68B2" w:rsidRDefault="000E68B2" w:rsidP="000E68B2">
      <w:pPr>
        <w:spacing w:line="480" w:lineRule="auto"/>
        <w:ind w:firstLine="720"/>
      </w:pPr>
    </w:p>
    <w:p w14:paraId="7A06BFBA" w14:textId="35D8347E" w:rsidR="000E68B2" w:rsidRPr="000E68B2" w:rsidRDefault="000E68B2" w:rsidP="000E68B2">
      <w:pPr>
        <w:spacing w:after="0" w:line="480" w:lineRule="auto"/>
        <w:jc w:val="both"/>
        <w:rPr>
          <w:b/>
          <w:bCs/>
        </w:rPr>
      </w:pPr>
      <w:r w:rsidRPr="000E68B2">
        <w:rPr>
          <w:b/>
          <w:bCs/>
        </w:rPr>
        <w:t>Table 6</w:t>
      </w:r>
    </w:p>
    <w:p w14:paraId="6FF6392E" w14:textId="77777777" w:rsidR="000E68B2" w:rsidRPr="0001381D" w:rsidRDefault="000E68B2" w:rsidP="000E68B2">
      <w:pPr>
        <w:spacing w:line="240" w:lineRule="auto"/>
        <w:rPr>
          <w:i/>
          <w:iCs/>
        </w:rPr>
      </w:pPr>
      <w:r w:rsidRPr="0001381D">
        <w:rPr>
          <w:i/>
          <w:iCs/>
        </w:rPr>
        <w:lastRenderedPageBreak/>
        <w:t>Descriptive Statistics: Generation</w:t>
      </w:r>
    </w:p>
    <w:tbl>
      <w:tblPr>
        <w:tblStyle w:val="TableGridLight"/>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0E68B2" w:rsidRPr="00AC3C45" w14:paraId="0A258736" w14:textId="77777777" w:rsidTr="00C073BD">
        <w:tc>
          <w:tcPr>
            <w:tcW w:w="3116" w:type="dxa"/>
            <w:tcBorders>
              <w:top w:val="single" w:sz="4" w:space="0" w:color="auto"/>
              <w:bottom w:val="single" w:sz="4" w:space="0" w:color="auto"/>
            </w:tcBorders>
          </w:tcPr>
          <w:p w14:paraId="53FC883B" w14:textId="77777777" w:rsidR="000E68B2" w:rsidRPr="00C073BD" w:rsidRDefault="000E68B2" w:rsidP="00976658">
            <w:pPr>
              <w:spacing w:after="0" w:line="240" w:lineRule="auto"/>
            </w:pPr>
            <w:r w:rsidRPr="00C073BD">
              <w:t>Sample</w:t>
            </w:r>
          </w:p>
        </w:tc>
        <w:tc>
          <w:tcPr>
            <w:tcW w:w="3117" w:type="dxa"/>
            <w:tcBorders>
              <w:top w:val="single" w:sz="4" w:space="0" w:color="auto"/>
              <w:bottom w:val="single" w:sz="4" w:space="0" w:color="auto"/>
            </w:tcBorders>
          </w:tcPr>
          <w:p w14:paraId="1A031647" w14:textId="77777777" w:rsidR="000E68B2" w:rsidRPr="00C073BD" w:rsidRDefault="000E68B2" w:rsidP="00976658">
            <w:pPr>
              <w:spacing w:after="0" w:line="240" w:lineRule="auto"/>
              <w:jc w:val="center"/>
            </w:pPr>
            <w:r w:rsidRPr="00C073BD">
              <w:t>Frequency</w:t>
            </w:r>
          </w:p>
        </w:tc>
        <w:tc>
          <w:tcPr>
            <w:tcW w:w="3117" w:type="dxa"/>
            <w:tcBorders>
              <w:top w:val="single" w:sz="4" w:space="0" w:color="auto"/>
              <w:bottom w:val="single" w:sz="4" w:space="0" w:color="auto"/>
            </w:tcBorders>
          </w:tcPr>
          <w:p w14:paraId="037A6947" w14:textId="77777777" w:rsidR="000E68B2" w:rsidRPr="00C073BD" w:rsidRDefault="000E68B2" w:rsidP="00976658">
            <w:pPr>
              <w:spacing w:after="0" w:line="240" w:lineRule="auto"/>
              <w:jc w:val="center"/>
            </w:pPr>
            <w:r w:rsidRPr="00C073BD">
              <w:t>Percent</w:t>
            </w:r>
          </w:p>
        </w:tc>
      </w:tr>
      <w:tr w:rsidR="000E68B2" w:rsidRPr="00AC3C45" w14:paraId="68C95A0D" w14:textId="77777777" w:rsidTr="00C073BD">
        <w:tc>
          <w:tcPr>
            <w:tcW w:w="3116" w:type="dxa"/>
            <w:tcBorders>
              <w:top w:val="single" w:sz="4" w:space="0" w:color="auto"/>
            </w:tcBorders>
          </w:tcPr>
          <w:p w14:paraId="5CC0E1DB" w14:textId="77777777" w:rsidR="000E68B2" w:rsidRPr="0001381D" w:rsidRDefault="000E68B2" w:rsidP="00976658">
            <w:pPr>
              <w:spacing w:after="0" w:line="240" w:lineRule="auto"/>
              <w:rPr>
                <w:u w:val="single"/>
              </w:rPr>
            </w:pPr>
            <w:r w:rsidRPr="0001381D">
              <w:rPr>
                <w:u w:val="single"/>
              </w:rPr>
              <w:t>Sample 1</w:t>
            </w:r>
          </w:p>
        </w:tc>
        <w:tc>
          <w:tcPr>
            <w:tcW w:w="3117" w:type="dxa"/>
            <w:tcBorders>
              <w:top w:val="single" w:sz="4" w:space="0" w:color="auto"/>
            </w:tcBorders>
          </w:tcPr>
          <w:p w14:paraId="6EA57415" w14:textId="77777777" w:rsidR="000E68B2" w:rsidRPr="0001381D" w:rsidRDefault="000E68B2" w:rsidP="00976658">
            <w:pPr>
              <w:spacing w:after="0" w:line="240" w:lineRule="auto"/>
            </w:pPr>
          </w:p>
        </w:tc>
        <w:tc>
          <w:tcPr>
            <w:tcW w:w="3117" w:type="dxa"/>
            <w:tcBorders>
              <w:top w:val="single" w:sz="4" w:space="0" w:color="auto"/>
            </w:tcBorders>
          </w:tcPr>
          <w:p w14:paraId="5C634E8D" w14:textId="77777777" w:rsidR="000E68B2" w:rsidRPr="0001381D" w:rsidRDefault="000E68B2" w:rsidP="00976658">
            <w:pPr>
              <w:spacing w:after="0" w:line="240" w:lineRule="auto"/>
            </w:pPr>
          </w:p>
        </w:tc>
      </w:tr>
      <w:tr w:rsidR="000E68B2" w:rsidRPr="00AC3C45" w14:paraId="3A7CE05B" w14:textId="77777777" w:rsidTr="00976658">
        <w:tc>
          <w:tcPr>
            <w:tcW w:w="3116" w:type="dxa"/>
          </w:tcPr>
          <w:p w14:paraId="0F9094F8" w14:textId="77777777" w:rsidR="000E68B2" w:rsidRPr="0001381D" w:rsidRDefault="000E68B2" w:rsidP="00976658">
            <w:pPr>
              <w:spacing w:after="0" w:line="240" w:lineRule="auto"/>
            </w:pPr>
            <w:r w:rsidRPr="0001381D">
              <w:t xml:space="preserve">  Traditional</w:t>
            </w:r>
          </w:p>
          <w:p w14:paraId="38AFA551" w14:textId="77777777" w:rsidR="000E68B2" w:rsidRPr="0001381D" w:rsidRDefault="000E68B2" w:rsidP="00976658">
            <w:pPr>
              <w:spacing w:after="0" w:line="240" w:lineRule="auto"/>
            </w:pPr>
            <w:r w:rsidRPr="0001381D">
              <w:t xml:space="preserve">  Boomer</w:t>
            </w:r>
          </w:p>
          <w:p w14:paraId="4565E93F" w14:textId="77777777" w:rsidR="000E68B2" w:rsidRPr="0001381D" w:rsidRDefault="000E68B2" w:rsidP="00976658">
            <w:pPr>
              <w:spacing w:after="0" w:line="240" w:lineRule="auto"/>
            </w:pPr>
            <w:r w:rsidRPr="0001381D">
              <w:t xml:space="preserve">  </w:t>
            </w:r>
            <w:proofErr w:type="spellStart"/>
            <w:r w:rsidRPr="0001381D">
              <w:t>GenX</w:t>
            </w:r>
            <w:proofErr w:type="spellEnd"/>
          </w:p>
          <w:p w14:paraId="71B1E109" w14:textId="77777777" w:rsidR="000E68B2" w:rsidRPr="0001381D" w:rsidRDefault="000E68B2" w:rsidP="00976658">
            <w:pPr>
              <w:spacing w:after="0" w:line="240" w:lineRule="auto"/>
            </w:pPr>
            <w:r w:rsidRPr="0001381D">
              <w:t xml:space="preserve">  Millennial</w:t>
            </w:r>
          </w:p>
          <w:p w14:paraId="50131D97" w14:textId="77777777" w:rsidR="000E68B2" w:rsidRPr="0001381D" w:rsidRDefault="000E68B2" w:rsidP="00976658">
            <w:pPr>
              <w:spacing w:after="0" w:line="240" w:lineRule="auto"/>
            </w:pPr>
            <w:r w:rsidRPr="0001381D">
              <w:t xml:space="preserve">  </w:t>
            </w:r>
            <w:proofErr w:type="spellStart"/>
            <w:r w:rsidRPr="0001381D">
              <w:t>GenZ</w:t>
            </w:r>
            <w:proofErr w:type="spellEnd"/>
          </w:p>
          <w:p w14:paraId="0863057F" w14:textId="77777777" w:rsidR="000E68B2" w:rsidRDefault="000E68B2" w:rsidP="00976658">
            <w:pPr>
              <w:spacing w:after="0" w:line="240" w:lineRule="auto"/>
            </w:pPr>
            <w:r w:rsidRPr="0001381D">
              <w:t xml:space="preserve">  No Response</w:t>
            </w:r>
          </w:p>
          <w:p w14:paraId="59D6923B" w14:textId="77777777" w:rsidR="000E68B2" w:rsidRDefault="000E68B2" w:rsidP="00976658">
            <w:pPr>
              <w:spacing w:after="0" w:line="240" w:lineRule="auto"/>
            </w:pPr>
            <w:r w:rsidRPr="0001381D">
              <w:t>Total</w:t>
            </w:r>
          </w:p>
          <w:p w14:paraId="17B4CB03" w14:textId="77777777" w:rsidR="000E68B2" w:rsidRPr="0001381D" w:rsidRDefault="000E68B2" w:rsidP="00976658">
            <w:pPr>
              <w:spacing w:after="0" w:line="240" w:lineRule="auto"/>
            </w:pPr>
          </w:p>
        </w:tc>
        <w:tc>
          <w:tcPr>
            <w:tcW w:w="3117" w:type="dxa"/>
          </w:tcPr>
          <w:p w14:paraId="0DDCE2F2" w14:textId="77777777" w:rsidR="000E68B2" w:rsidRPr="0001381D" w:rsidRDefault="000E68B2" w:rsidP="00976658">
            <w:pPr>
              <w:spacing w:after="0" w:line="240" w:lineRule="auto"/>
              <w:jc w:val="center"/>
            </w:pPr>
            <w:r w:rsidRPr="0001381D">
              <w:t>1</w:t>
            </w:r>
          </w:p>
          <w:p w14:paraId="6DFB21DF" w14:textId="77777777" w:rsidR="000E68B2" w:rsidRPr="0001381D" w:rsidRDefault="000E68B2" w:rsidP="00976658">
            <w:pPr>
              <w:spacing w:after="0" w:line="240" w:lineRule="auto"/>
              <w:jc w:val="center"/>
            </w:pPr>
            <w:r w:rsidRPr="0001381D">
              <w:t>22</w:t>
            </w:r>
          </w:p>
          <w:p w14:paraId="564F5E8C" w14:textId="77777777" w:rsidR="000E68B2" w:rsidRPr="0001381D" w:rsidRDefault="000E68B2" w:rsidP="00976658">
            <w:pPr>
              <w:spacing w:after="0" w:line="240" w:lineRule="auto"/>
              <w:jc w:val="center"/>
            </w:pPr>
            <w:r w:rsidRPr="0001381D">
              <w:t>36</w:t>
            </w:r>
          </w:p>
          <w:p w14:paraId="3DEB087C" w14:textId="77777777" w:rsidR="000E68B2" w:rsidRPr="0001381D" w:rsidRDefault="000E68B2" w:rsidP="00976658">
            <w:pPr>
              <w:spacing w:after="0" w:line="240" w:lineRule="auto"/>
              <w:jc w:val="center"/>
            </w:pPr>
            <w:r w:rsidRPr="0001381D">
              <w:t>141</w:t>
            </w:r>
          </w:p>
          <w:p w14:paraId="7CB15EE6" w14:textId="77777777" w:rsidR="000E68B2" w:rsidRPr="0001381D" w:rsidRDefault="000E68B2" w:rsidP="00976658">
            <w:pPr>
              <w:spacing w:after="0" w:line="240" w:lineRule="auto"/>
              <w:jc w:val="center"/>
            </w:pPr>
            <w:r w:rsidRPr="0001381D">
              <w:t>54</w:t>
            </w:r>
          </w:p>
          <w:p w14:paraId="3B92A64D" w14:textId="77777777" w:rsidR="000E68B2" w:rsidRPr="0001381D" w:rsidRDefault="000E68B2" w:rsidP="00976658">
            <w:pPr>
              <w:spacing w:after="0" w:line="240" w:lineRule="auto"/>
              <w:jc w:val="center"/>
            </w:pPr>
            <w:r w:rsidRPr="0001381D">
              <w:t>78</w:t>
            </w:r>
          </w:p>
          <w:p w14:paraId="04029E7C" w14:textId="77777777" w:rsidR="000E68B2" w:rsidRPr="0001381D" w:rsidRDefault="000E68B2" w:rsidP="00976658">
            <w:pPr>
              <w:spacing w:after="0" w:line="240" w:lineRule="auto"/>
              <w:jc w:val="center"/>
            </w:pPr>
            <w:r w:rsidRPr="0001381D">
              <w:t>333</w:t>
            </w:r>
          </w:p>
        </w:tc>
        <w:tc>
          <w:tcPr>
            <w:tcW w:w="3117" w:type="dxa"/>
          </w:tcPr>
          <w:p w14:paraId="7386AB99" w14:textId="77777777" w:rsidR="000E68B2" w:rsidRPr="0001381D" w:rsidRDefault="000E68B2" w:rsidP="00976658">
            <w:pPr>
              <w:spacing w:after="0" w:line="240" w:lineRule="auto"/>
              <w:jc w:val="center"/>
            </w:pPr>
            <w:r w:rsidRPr="0001381D">
              <w:t>.3</w:t>
            </w:r>
          </w:p>
          <w:p w14:paraId="10720166" w14:textId="77777777" w:rsidR="000E68B2" w:rsidRPr="0001381D" w:rsidRDefault="000E68B2" w:rsidP="00976658">
            <w:pPr>
              <w:spacing w:after="0" w:line="240" w:lineRule="auto"/>
              <w:jc w:val="center"/>
            </w:pPr>
            <w:r w:rsidRPr="0001381D">
              <w:t>6.6</w:t>
            </w:r>
          </w:p>
          <w:p w14:paraId="00AC606E" w14:textId="77777777" w:rsidR="000E68B2" w:rsidRPr="0001381D" w:rsidRDefault="000E68B2" w:rsidP="00976658">
            <w:pPr>
              <w:spacing w:after="0" w:line="240" w:lineRule="auto"/>
              <w:jc w:val="center"/>
            </w:pPr>
            <w:r w:rsidRPr="0001381D">
              <w:t>10.8</w:t>
            </w:r>
          </w:p>
          <w:p w14:paraId="6FFBFC2D" w14:textId="77777777" w:rsidR="000E68B2" w:rsidRPr="0001381D" w:rsidRDefault="000E68B2" w:rsidP="00976658">
            <w:pPr>
              <w:spacing w:after="0" w:line="240" w:lineRule="auto"/>
              <w:jc w:val="center"/>
            </w:pPr>
            <w:r w:rsidRPr="0001381D">
              <w:t>42.5</w:t>
            </w:r>
          </w:p>
          <w:p w14:paraId="31064E99" w14:textId="77777777" w:rsidR="000E68B2" w:rsidRPr="0001381D" w:rsidRDefault="000E68B2" w:rsidP="00976658">
            <w:pPr>
              <w:spacing w:after="0" w:line="240" w:lineRule="auto"/>
              <w:jc w:val="center"/>
            </w:pPr>
            <w:r w:rsidRPr="0001381D">
              <w:t>16.3</w:t>
            </w:r>
          </w:p>
          <w:p w14:paraId="5A021986" w14:textId="77777777" w:rsidR="000E68B2" w:rsidRPr="0001381D" w:rsidRDefault="000E68B2" w:rsidP="00976658">
            <w:pPr>
              <w:spacing w:after="0" w:line="240" w:lineRule="auto"/>
              <w:jc w:val="center"/>
            </w:pPr>
            <w:r w:rsidRPr="0001381D">
              <w:t>23.2</w:t>
            </w:r>
          </w:p>
          <w:p w14:paraId="1D9A10A2" w14:textId="77777777" w:rsidR="000E68B2" w:rsidRPr="0001381D" w:rsidRDefault="000E68B2" w:rsidP="00976658">
            <w:pPr>
              <w:spacing w:after="0" w:line="240" w:lineRule="auto"/>
              <w:jc w:val="center"/>
            </w:pPr>
            <w:r w:rsidRPr="0001381D">
              <w:t>100.0</w:t>
            </w:r>
          </w:p>
        </w:tc>
      </w:tr>
      <w:tr w:rsidR="000E68B2" w:rsidRPr="00AC3C45" w14:paraId="06D49FC4" w14:textId="77777777" w:rsidTr="00976658">
        <w:tc>
          <w:tcPr>
            <w:tcW w:w="3116" w:type="dxa"/>
          </w:tcPr>
          <w:p w14:paraId="63B7E42A" w14:textId="77777777" w:rsidR="000E68B2" w:rsidRPr="0001381D" w:rsidRDefault="000E68B2" w:rsidP="00976658">
            <w:pPr>
              <w:spacing w:after="0" w:line="240" w:lineRule="auto"/>
              <w:rPr>
                <w:u w:val="single"/>
              </w:rPr>
            </w:pPr>
            <w:r w:rsidRPr="0001381D">
              <w:rPr>
                <w:u w:val="single"/>
              </w:rPr>
              <w:t>Sample 2</w:t>
            </w:r>
          </w:p>
        </w:tc>
        <w:tc>
          <w:tcPr>
            <w:tcW w:w="3117" w:type="dxa"/>
          </w:tcPr>
          <w:p w14:paraId="20B908AF" w14:textId="77777777" w:rsidR="000E68B2" w:rsidRPr="0001381D" w:rsidRDefault="000E68B2" w:rsidP="00976658">
            <w:pPr>
              <w:spacing w:after="0" w:line="240" w:lineRule="auto"/>
            </w:pPr>
          </w:p>
        </w:tc>
        <w:tc>
          <w:tcPr>
            <w:tcW w:w="3117" w:type="dxa"/>
          </w:tcPr>
          <w:p w14:paraId="758EEADA" w14:textId="77777777" w:rsidR="000E68B2" w:rsidRPr="0001381D" w:rsidRDefault="000E68B2" w:rsidP="00976658">
            <w:pPr>
              <w:spacing w:after="0" w:line="240" w:lineRule="auto"/>
            </w:pPr>
          </w:p>
        </w:tc>
      </w:tr>
      <w:tr w:rsidR="000E68B2" w:rsidRPr="00AC3C45" w14:paraId="7661D06B" w14:textId="77777777" w:rsidTr="00976658">
        <w:tc>
          <w:tcPr>
            <w:tcW w:w="3116" w:type="dxa"/>
          </w:tcPr>
          <w:p w14:paraId="2601CB57" w14:textId="77777777" w:rsidR="000E68B2" w:rsidRPr="0001381D" w:rsidRDefault="000E68B2" w:rsidP="00976658">
            <w:pPr>
              <w:spacing w:after="0" w:line="240" w:lineRule="auto"/>
            </w:pPr>
            <w:r w:rsidRPr="0001381D">
              <w:t xml:space="preserve">  Traditional</w:t>
            </w:r>
          </w:p>
          <w:p w14:paraId="2DE297BB" w14:textId="77777777" w:rsidR="000E68B2" w:rsidRPr="0001381D" w:rsidRDefault="000E68B2" w:rsidP="00976658">
            <w:pPr>
              <w:spacing w:after="0" w:line="240" w:lineRule="auto"/>
            </w:pPr>
            <w:r w:rsidRPr="0001381D">
              <w:t xml:space="preserve">  Boomer</w:t>
            </w:r>
          </w:p>
          <w:p w14:paraId="68E3B394" w14:textId="77777777" w:rsidR="000E68B2" w:rsidRPr="0001381D" w:rsidRDefault="000E68B2" w:rsidP="00976658">
            <w:pPr>
              <w:spacing w:after="0" w:line="240" w:lineRule="auto"/>
            </w:pPr>
            <w:r w:rsidRPr="0001381D">
              <w:t xml:space="preserve">  </w:t>
            </w:r>
            <w:proofErr w:type="spellStart"/>
            <w:r w:rsidRPr="0001381D">
              <w:t>GenX</w:t>
            </w:r>
            <w:proofErr w:type="spellEnd"/>
          </w:p>
          <w:p w14:paraId="026D1C05" w14:textId="77777777" w:rsidR="000E68B2" w:rsidRPr="0001381D" w:rsidRDefault="000E68B2" w:rsidP="00976658">
            <w:pPr>
              <w:spacing w:after="0" w:line="240" w:lineRule="auto"/>
            </w:pPr>
            <w:r w:rsidRPr="0001381D">
              <w:t xml:space="preserve">  Millennial</w:t>
            </w:r>
          </w:p>
          <w:p w14:paraId="2ED8AAD5" w14:textId="77777777" w:rsidR="000E68B2" w:rsidRPr="0001381D" w:rsidRDefault="000E68B2" w:rsidP="00976658">
            <w:pPr>
              <w:spacing w:after="0" w:line="240" w:lineRule="auto"/>
            </w:pPr>
            <w:r w:rsidRPr="0001381D">
              <w:t xml:space="preserve">  </w:t>
            </w:r>
            <w:proofErr w:type="spellStart"/>
            <w:r w:rsidRPr="0001381D">
              <w:t>GenZ</w:t>
            </w:r>
            <w:proofErr w:type="spellEnd"/>
          </w:p>
          <w:p w14:paraId="491E7E01" w14:textId="77777777" w:rsidR="000E68B2" w:rsidRPr="0001381D" w:rsidRDefault="000E68B2" w:rsidP="00976658">
            <w:pPr>
              <w:spacing w:after="0" w:line="240" w:lineRule="auto"/>
            </w:pPr>
            <w:r w:rsidRPr="0001381D">
              <w:t xml:space="preserve">  No Response</w:t>
            </w:r>
          </w:p>
          <w:p w14:paraId="31D4C7ED" w14:textId="77777777" w:rsidR="000E68B2" w:rsidRPr="0001381D" w:rsidRDefault="000E68B2" w:rsidP="00976658">
            <w:pPr>
              <w:spacing w:after="0" w:line="240" w:lineRule="auto"/>
            </w:pPr>
            <w:r w:rsidRPr="0001381D">
              <w:t>Total</w:t>
            </w:r>
          </w:p>
        </w:tc>
        <w:tc>
          <w:tcPr>
            <w:tcW w:w="3117" w:type="dxa"/>
          </w:tcPr>
          <w:p w14:paraId="4B06A796" w14:textId="77777777" w:rsidR="000E68B2" w:rsidRPr="0001381D" w:rsidRDefault="000E68B2" w:rsidP="00976658">
            <w:pPr>
              <w:spacing w:after="0" w:line="240" w:lineRule="auto"/>
              <w:jc w:val="center"/>
            </w:pPr>
            <w:r w:rsidRPr="0001381D">
              <w:t>0</w:t>
            </w:r>
          </w:p>
          <w:p w14:paraId="59581330" w14:textId="77777777" w:rsidR="000E68B2" w:rsidRPr="0001381D" w:rsidRDefault="000E68B2" w:rsidP="00976658">
            <w:pPr>
              <w:spacing w:after="0" w:line="240" w:lineRule="auto"/>
              <w:jc w:val="center"/>
            </w:pPr>
            <w:r w:rsidRPr="0001381D">
              <w:t>19</w:t>
            </w:r>
          </w:p>
          <w:p w14:paraId="22E4EF48" w14:textId="77777777" w:rsidR="000E68B2" w:rsidRPr="0001381D" w:rsidRDefault="000E68B2" w:rsidP="00976658">
            <w:pPr>
              <w:spacing w:after="0" w:line="240" w:lineRule="auto"/>
              <w:jc w:val="center"/>
            </w:pPr>
            <w:r w:rsidRPr="0001381D">
              <w:t>59</w:t>
            </w:r>
          </w:p>
          <w:p w14:paraId="43BC64A3" w14:textId="77777777" w:rsidR="000E68B2" w:rsidRPr="0001381D" w:rsidRDefault="000E68B2" w:rsidP="00976658">
            <w:pPr>
              <w:spacing w:after="0" w:line="240" w:lineRule="auto"/>
              <w:jc w:val="center"/>
            </w:pPr>
            <w:r w:rsidRPr="0001381D">
              <w:t>252</w:t>
            </w:r>
          </w:p>
          <w:p w14:paraId="2D6DA5FF" w14:textId="77777777" w:rsidR="000E68B2" w:rsidRPr="0001381D" w:rsidRDefault="000E68B2" w:rsidP="00976658">
            <w:pPr>
              <w:spacing w:after="0" w:line="240" w:lineRule="auto"/>
              <w:jc w:val="center"/>
            </w:pPr>
            <w:r w:rsidRPr="0001381D">
              <w:t>91</w:t>
            </w:r>
          </w:p>
          <w:p w14:paraId="6285E6E0" w14:textId="77777777" w:rsidR="000E68B2" w:rsidRPr="0001381D" w:rsidRDefault="000E68B2" w:rsidP="00976658">
            <w:pPr>
              <w:spacing w:after="0" w:line="240" w:lineRule="auto"/>
              <w:jc w:val="center"/>
            </w:pPr>
            <w:r w:rsidRPr="0001381D">
              <w:t>91</w:t>
            </w:r>
          </w:p>
          <w:p w14:paraId="45F704E7" w14:textId="77777777" w:rsidR="000E68B2" w:rsidRPr="0001381D" w:rsidRDefault="000E68B2" w:rsidP="00976658">
            <w:pPr>
              <w:spacing w:after="0" w:line="240" w:lineRule="auto"/>
              <w:jc w:val="center"/>
            </w:pPr>
            <w:r w:rsidRPr="0001381D">
              <w:t>512</w:t>
            </w:r>
          </w:p>
        </w:tc>
        <w:tc>
          <w:tcPr>
            <w:tcW w:w="3117" w:type="dxa"/>
          </w:tcPr>
          <w:p w14:paraId="3083F07B" w14:textId="77777777" w:rsidR="000E68B2" w:rsidRPr="0001381D" w:rsidRDefault="000E68B2" w:rsidP="00976658">
            <w:pPr>
              <w:spacing w:after="0" w:line="240" w:lineRule="auto"/>
              <w:jc w:val="center"/>
            </w:pPr>
            <w:r w:rsidRPr="0001381D">
              <w:t>0</w:t>
            </w:r>
          </w:p>
          <w:p w14:paraId="50AD5B00" w14:textId="77777777" w:rsidR="000E68B2" w:rsidRPr="0001381D" w:rsidRDefault="000E68B2" w:rsidP="00976658">
            <w:pPr>
              <w:spacing w:after="0" w:line="240" w:lineRule="auto"/>
              <w:jc w:val="center"/>
            </w:pPr>
            <w:r w:rsidRPr="0001381D">
              <w:t>3.7</w:t>
            </w:r>
          </w:p>
          <w:p w14:paraId="2588F14F" w14:textId="77777777" w:rsidR="000E68B2" w:rsidRPr="0001381D" w:rsidRDefault="000E68B2" w:rsidP="00976658">
            <w:pPr>
              <w:spacing w:after="0" w:line="240" w:lineRule="auto"/>
              <w:jc w:val="center"/>
            </w:pPr>
            <w:r w:rsidRPr="0001381D">
              <w:t>11.5</w:t>
            </w:r>
          </w:p>
          <w:p w14:paraId="119E232B" w14:textId="77777777" w:rsidR="000E68B2" w:rsidRPr="0001381D" w:rsidRDefault="000E68B2" w:rsidP="00976658">
            <w:pPr>
              <w:spacing w:after="0" w:line="240" w:lineRule="auto"/>
              <w:jc w:val="center"/>
            </w:pPr>
            <w:r w:rsidRPr="0001381D">
              <w:t>49.2</w:t>
            </w:r>
          </w:p>
          <w:p w14:paraId="7AB7D653" w14:textId="77777777" w:rsidR="000E68B2" w:rsidRPr="0001381D" w:rsidRDefault="000E68B2" w:rsidP="00976658">
            <w:pPr>
              <w:spacing w:after="0" w:line="240" w:lineRule="auto"/>
              <w:jc w:val="center"/>
            </w:pPr>
            <w:r w:rsidRPr="0001381D">
              <w:t>17.8</w:t>
            </w:r>
          </w:p>
          <w:p w14:paraId="79A626B5" w14:textId="77777777" w:rsidR="000E68B2" w:rsidRPr="0001381D" w:rsidRDefault="000E68B2" w:rsidP="00976658">
            <w:pPr>
              <w:spacing w:after="0" w:line="240" w:lineRule="auto"/>
              <w:jc w:val="center"/>
            </w:pPr>
            <w:r w:rsidRPr="0001381D">
              <w:t>17.8</w:t>
            </w:r>
          </w:p>
          <w:p w14:paraId="7627F7FE" w14:textId="77777777" w:rsidR="000E68B2" w:rsidRPr="0001381D" w:rsidRDefault="000E68B2" w:rsidP="00976658">
            <w:pPr>
              <w:spacing w:after="0" w:line="240" w:lineRule="auto"/>
              <w:jc w:val="center"/>
            </w:pPr>
            <w:r w:rsidRPr="0001381D">
              <w:t>100.0</w:t>
            </w:r>
          </w:p>
        </w:tc>
      </w:tr>
    </w:tbl>
    <w:p w14:paraId="21859089" w14:textId="77777777" w:rsidR="000E68B2" w:rsidRDefault="000E68B2" w:rsidP="000E68B2">
      <w:pPr>
        <w:spacing w:line="480" w:lineRule="auto"/>
        <w:ind w:firstLine="720"/>
      </w:pPr>
    </w:p>
    <w:p w14:paraId="21E6965D" w14:textId="7A5DFF6B" w:rsidR="000E68B2" w:rsidRDefault="000E68B2" w:rsidP="000E68B2">
      <w:pPr>
        <w:spacing w:after="0" w:line="480" w:lineRule="auto"/>
        <w:rPr>
          <w:b/>
          <w:bCs/>
        </w:rPr>
      </w:pPr>
      <w:r w:rsidRPr="000E68B2">
        <w:rPr>
          <w:b/>
          <w:bCs/>
        </w:rPr>
        <w:t xml:space="preserve">Table </w:t>
      </w:r>
      <w:r>
        <w:rPr>
          <w:b/>
          <w:bCs/>
        </w:rPr>
        <w:t>7</w:t>
      </w:r>
    </w:p>
    <w:p w14:paraId="42917C21" w14:textId="55907508" w:rsidR="000E68B2" w:rsidRPr="000E68B2" w:rsidRDefault="000E68B2" w:rsidP="000E68B2">
      <w:pPr>
        <w:spacing w:after="0" w:line="480" w:lineRule="auto"/>
        <w:rPr>
          <w:b/>
          <w:bCs/>
        </w:rPr>
      </w:pPr>
      <w:r w:rsidRPr="0001381D">
        <w:rPr>
          <w:i/>
          <w:iCs/>
        </w:rPr>
        <w:t>Descriptive Statistics: Culture/Ethnicity</w:t>
      </w:r>
    </w:p>
    <w:tbl>
      <w:tblPr>
        <w:tblStyle w:val="TableGridLight"/>
        <w:tblW w:w="936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5610"/>
        <w:gridCol w:w="2055"/>
        <w:gridCol w:w="1695"/>
      </w:tblGrid>
      <w:tr w:rsidR="000E68B2" w:rsidRPr="00AC3C45" w14:paraId="22461C67" w14:textId="77777777" w:rsidTr="00C073BD">
        <w:tc>
          <w:tcPr>
            <w:tcW w:w="5610" w:type="dxa"/>
            <w:tcBorders>
              <w:top w:val="single" w:sz="4" w:space="0" w:color="auto"/>
              <w:bottom w:val="single" w:sz="4" w:space="0" w:color="auto"/>
            </w:tcBorders>
          </w:tcPr>
          <w:p w14:paraId="6253C3BF" w14:textId="77777777" w:rsidR="000E68B2" w:rsidRPr="00C073BD" w:rsidRDefault="000E68B2" w:rsidP="00976658">
            <w:pPr>
              <w:spacing w:after="0" w:line="240" w:lineRule="auto"/>
            </w:pPr>
            <w:r w:rsidRPr="00C073BD">
              <w:t>Sample</w:t>
            </w:r>
          </w:p>
        </w:tc>
        <w:tc>
          <w:tcPr>
            <w:tcW w:w="2055" w:type="dxa"/>
            <w:tcBorders>
              <w:top w:val="single" w:sz="4" w:space="0" w:color="auto"/>
              <w:bottom w:val="single" w:sz="4" w:space="0" w:color="auto"/>
            </w:tcBorders>
          </w:tcPr>
          <w:p w14:paraId="42895459" w14:textId="77777777" w:rsidR="000E68B2" w:rsidRPr="00C073BD" w:rsidRDefault="000E68B2" w:rsidP="00976658">
            <w:pPr>
              <w:spacing w:after="0" w:line="240" w:lineRule="auto"/>
              <w:jc w:val="center"/>
            </w:pPr>
            <w:r w:rsidRPr="00C073BD">
              <w:t>Frequency</w:t>
            </w:r>
          </w:p>
        </w:tc>
        <w:tc>
          <w:tcPr>
            <w:tcW w:w="1695" w:type="dxa"/>
            <w:tcBorders>
              <w:top w:val="single" w:sz="4" w:space="0" w:color="auto"/>
              <w:bottom w:val="single" w:sz="4" w:space="0" w:color="auto"/>
            </w:tcBorders>
          </w:tcPr>
          <w:p w14:paraId="2975ABA2" w14:textId="77777777" w:rsidR="000E68B2" w:rsidRPr="00C073BD" w:rsidRDefault="000E68B2" w:rsidP="00976658">
            <w:pPr>
              <w:spacing w:after="0" w:line="240" w:lineRule="auto"/>
              <w:jc w:val="center"/>
            </w:pPr>
            <w:r w:rsidRPr="00C073BD">
              <w:t>Percent</w:t>
            </w:r>
          </w:p>
        </w:tc>
      </w:tr>
      <w:tr w:rsidR="000E68B2" w:rsidRPr="00AC3C45" w14:paraId="14080626" w14:textId="77777777" w:rsidTr="00C073BD">
        <w:tc>
          <w:tcPr>
            <w:tcW w:w="5610" w:type="dxa"/>
            <w:tcBorders>
              <w:top w:val="single" w:sz="4" w:space="0" w:color="auto"/>
            </w:tcBorders>
          </w:tcPr>
          <w:p w14:paraId="76BC57E2" w14:textId="77777777" w:rsidR="000E68B2" w:rsidRPr="0001381D" w:rsidRDefault="000E68B2" w:rsidP="00976658">
            <w:pPr>
              <w:spacing w:after="0" w:line="240" w:lineRule="auto"/>
              <w:rPr>
                <w:u w:val="single"/>
              </w:rPr>
            </w:pPr>
            <w:r w:rsidRPr="0001381D">
              <w:rPr>
                <w:u w:val="single"/>
              </w:rPr>
              <w:t>Sample 1</w:t>
            </w:r>
          </w:p>
        </w:tc>
        <w:tc>
          <w:tcPr>
            <w:tcW w:w="2055" w:type="dxa"/>
            <w:tcBorders>
              <w:top w:val="single" w:sz="4" w:space="0" w:color="auto"/>
            </w:tcBorders>
          </w:tcPr>
          <w:p w14:paraId="32846958" w14:textId="77777777" w:rsidR="000E68B2" w:rsidRPr="0001381D" w:rsidRDefault="000E68B2" w:rsidP="00976658">
            <w:pPr>
              <w:spacing w:after="0" w:line="240" w:lineRule="auto"/>
            </w:pPr>
          </w:p>
        </w:tc>
        <w:tc>
          <w:tcPr>
            <w:tcW w:w="1695" w:type="dxa"/>
            <w:tcBorders>
              <w:top w:val="single" w:sz="4" w:space="0" w:color="auto"/>
            </w:tcBorders>
          </w:tcPr>
          <w:p w14:paraId="1CCA32B5" w14:textId="77777777" w:rsidR="000E68B2" w:rsidRPr="0001381D" w:rsidRDefault="000E68B2" w:rsidP="00976658">
            <w:pPr>
              <w:spacing w:after="0" w:line="240" w:lineRule="auto"/>
            </w:pPr>
          </w:p>
        </w:tc>
      </w:tr>
      <w:tr w:rsidR="000E68B2" w:rsidRPr="00AC3C45" w14:paraId="2B097EED" w14:textId="77777777" w:rsidTr="00976658">
        <w:tc>
          <w:tcPr>
            <w:tcW w:w="5610" w:type="dxa"/>
          </w:tcPr>
          <w:p w14:paraId="12E0A2B8" w14:textId="77777777" w:rsidR="000E68B2" w:rsidRPr="0001381D" w:rsidRDefault="000E68B2" w:rsidP="00976658">
            <w:pPr>
              <w:spacing w:after="0" w:line="240" w:lineRule="auto"/>
              <w:rPr>
                <w:rFonts w:eastAsia="Times New Roman"/>
              </w:rPr>
            </w:pPr>
            <w:r w:rsidRPr="0001381D">
              <w:rPr>
                <w:rFonts w:eastAsia="Times New Roman"/>
              </w:rPr>
              <w:t xml:space="preserve">   Caucasian/White</w:t>
            </w:r>
          </w:p>
          <w:p w14:paraId="4ECF2830" w14:textId="77777777" w:rsidR="000E68B2" w:rsidRPr="0001381D" w:rsidRDefault="000E68B2" w:rsidP="00976658">
            <w:pPr>
              <w:spacing w:after="0" w:line="240" w:lineRule="auto"/>
            </w:pPr>
            <w:r w:rsidRPr="0001381D">
              <w:rPr>
                <w:rFonts w:eastAsia="Times New Roman"/>
              </w:rPr>
              <w:t xml:space="preserve">   Indian Sub-continent</w:t>
            </w:r>
          </w:p>
          <w:p w14:paraId="7C458DE1" w14:textId="77777777" w:rsidR="000E68B2" w:rsidRPr="0001381D" w:rsidRDefault="000E68B2" w:rsidP="00976658">
            <w:pPr>
              <w:spacing w:after="0" w:line="240" w:lineRule="auto"/>
            </w:pPr>
            <w:r w:rsidRPr="0001381D">
              <w:rPr>
                <w:rFonts w:eastAsia="Times New Roman"/>
              </w:rPr>
              <w:t xml:space="preserve">   Spanish, Mexican, Cuban, Central or South American</w:t>
            </w:r>
          </w:p>
          <w:p w14:paraId="1360E5C8" w14:textId="77777777" w:rsidR="000E68B2" w:rsidRPr="0001381D" w:rsidRDefault="000E68B2" w:rsidP="00976658">
            <w:pPr>
              <w:spacing w:after="0" w:line="240" w:lineRule="auto"/>
            </w:pPr>
            <w:r w:rsidRPr="0001381D">
              <w:rPr>
                <w:rFonts w:eastAsia="Times New Roman"/>
              </w:rPr>
              <w:t xml:space="preserve">   African American/Black</w:t>
            </w:r>
          </w:p>
          <w:p w14:paraId="075BD2A5" w14:textId="77777777" w:rsidR="000E68B2" w:rsidRPr="0001381D" w:rsidRDefault="000E68B2" w:rsidP="00976658">
            <w:pPr>
              <w:spacing w:after="0" w:line="240" w:lineRule="auto"/>
              <w:rPr>
                <w:rFonts w:eastAsia="Times New Roman"/>
              </w:rPr>
            </w:pPr>
            <w:r w:rsidRPr="0001381D">
              <w:rPr>
                <w:rFonts w:eastAsia="Times New Roman"/>
              </w:rPr>
              <w:t xml:space="preserve">   Asian</w:t>
            </w:r>
          </w:p>
          <w:p w14:paraId="68ACC520" w14:textId="77777777" w:rsidR="000E68B2" w:rsidRPr="0001381D" w:rsidRDefault="000E68B2" w:rsidP="00976658">
            <w:pPr>
              <w:spacing w:after="0" w:line="240" w:lineRule="auto"/>
            </w:pPr>
            <w:r w:rsidRPr="0001381D">
              <w:rPr>
                <w:rFonts w:eastAsia="Times New Roman"/>
              </w:rPr>
              <w:t xml:space="preserve">   American Indian or Alaskan Native</w:t>
            </w:r>
          </w:p>
          <w:p w14:paraId="47135DE0" w14:textId="77777777" w:rsidR="000E68B2" w:rsidRPr="0001381D" w:rsidRDefault="000E68B2" w:rsidP="00976658">
            <w:pPr>
              <w:spacing w:after="0" w:line="240" w:lineRule="auto"/>
              <w:rPr>
                <w:rFonts w:eastAsia="Times New Roman"/>
              </w:rPr>
            </w:pPr>
            <w:r w:rsidRPr="0001381D">
              <w:rPr>
                <w:rFonts w:eastAsia="Times New Roman"/>
              </w:rPr>
              <w:t xml:space="preserve">   No response</w:t>
            </w:r>
          </w:p>
          <w:p w14:paraId="4D0540E0" w14:textId="77777777" w:rsidR="000E68B2" w:rsidRPr="0001381D" w:rsidRDefault="000E68B2" w:rsidP="00976658">
            <w:pPr>
              <w:spacing w:after="0" w:line="240" w:lineRule="auto"/>
              <w:rPr>
                <w:rFonts w:eastAsia="Times New Roman"/>
              </w:rPr>
            </w:pPr>
            <w:r w:rsidRPr="0001381D">
              <w:rPr>
                <w:rFonts w:eastAsia="Times New Roman"/>
              </w:rPr>
              <w:t xml:space="preserve"> Total</w:t>
            </w:r>
          </w:p>
        </w:tc>
        <w:tc>
          <w:tcPr>
            <w:tcW w:w="2055" w:type="dxa"/>
          </w:tcPr>
          <w:p w14:paraId="5D96BDCB" w14:textId="77777777" w:rsidR="000E68B2" w:rsidRPr="0001381D" w:rsidRDefault="000E68B2" w:rsidP="00976658">
            <w:pPr>
              <w:spacing w:after="0" w:line="240" w:lineRule="auto"/>
              <w:jc w:val="center"/>
            </w:pPr>
            <w:r w:rsidRPr="0001381D">
              <w:t>111</w:t>
            </w:r>
          </w:p>
          <w:p w14:paraId="7AFC0E94" w14:textId="77777777" w:rsidR="000E68B2" w:rsidRPr="0001381D" w:rsidRDefault="000E68B2" w:rsidP="00976658">
            <w:pPr>
              <w:spacing w:after="0" w:line="240" w:lineRule="auto"/>
              <w:jc w:val="center"/>
            </w:pPr>
            <w:r w:rsidRPr="0001381D">
              <w:t>125</w:t>
            </w:r>
          </w:p>
          <w:p w14:paraId="32C82AF1" w14:textId="77777777" w:rsidR="000E68B2" w:rsidRPr="0001381D" w:rsidRDefault="000E68B2" w:rsidP="00976658">
            <w:pPr>
              <w:spacing w:after="0" w:line="240" w:lineRule="auto"/>
              <w:jc w:val="center"/>
            </w:pPr>
            <w:r w:rsidRPr="0001381D">
              <w:t>13</w:t>
            </w:r>
          </w:p>
          <w:p w14:paraId="44243E09" w14:textId="77777777" w:rsidR="000E68B2" w:rsidRPr="0001381D" w:rsidRDefault="000E68B2" w:rsidP="00976658">
            <w:pPr>
              <w:spacing w:after="0" w:line="240" w:lineRule="auto"/>
              <w:jc w:val="center"/>
            </w:pPr>
            <w:r w:rsidRPr="0001381D">
              <w:t>11</w:t>
            </w:r>
          </w:p>
          <w:p w14:paraId="3D6CBAFB" w14:textId="77777777" w:rsidR="000E68B2" w:rsidRPr="0001381D" w:rsidRDefault="000E68B2" w:rsidP="00976658">
            <w:pPr>
              <w:spacing w:after="0" w:line="240" w:lineRule="auto"/>
              <w:jc w:val="center"/>
            </w:pPr>
            <w:r w:rsidRPr="0001381D">
              <w:t>56</w:t>
            </w:r>
          </w:p>
          <w:p w14:paraId="0F4E159D" w14:textId="77777777" w:rsidR="000E68B2" w:rsidRPr="0001381D" w:rsidRDefault="000E68B2" w:rsidP="00976658">
            <w:pPr>
              <w:spacing w:after="0" w:line="240" w:lineRule="auto"/>
              <w:jc w:val="center"/>
            </w:pPr>
            <w:r w:rsidRPr="0001381D">
              <w:t>7</w:t>
            </w:r>
          </w:p>
          <w:p w14:paraId="419FE720" w14:textId="77777777" w:rsidR="000E68B2" w:rsidRPr="0001381D" w:rsidRDefault="000E68B2" w:rsidP="00976658">
            <w:pPr>
              <w:spacing w:after="0" w:line="240" w:lineRule="auto"/>
              <w:jc w:val="center"/>
            </w:pPr>
            <w:r w:rsidRPr="0001381D">
              <w:t>10</w:t>
            </w:r>
          </w:p>
          <w:p w14:paraId="2E728E38" w14:textId="77777777" w:rsidR="000E68B2" w:rsidRPr="0001381D" w:rsidRDefault="000E68B2" w:rsidP="00976658">
            <w:pPr>
              <w:spacing w:after="0" w:line="240" w:lineRule="auto"/>
              <w:jc w:val="center"/>
            </w:pPr>
            <w:r w:rsidRPr="0001381D">
              <w:t>333</w:t>
            </w:r>
          </w:p>
        </w:tc>
        <w:tc>
          <w:tcPr>
            <w:tcW w:w="1695" w:type="dxa"/>
          </w:tcPr>
          <w:p w14:paraId="7BC6BAC7" w14:textId="77777777" w:rsidR="000E68B2" w:rsidRPr="0001381D" w:rsidRDefault="000E68B2" w:rsidP="00976658">
            <w:pPr>
              <w:spacing w:after="0" w:line="240" w:lineRule="auto"/>
              <w:jc w:val="center"/>
            </w:pPr>
            <w:r w:rsidRPr="0001381D">
              <w:t>33.5</w:t>
            </w:r>
          </w:p>
          <w:p w14:paraId="11F86C97" w14:textId="77777777" w:rsidR="000E68B2" w:rsidRPr="0001381D" w:rsidRDefault="000E68B2" w:rsidP="00976658">
            <w:pPr>
              <w:spacing w:after="0" w:line="240" w:lineRule="auto"/>
              <w:jc w:val="center"/>
            </w:pPr>
            <w:r w:rsidRPr="0001381D">
              <w:t>37.5</w:t>
            </w:r>
          </w:p>
          <w:p w14:paraId="026A9FEC" w14:textId="77777777" w:rsidR="000E68B2" w:rsidRPr="0001381D" w:rsidRDefault="000E68B2" w:rsidP="00976658">
            <w:pPr>
              <w:spacing w:after="0" w:line="240" w:lineRule="auto"/>
              <w:jc w:val="center"/>
            </w:pPr>
            <w:r w:rsidRPr="0001381D">
              <w:t>3.9</w:t>
            </w:r>
          </w:p>
          <w:p w14:paraId="4F85C3A6" w14:textId="77777777" w:rsidR="000E68B2" w:rsidRPr="0001381D" w:rsidRDefault="000E68B2" w:rsidP="00976658">
            <w:pPr>
              <w:spacing w:after="0" w:line="240" w:lineRule="auto"/>
              <w:jc w:val="center"/>
            </w:pPr>
            <w:r w:rsidRPr="0001381D">
              <w:t>3.3</w:t>
            </w:r>
          </w:p>
          <w:p w14:paraId="59AFA9DF" w14:textId="77777777" w:rsidR="000E68B2" w:rsidRPr="0001381D" w:rsidRDefault="000E68B2" w:rsidP="00976658">
            <w:pPr>
              <w:spacing w:after="0" w:line="240" w:lineRule="auto"/>
              <w:jc w:val="center"/>
            </w:pPr>
            <w:r w:rsidRPr="0001381D">
              <w:t>16.8</w:t>
            </w:r>
          </w:p>
          <w:p w14:paraId="4314B670" w14:textId="77777777" w:rsidR="000E68B2" w:rsidRPr="0001381D" w:rsidRDefault="000E68B2" w:rsidP="00976658">
            <w:pPr>
              <w:spacing w:after="0" w:line="240" w:lineRule="auto"/>
              <w:jc w:val="center"/>
            </w:pPr>
            <w:r w:rsidRPr="0001381D">
              <w:t>2.1</w:t>
            </w:r>
          </w:p>
          <w:p w14:paraId="0CA7CC25" w14:textId="77777777" w:rsidR="000E68B2" w:rsidRPr="0001381D" w:rsidRDefault="000E68B2" w:rsidP="00976658">
            <w:pPr>
              <w:spacing w:after="0" w:line="240" w:lineRule="auto"/>
              <w:jc w:val="center"/>
            </w:pPr>
            <w:r w:rsidRPr="0001381D">
              <w:t>3.0</w:t>
            </w:r>
          </w:p>
          <w:p w14:paraId="1C4F58AC" w14:textId="77777777" w:rsidR="000E68B2" w:rsidRPr="0001381D" w:rsidRDefault="000E68B2" w:rsidP="00976658">
            <w:pPr>
              <w:spacing w:after="0" w:line="240" w:lineRule="auto"/>
              <w:jc w:val="center"/>
            </w:pPr>
            <w:r w:rsidRPr="0001381D">
              <w:t>100.0</w:t>
            </w:r>
          </w:p>
        </w:tc>
      </w:tr>
      <w:tr w:rsidR="000E68B2" w:rsidRPr="00AC3C45" w14:paraId="7D1D346E" w14:textId="77777777" w:rsidTr="00976658">
        <w:tc>
          <w:tcPr>
            <w:tcW w:w="5610" w:type="dxa"/>
          </w:tcPr>
          <w:p w14:paraId="265705AB" w14:textId="77777777" w:rsidR="000E68B2" w:rsidRDefault="000E68B2" w:rsidP="00976658">
            <w:pPr>
              <w:spacing w:after="0" w:line="240" w:lineRule="auto"/>
            </w:pPr>
          </w:p>
          <w:p w14:paraId="7381341B" w14:textId="77777777" w:rsidR="000E68B2" w:rsidRPr="0001381D" w:rsidRDefault="000E68B2" w:rsidP="00976658">
            <w:pPr>
              <w:spacing w:after="0" w:line="240" w:lineRule="auto"/>
              <w:rPr>
                <w:u w:val="single"/>
              </w:rPr>
            </w:pPr>
            <w:r w:rsidRPr="0001381D">
              <w:rPr>
                <w:u w:val="single"/>
              </w:rPr>
              <w:t>Sample 2</w:t>
            </w:r>
          </w:p>
        </w:tc>
        <w:tc>
          <w:tcPr>
            <w:tcW w:w="2055" w:type="dxa"/>
          </w:tcPr>
          <w:p w14:paraId="3EB8D87C" w14:textId="77777777" w:rsidR="000E68B2" w:rsidRPr="0001381D" w:rsidRDefault="000E68B2" w:rsidP="00976658">
            <w:pPr>
              <w:spacing w:after="0" w:line="240" w:lineRule="auto"/>
              <w:jc w:val="center"/>
            </w:pPr>
          </w:p>
        </w:tc>
        <w:tc>
          <w:tcPr>
            <w:tcW w:w="1695" w:type="dxa"/>
          </w:tcPr>
          <w:p w14:paraId="5455DD72" w14:textId="77777777" w:rsidR="000E68B2" w:rsidRPr="0001381D" w:rsidRDefault="000E68B2" w:rsidP="00976658">
            <w:pPr>
              <w:spacing w:after="0" w:line="240" w:lineRule="auto"/>
              <w:jc w:val="center"/>
            </w:pPr>
          </w:p>
        </w:tc>
      </w:tr>
      <w:tr w:rsidR="000E68B2" w:rsidRPr="00AC3C45" w14:paraId="49E96815" w14:textId="77777777" w:rsidTr="00976658">
        <w:tc>
          <w:tcPr>
            <w:tcW w:w="5610" w:type="dxa"/>
          </w:tcPr>
          <w:p w14:paraId="64714DE1" w14:textId="77777777" w:rsidR="000E68B2" w:rsidRPr="0001381D" w:rsidRDefault="000E68B2" w:rsidP="00976658">
            <w:pPr>
              <w:spacing w:after="0" w:line="240" w:lineRule="auto"/>
              <w:rPr>
                <w:rFonts w:eastAsia="Times New Roman"/>
              </w:rPr>
            </w:pPr>
            <w:r w:rsidRPr="0001381D">
              <w:rPr>
                <w:rFonts w:eastAsia="Times New Roman"/>
              </w:rPr>
              <w:t xml:space="preserve">   Caucasian/White</w:t>
            </w:r>
          </w:p>
          <w:p w14:paraId="69C59C8F" w14:textId="77777777" w:rsidR="000E68B2" w:rsidRPr="0001381D" w:rsidRDefault="000E68B2" w:rsidP="00976658">
            <w:pPr>
              <w:spacing w:after="0" w:line="240" w:lineRule="auto"/>
            </w:pPr>
            <w:r w:rsidRPr="0001381D">
              <w:rPr>
                <w:rFonts w:eastAsia="Times New Roman"/>
              </w:rPr>
              <w:t xml:space="preserve">   Indian Sub-continent</w:t>
            </w:r>
          </w:p>
          <w:p w14:paraId="5D140266" w14:textId="77777777" w:rsidR="000E68B2" w:rsidRPr="0001381D" w:rsidRDefault="000E68B2" w:rsidP="00976658">
            <w:pPr>
              <w:spacing w:after="0" w:line="240" w:lineRule="auto"/>
              <w:rPr>
                <w:rFonts w:eastAsia="Times New Roman"/>
              </w:rPr>
            </w:pPr>
            <w:r w:rsidRPr="0001381D">
              <w:rPr>
                <w:rFonts w:eastAsia="Times New Roman"/>
              </w:rPr>
              <w:t xml:space="preserve">   Spanish, Mexican, Cuban, Central or South American</w:t>
            </w:r>
          </w:p>
          <w:p w14:paraId="63ACE4D6" w14:textId="77777777" w:rsidR="000E68B2" w:rsidRPr="0001381D" w:rsidRDefault="000E68B2" w:rsidP="00976658">
            <w:pPr>
              <w:spacing w:after="0" w:line="240" w:lineRule="auto"/>
              <w:rPr>
                <w:rFonts w:eastAsia="Times New Roman"/>
              </w:rPr>
            </w:pPr>
            <w:r w:rsidRPr="0001381D">
              <w:rPr>
                <w:rFonts w:eastAsia="Times New Roman"/>
              </w:rPr>
              <w:t xml:space="preserve">   African American/Black</w:t>
            </w:r>
          </w:p>
          <w:p w14:paraId="7AD3C127" w14:textId="77777777" w:rsidR="000E68B2" w:rsidRPr="0001381D" w:rsidRDefault="000E68B2" w:rsidP="00976658">
            <w:pPr>
              <w:spacing w:after="0" w:line="240" w:lineRule="auto"/>
              <w:rPr>
                <w:rFonts w:eastAsia="Times New Roman"/>
              </w:rPr>
            </w:pPr>
            <w:r w:rsidRPr="0001381D">
              <w:rPr>
                <w:rFonts w:eastAsia="Times New Roman"/>
              </w:rPr>
              <w:t xml:space="preserve">   Asian</w:t>
            </w:r>
          </w:p>
          <w:p w14:paraId="28A5E616" w14:textId="77777777" w:rsidR="000E68B2" w:rsidRPr="0001381D" w:rsidRDefault="000E68B2" w:rsidP="00976658">
            <w:pPr>
              <w:spacing w:after="0" w:line="240" w:lineRule="auto"/>
              <w:rPr>
                <w:rFonts w:eastAsia="Times New Roman"/>
              </w:rPr>
            </w:pPr>
            <w:r w:rsidRPr="0001381D">
              <w:rPr>
                <w:rFonts w:eastAsia="Times New Roman"/>
              </w:rPr>
              <w:t xml:space="preserve">   American Indian or Alaskan Native</w:t>
            </w:r>
          </w:p>
          <w:p w14:paraId="7F78A9A3" w14:textId="77777777" w:rsidR="000E68B2" w:rsidRPr="0001381D" w:rsidRDefault="000E68B2" w:rsidP="00976658">
            <w:pPr>
              <w:spacing w:after="0" w:line="240" w:lineRule="auto"/>
              <w:rPr>
                <w:rFonts w:eastAsia="Times New Roman"/>
              </w:rPr>
            </w:pPr>
            <w:r w:rsidRPr="0001381D">
              <w:rPr>
                <w:rFonts w:eastAsia="Times New Roman"/>
              </w:rPr>
              <w:t xml:space="preserve">   No response</w:t>
            </w:r>
          </w:p>
          <w:p w14:paraId="5310D5A3" w14:textId="77777777" w:rsidR="000E68B2" w:rsidRPr="0001381D" w:rsidRDefault="000E68B2" w:rsidP="00976658">
            <w:pPr>
              <w:spacing w:after="0" w:line="240" w:lineRule="auto"/>
              <w:rPr>
                <w:rFonts w:eastAsia="Times New Roman"/>
              </w:rPr>
            </w:pPr>
            <w:r w:rsidRPr="0001381D">
              <w:rPr>
                <w:rFonts w:eastAsia="Times New Roman"/>
              </w:rPr>
              <w:t xml:space="preserve"> Total</w:t>
            </w:r>
          </w:p>
        </w:tc>
        <w:tc>
          <w:tcPr>
            <w:tcW w:w="2055" w:type="dxa"/>
          </w:tcPr>
          <w:p w14:paraId="47E0BF22" w14:textId="77777777" w:rsidR="000E68B2" w:rsidRPr="0001381D" w:rsidRDefault="000E68B2" w:rsidP="00976658">
            <w:pPr>
              <w:spacing w:after="0" w:line="240" w:lineRule="auto"/>
              <w:jc w:val="center"/>
            </w:pPr>
            <w:r w:rsidRPr="0001381D">
              <w:t>163</w:t>
            </w:r>
          </w:p>
          <w:p w14:paraId="14114AEE" w14:textId="77777777" w:rsidR="000E68B2" w:rsidRPr="0001381D" w:rsidRDefault="000E68B2" w:rsidP="00976658">
            <w:pPr>
              <w:spacing w:after="0" w:line="240" w:lineRule="auto"/>
              <w:jc w:val="center"/>
            </w:pPr>
            <w:r w:rsidRPr="0001381D">
              <w:t>148</w:t>
            </w:r>
          </w:p>
          <w:p w14:paraId="76743C30" w14:textId="77777777" w:rsidR="000E68B2" w:rsidRPr="0001381D" w:rsidRDefault="000E68B2" w:rsidP="00976658">
            <w:pPr>
              <w:spacing w:after="0" w:line="240" w:lineRule="auto"/>
              <w:jc w:val="center"/>
            </w:pPr>
            <w:r w:rsidRPr="0001381D">
              <w:t>22</w:t>
            </w:r>
          </w:p>
          <w:p w14:paraId="6435F253" w14:textId="77777777" w:rsidR="000E68B2" w:rsidRPr="0001381D" w:rsidRDefault="000E68B2" w:rsidP="00976658">
            <w:pPr>
              <w:spacing w:after="0" w:line="240" w:lineRule="auto"/>
              <w:jc w:val="center"/>
            </w:pPr>
            <w:r w:rsidRPr="0001381D">
              <w:t>25</w:t>
            </w:r>
          </w:p>
          <w:p w14:paraId="049E41C8" w14:textId="77777777" w:rsidR="000E68B2" w:rsidRPr="0001381D" w:rsidRDefault="000E68B2" w:rsidP="00976658">
            <w:pPr>
              <w:spacing w:after="0" w:line="240" w:lineRule="auto"/>
              <w:jc w:val="center"/>
            </w:pPr>
            <w:r w:rsidRPr="0001381D">
              <w:t>115</w:t>
            </w:r>
          </w:p>
          <w:p w14:paraId="464E5126" w14:textId="77777777" w:rsidR="000E68B2" w:rsidRPr="0001381D" w:rsidRDefault="000E68B2" w:rsidP="00976658">
            <w:pPr>
              <w:spacing w:after="0" w:line="240" w:lineRule="auto"/>
              <w:jc w:val="center"/>
            </w:pPr>
            <w:r w:rsidRPr="0001381D">
              <w:t>23</w:t>
            </w:r>
          </w:p>
          <w:p w14:paraId="458C012F" w14:textId="77777777" w:rsidR="000E68B2" w:rsidRPr="0001381D" w:rsidRDefault="000E68B2" w:rsidP="00976658">
            <w:pPr>
              <w:spacing w:after="0" w:line="240" w:lineRule="auto"/>
              <w:jc w:val="center"/>
            </w:pPr>
            <w:r w:rsidRPr="0001381D">
              <w:t>16</w:t>
            </w:r>
          </w:p>
          <w:p w14:paraId="271654DF" w14:textId="77777777" w:rsidR="000E68B2" w:rsidRPr="0001381D" w:rsidRDefault="000E68B2" w:rsidP="00976658">
            <w:pPr>
              <w:spacing w:after="0" w:line="240" w:lineRule="auto"/>
              <w:jc w:val="center"/>
            </w:pPr>
            <w:r w:rsidRPr="0001381D">
              <w:t>512</w:t>
            </w:r>
          </w:p>
        </w:tc>
        <w:tc>
          <w:tcPr>
            <w:tcW w:w="1695" w:type="dxa"/>
          </w:tcPr>
          <w:p w14:paraId="1EC2BEF6" w14:textId="77777777" w:rsidR="000E68B2" w:rsidRPr="0001381D" w:rsidRDefault="000E68B2" w:rsidP="00976658">
            <w:pPr>
              <w:spacing w:after="0" w:line="240" w:lineRule="auto"/>
              <w:jc w:val="center"/>
            </w:pPr>
            <w:r w:rsidRPr="0001381D">
              <w:t>31.8</w:t>
            </w:r>
          </w:p>
          <w:p w14:paraId="3024B5F1" w14:textId="77777777" w:rsidR="000E68B2" w:rsidRPr="0001381D" w:rsidRDefault="000E68B2" w:rsidP="00976658">
            <w:pPr>
              <w:spacing w:after="0" w:line="240" w:lineRule="auto"/>
              <w:jc w:val="center"/>
            </w:pPr>
            <w:r w:rsidRPr="0001381D">
              <w:t>28.9</w:t>
            </w:r>
          </w:p>
          <w:p w14:paraId="0B649879" w14:textId="77777777" w:rsidR="000E68B2" w:rsidRPr="0001381D" w:rsidRDefault="000E68B2" w:rsidP="00976658">
            <w:pPr>
              <w:spacing w:after="0" w:line="240" w:lineRule="auto"/>
              <w:jc w:val="center"/>
            </w:pPr>
            <w:r w:rsidRPr="0001381D">
              <w:t>4.3</w:t>
            </w:r>
          </w:p>
          <w:p w14:paraId="2D3A1D18" w14:textId="77777777" w:rsidR="000E68B2" w:rsidRPr="0001381D" w:rsidRDefault="000E68B2" w:rsidP="00976658">
            <w:pPr>
              <w:spacing w:after="0" w:line="240" w:lineRule="auto"/>
              <w:jc w:val="center"/>
            </w:pPr>
            <w:r w:rsidRPr="0001381D">
              <w:t>4.9</w:t>
            </w:r>
          </w:p>
          <w:p w14:paraId="297AF1F8" w14:textId="77777777" w:rsidR="000E68B2" w:rsidRPr="0001381D" w:rsidRDefault="000E68B2" w:rsidP="00976658">
            <w:pPr>
              <w:spacing w:after="0" w:line="240" w:lineRule="auto"/>
              <w:jc w:val="center"/>
            </w:pPr>
            <w:r w:rsidRPr="0001381D">
              <w:t>22.5</w:t>
            </w:r>
          </w:p>
          <w:p w14:paraId="6CA17F2C" w14:textId="77777777" w:rsidR="000E68B2" w:rsidRPr="0001381D" w:rsidRDefault="000E68B2" w:rsidP="00976658">
            <w:pPr>
              <w:spacing w:after="0" w:line="240" w:lineRule="auto"/>
              <w:jc w:val="center"/>
            </w:pPr>
            <w:r w:rsidRPr="0001381D">
              <w:t>4.5</w:t>
            </w:r>
          </w:p>
          <w:p w14:paraId="0A98B126" w14:textId="77777777" w:rsidR="000E68B2" w:rsidRPr="0001381D" w:rsidRDefault="000E68B2" w:rsidP="00976658">
            <w:pPr>
              <w:spacing w:after="0" w:line="240" w:lineRule="auto"/>
              <w:jc w:val="center"/>
            </w:pPr>
            <w:r w:rsidRPr="0001381D">
              <w:t>3.1</w:t>
            </w:r>
          </w:p>
          <w:p w14:paraId="1ED0C384" w14:textId="77777777" w:rsidR="000E68B2" w:rsidRPr="0001381D" w:rsidRDefault="000E68B2" w:rsidP="00976658">
            <w:pPr>
              <w:spacing w:after="0" w:line="240" w:lineRule="auto"/>
              <w:jc w:val="center"/>
            </w:pPr>
            <w:r w:rsidRPr="0001381D">
              <w:t>100.0</w:t>
            </w:r>
          </w:p>
        </w:tc>
      </w:tr>
    </w:tbl>
    <w:p w14:paraId="290FAD8F" w14:textId="7F5B1720" w:rsidR="000E68B2" w:rsidRDefault="000E68B2" w:rsidP="000E68B2">
      <w:pPr>
        <w:spacing w:after="0" w:line="480" w:lineRule="auto"/>
        <w:rPr>
          <w:b/>
          <w:bCs/>
        </w:rPr>
      </w:pPr>
      <w:r w:rsidRPr="000E68B2">
        <w:rPr>
          <w:b/>
          <w:bCs/>
        </w:rPr>
        <w:lastRenderedPageBreak/>
        <w:t xml:space="preserve">Table </w:t>
      </w:r>
      <w:r>
        <w:rPr>
          <w:b/>
          <w:bCs/>
        </w:rPr>
        <w:t>8</w:t>
      </w:r>
    </w:p>
    <w:p w14:paraId="61F25259" w14:textId="21C54C5F" w:rsidR="000E68B2" w:rsidRPr="000E68B2" w:rsidRDefault="000E68B2" w:rsidP="000E68B2">
      <w:pPr>
        <w:spacing w:after="0" w:line="480" w:lineRule="auto"/>
        <w:rPr>
          <w:b/>
          <w:bCs/>
        </w:rPr>
      </w:pPr>
      <w:r w:rsidRPr="0001381D">
        <w:rPr>
          <w:i/>
          <w:iCs/>
        </w:rPr>
        <w:t>Descriptive Statistics:  Education</w:t>
      </w:r>
    </w:p>
    <w:tbl>
      <w:tblPr>
        <w:tblStyle w:val="TableGridLight"/>
        <w:tblW w:w="936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3120"/>
        <w:gridCol w:w="3120"/>
        <w:gridCol w:w="3120"/>
      </w:tblGrid>
      <w:tr w:rsidR="000E68B2" w:rsidRPr="00AC3C45" w14:paraId="7C361934" w14:textId="77777777" w:rsidTr="00C073BD">
        <w:tc>
          <w:tcPr>
            <w:tcW w:w="3120" w:type="dxa"/>
            <w:tcBorders>
              <w:top w:val="single" w:sz="4" w:space="0" w:color="auto"/>
              <w:bottom w:val="single" w:sz="4" w:space="0" w:color="auto"/>
            </w:tcBorders>
          </w:tcPr>
          <w:p w14:paraId="284DFE25" w14:textId="77777777" w:rsidR="000E68B2" w:rsidRPr="00C073BD" w:rsidRDefault="000E68B2" w:rsidP="00976658">
            <w:pPr>
              <w:spacing w:after="0" w:line="240" w:lineRule="auto"/>
            </w:pPr>
            <w:r w:rsidRPr="00C073BD">
              <w:t>Sample</w:t>
            </w:r>
          </w:p>
        </w:tc>
        <w:tc>
          <w:tcPr>
            <w:tcW w:w="3120" w:type="dxa"/>
            <w:tcBorders>
              <w:top w:val="single" w:sz="4" w:space="0" w:color="auto"/>
              <w:bottom w:val="single" w:sz="4" w:space="0" w:color="auto"/>
            </w:tcBorders>
          </w:tcPr>
          <w:p w14:paraId="531B94CD" w14:textId="77777777" w:rsidR="000E68B2" w:rsidRPr="00C073BD" w:rsidRDefault="000E68B2" w:rsidP="00976658">
            <w:pPr>
              <w:spacing w:after="0" w:line="240" w:lineRule="auto"/>
              <w:jc w:val="center"/>
            </w:pPr>
            <w:r w:rsidRPr="00C073BD">
              <w:t>Frequency</w:t>
            </w:r>
          </w:p>
        </w:tc>
        <w:tc>
          <w:tcPr>
            <w:tcW w:w="3120" w:type="dxa"/>
            <w:tcBorders>
              <w:top w:val="single" w:sz="4" w:space="0" w:color="auto"/>
              <w:bottom w:val="single" w:sz="4" w:space="0" w:color="auto"/>
            </w:tcBorders>
          </w:tcPr>
          <w:p w14:paraId="642861A0" w14:textId="77777777" w:rsidR="000E68B2" w:rsidRPr="00C073BD" w:rsidRDefault="000E68B2" w:rsidP="00976658">
            <w:pPr>
              <w:spacing w:after="0" w:line="240" w:lineRule="auto"/>
              <w:jc w:val="center"/>
            </w:pPr>
            <w:r w:rsidRPr="00C073BD">
              <w:t>Percentage</w:t>
            </w:r>
          </w:p>
        </w:tc>
      </w:tr>
      <w:tr w:rsidR="000E68B2" w:rsidRPr="00AC3C45" w14:paraId="64C813F0" w14:textId="77777777" w:rsidTr="00C073BD">
        <w:tc>
          <w:tcPr>
            <w:tcW w:w="3120" w:type="dxa"/>
            <w:tcBorders>
              <w:top w:val="single" w:sz="4" w:space="0" w:color="auto"/>
            </w:tcBorders>
          </w:tcPr>
          <w:p w14:paraId="4271D72D" w14:textId="77777777" w:rsidR="000E68B2" w:rsidRPr="0001381D" w:rsidRDefault="000E68B2" w:rsidP="00976658">
            <w:pPr>
              <w:spacing w:after="0" w:line="240" w:lineRule="auto"/>
              <w:rPr>
                <w:u w:val="single"/>
              </w:rPr>
            </w:pPr>
            <w:r w:rsidRPr="0001381D">
              <w:rPr>
                <w:u w:val="single"/>
              </w:rPr>
              <w:t>Sample 1</w:t>
            </w:r>
          </w:p>
        </w:tc>
        <w:tc>
          <w:tcPr>
            <w:tcW w:w="3120" w:type="dxa"/>
            <w:tcBorders>
              <w:top w:val="single" w:sz="4" w:space="0" w:color="auto"/>
            </w:tcBorders>
          </w:tcPr>
          <w:p w14:paraId="2458B9C8" w14:textId="77777777" w:rsidR="000E68B2" w:rsidRPr="00AC3C45" w:rsidRDefault="000E68B2" w:rsidP="00976658">
            <w:pPr>
              <w:spacing w:after="0" w:line="240" w:lineRule="auto"/>
            </w:pPr>
          </w:p>
        </w:tc>
        <w:tc>
          <w:tcPr>
            <w:tcW w:w="3120" w:type="dxa"/>
            <w:tcBorders>
              <w:top w:val="single" w:sz="4" w:space="0" w:color="auto"/>
            </w:tcBorders>
          </w:tcPr>
          <w:p w14:paraId="7ADBFEBA" w14:textId="77777777" w:rsidR="000E68B2" w:rsidRPr="00AC3C45" w:rsidRDefault="000E68B2" w:rsidP="00976658">
            <w:pPr>
              <w:spacing w:after="0" w:line="240" w:lineRule="auto"/>
            </w:pPr>
          </w:p>
        </w:tc>
      </w:tr>
      <w:tr w:rsidR="000E68B2" w:rsidRPr="00AC3C45" w14:paraId="367BEF74" w14:textId="77777777" w:rsidTr="00976658">
        <w:tc>
          <w:tcPr>
            <w:tcW w:w="3120" w:type="dxa"/>
          </w:tcPr>
          <w:p w14:paraId="6AB1CD74" w14:textId="77777777" w:rsidR="000E68B2" w:rsidRPr="00AC3C45" w:rsidRDefault="000E68B2" w:rsidP="00976658">
            <w:pPr>
              <w:spacing w:after="0" w:line="240" w:lineRule="auto"/>
            </w:pPr>
            <w:r w:rsidRPr="00AC3C45">
              <w:t xml:space="preserve">   High School Diploma</w:t>
            </w:r>
          </w:p>
          <w:p w14:paraId="4223D13A" w14:textId="77777777" w:rsidR="000E68B2" w:rsidRPr="00AC3C45" w:rsidRDefault="000E68B2" w:rsidP="00976658">
            <w:pPr>
              <w:spacing w:after="0" w:line="240" w:lineRule="auto"/>
            </w:pPr>
            <w:r w:rsidRPr="00AC3C45">
              <w:t xml:space="preserve">   Associate Degree</w:t>
            </w:r>
          </w:p>
          <w:p w14:paraId="731E8219" w14:textId="77777777" w:rsidR="000E68B2" w:rsidRPr="00AC3C45" w:rsidRDefault="000E68B2" w:rsidP="00976658">
            <w:pPr>
              <w:spacing w:after="0" w:line="240" w:lineRule="auto"/>
            </w:pPr>
            <w:r w:rsidRPr="00AC3C45">
              <w:t xml:space="preserve">   Bachelor Degree</w:t>
            </w:r>
          </w:p>
          <w:p w14:paraId="7471E5BA" w14:textId="77777777" w:rsidR="000E68B2" w:rsidRPr="00AC3C45" w:rsidRDefault="000E68B2" w:rsidP="00976658">
            <w:pPr>
              <w:spacing w:after="0" w:line="240" w:lineRule="auto"/>
            </w:pPr>
            <w:r w:rsidRPr="00AC3C45">
              <w:t xml:space="preserve">   Graduate Degree</w:t>
            </w:r>
          </w:p>
          <w:p w14:paraId="5086F918" w14:textId="77777777" w:rsidR="000E68B2" w:rsidRPr="00AC3C45" w:rsidRDefault="000E68B2" w:rsidP="00976658">
            <w:pPr>
              <w:spacing w:after="0" w:line="240" w:lineRule="auto"/>
            </w:pPr>
            <w:r w:rsidRPr="00AC3C45">
              <w:t xml:space="preserve">   No response</w:t>
            </w:r>
          </w:p>
          <w:p w14:paraId="650EF68B" w14:textId="77777777" w:rsidR="000E68B2" w:rsidRDefault="000E68B2" w:rsidP="00976658">
            <w:pPr>
              <w:spacing w:after="0" w:line="240" w:lineRule="auto"/>
            </w:pPr>
            <w:r w:rsidRPr="00AC3C45">
              <w:t xml:space="preserve"> Total</w:t>
            </w:r>
          </w:p>
          <w:p w14:paraId="0A1510C2" w14:textId="77777777" w:rsidR="000E68B2" w:rsidRPr="00AC3C45" w:rsidRDefault="000E68B2" w:rsidP="00976658">
            <w:pPr>
              <w:spacing w:after="0" w:line="240" w:lineRule="auto"/>
            </w:pPr>
          </w:p>
        </w:tc>
        <w:tc>
          <w:tcPr>
            <w:tcW w:w="3120" w:type="dxa"/>
          </w:tcPr>
          <w:p w14:paraId="6530A948" w14:textId="77777777" w:rsidR="000E68B2" w:rsidRPr="00AC3C45" w:rsidRDefault="000E68B2" w:rsidP="00976658">
            <w:pPr>
              <w:spacing w:after="0" w:line="240" w:lineRule="auto"/>
              <w:jc w:val="center"/>
            </w:pPr>
            <w:r w:rsidRPr="00AC3C45">
              <w:t>14</w:t>
            </w:r>
          </w:p>
          <w:p w14:paraId="16DB21F3" w14:textId="77777777" w:rsidR="000E68B2" w:rsidRPr="00AC3C45" w:rsidRDefault="000E68B2" w:rsidP="00976658">
            <w:pPr>
              <w:spacing w:after="0" w:line="240" w:lineRule="auto"/>
              <w:jc w:val="center"/>
            </w:pPr>
            <w:r w:rsidRPr="00AC3C45">
              <w:t>26</w:t>
            </w:r>
          </w:p>
          <w:p w14:paraId="6FB2253E" w14:textId="77777777" w:rsidR="000E68B2" w:rsidRPr="00AC3C45" w:rsidRDefault="000E68B2" w:rsidP="00976658">
            <w:pPr>
              <w:spacing w:after="0" w:line="240" w:lineRule="auto"/>
              <w:jc w:val="center"/>
            </w:pPr>
            <w:r w:rsidRPr="00AC3C45">
              <w:t>204</w:t>
            </w:r>
          </w:p>
          <w:p w14:paraId="204B9DAF" w14:textId="77777777" w:rsidR="000E68B2" w:rsidRPr="00AC3C45" w:rsidRDefault="000E68B2" w:rsidP="00976658">
            <w:pPr>
              <w:spacing w:after="0" w:line="240" w:lineRule="auto"/>
              <w:jc w:val="center"/>
            </w:pPr>
            <w:r w:rsidRPr="00AC3C45">
              <w:t>79</w:t>
            </w:r>
          </w:p>
          <w:p w14:paraId="0FECF441" w14:textId="77777777" w:rsidR="000E68B2" w:rsidRPr="00AC3C45" w:rsidRDefault="000E68B2" w:rsidP="00976658">
            <w:pPr>
              <w:spacing w:after="0" w:line="240" w:lineRule="auto"/>
              <w:jc w:val="center"/>
            </w:pPr>
            <w:r w:rsidRPr="00AC3C45">
              <w:t>8</w:t>
            </w:r>
          </w:p>
          <w:p w14:paraId="10632580" w14:textId="77777777" w:rsidR="000E68B2" w:rsidRPr="00AC3C45" w:rsidRDefault="000E68B2" w:rsidP="00976658">
            <w:pPr>
              <w:spacing w:after="0" w:line="240" w:lineRule="auto"/>
              <w:jc w:val="center"/>
            </w:pPr>
            <w:r w:rsidRPr="00AC3C45">
              <w:t>331</w:t>
            </w:r>
          </w:p>
        </w:tc>
        <w:tc>
          <w:tcPr>
            <w:tcW w:w="3120" w:type="dxa"/>
          </w:tcPr>
          <w:p w14:paraId="46A268B4" w14:textId="77777777" w:rsidR="000E68B2" w:rsidRPr="00AC3C45" w:rsidRDefault="000E68B2" w:rsidP="00976658">
            <w:pPr>
              <w:spacing w:after="0" w:line="240" w:lineRule="auto"/>
              <w:jc w:val="center"/>
            </w:pPr>
            <w:r w:rsidRPr="00AC3C45">
              <w:t>4.2</w:t>
            </w:r>
          </w:p>
          <w:p w14:paraId="5F97ACFC" w14:textId="77777777" w:rsidR="000E68B2" w:rsidRPr="00AC3C45" w:rsidRDefault="000E68B2" w:rsidP="00976658">
            <w:pPr>
              <w:spacing w:after="0" w:line="240" w:lineRule="auto"/>
              <w:jc w:val="center"/>
            </w:pPr>
            <w:r w:rsidRPr="00AC3C45">
              <w:t>7.9</w:t>
            </w:r>
          </w:p>
          <w:p w14:paraId="58D43974" w14:textId="77777777" w:rsidR="000E68B2" w:rsidRPr="00AC3C45" w:rsidRDefault="000E68B2" w:rsidP="00976658">
            <w:pPr>
              <w:spacing w:after="0" w:line="240" w:lineRule="auto"/>
              <w:jc w:val="center"/>
            </w:pPr>
            <w:r w:rsidRPr="00AC3C45">
              <w:t>61.6</w:t>
            </w:r>
          </w:p>
          <w:p w14:paraId="60AD0549" w14:textId="77777777" w:rsidR="000E68B2" w:rsidRPr="00AC3C45" w:rsidRDefault="000E68B2" w:rsidP="00976658">
            <w:pPr>
              <w:spacing w:after="0" w:line="240" w:lineRule="auto"/>
              <w:jc w:val="center"/>
            </w:pPr>
            <w:r w:rsidRPr="00AC3C45">
              <w:t>23.9</w:t>
            </w:r>
          </w:p>
          <w:p w14:paraId="68B09BCE" w14:textId="77777777" w:rsidR="000E68B2" w:rsidRPr="00AC3C45" w:rsidRDefault="000E68B2" w:rsidP="00976658">
            <w:pPr>
              <w:spacing w:after="0" w:line="240" w:lineRule="auto"/>
              <w:jc w:val="center"/>
            </w:pPr>
            <w:r w:rsidRPr="00AC3C45">
              <w:t>2.4</w:t>
            </w:r>
          </w:p>
          <w:p w14:paraId="5A562951" w14:textId="77777777" w:rsidR="000E68B2" w:rsidRPr="00AC3C45" w:rsidRDefault="000E68B2" w:rsidP="00976658">
            <w:pPr>
              <w:spacing w:after="0" w:line="240" w:lineRule="auto"/>
              <w:jc w:val="center"/>
            </w:pPr>
            <w:r w:rsidRPr="00AC3C45">
              <w:t>100.0</w:t>
            </w:r>
          </w:p>
        </w:tc>
      </w:tr>
      <w:tr w:rsidR="000E68B2" w:rsidRPr="00AC3C45" w14:paraId="4C957528" w14:textId="77777777" w:rsidTr="00976658">
        <w:tc>
          <w:tcPr>
            <w:tcW w:w="3120" w:type="dxa"/>
          </w:tcPr>
          <w:p w14:paraId="4B9E059D" w14:textId="77777777" w:rsidR="000E68B2" w:rsidRPr="0001381D" w:rsidRDefault="000E68B2" w:rsidP="00976658">
            <w:pPr>
              <w:spacing w:after="0" w:line="240" w:lineRule="auto"/>
              <w:rPr>
                <w:u w:val="single"/>
              </w:rPr>
            </w:pPr>
            <w:r w:rsidRPr="0001381D">
              <w:rPr>
                <w:u w:val="single"/>
              </w:rPr>
              <w:t>Sample 2</w:t>
            </w:r>
          </w:p>
        </w:tc>
        <w:tc>
          <w:tcPr>
            <w:tcW w:w="3120" w:type="dxa"/>
          </w:tcPr>
          <w:p w14:paraId="084A3506" w14:textId="77777777" w:rsidR="000E68B2" w:rsidRPr="00AC3C45" w:rsidRDefault="000E68B2" w:rsidP="00976658">
            <w:pPr>
              <w:spacing w:after="0" w:line="240" w:lineRule="auto"/>
              <w:jc w:val="center"/>
            </w:pPr>
          </w:p>
        </w:tc>
        <w:tc>
          <w:tcPr>
            <w:tcW w:w="3120" w:type="dxa"/>
          </w:tcPr>
          <w:p w14:paraId="21E0EA9E" w14:textId="77777777" w:rsidR="000E68B2" w:rsidRPr="00AC3C45" w:rsidRDefault="000E68B2" w:rsidP="00976658">
            <w:pPr>
              <w:spacing w:after="0" w:line="240" w:lineRule="auto"/>
              <w:jc w:val="center"/>
            </w:pPr>
          </w:p>
        </w:tc>
      </w:tr>
      <w:tr w:rsidR="000E68B2" w:rsidRPr="00AC3C45" w14:paraId="001F7B1C" w14:textId="77777777" w:rsidTr="00976658">
        <w:tc>
          <w:tcPr>
            <w:tcW w:w="3120" w:type="dxa"/>
          </w:tcPr>
          <w:p w14:paraId="1CBC5D7E" w14:textId="77777777" w:rsidR="000E68B2" w:rsidRPr="00AC3C45" w:rsidRDefault="000E68B2" w:rsidP="00976658">
            <w:pPr>
              <w:spacing w:after="0" w:line="240" w:lineRule="auto"/>
            </w:pPr>
            <w:r w:rsidRPr="00AC3C45">
              <w:t xml:space="preserve">   High School Diploma</w:t>
            </w:r>
          </w:p>
          <w:p w14:paraId="015B7C13" w14:textId="77777777" w:rsidR="000E68B2" w:rsidRPr="00AC3C45" w:rsidRDefault="000E68B2" w:rsidP="00976658">
            <w:pPr>
              <w:spacing w:after="0" w:line="240" w:lineRule="auto"/>
            </w:pPr>
            <w:r w:rsidRPr="00AC3C45">
              <w:t xml:space="preserve">   Associate Degree</w:t>
            </w:r>
          </w:p>
          <w:p w14:paraId="2DB39B74" w14:textId="77777777" w:rsidR="000E68B2" w:rsidRPr="00AC3C45" w:rsidRDefault="000E68B2" w:rsidP="00976658">
            <w:pPr>
              <w:spacing w:after="0" w:line="240" w:lineRule="auto"/>
            </w:pPr>
            <w:r w:rsidRPr="00AC3C45">
              <w:t xml:space="preserve">   Bachelor Degree</w:t>
            </w:r>
          </w:p>
          <w:p w14:paraId="5E5F6D9B" w14:textId="77777777" w:rsidR="000E68B2" w:rsidRPr="00AC3C45" w:rsidRDefault="000E68B2" w:rsidP="00976658">
            <w:pPr>
              <w:spacing w:after="0" w:line="240" w:lineRule="auto"/>
            </w:pPr>
            <w:r w:rsidRPr="00AC3C45">
              <w:t xml:space="preserve">   Graduate Degree</w:t>
            </w:r>
          </w:p>
          <w:p w14:paraId="0DFCCF0E" w14:textId="77777777" w:rsidR="000E68B2" w:rsidRPr="00AC3C45" w:rsidRDefault="000E68B2" w:rsidP="00976658">
            <w:pPr>
              <w:spacing w:after="0" w:line="240" w:lineRule="auto"/>
            </w:pPr>
            <w:r w:rsidRPr="00AC3C45">
              <w:t xml:space="preserve">   No response</w:t>
            </w:r>
          </w:p>
          <w:p w14:paraId="36A011EC" w14:textId="77777777" w:rsidR="000E68B2" w:rsidRPr="00AC3C45" w:rsidRDefault="000E68B2" w:rsidP="00976658">
            <w:pPr>
              <w:spacing w:after="0" w:line="240" w:lineRule="auto"/>
            </w:pPr>
            <w:r w:rsidRPr="00AC3C45">
              <w:t xml:space="preserve"> Total</w:t>
            </w:r>
          </w:p>
        </w:tc>
        <w:tc>
          <w:tcPr>
            <w:tcW w:w="3120" w:type="dxa"/>
          </w:tcPr>
          <w:p w14:paraId="35DC494D" w14:textId="77777777" w:rsidR="000E68B2" w:rsidRPr="00AC3C45" w:rsidRDefault="000E68B2" w:rsidP="00976658">
            <w:pPr>
              <w:spacing w:after="0" w:line="240" w:lineRule="auto"/>
              <w:jc w:val="center"/>
            </w:pPr>
            <w:r w:rsidRPr="00AC3C45">
              <w:t>40</w:t>
            </w:r>
          </w:p>
          <w:p w14:paraId="5EF4DC26" w14:textId="77777777" w:rsidR="000E68B2" w:rsidRPr="00AC3C45" w:rsidRDefault="000E68B2" w:rsidP="00976658">
            <w:pPr>
              <w:spacing w:after="0" w:line="240" w:lineRule="auto"/>
              <w:jc w:val="center"/>
            </w:pPr>
            <w:r w:rsidRPr="00AC3C45">
              <w:t>50</w:t>
            </w:r>
          </w:p>
          <w:p w14:paraId="72AE7B16" w14:textId="77777777" w:rsidR="000E68B2" w:rsidRPr="00AC3C45" w:rsidRDefault="000E68B2" w:rsidP="00976658">
            <w:pPr>
              <w:spacing w:after="0" w:line="240" w:lineRule="auto"/>
              <w:jc w:val="center"/>
            </w:pPr>
            <w:r w:rsidRPr="00AC3C45">
              <w:t>320</w:t>
            </w:r>
          </w:p>
          <w:p w14:paraId="2AB500AA" w14:textId="77777777" w:rsidR="000E68B2" w:rsidRPr="00AC3C45" w:rsidRDefault="000E68B2" w:rsidP="00976658">
            <w:pPr>
              <w:spacing w:after="0" w:line="240" w:lineRule="auto"/>
              <w:jc w:val="center"/>
            </w:pPr>
            <w:r w:rsidRPr="00AC3C45">
              <w:t>87</w:t>
            </w:r>
          </w:p>
          <w:p w14:paraId="7CE75564" w14:textId="77777777" w:rsidR="000E68B2" w:rsidRPr="00AC3C45" w:rsidRDefault="000E68B2" w:rsidP="00976658">
            <w:pPr>
              <w:spacing w:after="0" w:line="240" w:lineRule="auto"/>
              <w:jc w:val="center"/>
            </w:pPr>
            <w:r w:rsidRPr="00AC3C45">
              <w:t>7</w:t>
            </w:r>
          </w:p>
          <w:p w14:paraId="51C3E326" w14:textId="77777777" w:rsidR="000E68B2" w:rsidRPr="00AC3C45" w:rsidRDefault="000E68B2" w:rsidP="00976658">
            <w:pPr>
              <w:spacing w:after="0" w:line="240" w:lineRule="auto"/>
              <w:jc w:val="center"/>
            </w:pPr>
            <w:r w:rsidRPr="00AC3C45">
              <w:t>504</w:t>
            </w:r>
          </w:p>
        </w:tc>
        <w:tc>
          <w:tcPr>
            <w:tcW w:w="3120" w:type="dxa"/>
          </w:tcPr>
          <w:p w14:paraId="62EE1287" w14:textId="77777777" w:rsidR="000E68B2" w:rsidRPr="00AC3C45" w:rsidRDefault="000E68B2" w:rsidP="00976658">
            <w:pPr>
              <w:spacing w:after="0" w:line="240" w:lineRule="auto"/>
              <w:jc w:val="center"/>
            </w:pPr>
            <w:r w:rsidRPr="00AC3C45">
              <w:t>8.0</w:t>
            </w:r>
          </w:p>
          <w:p w14:paraId="6249AA32" w14:textId="77777777" w:rsidR="000E68B2" w:rsidRPr="00AC3C45" w:rsidRDefault="000E68B2" w:rsidP="00976658">
            <w:pPr>
              <w:spacing w:after="0" w:line="240" w:lineRule="auto"/>
              <w:jc w:val="center"/>
            </w:pPr>
            <w:r w:rsidRPr="00AC3C45">
              <w:t>9.9</w:t>
            </w:r>
          </w:p>
          <w:p w14:paraId="3F13223F" w14:textId="77777777" w:rsidR="000E68B2" w:rsidRPr="00AC3C45" w:rsidRDefault="000E68B2" w:rsidP="00976658">
            <w:pPr>
              <w:spacing w:after="0" w:line="240" w:lineRule="auto"/>
              <w:jc w:val="center"/>
            </w:pPr>
            <w:r w:rsidRPr="00AC3C45">
              <w:t>63.5</w:t>
            </w:r>
          </w:p>
          <w:p w14:paraId="5C159BCF" w14:textId="77777777" w:rsidR="000E68B2" w:rsidRPr="00AC3C45" w:rsidRDefault="000E68B2" w:rsidP="00976658">
            <w:pPr>
              <w:spacing w:after="0" w:line="240" w:lineRule="auto"/>
              <w:jc w:val="center"/>
            </w:pPr>
            <w:r w:rsidRPr="00AC3C45">
              <w:t>17.2</w:t>
            </w:r>
          </w:p>
          <w:p w14:paraId="440734A2" w14:textId="77777777" w:rsidR="000E68B2" w:rsidRPr="00AC3C45" w:rsidRDefault="000E68B2" w:rsidP="00976658">
            <w:pPr>
              <w:spacing w:after="0" w:line="240" w:lineRule="auto"/>
              <w:jc w:val="center"/>
            </w:pPr>
            <w:r w:rsidRPr="00AC3C45">
              <w:t>1.4</w:t>
            </w:r>
          </w:p>
          <w:p w14:paraId="637AFBEC" w14:textId="77777777" w:rsidR="000E68B2" w:rsidRPr="00AC3C45" w:rsidRDefault="000E68B2" w:rsidP="00976658">
            <w:pPr>
              <w:spacing w:after="0" w:line="240" w:lineRule="auto"/>
              <w:jc w:val="center"/>
            </w:pPr>
            <w:r w:rsidRPr="00AC3C45">
              <w:t>100.0</w:t>
            </w:r>
          </w:p>
        </w:tc>
      </w:tr>
    </w:tbl>
    <w:p w14:paraId="52C283A3" w14:textId="77777777" w:rsidR="000E68B2" w:rsidRDefault="000E68B2" w:rsidP="000E68B2">
      <w:pPr>
        <w:spacing w:line="480" w:lineRule="auto"/>
      </w:pPr>
    </w:p>
    <w:p w14:paraId="0B40F357" w14:textId="77777777" w:rsidR="000E68B2" w:rsidRDefault="000E68B2" w:rsidP="000E68B2">
      <w:pPr>
        <w:spacing w:line="480" w:lineRule="auto"/>
        <w:ind w:firstLine="720"/>
        <w:contextualSpacing/>
      </w:pPr>
      <w:r w:rsidRPr="4D469A27">
        <w:t xml:space="preserve">Descriptive statistics were then completed on all items to check for distribution, skewness, and any outliers that might be present. </w:t>
      </w:r>
      <w:r>
        <w:t xml:space="preserve"> </w:t>
      </w:r>
      <w:r w:rsidRPr="4D469A27">
        <w:t xml:space="preserve">Distribution and skewness were normal, and no outliers were noted. </w:t>
      </w:r>
      <w:r>
        <w:t xml:space="preserve"> </w:t>
      </w:r>
    </w:p>
    <w:p w14:paraId="55C3FA6A" w14:textId="77777777" w:rsidR="000E68B2" w:rsidRPr="0001381D" w:rsidRDefault="000E68B2" w:rsidP="000E68B2">
      <w:pPr>
        <w:spacing w:line="480" w:lineRule="auto"/>
      </w:pPr>
      <w:r w:rsidRPr="0001381D">
        <w:rPr>
          <w:b/>
          <w:bCs/>
        </w:rPr>
        <w:t>Initial Exploratory Factor Analysis on Sample 1</w:t>
      </w:r>
    </w:p>
    <w:p w14:paraId="5A6A9BFC" w14:textId="0D385590" w:rsidR="000E68B2" w:rsidRPr="0001381D" w:rsidRDefault="000E68B2" w:rsidP="000E68B2">
      <w:pPr>
        <w:spacing w:line="480" w:lineRule="auto"/>
      </w:pPr>
      <w:r w:rsidRPr="0001381D">
        <w:tab/>
        <w:t xml:space="preserve">Initially, an exploratory factor analysis was conducted on the full set of survey items, with Table </w:t>
      </w:r>
      <w:r>
        <w:t>9</w:t>
      </w:r>
      <w:r w:rsidRPr="0001381D">
        <w:t xml:space="preserve"> presenting the initial eigenvalues and rotations sums of squared loadings on the original and rotated factor solution. </w:t>
      </w:r>
      <w:r w:rsidR="00175635">
        <w:t xml:space="preserve"> </w:t>
      </w:r>
      <w:r w:rsidRPr="0001381D">
        <w:t xml:space="preserve">This and all following exploratory factor analyses were conducted solely on Sample 1. </w:t>
      </w:r>
      <w:r w:rsidR="00175635">
        <w:t xml:space="preserve"> </w:t>
      </w:r>
      <w:r w:rsidRPr="0001381D">
        <w:t xml:space="preserve">Using the Kaiser criterion, the first seven factors would be retained as these first seven factors all have eigenvalues above one. </w:t>
      </w:r>
      <w:r w:rsidR="00175635">
        <w:t xml:space="preserve"> </w:t>
      </w:r>
      <w:r w:rsidRPr="0001381D">
        <w:t>In addition, these first seven factors explain slightly above 63% of the variance in this set of items.</w:t>
      </w:r>
    </w:p>
    <w:p w14:paraId="5E3AB9ED" w14:textId="77777777" w:rsidR="00C073BD" w:rsidRDefault="000E68B2" w:rsidP="000E68B2">
      <w:pPr>
        <w:spacing w:after="0" w:line="480" w:lineRule="auto"/>
        <w:rPr>
          <w:b/>
          <w:bCs/>
        </w:rPr>
      </w:pPr>
      <w:r w:rsidRPr="000E68B2">
        <w:rPr>
          <w:b/>
          <w:bCs/>
        </w:rPr>
        <w:t xml:space="preserve">Table </w:t>
      </w:r>
      <w:r>
        <w:rPr>
          <w:b/>
          <w:bCs/>
        </w:rPr>
        <w:t>9</w:t>
      </w:r>
    </w:p>
    <w:p w14:paraId="560C4DDA" w14:textId="6F1D9DC6" w:rsidR="000E68B2" w:rsidRPr="00C073BD" w:rsidRDefault="000E68B2" w:rsidP="000E68B2">
      <w:pPr>
        <w:spacing w:after="0" w:line="480" w:lineRule="auto"/>
        <w:rPr>
          <w:b/>
          <w:bCs/>
        </w:rPr>
      </w:pPr>
      <w:r w:rsidRPr="00C073BD">
        <w:rPr>
          <w:i/>
          <w:iCs/>
        </w:rPr>
        <w:t xml:space="preserve">Exploratory Factor Analysis on all Scale Items: Eigenvalues and Variance Explained </w:t>
      </w:r>
      <w:r w:rsidRPr="00C073BD">
        <w:rPr>
          <w:i/>
          <w:iCs/>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C073BD" w14:paraId="027F2ABA" w14:textId="77777777" w:rsidTr="00C073BD">
        <w:trPr>
          <w:trHeight w:val="251"/>
        </w:trPr>
        <w:tc>
          <w:tcPr>
            <w:tcW w:w="5000" w:type="pct"/>
            <w:tcBorders>
              <w:left w:val="nil"/>
              <w:right w:val="nil"/>
            </w:tcBorders>
          </w:tcPr>
          <w:p w14:paraId="2A3D0896" w14:textId="2EE2A0BF" w:rsidR="00C073BD" w:rsidRPr="00C073BD" w:rsidRDefault="00C073BD" w:rsidP="00C073BD">
            <w:pPr>
              <w:spacing w:after="0" w:line="240" w:lineRule="auto"/>
              <w:ind w:left="-55"/>
            </w:pPr>
            <w:r w:rsidRPr="00C073BD">
              <w:lastRenderedPageBreak/>
              <w:t>Component                   Initial Eigenvalues                           Rotation Sums of Squared Loading</w:t>
            </w:r>
            <w:r>
              <w:t>s</w:t>
            </w:r>
          </w:p>
        </w:tc>
      </w:tr>
    </w:tbl>
    <w:p w14:paraId="56917184" w14:textId="77777777" w:rsidR="000E68B2" w:rsidRPr="0001381D" w:rsidRDefault="000E68B2" w:rsidP="000E68B2">
      <w:pPr>
        <w:spacing w:line="240" w:lineRule="auto"/>
      </w:pPr>
      <w:r w:rsidRPr="0001381D">
        <w:rPr>
          <w:rFonts w:eastAsia="Liberation Serif"/>
        </w:rPr>
        <w:t xml:space="preserve">                                 </w:t>
      </w:r>
      <w:r w:rsidRPr="0001381D">
        <w:rPr>
          <w:u w:val="single"/>
        </w:rPr>
        <w:t>Total</w:t>
      </w:r>
      <w:r w:rsidRPr="0001381D">
        <w:t xml:space="preserve">      </w:t>
      </w:r>
      <w:r w:rsidRPr="0001381D">
        <w:rPr>
          <w:u w:val="single"/>
        </w:rPr>
        <w:t>% of Var.</w:t>
      </w:r>
      <w:r w:rsidRPr="0001381D">
        <w:t xml:space="preserve">     </w:t>
      </w:r>
      <w:r w:rsidRPr="0001381D">
        <w:rPr>
          <w:u w:val="single"/>
        </w:rPr>
        <w:t>Cum. %</w:t>
      </w:r>
      <w:r w:rsidRPr="0001381D">
        <w:t xml:space="preserve">                         </w:t>
      </w:r>
      <w:r w:rsidRPr="0001381D">
        <w:rPr>
          <w:u w:val="single"/>
        </w:rPr>
        <w:t>Total</w:t>
      </w:r>
      <w:r w:rsidRPr="0001381D">
        <w:t xml:space="preserve">      </w:t>
      </w:r>
      <w:r w:rsidRPr="0001381D">
        <w:rPr>
          <w:u w:val="single"/>
        </w:rPr>
        <w:t>% of Var.</w:t>
      </w:r>
      <w:r w:rsidRPr="0001381D">
        <w:t xml:space="preserve">     </w:t>
      </w:r>
      <w:r w:rsidRPr="0001381D">
        <w:rPr>
          <w:u w:val="single"/>
        </w:rPr>
        <w:t>Cum. %</w:t>
      </w:r>
    </w:p>
    <w:p w14:paraId="24BCAA60" w14:textId="77777777" w:rsidR="000E68B2" w:rsidRPr="0001381D" w:rsidRDefault="000E68B2" w:rsidP="000E68B2">
      <w:pPr>
        <w:tabs>
          <w:tab w:val="decimal" w:pos="2160"/>
          <w:tab w:val="decimal" w:pos="3240"/>
          <w:tab w:val="decimal" w:pos="4320"/>
          <w:tab w:val="decimal" w:pos="6465"/>
          <w:tab w:val="decimal" w:pos="7545"/>
          <w:tab w:val="decimal" w:pos="8640"/>
        </w:tabs>
        <w:spacing w:line="240" w:lineRule="auto"/>
      </w:pPr>
      <w:r w:rsidRPr="0001381D">
        <w:t>1</w:t>
      </w:r>
      <w:r w:rsidRPr="0001381D">
        <w:tab/>
        <w:t>30.010</w:t>
      </w:r>
      <w:r w:rsidRPr="0001381D">
        <w:tab/>
        <w:t>46.891</w:t>
      </w:r>
      <w:r w:rsidRPr="0001381D">
        <w:tab/>
        <w:t>46.891</w:t>
      </w:r>
      <w:r w:rsidRPr="0001381D">
        <w:tab/>
        <w:t>12.534</w:t>
      </w:r>
      <w:r w:rsidRPr="0001381D">
        <w:tab/>
        <w:t>19.585</w:t>
      </w:r>
      <w:r w:rsidRPr="0001381D">
        <w:tab/>
        <w:t>19.585</w:t>
      </w:r>
    </w:p>
    <w:p w14:paraId="74E0DB0C" w14:textId="77777777" w:rsidR="000E68B2" w:rsidRPr="0001381D" w:rsidRDefault="000E68B2" w:rsidP="000E68B2">
      <w:pPr>
        <w:tabs>
          <w:tab w:val="decimal" w:pos="2160"/>
          <w:tab w:val="decimal" w:pos="3240"/>
          <w:tab w:val="decimal" w:pos="4320"/>
          <w:tab w:val="decimal" w:pos="6465"/>
          <w:tab w:val="decimal" w:pos="7545"/>
          <w:tab w:val="decimal" w:pos="8640"/>
        </w:tabs>
        <w:spacing w:line="240" w:lineRule="auto"/>
      </w:pPr>
      <w:r w:rsidRPr="0001381D">
        <w:t>2</w:t>
      </w:r>
      <w:r w:rsidRPr="0001381D">
        <w:tab/>
        <w:t>3.362</w:t>
      </w:r>
      <w:r w:rsidRPr="0001381D">
        <w:tab/>
        <w:t>5.253</w:t>
      </w:r>
      <w:r w:rsidRPr="0001381D">
        <w:tab/>
        <w:t>52.144</w:t>
      </w:r>
      <w:r w:rsidRPr="0001381D">
        <w:tab/>
        <w:t>7.726</w:t>
      </w:r>
      <w:r w:rsidRPr="0001381D">
        <w:tab/>
        <w:t>12.072</w:t>
      </w:r>
      <w:r w:rsidRPr="0001381D">
        <w:tab/>
        <w:t>31.657</w:t>
      </w:r>
    </w:p>
    <w:p w14:paraId="714041B5" w14:textId="77777777" w:rsidR="000E68B2" w:rsidRPr="0001381D" w:rsidRDefault="000E68B2" w:rsidP="000E68B2">
      <w:pPr>
        <w:tabs>
          <w:tab w:val="decimal" w:pos="2160"/>
          <w:tab w:val="decimal" w:pos="3240"/>
          <w:tab w:val="decimal" w:pos="4320"/>
          <w:tab w:val="decimal" w:pos="6465"/>
          <w:tab w:val="decimal" w:pos="7545"/>
          <w:tab w:val="decimal" w:pos="8640"/>
        </w:tabs>
        <w:spacing w:line="240" w:lineRule="auto"/>
      </w:pPr>
      <w:r w:rsidRPr="0001381D">
        <w:t>3</w:t>
      </w:r>
      <w:r w:rsidRPr="0001381D">
        <w:tab/>
        <w:t>1.923</w:t>
      </w:r>
      <w:r w:rsidRPr="0001381D">
        <w:tab/>
        <w:t>3.004</w:t>
      </w:r>
      <w:r w:rsidRPr="0001381D">
        <w:tab/>
        <w:t>55.148</w:t>
      </w:r>
      <w:r w:rsidRPr="0001381D">
        <w:tab/>
        <w:t>4.565</w:t>
      </w:r>
      <w:r w:rsidRPr="0001381D">
        <w:tab/>
        <w:t>7.133</w:t>
      </w:r>
      <w:r w:rsidRPr="0001381D">
        <w:tab/>
        <w:t>38.790</w:t>
      </w:r>
    </w:p>
    <w:p w14:paraId="4925C1C0" w14:textId="77777777" w:rsidR="000E68B2" w:rsidRPr="0001381D" w:rsidRDefault="000E68B2" w:rsidP="000E68B2">
      <w:pPr>
        <w:tabs>
          <w:tab w:val="decimal" w:pos="2160"/>
          <w:tab w:val="decimal" w:pos="3240"/>
          <w:tab w:val="decimal" w:pos="4320"/>
          <w:tab w:val="decimal" w:pos="6465"/>
          <w:tab w:val="decimal" w:pos="7545"/>
          <w:tab w:val="decimal" w:pos="8640"/>
        </w:tabs>
        <w:spacing w:line="240" w:lineRule="auto"/>
      </w:pPr>
      <w:r w:rsidRPr="0001381D">
        <w:t>4</w:t>
      </w:r>
      <w:r w:rsidRPr="0001381D">
        <w:tab/>
        <w:t>1.737</w:t>
      </w:r>
      <w:r w:rsidRPr="0001381D">
        <w:tab/>
        <w:t>2.714</w:t>
      </w:r>
      <w:r w:rsidRPr="0001381D">
        <w:tab/>
        <w:t>57.862</w:t>
      </w:r>
      <w:r w:rsidRPr="0001381D">
        <w:tab/>
        <w:t>4.476</w:t>
      </w:r>
      <w:r w:rsidRPr="0001381D">
        <w:tab/>
        <w:t>6.994</w:t>
      </w:r>
      <w:r w:rsidRPr="0001381D">
        <w:tab/>
        <w:t>45.784</w:t>
      </w:r>
    </w:p>
    <w:p w14:paraId="4886CC79" w14:textId="77777777" w:rsidR="000E68B2" w:rsidRPr="0001381D" w:rsidRDefault="000E68B2" w:rsidP="000E68B2">
      <w:pPr>
        <w:tabs>
          <w:tab w:val="decimal" w:pos="2160"/>
          <w:tab w:val="decimal" w:pos="3240"/>
          <w:tab w:val="decimal" w:pos="4320"/>
          <w:tab w:val="decimal" w:pos="6465"/>
          <w:tab w:val="decimal" w:pos="7545"/>
          <w:tab w:val="decimal" w:pos="8640"/>
        </w:tabs>
        <w:spacing w:line="240" w:lineRule="auto"/>
      </w:pPr>
      <w:r w:rsidRPr="0001381D">
        <w:t>5</w:t>
      </w:r>
      <w:r w:rsidRPr="0001381D">
        <w:tab/>
        <w:t>1.397</w:t>
      </w:r>
      <w:r w:rsidRPr="0001381D">
        <w:tab/>
        <w:t>2.184</w:t>
      </w:r>
      <w:r w:rsidRPr="0001381D">
        <w:tab/>
        <w:t>60.045</w:t>
      </w:r>
      <w:r w:rsidRPr="0001381D">
        <w:tab/>
        <w:t>4.274</w:t>
      </w:r>
      <w:r w:rsidRPr="0001381D">
        <w:tab/>
        <w:t>6.679</w:t>
      </w:r>
      <w:r w:rsidRPr="0001381D">
        <w:tab/>
        <w:t>52.463</w:t>
      </w:r>
    </w:p>
    <w:p w14:paraId="765F231B" w14:textId="77777777" w:rsidR="000E68B2" w:rsidRPr="0001381D" w:rsidRDefault="000E68B2" w:rsidP="000E68B2">
      <w:pPr>
        <w:tabs>
          <w:tab w:val="decimal" w:pos="2160"/>
          <w:tab w:val="decimal" w:pos="3240"/>
          <w:tab w:val="decimal" w:pos="4320"/>
          <w:tab w:val="decimal" w:pos="6465"/>
          <w:tab w:val="decimal" w:pos="7545"/>
          <w:tab w:val="decimal" w:pos="8640"/>
        </w:tabs>
        <w:spacing w:line="240" w:lineRule="auto"/>
      </w:pPr>
      <w:r w:rsidRPr="0001381D">
        <w:t>6</w:t>
      </w:r>
      <w:r w:rsidRPr="0001381D">
        <w:tab/>
        <w:t>1.189</w:t>
      </w:r>
      <w:r w:rsidRPr="0001381D">
        <w:tab/>
        <w:t>1.857</w:t>
      </w:r>
      <w:r w:rsidRPr="0001381D">
        <w:tab/>
        <w:t>61.903</w:t>
      </w:r>
      <w:r w:rsidRPr="0001381D">
        <w:tab/>
        <w:t>3.986</w:t>
      </w:r>
      <w:r w:rsidRPr="0001381D">
        <w:tab/>
        <w:t>6.227</w:t>
      </w:r>
      <w:r w:rsidRPr="0001381D">
        <w:tab/>
        <w:t>58.690</w:t>
      </w:r>
    </w:p>
    <w:p w14:paraId="3AD2CB41" w14:textId="77777777" w:rsidR="000E68B2" w:rsidRPr="0001381D" w:rsidRDefault="000E68B2" w:rsidP="000E68B2">
      <w:pPr>
        <w:tabs>
          <w:tab w:val="decimal" w:pos="2160"/>
          <w:tab w:val="decimal" w:pos="3240"/>
          <w:tab w:val="decimal" w:pos="4320"/>
          <w:tab w:val="decimal" w:pos="6465"/>
          <w:tab w:val="decimal" w:pos="7545"/>
          <w:tab w:val="decimal" w:pos="8640"/>
        </w:tabs>
        <w:spacing w:line="240" w:lineRule="auto"/>
      </w:pPr>
      <w:r w:rsidRPr="0001381D">
        <w:t>7</w:t>
      </w:r>
      <w:r w:rsidRPr="0001381D">
        <w:tab/>
        <w:t>1.045</w:t>
      </w:r>
      <w:r w:rsidRPr="0001381D">
        <w:tab/>
        <w:t>1.633</w:t>
      </w:r>
      <w:r w:rsidRPr="0001381D">
        <w:tab/>
        <w:t>63.536</w:t>
      </w:r>
      <w:r w:rsidRPr="0001381D">
        <w:tab/>
        <w:t>3.101</w:t>
      </w:r>
      <w:r w:rsidRPr="0001381D">
        <w:tab/>
        <w:t>4.846</w:t>
      </w:r>
      <w:r w:rsidRPr="0001381D">
        <w:tab/>
        <w:t>63.536</w:t>
      </w:r>
    </w:p>
    <w:p w14:paraId="43CC4D9C"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8</w:t>
      </w:r>
      <w:r w:rsidRPr="0001381D">
        <w:tab/>
        <w:t>.968</w:t>
      </w:r>
      <w:r w:rsidRPr="0001381D">
        <w:tab/>
        <w:t>1.513</w:t>
      </w:r>
      <w:r w:rsidRPr="0001381D">
        <w:tab/>
        <w:t>65.048</w:t>
      </w:r>
      <w:r w:rsidRPr="0001381D">
        <w:tab/>
      </w:r>
      <w:r w:rsidRPr="0001381D">
        <w:tab/>
      </w:r>
      <w:r w:rsidRPr="0001381D">
        <w:tab/>
      </w:r>
    </w:p>
    <w:p w14:paraId="0FCA4114"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9</w:t>
      </w:r>
      <w:r w:rsidRPr="0001381D">
        <w:tab/>
        <w:t>.917</w:t>
      </w:r>
      <w:r w:rsidRPr="0001381D">
        <w:tab/>
        <w:t>1.432</w:t>
      </w:r>
      <w:r w:rsidRPr="0001381D">
        <w:tab/>
        <w:t>66.480</w:t>
      </w:r>
      <w:r w:rsidRPr="0001381D">
        <w:tab/>
      </w:r>
      <w:r w:rsidRPr="0001381D">
        <w:tab/>
      </w:r>
      <w:r w:rsidRPr="0001381D">
        <w:tab/>
      </w:r>
    </w:p>
    <w:p w14:paraId="5D2F42DA"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10</w:t>
      </w:r>
      <w:r w:rsidRPr="0001381D">
        <w:tab/>
        <w:t>.878</w:t>
      </w:r>
      <w:r w:rsidRPr="0001381D">
        <w:tab/>
        <w:t>1.371</w:t>
      </w:r>
      <w:r w:rsidRPr="0001381D">
        <w:tab/>
        <w:t>67.852</w:t>
      </w:r>
      <w:r w:rsidRPr="0001381D">
        <w:tab/>
      </w:r>
      <w:r w:rsidRPr="0001381D">
        <w:tab/>
      </w:r>
      <w:r w:rsidRPr="0001381D">
        <w:tab/>
      </w:r>
    </w:p>
    <w:p w14:paraId="792493F0"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11</w:t>
      </w:r>
      <w:r w:rsidRPr="0001381D">
        <w:tab/>
        <w:t>.818</w:t>
      </w:r>
      <w:r w:rsidRPr="0001381D">
        <w:tab/>
        <w:t>1.278</w:t>
      </w:r>
      <w:r w:rsidRPr="0001381D">
        <w:tab/>
        <w:t>69.130</w:t>
      </w:r>
      <w:r w:rsidRPr="0001381D">
        <w:tab/>
      </w:r>
      <w:r w:rsidRPr="0001381D">
        <w:tab/>
      </w:r>
      <w:r w:rsidRPr="0001381D">
        <w:tab/>
      </w:r>
    </w:p>
    <w:p w14:paraId="0B4C49DD"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12</w:t>
      </w:r>
      <w:r w:rsidRPr="0001381D">
        <w:tab/>
        <w:t>.790</w:t>
      </w:r>
      <w:r w:rsidRPr="0001381D">
        <w:tab/>
        <w:t>1.234</w:t>
      </w:r>
      <w:r w:rsidRPr="0001381D">
        <w:tab/>
        <w:t>70.364</w:t>
      </w:r>
      <w:r w:rsidRPr="0001381D">
        <w:tab/>
      </w:r>
      <w:r w:rsidRPr="0001381D">
        <w:tab/>
      </w:r>
      <w:r w:rsidRPr="0001381D">
        <w:tab/>
      </w:r>
    </w:p>
    <w:p w14:paraId="08BA5784"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13</w:t>
      </w:r>
      <w:r w:rsidRPr="0001381D">
        <w:tab/>
        <w:t>.767</w:t>
      </w:r>
      <w:r w:rsidRPr="0001381D">
        <w:tab/>
        <w:t>1.199</w:t>
      </w:r>
      <w:r w:rsidRPr="0001381D">
        <w:tab/>
        <w:t>71.562</w:t>
      </w:r>
      <w:r w:rsidRPr="0001381D">
        <w:tab/>
      </w:r>
      <w:r w:rsidRPr="0001381D">
        <w:tab/>
      </w:r>
      <w:r w:rsidRPr="0001381D">
        <w:tab/>
      </w:r>
    </w:p>
    <w:p w14:paraId="6FBC0737"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14</w:t>
      </w:r>
      <w:r w:rsidRPr="0001381D">
        <w:tab/>
        <w:t>.723</w:t>
      </w:r>
      <w:r w:rsidRPr="0001381D">
        <w:tab/>
        <w:t>1.129</w:t>
      </w:r>
      <w:r w:rsidRPr="0001381D">
        <w:tab/>
        <w:t>72.692</w:t>
      </w:r>
      <w:r w:rsidRPr="0001381D">
        <w:tab/>
      </w:r>
      <w:r w:rsidRPr="0001381D">
        <w:tab/>
      </w:r>
      <w:r w:rsidRPr="0001381D">
        <w:tab/>
      </w:r>
    </w:p>
    <w:p w14:paraId="1B6DC5E3"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15</w:t>
      </w:r>
      <w:r w:rsidRPr="0001381D">
        <w:tab/>
        <w:t>.699</w:t>
      </w:r>
      <w:r w:rsidRPr="0001381D">
        <w:tab/>
        <w:t>1.091</w:t>
      </w:r>
      <w:r w:rsidRPr="0001381D">
        <w:tab/>
        <w:t>73.783</w:t>
      </w:r>
      <w:r w:rsidRPr="0001381D">
        <w:tab/>
      </w:r>
      <w:r w:rsidRPr="0001381D">
        <w:tab/>
      </w:r>
      <w:r w:rsidRPr="0001381D">
        <w:tab/>
      </w:r>
    </w:p>
    <w:p w14:paraId="5D4D6783"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16</w:t>
      </w:r>
      <w:r w:rsidRPr="0001381D">
        <w:tab/>
        <w:t>.674</w:t>
      </w:r>
      <w:r w:rsidRPr="0001381D">
        <w:tab/>
        <w:t>1.053</w:t>
      </w:r>
      <w:r w:rsidRPr="0001381D">
        <w:tab/>
        <w:t>74.837</w:t>
      </w:r>
      <w:r w:rsidRPr="0001381D">
        <w:tab/>
      </w:r>
      <w:r w:rsidRPr="0001381D">
        <w:tab/>
      </w:r>
      <w:r w:rsidRPr="0001381D">
        <w:tab/>
      </w:r>
    </w:p>
    <w:p w14:paraId="7D88E274"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17</w:t>
      </w:r>
      <w:r w:rsidRPr="0001381D">
        <w:tab/>
        <w:t>.647</w:t>
      </w:r>
      <w:r w:rsidRPr="0001381D">
        <w:tab/>
        <w:t>1.011</w:t>
      </w:r>
      <w:r w:rsidRPr="0001381D">
        <w:tab/>
        <w:t>75.848</w:t>
      </w:r>
      <w:r w:rsidRPr="0001381D">
        <w:tab/>
      </w:r>
      <w:r w:rsidRPr="0001381D">
        <w:tab/>
      </w:r>
      <w:r w:rsidRPr="0001381D">
        <w:tab/>
      </w:r>
    </w:p>
    <w:p w14:paraId="0764827E"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18</w:t>
      </w:r>
      <w:r w:rsidRPr="0001381D">
        <w:tab/>
        <w:t>.644</w:t>
      </w:r>
      <w:r w:rsidRPr="0001381D">
        <w:tab/>
        <w:t>1.006</w:t>
      </w:r>
      <w:r w:rsidRPr="0001381D">
        <w:tab/>
        <w:t>76.854</w:t>
      </w:r>
      <w:r w:rsidRPr="0001381D">
        <w:tab/>
      </w:r>
      <w:r w:rsidRPr="0001381D">
        <w:tab/>
      </w:r>
      <w:r w:rsidRPr="0001381D">
        <w:tab/>
      </w:r>
    </w:p>
    <w:p w14:paraId="35EEC31D"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19</w:t>
      </w:r>
      <w:r w:rsidRPr="0001381D">
        <w:tab/>
        <w:t>.629</w:t>
      </w:r>
      <w:r w:rsidRPr="0001381D">
        <w:tab/>
        <w:t>.982</w:t>
      </w:r>
      <w:r w:rsidRPr="0001381D">
        <w:tab/>
        <w:t>77.836</w:t>
      </w:r>
      <w:r w:rsidRPr="0001381D">
        <w:tab/>
      </w:r>
      <w:r w:rsidRPr="0001381D">
        <w:tab/>
      </w:r>
      <w:r w:rsidRPr="0001381D">
        <w:tab/>
      </w:r>
    </w:p>
    <w:p w14:paraId="23BFF0E0"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20</w:t>
      </w:r>
      <w:r w:rsidRPr="0001381D">
        <w:tab/>
        <w:t>.603</w:t>
      </w:r>
      <w:r w:rsidRPr="0001381D">
        <w:tab/>
        <w:t>.943</w:t>
      </w:r>
      <w:r w:rsidRPr="0001381D">
        <w:tab/>
        <w:t>78.779</w:t>
      </w:r>
      <w:r w:rsidRPr="0001381D">
        <w:tab/>
      </w:r>
      <w:r w:rsidRPr="0001381D">
        <w:tab/>
      </w:r>
      <w:r w:rsidRPr="0001381D">
        <w:tab/>
      </w:r>
    </w:p>
    <w:p w14:paraId="158883D7"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21</w:t>
      </w:r>
      <w:r w:rsidRPr="0001381D">
        <w:tab/>
        <w:t>.577</w:t>
      </w:r>
      <w:r w:rsidRPr="0001381D">
        <w:tab/>
        <w:t>.902</w:t>
      </w:r>
      <w:r w:rsidRPr="0001381D">
        <w:tab/>
        <w:t>79.680</w:t>
      </w:r>
      <w:r w:rsidRPr="0001381D">
        <w:tab/>
      </w:r>
      <w:r w:rsidRPr="0001381D">
        <w:tab/>
      </w:r>
      <w:r w:rsidRPr="0001381D">
        <w:tab/>
      </w:r>
    </w:p>
    <w:p w14:paraId="31368701"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22</w:t>
      </w:r>
      <w:r w:rsidRPr="0001381D">
        <w:tab/>
        <w:t>.558</w:t>
      </w:r>
      <w:r w:rsidRPr="0001381D">
        <w:tab/>
        <w:t>.872</w:t>
      </w:r>
      <w:r w:rsidRPr="0001381D">
        <w:tab/>
        <w:t>80.553</w:t>
      </w:r>
      <w:r w:rsidRPr="0001381D">
        <w:tab/>
      </w:r>
      <w:r w:rsidRPr="0001381D">
        <w:tab/>
      </w:r>
      <w:r w:rsidRPr="0001381D">
        <w:tab/>
      </w:r>
    </w:p>
    <w:p w14:paraId="13E5F82C"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23</w:t>
      </w:r>
      <w:r w:rsidRPr="0001381D">
        <w:tab/>
        <w:t>.543</w:t>
      </w:r>
      <w:r w:rsidRPr="0001381D">
        <w:tab/>
        <w:t>.849</w:t>
      </w:r>
      <w:r w:rsidRPr="0001381D">
        <w:tab/>
        <w:t>81.402</w:t>
      </w:r>
      <w:r w:rsidRPr="0001381D">
        <w:tab/>
      </w:r>
      <w:r w:rsidRPr="0001381D">
        <w:tab/>
      </w:r>
      <w:r w:rsidRPr="0001381D">
        <w:tab/>
      </w:r>
    </w:p>
    <w:p w14:paraId="786E7C68"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24</w:t>
      </w:r>
      <w:r w:rsidRPr="0001381D">
        <w:tab/>
        <w:t>.515</w:t>
      </w:r>
      <w:r w:rsidRPr="0001381D">
        <w:tab/>
        <w:t>.805</w:t>
      </w:r>
      <w:r w:rsidRPr="0001381D">
        <w:tab/>
        <w:t>82.207</w:t>
      </w:r>
      <w:r w:rsidRPr="0001381D">
        <w:tab/>
      </w:r>
      <w:r w:rsidRPr="0001381D">
        <w:tab/>
      </w:r>
      <w:r w:rsidRPr="0001381D">
        <w:tab/>
      </w:r>
    </w:p>
    <w:p w14:paraId="41A7AC79"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25</w:t>
      </w:r>
      <w:r w:rsidRPr="0001381D">
        <w:tab/>
        <w:t>.515</w:t>
      </w:r>
      <w:r w:rsidRPr="0001381D">
        <w:tab/>
        <w:t>.804</w:t>
      </w:r>
      <w:r w:rsidRPr="0001381D">
        <w:tab/>
        <w:t>83.011</w:t>
      </w:r>
      <w:r w:rsidRPr="0001381D">
        <w:tab/>
      </w:r>
      <w:r w:rsidRPr="0001381D">
        <w:tab/>
      </w:r>
      <w:r w:rsidRPr="0001381D">
        <w:tab/>
      </w:r>
    </w:p>
    <w:p w14:paraId="58908030"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26</w:t>
      </w:r>
      <w:r w:rsidRPr="0001381D">
        <w:tab/>
        <w:t>.486</w:t>
      </w:r>
      <w:r w:rsidRPr="0001381D">
        <w:tab/>
        <w:t>.759</w:t>
      </w:r>
      <w:r w:rsidRPr="0001381D">
        <w:tab/>
        <w:t>83.770</w:t>
      </w:r>
      <w:r w:rsidRPr="0001381D">
        <w:tab/>
      </w:r>
      <w:r w:rsidRPr="0001381D">
        <w:tab/>
      </w:r>
      <w:r w:rsidRPr="0001381D">
        <w:tab/>
      </w:r>
    </w:p>
    <w:p w14:paraId="3A92904C"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27</w:t>
      </w:r>
      <w:r w:rsidRPr="0001381D">
        <w:tab/>
        <w:t>.470</w:t>
      </w:r>
      <w:r w:rsidRPr="0001381D">
        <w:tab/>
        <w:t>.734</w:t>
      </w:r>
      <w:r w:rsidRPr="0001381D">
        <w:tab/>
        <w:t>84.504</w:t>
      </w:r>
      <w:r w:rsidRPr="0001381D">
        <w:tab/>
      </w:r>
      <w:r w:rsidRPr="0001381D">
        <w:tab/>
      </w:r>
      <w:r w:rsidRPr="0001381D">
        <w:tab/>
      </w:r>
    </w:p>
    <w:p w14:paraId="23B68BCD"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28</w:t>
      </w:r>
      <w:r w:rsidRPr="0001381D">
        <w:tab/>
        <w:t>.464</w:t>
      </w:r>
      <w:r w:rsidRPr="0001381D">
        <w:tab/>
        <w:t>.724</w:t>
      </w:r>
      <w:r w:rsidRPr="0001381D">
        <w:tab/>
        <w:t>85.228</w:t>
      </w:r>
      <w:r w:rsidRPr="0001381D">
        <w:tab/>
      </w:r>
      <w:r w:rsidRPr="0001381D">
        <w:tab/>
      </w:r>
      <w:r w:rsidRPr="0001381D">
        <w:tab/>
      </w:r>
    </w:p>
    <w:p w14:paraId="2D1E094C"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29</w:t>
      </w:r>
      <w:r w:rsidRPr="0001381D">
        <w:tab/>
        <w:t>.445</w:t>
      </w:r>
      <w:r w:rsidRPr="0001381D">
        <w:tab/>
        <w:t>.696</w:t>
      </w:r>
      <w:r w:rsidRPr="0001381D">
        <w:tab/>
        <w:t>85.924</w:t>
      </w:r>
      <w:r w:rsidRPr="0001381D">
        <w:tab/>
      </w:r>
      <w:r w:rsidRPr="0001381D">
        <w:tab/>
      </w:r>
      <w:r w:rsidRPr="0001381D">
        <w:tab/>
      </w:r>
    </w:p>
    <w:p w14:paraId="74576992"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30</w:t>
      </w:r>
      <w:r w:rsidRPr="0001381D">
        <w:tab/>
        <w:t>.431</w:t>
      </w:r>
      <w:r w:rsidRPr="0001381D">
        <w:tab/>
        <w:t>.674</w:t>
      </w:r>
      <w:r w:rsidRPr="0001381D">
        <w:tab/>
        <w:t>86.598</w:t>
      </w:r>
      <w:r w:rsidRPr="0001381D">
        <w:tab/>
      </w:r>
      <w:r w:rsidRPr="0001381D">
        <w:tab/>
      </w:r>
      <w:r w:rsidRPr="0001381D">
        <w:tab/>
      </w:r>
    </w:p>
    <w:p w14:paraId="5879F262"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31</w:t>
      </w:r>
      <w:r w:rsidRPr="0001381D">
        <w:tab/>
        <w:t>.419</w:t>
      </w:r>
      <w:r w:rsidRPr="0001381D">
        <w:tab/>
        <w:t>.655</w:t>
      </w:r>
      <w:r w:rsidRPr="0001381D">
        <w:tab/>
        <w:t>87.253</w:t>
      </w:r>
      <w:r w:rsidRPr="0001381D">
        <w:tab/>
      </w:r>
      <w:r w:rsidRPr="0001381D">
        <w:tab/>
      </w:r>
      <w:r w:rsidRPr="0001381D">
        <w:tab/>
      </w:r>
    </w:p>
    <w:p w14:paraId="59548C9E"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lastRenderedPageBreak/>
        <w:t>32</w:t>
      </w:r>
      <w:r w:rsidRPr="0001381D">
        <w:tab/>
        <w:t>.397</w:t>
      </w:r>
      <w:r w:rsidRPr="0001381D">
        <w:tab/>
        <w:t>.620</w:t>
      </w:r>
      <w:r w:rsidRPr="0001381D">
        <w:tab/>
        <w:t>87.873</w:t>
      </w:r>
      <w:r w:rsidRPr="0001381D">
        <w:tab/>
      </w:r>
      <w:r w:rsidRPr="0001381D">
        <w:tab/>
      </w:r>
      <w:r w:rsidRPr="0001381D">
        <w:tab/>
      </w:r>
    </w:p>
    <w:p w14:paraId="1BA35C46"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33</w:t>
      </w:r>
      <w:r w:rsidRPr="0001381D">
        <w:tab/>
        <w:t>.394</w:t>
      </w:r>
      <w:r w:rsidRPr="0001381D">
        <w:tab/>
        <w:t>.615</w:t>
      </w:r>
      <w:r w:rsidRPr="0001381D">
        <w:tab/>
        <w:t>88.488</w:t>
      </w:r>
      <w:r w:rsidRPr="0001381D">
        <w:tab/>
      </w:r>
      <w:r w:rsidRPr="0001381D">
        <w:tab/>
      </w:r>
      <w:r w:rsidRPr="0001381D">
        <w:tab/>
      </w:r>
    </w:p>
    <w:p w14:paraId="651798DB"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34</w:t>
      </w:r>
      <w:r w:rsidRPr="0001381D">
        <w:tab/>
        <w:t>.385</w:t>
      </w:r>
      <w:r w:rsidRPr="0001381D">
        <w:tab/>
        <w:t>.602</w:t>
      </w:r>
      <w:r w:rsidRPr="0001381D">
        <w:tab/>
        <w:t>89.090</w:t>
      </w:r>
      <w:r w:rsidRPr="0001381D">
        <w:tab/>
      </w:r>
      <w:r w:rsidRPr="0001381D">
        <w:tab/>
      </w:r>
      <w:r w:rsidRPr="0001381D">
        <w:tab/>
      </w:r>
    </w:p>
    <w:p w14:paraId="555008F0"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35</w:t>
      </w:r>
      <w:r w:rsidRPr="0001381D">
        <w:tab/>
        <w:t>.373</w:t>
      </w:r>
      <w:r w:rsidRPr="0001381D">
        <w:tab/>
        <w:t>.582</w:t>
      </w:r>
      <w:r w:rsidRPr="0001381D">
        <w:tab/>
        <w:t>89.673</w:t>
      </w:r>
      <w:r w:rsidRPr="0001381D">
        <w:tab/>
      </w:r>
      <w:r w:rsidRPr="0001381D">
        <w:tab/>
      </w:r>
      <w:r w:rsidRPr="0001381D">
        <w:tab/>
      </w:r>
    </w:p>
    <w:p w14:paraId="7A73B0EE"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36</w:t>
      </w:r>
      <w:r w:rsidRPr="0001381D">
        <w:tab/>
        <w:t>.362</w:t>
      </w:r>
      <w:r w:rsidRPr="0001381D">
        <w:tab/>
        <w:t>.565</w:t>
      </w:r>
      <w:r w:rsidRPr="0001381D">
        <w:tab/>
        <w:t>90.238</w:t>
      </w:r>
      <w:r w:rsidRPr="0001381D">
        <w:tab/>
      </w:r>
      <w:r w:rsidRPr="0001381D">
        <w:tab/>
      </w:r>
      <w:r w:rsidRPr="0001381D">
        <w:tab/>
      </w:r>
    </w:p>
    <w:p w14:paraId="4357A12F"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37</w:t>
      </w:r>
      <w:r w:rsidRPr="0001381D">
        <w:tab/>
        <w:t>.354</w:t>
      </w:r>
      <w:r w:rsidRPr="0001381D">
        <w:tab/>
        <w:t>.554</w:t>
      </w:r>
      <w:r w:rsidRPr="0001381D">
        <w:tab/>
        <w:t>90.792</w:t>
      </w:r>
      <w:r w:rsidRPr="0001381D">
        <w:tab/>
      </w:r>
      <w:r w:rsidRPr="0001381D">
        <w:tab/>
      </w:r>
      <w:r w:rsidRPr="0001381D">
        <w:tab/>
      </w:r>
    </w:p>
    <w:p w14:paraId="13CF5255"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38</w:t>
      </w:r>
      <w:r w:rsidRPr="0001381D">
        <w:tab/>
        <w:t>.352</w:t>
      </w:r>
      <w:r w:rsidRPr="0001381D">
        <w:tab/>
        <w:t>.549</w:t>
      </w:r>
      <w:r w:rsidRPr="0001381D">
        <w:tab/>
        <w:t>91.341</w:t>
      </w:r>
      <w:r w:rsidRPr="0001381D">
        <w:tab/>
      </w:r>
      <w:r w:rsidRPr="0001381D">
        <w:tab/>
      </w:r>
      <w:r w:rsidRPr="0001381D">
        <w:tab/>
      </w:r>
    </w:p>
    <w:p w14:paraId="13963A95"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39</w:t>
      </w:r>
      <w:r w:rsidRPr="0001381D">
        <w:tab/>
        <w:t>.338</w:t>
      </w:r>
      <w:r w:rsidRPr="0001381D">
        <w:tab/>
        <w:t>.528</w:t>
      </w:r>
      <w:r w:rsidRPr="0001381D">
        <w:tab/>
        <w:t>91.869</w:t>
      </w:r>
      <w:r w:rsidRPr="0001381D">
        <w:tab/>
      </w:r>
      <w:r w:rsidRPr="0001381D">
        <w:tab/>
      </w:r>
      <w:r w:rsidRPr="0001381D">
        <w:tab/>
      </w:r>
    </w:p>
    <w:p w14:paraId="05522659"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40</w:t>
      </w:r>
      <w:r w:rsidRPr="0001381D">
        <w:tab/>
        <w:t>.316</w:t>
      </w:r>
      <w:r w:rsidRPr="0001381D">
        <w:tab/>
        <w:t>.493</w:t>
      </w:r>
      <w:r w:rsidRPr="0001381D">
        <w:tab/>
        <w:t>92.362</w:t>
      </w:r>
      <w:r w:rsidRPr="0001381D">
        <w:tab/>
      </w:r>
      <w:r w:rsidRPr="0001381D">
        <w:tab/>
      </w:r>
      <w:r w:rsidRPr="0001381D">
        <w:tab/>
      </w:r>
    </w:p>
    <w:p w14:paraId="3B95CAFF"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41</w:t>
      </w:r>
      <w:r w:rsidRPr="0001381D">
        <w:tab/>
        <w:t>.308</w:t>
      </w:r>
      <w:r w:rsidRPr="0001381D">
        <w:tab/>
        <w:t>.481</w:t>
      </w:r>
      <w:r w:rsidRPr="0001381D">
        <w:tab/>
        <w:t>92.843</w:t>
      </w:r>
      <w:r w:rsidRPr="0001381D">
        <w:tab/>
      </w:r>
      <w:r w:rsidRPr="0001381D">
        <w:tab/>
      </w:r>
      <w:r w:rsidRPr="0001381D">
        <w:tab/>
      </w:r>
    </w:p>
    <w:p w14:paraId="7C9967FB"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42</w:t>
      </w:r>
      <w:r w:rsidRPr="0001381D">
        <w:tab/>
        <w:t>.300</w:t>
      </w:r>
      <w:r w:rsidRPr="0001381D">
        <w:tab/>
        <w:t>.468</w:t>
      </w:r>
      <w:r w:rsidRPr="0001381D">
        <w:tab/>
        <w:t>93.311</w:t>
      </w:r>
      <w:r w:rsidRPr="0001381D">
        <w:tab/>
      </w:r>
      <w:r w:rsidRPr="0001381D">
        <w:tab/>
      </w:r>
      <w:r w:rsidRPr="0001381D">
        <w:tab/>
      </w:r>
    </w:p>
    <w:p w14:paraId="2437161A"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43</w:t>
      </w:r>
      <w:r w:rsidRPr="0001381D">
        <w:tab/>
        <w:t>.289</w:t>
      </w:r>
      <w:r w:rsidRPr="0001381D">
        <w:tab/>
        <w:t>.452</w:t>
      </w:r>
      <w:r w:rsidRPr="0001381D">
        <w:tab/>
        <w:t>93.763</w:t>
      </w:r>
      <w:r w:rsidRPr="0001381D">
        <w:tab/>
      </w:r>
      <w:r w:rsidRPr="0001381D">
        <w:tab/>
      </w:r>
      <w:r w:rsidRPr="0001381D">
        <w:tab/>
      </w:r>
    </w:p>
    <w:p w14:paraId="7057981E"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44</w:t>
      </w:r>
      <w:r w:rsidRPr="0001381D">
        <w:tab/>
        <w:t>.279</w:t>
      </w:r>
      <w:r w:rsidRPr="0001381D">
        <w:tab/>
        <w:t>.437</w:t>
      </w:r>
      <w:r w:rsidRPr="0001381D">
        <w:tab/>
        <w:t>94.199</w:t>
      </w:r>
      <w:r w:rsidRPr="0001381D">
        <w:tab/>
      </w:r>
      <w:r w:rsidRPr="0001381D">
        <w:tab/>
      </w:r>
      <w:r w:rsidRPr="0001381D">
        <w:tab/>
      </w:r>
    </w:p>
    <w:p w14:paraId="6B73AB56"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45</w:t>
      </w:r>
      <w:r w:rsidRPr="0001381D">
        <w:tab/>
        <w:t>.270</w:t>
      </w:r>
      <w:r w:rsidRPr="0001381D">
        <w:tab/>
        <w:t>.422</w:t>
      </w:r>
      <w:r w:rsidRPr="0001381D">
        <w:tab/>
        <w:t>94.621</w:t>
      </w:r>
      <w:r w:rsidRPr="0001381D">
        <w:tab/>
      </w:r>
      <w:r w:rsidRPr="0001381D">
        <w:tab/>
      </w:r>
      <w:r w:rsidRPr="0001381D">
        <w:tab/>
      </w:r>
    </w:p>
    <w:p w14:paraId="4F80E692"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46</w:t>
      </w:r>
      <w:r w:rsidRPr="0001381D">
        <w:tab/>
        <w:t>.263</w:t>
      </w:r>
      <w:r w:rsidRPr="0001381D">
        <w:tab/>
        <w:t>.411</w:t>
      </w:r>
      <w:r w:rsidRPr="0001381D">
        <w:tab/>
        <w:t>95.033</w:t>
      </w:r>
      <w:r w:rsidRPr="0001381D">
        <w:tab/>
      </w:r>
      <w:r w:rsidRPr="0001381D">
        <w:tab/>
      </w:r>
      <w:r w:rsidRPr="0001381D">
        <w:tab/>
      </w:r>
    </w:p>
    <w:p w14:paraId="1F1A5146"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47</w:t>
      </w:r>
      <w:r w:rsidRPr="0001381D">
        <w:tab/>
        <w:t>.254</w:t>
      </w:r>
      <w:r w:rsidRPr="0001381D">
        <w:tab/>
        <w:t>.397</w:t>
      </w:r>
      <w:r w:rsidRPr="0001381D">
        <w:tab/>
        <w:t>95.429</w:t>
      </w:r>
      <w:r w:rsidRPr="0001381D">
        <w:tab/>
      </w:r>
      <w:r w:rsidRPr="0001381D">
        <w:tab/>
      </w:r>
      <w:r w:rsidRPr="0001381D">
        <w:tab/>
      </w:r>
    </w:p>
    <w:p w14:paraId="4FACA2ED"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48</w:t>
      </w:r>
      <w:r w:rsidRPr="0001381D">
        <w:tab/>
        <w:t>.250</w:t>
      </w:r>
      <w:r w:rsidRPr="0001381D">
        <w:tab/>
        <w:t>.390</w:t>
      </w:r>
      <w:r w:rsidRPr="0001381D">
        <w:tab/>
        <w:t>95.820</w:t>
      </w:r>
      <w:r w:rsidRPr="0001381D">
        <w:tab/>
      </w:r>
      <w:r w:rsidRPr="0001381D">
        <w:tab/>
      </w:r>
      <w:r w:rsidRPr="0001381D">
        <w:tab/>
      </w:r>
    </w:p>
    <w:p w14:paraId="2CF3364A"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49</w:t>
      </w:r>
      <w:r w:rsidRPr="0001381D">
        <w:tab/>
        <w:t>.239</w:t>
      </w:r>
      <w:r w:rsidRPr="0001381D">
        <w:tab/>
        <w:t>.373</w:t>
      </w:r>
      <w:r w:rsidRPr="0001381D">
        <w:tab/>
        <w:t>96.193</w:t>
      </w:r>
      <w:r w:rsidRPr="0001381D">
        <w:tab/>
      </w:r>
      <w:r w:rsidRPr="0001381D">
        <w:tab/>
      </w:r>
      <w:r w:rsidRPr="0001381D">
        <w:tab/>
      </w:r>
    </w:p>
    <w:p w14:paraId="097686B5"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50</w:t>
      </w:r>
      <w:r w:rsidRPr="0001381D">
        <w:tab/>
        <w:t>.223</w:t>
      </w:r>
      <w:r w:rsidRPr="0001381D">
        <w:tab/>
        <w:t>.348</w:t>
      </w:r>
      <w:r w:rsidRPr="0001381D">
        <w:tab/>
        <w:t>96.541</w:t>
      </w:r>
      <w:r w:rsidRPr="0001381D">
        <w:tab/>
      </w:r>
      <w:r w:rsidRPr="0001381D">
        <w:tab/>
      </w:r>
      <w:r w:rsidRPr="0001381D">
        <w:tab/>
      </w:r>
    </w:p>
    <w:p w14:paraId="231A8EB8"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51</w:t>
      </w:r>
      <w:r w:rsidRPr="0001381D">
        <w:tab/>
        <w:t>.213</w:t>
      </w:r>
      <w:r w:rsidRPr="0001381D">
        <w:tab/>
        <w:t>.333</w:t>
      </w:r>
      <w:r w:rsidRPr="0001381D">
        <w:tab/>
        <w:t>96.875</w:t>
      </w:r>
      <w:r w:rsidRPr="0001381D">
        <w:tab/>
      </w:r>
      <w:r w:rsidRPr="0001381D">
        <w:tab/>
      </w:r>
      <w:r w:rsidRPr="0001381D">
        <w:tab/>
      </w:r>
    </w:p>
    <w:p w14:paraId="4CE1EED4"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52</w:t>
      </w:r>
      <w:r w:rsidRPr="0001381D">
        <w:tab/>
        <w:t>.206</w:t>
      </w:r>
      <w:r w:rsidRPr="0001381D">
        <w:tab/>
        <w:t>.322</w:t>
      </w:r>
      <w:r w:rsidRPr="0001381D">
        <w:tab/>
        <w:t>97.196</w:t>
      </w:r>
      <w:r w:rsidRPr="0001381D">
        <w:tab/>
      </w:r>
      <w:r w:rsidRPr="0001381D">
        <w:tab/>
      </w:r>
      <w:r w:rsidRPr="0001381D">
        <w:tab/>
      </w:r>
    </w:p>
    <w:p w14:paraId="12940785"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53</w:t>
      </w:r>
      <w:r w:rsidRPr="0001381D">
        <w:tab/>
        <w:t>.198</w:t>
      </w:r>
      <w:r w:rsidRPr="0001381D">
        <w:tab/>
        <w:t>.310</w:t>
      </w:r>
      <w:r w:rsidRPr="0001381D">
        <w:tab/>
        <w:t>97.506</w:t>
      </w:r>
      <w:r w:rsidRPr="0001381D">
        <w:tab/>
      </w:r>
      <w:r w:rsidRPr="0001381D">
        <w:tab/>
      </w:r>
      <w:r w:rsidRPr="0001381D">
        <w:tab/>
      </w:r>
    </w:p>
    <w:p w14:paraId="53F13E40"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54</w:t>
      </w:r>
      <w:r w:rsidRPr="0001381D">
        <w:tab/>
        <w:t>.185</w:t>
      </w:r>
      <w:r w:rsidRPr="0001381D">
        <w:tab/>
        <w:t>.289</w:t>
      </w:r>
      <w:r w:rsidRPr="0001381D">
        <w:tab/>
        <w:t>97.796</w:t>
      </w:r>
      <w:r w:rsidRPr="0001381D">
        <w:tab/>
      </w:r>
      <w:r w:rsidRPr="0001381D">
        <w:tab/>
      </w:r>
      <w:r w:rsidRPr="0001381D">
        <w:tab/>
      </w:r>
    </w:p>
    <w:p w14:paraId="68EDFB48"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55</w:t>
      </w:r>
      <w:r w:rsidRPr="0001381D">
        <w:tab/>
        <w:t>.178</w:t>
      </w:r>
      <w:r w:rsidRPr="0001381D">
        <w:tab/>
        <w:t>.279</w:t>
      </w:r>
      <w:r w:rsidRPr="0001381D">
        <w:tab/>
        <w:t>98.075</w:t>
      </w:r>
      <w:r w:rsidRPr="0001381D">
        <w:tab/>
      </w:r>
      <w:r w:rsidRPr="0001381D">
        <w:tab/>
      </w:r>
      <w:r w:rsidRPr="0001381D">
        <w:tab/>
      </w:r>
    </w:p>
    <w:p w14:paraId="0CCDF7CA"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56</w:t>
      </w:r>
      <w:r w:rsidRPr="0001381D">
        <w:tab/>
        <w:t>.172</w:t>
      </w:r>
      <w:r w:rsidRPr="0001381D">
        <w:tab/>
        <w:t>.268</w:t>
      </w:r>
      <w:r w:rsidRPr="0001381D">
        <w:tab/>
        <w:t>98.343</w:t>
      </w:r>
      <w:r w:rsidRPr="0001381D">
        <w:tab/>
      </w:r>
      <w:r w:rsidRPr="0001381D">
        <w:tab/>
      </w:r>
      <w:r w:rsidRPr="0001381D">
        <w:tab/>
      </w:r>
    </w:p>
    <w:p w14:paraId="54A7B2CF"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57</w:t>
      </w:r>
      <w:r w:rsidRPr="0001381D">
        <w:tab/>
        <w:t>.165</w:t>
      </w:r>
      <w:r w:rsidRPr="0001381D">
        <w:tab/>
        <w:t>.257</w:t>
      </w:r>
      <w:r w:rsidRPr="0001381D">
        <w:tab/>
        <w:t>98.600</w:t>
      </w:r>
      <w:r w:rsidRPr="0001381D">
        <w:tab/>
      </w:r>
      <w:r w:rsidRPr="0001381D">
        <w:tab/>
      </w:r>
      <w:r w:rsidRPr="0001381D">
        <w:tab/>
      </w:r>
    </w:p>
    <w:p w14:paraId="40839268"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58</w:t>
      </w:r>
      <w:r w:rsidRPr="0001381D">
        <w:tab/>
        <w:t>.157</w:t>
      </w:r>
      <w:r w:rsidRPr="0001381D">
        <w:tab/>
        <w:t>.245</w:t>
      </w:r>
      <w:r w:rsidRPr="0001381D">
        <w:tab/>
        <w:t>98.845</w:t>
      </w:r>
      <w:r w:rsidRPr="0001381D">
        <w:tab/>
      </w:r>
      <w:r w:rsidRPr="0001381D">
        <w:tab/>
      </w:r>
      <w:r w:rsidRPr="0001381D">
        <w:tab/>
      </w:r>
    </w:p>
    <w:p w14:paraId="12946624"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59</w:t>
      </w:r>
      <w:r w:rsidRPr="0001381D">
        <w:tab/>
        <w:t>.146</w:t>
      </w:r>
      <w:r w:rsidRPr="0001381D">
        <w:tab/>
        <w:t>.227</w:t>
      </w:r>
      <w:r w:rsidRPr="0001381D">
        <w:tab/>
        <w:t>99.073</w:t>
      </w:r>
      <w:r w:rsidRPr="0001381D">
        <w:tab/>
      </w:r>
      <w:r w:rsidRPr="0001381D">
        <w:tab/>
      </w:r>
      <w:r w:rsidRPr="0001381D">
        <w:tab/>
      </w:r>
    </w:p>
    <w:p w14:paraId="621F3C0E"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60</w:t>
      </w:r>
      <w:r w:rsidRPr="0001381D">
        <w:tab/>
        <w:t>.138</w:t>
      </w:r>
      <w:r w:rsidRPr="0001381D">
        <w:tab/>
        <w:t>.215</w:t>
      </w:r>
      <w:r w:rsidRPr="0001381D">
        <w:tab/>
        <w:t>99.288</w:t>
      </w:r>
      <w:r w:rsidRPr="0001381D">
        <w:tab/>
      </w:r>
      <w:r w:rsidRPr="0001381D">
        <w:tab/>
      </w:r>
      <w:r w:rsidRPr="0001381D">
        <w:tab/>
      </w:r>
    </w:p>
    <w:p w14:paraId="634FE224"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61</w:t>
      </w:r>
      <w:r w:rsidRPr="0001381D">
        <w:tab/>
        <w:t>.125</w:t>
      </w:r>
      <w:r w:rsidRPr="0001381D">
        <w:tab/>
        <w:t>.196</w:t>
      </w:r>
      <w:r w:rsidRPr="0001381D">
        <w:tab/>
        <w:t>99.483</w:t>
      </w:r>
      <w:r w:rsidRPr="0001381D">
        <w:tab/>
      </w:r>
      <w:r w:rsidRPr="0001381D">
        <w:tab/>
      </w:r>
      <w:r w:rsidRPr="0001381D">
        <w:tab/>
      </w:r>
    </w:p>
    <w:p w14:paraId="0AA35EFD"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62</w:t>
      </w:r>
      <w:r w:rsidRPr="0001381D">
        <w:tab/>
        <w:t>.121</w:t>
      </w:r>
      <w:r w:rsidRPr="0001381D">
        <w:tab/>
        <w:t>.189</w:t>
      </w:r>
      <w:r w:rsidRPr="0001381D">
        <w:tab/>
        <w:t>99.672</w:t>
      </w:r>
      <w:r w:rsidRPr="0001381D">
        <w:tab/>
      </w:r>
      <w:r w:rsidRPr="0001381D">
        <w:tab/>
      </w:r>
      <w:r w:rsidRPr="0001381D">
        <w:tab/>
      </w:r>
    </w:p>
    <w:p w14:paraId="387FD691" w14:textId="77777777" w:rsidR="000E68B2" w:rsidRPr="0001381D" w:rsidRDefault="000E68B2" w:rsidP="000E68B2">
      <w:pPr>
        <w:tabs>
          <w:tab w:val="decimal" w:pos="2160"/>
          <w:tab w:val="decimal" w:pos="3240"/>
          <w:tab w:val="decimal" w:pos="4320"/>
          <w:tab w:val="decimal" w:pos="6465"/>
          <w:tab w:val="decimal" w:pos="7545"/>
        </w:tabs>
        <w:spacing w:line="240" w:lineRule="auto"/>
      </w:pPr>
      <w:r w:rsidRPr="0001381D">
        <w:t>63</w:t>
      </w:r>
      <w:r w:rsidRPr="0001381D">
        <w:tab/>
        <w:t>.109</w:t>
      </w:r>
      <w:r w:rsidRPr="0001381D">
        <w:tab/>
        <w:t>.171</w:t>
      </w:r>
      <w:r w:rsidRPr="0001381D">
        <w:tab/>
        <w:t>99.843</w:t>
      </w:r>
      <w:r w:rsidRPr="0001381D">
        <w:tab/>
      </w:r>
      <w:r w:rsidRPr="0001381D">
        <w:tab/>
      </w:r>
      <w:r w:rsidRPr="0001381D">
        <w:tab/>
      </w:r>
    </w:p>
    <w:p w14:paraId="01ABF09E" w14:textId="61778630" w:rsidR="000E68B2" w:rsidRPr="0001381D" w:rsidRDefault="000E68B2" w:rsidP="000E68B2">
      <w:pPr>
        <w:tabs>
          <w:tab w:val="decimal" w:pos="2160"/>
          <w:tab w:val="decimal" w:pos="3240"/>
          <w:tab w:val="decimal" w:pos="4305"/>
          <w:tab w:val="right" w:pos="9360"/>
        </w:tabs>
        <w:spacing w:line="240" w:lineRule="auto"/>
      </w:pPr>
      <w:r w:rsidRPr="0001381D">
        <w:rPr>
          <w:u w:val="single"/>
        </w:rPr>
        <w:t>64</w:t>
      </w:r>
      <w:r w:rsidRPr="0001381D">
        <w:rPr>
          <w:u w:val="single"/>
        </w:rPr>
        <w:tab/>
        <w:t>.101</w:t>
      </w:r>
      <w:r w:rsidRPr="0001381D">
        <w:rPr>
          <w:u w:val="single"/>
        </w:rPr>
        <w:tab/>
        <w:t>.157</w:t>
      </w:r>
      <w:r w:rsidRPr="0001381D">
        <w:rPr>
          <w:u w:val="single"/>
        </w:rPr>
        <w:tab/>
        <w:t>100.000</w:t>
      </w:r>
      <w:r w:rsidRPr="0001381D">
        <w:rPr>
          <w:u w:val="single"/>
        </w:rPr>
        <w:tab/>
      </w:r>
    </w:p>
    <w:p w14:paraId="0CF3445A" w14:textId="77777777" w:rsidR="000E68B2" w:rsidRDefault="000E68B2" w:rsidP="000E68B2">
      <w:pPr>
        <w:spacing w:line="480" w:lineRule="auto"/>
      </w:pPr>
      <w:r w:rsidRPr="0001381D">
        <w:lastRenderedPageBreak/>
        <w:tab/>
      </w:r>
    </w:p>
    <w:p w14:paraId="3C3A9871" w14:textId="45373347" w:rsidR="000E68B2" w:rsidRDefault="000E68B2" w:rsidP="000E68B2">
      <w:pPr>
        <w:spacing w:line="480" w:lineRule="auto"/>
        <w:ind w:firstLine="720"/>
      </w:pPr>
      <w:r w:rsidRPr="0001381D">
        <w:t xml:space="preserve">Figure </w:t>
      </w:r>
      <w:r>
        <w:t>6</w:t>
      </w:r>
      <w:r w:rsidRPr="0001381D">
        <w:t xml:space="preserve"> presents the scree plot associated with this analysis. </w:t>
      </w:r>
      <w:r w:rsidR="00175635">
        <w:t xml:space="preserve"> </w:t>
      </w:r>
      <w:r w:rsidRPr="0001381D">
        <w:t>The knee of the curve appears to be at approximately the point at which five factors would be retained, which would serve as the suggestion for the total number of factors to retain on the basis of this plot.</w:t>
      </w:r>
    </w:p>
    <w:p w14:paraId="7AFA71A2" w14:textId="3C845DA7" w:rsidR="000E68B2" w:rsidRPr="000E68B2" w:rsidRDefault="000E68B2" w:rsidP="000E68B2">
      <w:pPr>
        <w:spacing w:after="0" w:line="480" w:lineRule="auto"/>
        <w:rPr>
          <w:b/>
          <w:bCs/>
        </w:rPr>
      </w:pPr>
      <w:r w:rsidRPr="000E68B2">
        <w:rPr>
          <w:b/>
          <w:bCs/>
        </w:rPr>
        <w:t>Figure 6</w:t>
      </w:r>
    </w:p>
    <w:p w14:paraId="4454AA46" w14:textId="39C08EED" w:rsidR="000E68B2" w:rsidRPr="0001381D" w:rsidRDefault="000E68B2" w:rsidP="00542898">
      <w:pPr>
        <w:spacing w:after="0" w:line="480" w:lineRule="auto"/>
      </w:pPr>
      <w:r w:rsidRPr="000E68B2">
        <w:rPr>
          <w:i/>
          <w:iCs/>
        </w:rPr>
        <w:t>Scree Plot for Initial Exploratory Factor Analysis</w:t>
      </w:r>
      <w:r w:rsidR="00771B8E">
        <w:rPr>
          <w:i/>
          <w:iCs/>
          <w:noProof/>
        </w:rPr>
        <w:drawing>
          <wp:anchor distT="0" distB="0" distL="0" distR="0" simplePos="0" relativeHeight="251659264" behindDoc="0" locked="0" layoutInCell="1" allowOverlap="1" wp14:anchorId="6287662C" wp14:editId="1D2A40D2">
            <wp:simplePos x="0" y="0"/>
            <wp:positionH relativeFrom="column">
              <wp:posOffset>0</wp:posOffset>
            </wp:positionH>
            <wp:positionV relativeFrom="paragraph">
              <wp:posOffset>425450</wp:posOffset>
            </wp:positionV>
            <wp:extent cx="5941060" cy="4752340"/>
            <wp:effectExtent l="0" t="0" r="0" b="0"/>
            <wp:wrapSquare wrapText="largest"/>
            <wp:docPr id="4" name="Picture 2" descr="A screenshot of a cell pho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5">
                      <a:extLst>
                        <a:ext uri="{28A0092B-C50C-407E-A947-70E740481C1C}">
                          <a14:useLocalDpi xmlns:a14="http://schemas.microsoft.com/office/drawing/2010/main" val="0"/>
                        </a:ext>
                      </a:extLst>
                    </a:blip>
                    <a:srcRect l="-31" t="-40" r="-31" b="-40"/>
                    <a:stretch>
                      <a:fillRect/>
                    </a:stretch>
                  </pic:blipFill>
                  <pic:spPr bwMode="auto">
                    <a:xfrm>
                      <a:off x="0" y="0"/>
                      <a:ext cx="5941060" cy="47523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0D80A3D" w14:textId="33AFA9E6" w:rsidR="000E68B2" w:rsidRPr="0001381D" w:rsidRDefault="000E68B2" w:rsidP="000E68B2">
      <w:pPr>
        <w:spacing w:line="480" w:lineRule="auto"/>
      </w:pPr>
      <w:r w:rsidRPr="0001381D">
        <w:tab/>
        <w:t xml:space="preserve">Table </w:t>
      </w:r>
      <w:r>
        <w:t>10</w:t>
      </w:r>
      <w:r w:rsidRPr="0001381D">
        <w:t xml:space="preserve"> presents the results of the varimax rotated factor loadings resulting from this analysis. </w:t>
      </w:r>
      <w:r w:rsidR="00175635">
        <w:t xml:space="preserve"> </w:t>
      </w:r>
      <w:r w:rsidRPr="0001381D">
        <w:t xml:space="preserve">While the items are included in separate blocks in Table </w:t>
      </w:r>
      <w:r w:rsidR="00B10332">
        <w:t>10</w:t>
      </w:r>
      <w:r w:rsidRPr="0001381D">
        <w:t xml:space="preserve"> these results correspond with a single exploratory factor analysis that was conducted on this entire set of items. </w:t>
      </w:r>
      <w:r w:rsidR="00175635">
        <w:t xml:space="preserve"> </w:t>
      </w:r>
      <w:r w:rsidRPr="0001381D">
        <w:t xml:space="preserve">As </w:t>
      </w:r>
      <w:r w:rsidRPr="0001381D">
        <w:lastRenderedPageBreak/>
        <w:t xml:space="preserve">shown, these results are very diffuse; these individual sets of items in question do not clearly load on separate and distinct factors. </w:t>
      </w:r>
      <w:r w:rsidR="00175635">
        <w:t xml:space="preserve"> </w:t>
      </w:r>
      <w:r w:rsidR="00E72E00" w:rsidRPr="00FB44E6">
        <w:t xml:space="preserve">The survey which comprised the Liminal Leadership Scale, the Global Transformational Leadership Scale, The Brief Resilience Scale, and the </w:t>
      </w:r>
      <w:proofErr w:type="spellStart"/>
      <w:r w:rsidR="00E72E00" w:rsidRPr="00FB44E6">
        <w:t>ENTRELead</w:t>
      </w:r>
      <w:proofErr w:type="spellEnd"/>
      <w:r w:rsidR="00E72E00" w:rsidRPr="00FB44E6">
        <w:t xml:space="preserve"> Scale had 63 items for analysis. The total responses for this analysis was 333 which may have been </w:t>
      </w:r>
      <w:proofErr w:type="spellStart"/>
      <w:r w:rsidR="00E72E00" w:rsidRPr="00FB44E6">
        <w:t>to</w:t>
      </w:r>
      <w:proofErr w:type="spellEnd"/>
      <w:r w:rsidR="00E72E00" w:rsidRPr="00FB44E6">
        <w:t xml:space="preserve"> few in number to gain accurate readings.</w:t>
      </w:r>
      <w:r w:rsidR="00E72E00">
        <w:t xml:space="preserve"> </w:t>
      </w:r>
      <w:r w:rsidRPr="0001381D">
        <w:t>For this reason, additional exploratory factor analyses were conducted separately by subscale</w:t>
      </w:r>
      <w:r>
        <w:t>.</w:t>
      </w:r>
    </w:p>
    <w:p w14:paraId="2B0DC89D" w14:textId="6EDA2E2B" w:rsidR="000E68B2" w:rsidRPr="000E68B2" w:rsidRDefault="000E68B2" w:rsidP="000E68B2">
      <w:pPr>
        <w:spacing w:after="0" w:line="480" w:lineRule="auto"/>
        <w:rPr>
          <w:b/>
          <w:bCs/>
        </w:rPr>
      </w:pPr>
      <w:r w:rsidRPr="000E68B2">
        <w:rPr>
          <w:b/>
          <w:bCs/>
        </w:rPr>
        <w:t xml:space="preserve">Table </w:t>
      </w:r>
      <w:r>
        <w:rPr>
          <w:b/>
          <w:bCs/>
        </w:rPr>
        <w:t>10</w:t>
      </w:r>
    </w:p>
    <w:p w14:paraId="608F27F5" w14:textId="77777777" w:rsidR="00C073BD" w:rsidRDefault="000E68B2" w:rsidP="000E68B2">
      <w:pPr>
        <w:tabs>
          <w:tab w:val="right" w:pos="9360"/>
        </w:tabs>
        <w:spacing w:after="0" w:line="240" w:lineRule="auto"/>
        <w:rPr>
          <w:i/>
          <w:iCs/>
        </w:rPr>
      </w:pPr>
      <w:r w:rsidRPr="00C073BD">
        <w:rPr>
          <w:i/>
          <w:iCs/>
        </w:rPr>
        <w:t xml:space="preserve">Exploratory Factor Analysis on all Scale Items: Varimax Rotated Factor Loadings </w:t>
      </w:r>
    </w:p>
    <w:p w14:paraId="4AD5EBA7" w14:textId="41E3F086" w:rsidR="000E68B2" w:rsidRPr="00C073BD" w:rsidRDefault="000E68B2" w:rsidP="000E68B2">
      <w:pPr>
        <w:tabs>
          <w:tab w:val="right" w:pos="9360"/>
        </w:tabs>
        <w:spacing w:after="0" w:line="240" w:lineRule="auto"/>
      </w:pPr>
      <w:r w:rsidRPr="00C073BD">
        <w:rPr>
          <w:i/>
          <w:iCs/>
        </w:rPr>
        <w:tab/>
      </w:r>
    </w:p>
    <w:tbl>
      <w:tblPr>
        <w:tblW w:w="5000" w:type="pct"/>
        <w:tblBorders>
          <w:top w:val="single" w:sz="4" w:space="0" w:color="auto"/>
          <w:bottom w:val="single" w:sz="4" w:space="0" w:color="auto"/>
        </w:tblBorders>
        <w:tblLook w:val="0000" w:firstRow="0" w:lastRow="0" w:firstColumn="0" w:lastColumn="0" w:noHBand="0" w:noVBand="0"/>
      </w:tblPr>
      <w:tblGrid>
        <w:gridCol w:w="9360"/>
      </w:tblGrid>
      <w:tr w:rsidR="00C073BD" w14:paraId="0BFF35D3" w14:textId="77777777" w:rsidTr="00C073BD">
        <w:trPr>
          <w:trHeight w:val="288"/>
        </w:trPr>
        <w:tc>
          <w:tcPr>
            <w:tcW w:w="5000" w:type="pct"/>
          </w:tcPr>
          <w:p w14:paraId="749ED285" w14:textId="4C18D747" w:rsidR="00C073BD" w:rsidRPr="00C073BD" w:rsidRDefault="00C073BD" w:rsidP="00C073BD">
            <w:pPr>
              <w:tabs>
                <w:tab w:val="decimal" w:pos="1440"/>
                <w:tab w:val="decimal" w:pos="2520"/>
                <w:tab w:val="decimal" w:pos="3600"/>
                <w:tab w:val="decimal" w:pos="4680"/>
                <w:tab w:val="decimal" w:pos="5760"/>
                <w:tab w:val="decimal" w:pos="6840"/>
                <w:tab w:val="decimal" w:pos="7920"/>
              </w:tabs>
              <w:spacing w:after="0" w:line="240" w:lineRule="auto"/>
            </w:pPr>
            <w:r w:rsidRPr="00C073BD">
              <w:t>Measure             1                2                3                4                5                6              7</w:t>
            </w:r>
          </w:p>
        </w:tc>
      </w:tr>
    </w:tbl>
    <w:p w14:paraId="1C499365"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A1</w:t>
      </w:r>
      <w:r w:rsidRPr="0001381D">
        <w:tab/>
        <w:t>.183</w:t>
      </w:r>
      <w:r w:rsidRPr="0001381D">
        <w:tab/>
        <w:t>.629</w:t>
      </w:r>
      <w:r w:rsidRPr="0001381D">
        <w:tab/>
        <w:t>.197</w:t>
      </w:r>
      <w:r w:rsidRPr="0001381D">
        <w:tab/>
        <w:t>.096</w:t>
      </w:r>
      <w:r w:rsidRPr="0001381D">
        <w:tab/>
        <w:t>.250</w:t>
      </w:r>
      <w:r w:rsidRPr="0001381D">
        <w:tab/>
        <w:t>.179</w:t>
      </w:r>
      <w:r w:rsidRPr="0001381D">
        <w:tab/>
        <w:t>-.023</w:t>
      </w:r>
    </w:p>
    <w:p w14:paraId="4DA838E5"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A2</w:t>
      </w:r>
      <w:r w:rsidRPr="0001381D">
        <w:tab/>
        <w:t>.567</w:t>
      </w:r>
      <w:r w:rsidRPr="0001381D">
        <w:tab/>
        <w:t>.542</w:t>
      </w:r>
      <w:r w:rsidRPr="0001381D">
        <w:tab/>
        <w:t>.003</w:t>
      </w:r>
      <w:r w:rsidRPr="0001381D">
        <w:tab/>
        <w:t>.093</w:t>
      </w:r>
      <w:r w:rsidRPr="0001381D">
        <w:tab/>
        <w:t>.314</w:t>
      </w:r>
      <w:r w:rsidRPr="0001381D">
        <w:tab/>
        <w:t>.038</w:t>
      </w:r>
      <w:r w:rsidRPr="0001381D">
        <w:tab/>
        <w:t>.096</w:t>
      </w:r>
    </w:p>
    <w:p w14:paraId="499B93AA"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A3</w:t>
      </w:r>
      <w:r w:rsidRPr="0001381D">
        <w:tab/>
        <w:t>.183</w:t>
      </w:r>
      <w:r w:rsidRPr="0001381D">
        <w:tab/>
        <w:t>.467</w:t>
      </w:r>
      <w:r w:rsidRPr="0001381D">
        <w:tab/>
        <w:t>.098</w:t>
      </w:r>
      <w:r w:rsidRPr="0001381D">
        <w:tab/>
        <w:t>.412</w:t>
      </w:r>
      <w:r w:rsidRPr="0001381D">
        <w:tab/>
        <w:t>.297</w:t>
      </w:r>
      <w:r w:rsidRPr="0001381D">
        <w:tab/>
        <w:t>.166</w:t>
      </w:r>
      <w:r w:rsidRPr="0001381D">
        <w:tab/>
        <w:t>-.003</w:t>
      </w:r>
    </w:p>
    <w:p w14:paraId="707CBEDD"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A4</w:t>
      </w:r>
      <w:r w:rsidRPr="0001381D">
        <w:tab/>
        <w:t>.253</w:t>
      </w:r>
      <w:r w:rsidRPr="0001381D">
        <w:tab/>
        <w:t>.617</w:t>
      </w:r>
      <w:r w:rsidRPr="0001381D">
        <w:tab/>
        <w:t>.096</w:t>
      </w:r>
      <w:r w:rsidRPr="0001381D">
        <w:tab/>
        <w:t>.005</w:t>
      </w:r>
      <w:r w:rsidRPr="0001381D">
        <w:tab/>
        <w:t>.008</w:t>
      </w:r>
      <w:r w:rsidRPr="0001381D">
        <w:tab/>
        <w:t>.249</w:t>
      </w:r>
      <w:r w:rsidRPr="0001381D">
        <w:tab/>
        <w:t>.316</w:t>
      </w:r>
    </w:p>
    <w:p w14:paraId="7CB329E1"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A5</w:t>
      </w:r>
      <w:r w:rsidRPr="0001381D">
        <w:tab/>
        <w:t>.284</w:t>
      </w:r>
      <w:r w:rsidRPr="0001381D">
        <w:tab/>
        <w:t>.568</w:t>
      </w:r>
      <w:r w:rsidRPr="0001381D">
        <w:tab/>
        <w:t>.286</w:t>
      </w:r>
      <w:r w:rsidRPr="0001381D">
        <w:tab/>
        <w:t>.230</w:t>
      </w:r>
      <w:r w:rsidRPr="0001381D">
        <w:tab/>
        <w:t>-.021</w:t>
      </w:r>
      <w:r w:rsidRPr="0001381D">
        <w:tab/>
        <w:t>.247</w:t>
      </w:r>
      <w:r w:rsidRPr="0001381D">
        <w:tab/>
        <w:t>.190</w:t>
      </w:r>
    </w:p>
    <w:p w14:paraId="005A97DA"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A6</w:t>
      </w:r>
      <w:r w:rsidRPr="0001381D">
        <w:tab/>
        <w:t>.426</w:t>
      </w:r>
      <w:r w:rsidRPr="0001381D">
        <w:tab/>
        <w:t>.597</w:t>
      </w:r>
      <w:r w:rsidRPr="0001381D">
        <w:tab/>
        <w:t>.146</w:t>
      </w:r>
      <w:r w:rsidRPr="0001381D">
        <w:tab/>
        <w:t>.112</w:t>
      </w:r>
      <w:r w:rsidRPr="0001381D">
        <w:tab/>
        <w:t>.082</w:t>
      </w:r>
      <w:r w:rsidRPr="0001381D">
        <w:tab/>
        <w:t>.005</w:t>
      </w:r>
      <w:r w:rsidRPr="0001381D">
        <w:tab/>
        <w:t>.184</w:t>
      </w:r>
    </w:p>
    <w:p w14:paraId="2E802418"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A7</w:t>
      </w:r>
      <w:r w:rsidRPr="0001381D">
        <w:tab/>
        <w:t>.123</w:t>
      </w:r>
      <w:r w:rsidRPr="0001381D">
        <w:tab/>
        <w:t>.555</w:t>
      </w:r>
      <w:r w:rsidRPr="0001381D">
        <w:tab/>
        <w:t>.430</w:t>
      </w:r>
      <w:r w:rsidRPr="0001381D">
        <w:tab/>
        <w:t>.251</w:t>
      </w:r>
      <w:r w:rsidRPr="0001381D">
        <w:tab/>
        <w:t>.078</w:t>
      </w:r>
      <w:r w:rsidRPr="0001381D">
        <w:tab/>
        <w:t>.126</w:t>
      </w:r>
      <w:r w:rsidRPr="0001381D">
        <w:tab/>
        <w:t>.077</w:t>
      </w:r>
    </w:p>
    <w:p w14:paraId="04F57268"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A8</w:t>
      </w:r>
      <w:r w:rsidRPr="0001381D">
        <w:tab/>
        <w:t>.431</w:t>
      </w:r>
      <w:r w:rsidRPr="0001381D">
        <w:tab/>
        <w:t>.494</w:t>
      </w:r>
      <w:r w:rsidRPr="0001381D">
        <w:tab/>
        <w:t>.155</w:t>
      </w:r>
      <w:r w:rsidRPr="0001381D">
        <w:tab/>
        <w:t>.143</w:t>
      </w:r>
      <w:r w:rsidRPr="0001381D">
        <w:tab/>
        <w:t>.195</w:t>
      </w:r>
      <w:r w:rsidRPr="0001381D">
        <w:tab/>
        <w:t>.072</w:t>
      </w:r>
      <w:r w:rsidRPr="0001381D">
        <w:tab/>
        <w:t>.090</w:t>
      </w:r>
    </w:p>
    <w:p w14:paraId="5732BECB"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A9</w:t>
      </w:r>
      <w:r w:rsidRPr="0001381D">
        <w:tab/>
        <w:t>.354</w:t>
      </w:r>
      <w:r w:rsidRPr="0001381D">
        <w:tab/>
        <w:t>.601</w:t>
      </w:r>
      <w:r w:rsidRPr="0001381D">
        <w:tab/>
        <w:t>.143</w:t>
      </w:r>
      <w:r w:rsidRPr="0001381D">
        <w:tab/>
        <w:t>.210</w:t>
      </w:r>
      <w:r w:rsidRPr="0001381D">
        <w:tab/>
        <w:t>.291</w:t>
      </w:r>
      <w:r w:rsidRPr="0001381D">
        <w:tab/>
        <w:t>.041</w:t>
      </w:r>
      <w:r w:rsidRPr="0001381D">
        <w:tab/>
        <w:t>.141</w:t>
      </w:r>
    </w:p>
    <w:p w14:paraId="50CE68BB"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A10</w:t>
      </w:r>
      <w:r w:rsidRPr="0001381D">
        <w:tab/>
        <w:t>.359</w:t>
      </w:r>
      <w:r w:rsidRPr="0001381D">
        <w:tab/>
        <w:t>.475</w:t>
      </w:r>
      <w:r w:rsidRPr="0001381D">
        <w:tab/>
        <w:t>.066</w:t>
      </w:r>
      <w:r w:rsidRPr="0001381D">
        <w:tab/>
        <w:t>.320</w:t>
      </w:r>
      <w:r w:rsidRPr="0001381D">
        <w:tab/>
        <w:t>.297</w:t>
      </w:r>
      <w:r w:rsidRPr="0001381D">
        <w:tab/>
        <w:t>.011</w:t>
      </w:r>
      <w:r w:rsidRPr="0001381D">
        <w:tab/>
        <w:t>.115</w:t>
      </w:r>
    </w:p>
    <w:p w14:paraId="1994B8DC"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A11</w:t>
      </w:r>
      <w:r w:rsidRPr="0001381D">
        <w:tab/>
        <w:t>.342</w:t>
      </w:r>
      <w:r w:rsidRPr="0001381D">
        <w:tab/>
        <w:t>.549</w:t>
      </w:r>
      <w:r w:rsidRPr="0001381D">
        <w:tab/>
        <w:t>.138</w:t>
      </w:r>
      <w:r w:rsidRPr="0001381D">
        <w:tab/>
        <w:t>.201</w:t>
      </w:r>
      <w:r w:rsidRPr="0001381D">
        <w:tab/>
        <w:t>.304</w:t>
      </w:r>
      <w:r w:rsidRPr="0001381D">
        <w:tab/>
        <w:t>.130</w:t>
      </w:r>
      <w:r w:rsidRPr="0001381D">
        <w:tab/>
        <w:t>.118</w:t>
      </w:r>
    </w:p>
    <w:p w14:paraId="79848B1D"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A12</w:t>
      </w:r>
      <w:r w:rsidRPr="0001381D">
        <w:tab/>
        <w:t>.379</w:t>
      </w:r>
      <w:r w:rsidRPr="0001381D">
        <w:tab/>
        <w:t>.604</w:t>
      </w:r>
      <w:r w:rsidRPr="0001381D">
        <w:tab/>
        <w:t>.186</w:t>
      </w:r>
      <w:r w:rsidRPr="0001381D">
        <w:tab/>
        <w:t>.151</w:t>
      </w:r>
      <w:r w:rsidRPr="0001381D">
        <w:tab/>
        <w:t>.088</w:t>
      </w:r>
      <w:r w:rsidRPr="0001381D">
        <w:tab/>
        <w:t>.144</w:t>
      </w:r>
      <w:r w:rsidRPr="0001381D">
        <w:tab/>
        <w:t>.200</w:t>
      </w:r>
    </w:p>
    <w:p w14:paraId="6CD9C467"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p>
    <w:p w14:paraId="7950A0C5"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D1</w:t>
      </w:r>
      <w:r w:rsidRPr="0001381D">
        <w:tab/>
        <w:t>.686</w:t>
      </w:r>
      <w:r w:rsidRPr="0001381D">
        <w:tab/>
        <w:t>.330</w:t>
      </w:r>
      <w:r w:rsidRPr="0001381D">
        <w:tab/>
        <w:t>.172</w:t>
      </w:r>
      <w:r w:rsidRPr="0001381D">
        <w:tab/>
        <w:t>.065</w:t>
      </w:r>
      <w:r w:rsidRPr="0001381D">
        <w:tab/>
        <w:t>.135</w:t>
      </w:r>
      <w:r w:rsidRPr="0001381D">
        <w:tab/>
        <w:t>.092</w:t>
      </w:r>
      <w:r w:rsidRPr="0001381D">
        <w:tab/>
        <w:t>-.091</w:t>
      </w:r>
    </w:p>
    <w:p w14:paraId="2534A16D"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D2</w:t>
      </w:r>
      <w:r w:rsidRPr="0001381D">
        <w:tab/>
        <w:t>.384</w:t>
      </w:r>
      <w:r w:rsidRPr="0001381D">
        <w:tab/>
        <w:t>.335</w:t>
      </w:r>
      <w:r w:rsidRPr="0001381D">
        <w:tab/>
        <w:t>.170</w:t>
      </w:r>
      <w:r w:rsidRPr="0001381D">
        <w:tab/>
        <w:t>.470</w:t>
      </w:r>
      <w:r w:rsidRPr="0001381D">
        <w:tab/>
        <w:t>.199</w:t>
      </w:r>
      <w:r w:rsidRPr="0001381D">
        <w:tab/>
        <w:t>.115</w:t>
      </w:r>
      <w:r w:rsidRPr="0001381D">
        <w:tab/>
        <w:t>.154</w:t>
      </w:r>
    </w:p>
    <w:p w14:paraId="6F218FD0"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D3</w:t>
      </w:r>
      <w:r w:rsidRPr="0001381D">
        <w:tab/>
        <w:t>.644</w:t>
      </w:r>
      <w:r w:rsidRPr="0001381D">
        <w:tab/>
        <w:t>.383</w:t>
      </w:r>
      <w:r w:rsidRPr="0001381D">
        <w:tab/>
        <w:t>.183</w:t>
      </w:r>
      <w:r w:rsidRPr="0001381D">
        <w:tab/>
        <w:t>.225</w:t>
      </w:r>
      <w:r w:rsidRPr="0001381D">
        <w:tab/>
        <w:t>-.034</w:t>
      </w:r>
      <w:r w:rsidRPr="0001381D">
        <w:tab/>
        <w:t>.121</w:t>
      </w:r>
      <w:r w:rsidRPr="0001381D">
        <w:tab/>
        <w:t>.108</w:t>
      </w:r>
    </w:p>
    <w:p w14:paraId="759707C2"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D4</w:t>
      </w:r>
      <w:r w:rsidRPr="0001381D">
        <w:tab/>
        <w:t>.461</w:t>
      </w:r>
      <w:r w:rsidRPr="0001381D">
        <w:tab/>
        <w:t>.403</w:t>
      </w:r>
      <w:r w:rsidRPr="0001381D">
        <w:tab/>
        <w:t>.068</w:t>
      </w:r>
      <w:r w:rsidRPr="0001381D">
        <w:tab/>
        <w:t>.528</w:t>
      </w:r>
      <w:r w:rsidRPr="0001381D">
        <w:tab/>
        <w:t>.081</w:t>
      </w:r>
      <w:r w:rsidRPr="0001381D">
        <w:tab/>
        <w:t>.094</w:t>
      </w:r>
      <w:r w:rsidRPr="0001381D">
        <w:tab/>
        <w:t>.162</w:t>
      </w:r>
    </w:p>
    <w:p w14:paraId="3E119E94"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D5</w:t>
      </w:r>
      <w:r w:rsidRPr="0001381D">
        <w:tab/>
        <w:t>.577</w:t>
      </w:r>
      <w:r w:rsidRPr="0001381D">
        <w:tab/>
        <w:t>.417</w:t>
      </w:r>
      <w:r w:rsidRPr="0001381D">
        <w:tab/>
        <w:t>.176</w:t>
      </w:r>
      <w:r w:rsidRPr="0001381D">
        <w:tab/>
        <w:t>.294</w:t>
      </w:r>
      <w:r w:rsidRPr="0001381D">
        <w:tab/>
        <w:t>-.027</w:t>
      </w:r>
      <w:r w:rsidRPr="0001381D">
        <w:tab/>
        <w:t>.047</w:t>
      </w:r>
      <w:r w:rsidRPr="0001381D">
        <w:tab/>
        <w:t>.207</w:t>
      </w:r>
    </w:p>
    <w:p w14:paraId="44FD6C68"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D6</w:t>
      </w:r>
      <w:r w:rsidRPr="0001381D">
        <w:tab/>
        <w:t>.463</w:t>
      </w:r>
      <w:r w:rsidRPr="0001381D">
        <w:tab/>
        <w:t>.423</w:t>
      </w:r>
      <w:r w:rsidRPr="0001381D">
        <w:tab/>
        <w:t>.182</w:t>
      </w:r>
      <w:r w:rsidRPr="0001381D">
        <w:tab/>
        <w:t>.423</w:t>
      </w:r>
      <w:r w:rsidRPr="0001381D">
        <w:tab/>
        <w:t>.157</w:t>
      </w:r>
      <w:r w:rsidRPr="0001381D">
        <w:tab/>
        <w:t>.047</w:t>
      </w:r>
      <w:r w:rsidRPr="0001381D">
        <w:tab/>
        <w:t>.114</w:t>
      </w:r>
    </w:p>
    <w:p w14:paraId="4934A70D"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D7</w:t>
      </w:r>
      <w:r w:rsidRPr="0001381D">
        <w:tab/>
        <w:t>.497</w:t>
      </w:r>
      <w:r w:rsidRPr="0001381D">
        <w:tab/>
        <w:t>.513</w:t>
      </w:r>
      <w:r w:rsidRPr="0001381D">
        <w:tab/>
        <w:t>.180</w:t>
      </w:r>
      <w:r w:rsidRPr="0001381D">
        <w:tab/>
        <w:t>.113</w:t>
      </w:r>
      <w:r w:rsidRPr="0001381D">
        <w:tab/>
        <w:t>.118</w:t>
      </w:r>
      <w:r w:rsidRPr="0001381D">
        <w:tab/>
        <w:t>.110</w:t>
      </w:r>
      <w:r w:rsidRPr="0001381D">
        <w:tab/>
        <w:t>-.103</w:t>
      </w:r>
    </w:p>
    <w:p w14:paraId="03F96C54"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D8</w:t>
      </w:r>
      <w:r w:rsidRPr="0001381D">
        <w:tab/>
        <w:t>.406</w:t>
      </w:r>
      <w:r w:rsidRPr="0001381D">
        <w:tab/>
        <w:t>.454</w:t>
      </w:r>
      <w:r w:rsidRPr="0001381D">
        <w:tab/>
        <w:t>.089</w:t>
      </w:r>
      <w:r w:rsidRPr="0001381D">
        <w:tab/>
        <w:t>.336</w:t>
      </w:r>
      <w:r w:rsidRPr="0001381D">
        <w:tab/>
        <w:t>.305</w:t>
      </w:r>
      <w:r w:rsidRPr="0001381D">
        <w:tab/>
        <w:t>.008</w:t>
      </w:r>
      <w:r w:rsidRPr="0001381D">
        <w:tab/>
        <w:t>.144</w:t>
      </w:r>
    </w:p>
    <w:p w14:paraId="12BD7463"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D9</w:t>
      </w:r>
      <w:r w:rsidRPr="0001381D">
        <w:tab/>
        <w:t>.581</w:t>
      </w:r>
      <w:r w:rsidRPr="0001381D">
        <w:tab/>
        <w:t>.409</w:t>
      </w:r>
      <w:r w:rsidRPr="0001381D">
        <w:tab/>
        <w:t>.125</w:t>
      </w:r>
      <w:r w:rsidRPr="0001381D">
        <w:tab/>
        <w:t>.169</w:t>
      </w:r>
      <w:r w:rsidRPr="0001381D">
        <w:tab/>
        <w:t>.228</w:t>
      </w:r>
      <w:r w:rsidRPr="0001381D">
        <w:tab/>
        <w:t>.057</w:t>
      </w:r>
      <w:r w:rsidRPr="0001381D">
        <w:tab/>
        <w:t>.109</w:t>
      </w:r>
    </w:p>
    <w:p w14:paraId="0926B157"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D10</w:t>
      </w:r>
      <w:r w:rsidRPr="0001381D">
        <w:tab/>
        <w:t>.385</w:t>
      </w:r>
      <w:r w:rsidRPr="0001381D">
        <w:tab/>
        <w:t>.465</w:t>
      </w:r>
      <w:r w:rsidRPr="0001381D">
        <w:tab/>
        <w:t>.090</w:t>
      </w:r>
      <w:r w:rsidRPr="0001381D">
        <w:tab/>
        <w:t>.463</w:t>
      </w:r>
      <w:r w:rsidRPr="0001381D">
        <w:tab/>
        <w:t>.220</w:t>
      </w:r>
      <w:r w:rsidRPr="0001381D">
        <w:tab/>
        <w:t>-.012</w:t>
      </w:r>
      <w:r w:rsidRPr="0001381D">
        <w:tab/>
        <w:t>.170</w:t>
      </w:r>
    </w:p>
    <w:p w14:paraId="2C6E1300"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D11</w:t>
      </w:r>
      <w:r w:rsidRPr="0001381D">
        <w:tab/>
        <w:t>.622</w:t>
      </w:r>
      <w:r w:rsidRPr="0001381D">
        <w:tab/>
        <w:t>.395</w:t>
      </w:r>
      <w:r w:rsidRPr="0001381D">
        <w:tab/>
        <w:t>.157</w:t>
      </w:r>
      <w:r w:rsidRPr="0001381D">
        <w:tab/>
        <w:t>.258</w:t>
      </w:r>
      <w:r w:rsidRPr="0001381D">
        <w:tab/>
        <w:t>.037</w:t>
      </w:r>
      <w:r w:rsidRPr="0001381D">
        <w:tab/>
        <w:t>-.029</w:t>
      </w:r>
      <w:r w:rsidRPr="0001381D">
        <w:tab/>
        <w:t>.256</w:t>
      </w:r>
    </w:p>
    <w:p w14:paraId="15DBA9EA"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p>
    <w:p w14:paraId="2712315A"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R1</w:t>
      </w:r>
      <w:r w:rsidRPr="0001381D">
        <w:tab/>
        <w:t>.675</w:t>
      </w:r>
      <w:r w:rsidRPr="0001381D">
        <w:tab/>
        <w:t>.194</w:t>
      </w:r>
      <w:r w:rsidRPr="0001381D">
        <w:tab/>
        <w:t>.129</w:t>
      </w:r>
      <w:r w:rsidRPr="0001381D">
        <w:tab/>
        <w:t>.158</w:t>
      </w:r>
      <w:r w:rsidRPr="0001381D">
        <w:tab/>
        <w:t>.221</w:t>
      </w:r>
      <w:r w:rsidRPr="0001381D">
        <w:tab/>
        <w:t>.261</w:t>
      </w:r>
      <w:r w:rsidRPr="0001381D">
        <w:tab/>
        <w:t>-.045</w:t>
      </w:r>
    </w:p>
    <w:p w14:paraId="7FFC1E23"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R2</w:t>
      </w:r>
      <w:r w:rsidRPr="0001381D">
        <w:tab/>
        <w:t>.064</w:t>
      </w:r>
      <w:r w:rsidRPr="0001381D">
        <w:tab/>
        <w:t>.110</w:t>
      </w:r>
      <w:r w:rsidRPr="0001381D">
        <w:tab/>
        <w:t>.280</w:t>
      </w:r>
      <w:r w:rsidRPr="0001381D">
        <w:tab/>
        <w:t>.492</w:t>
      </w:r>
      <w:r w:rsidRPr="0001381D">
        <w:tab/>
        <w:t>.147</w:t>
      </w:r>
      <w:r w:rsidRPr="0001381D">
        <w:tab/>
        <w:t>.551</w:t>
      </w:r>
      <w:r w:rsidRPr="0001381D">
        <w:tab/>
        <w:t>-.061</w:t>
      </w:r>
    </w:p>
    <w:p w14:paraId="061D19C2"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R3</w:t>
      </w:r>
      <w:r w:rsidRPr="0001381D">
        <w:tab/>
        <w:t>.163</w:t>
      </w:r>
      <w:r w:rsidRPr="0001381D">
        <w:tab/>
        <w:t>.130</w:t>
      </w:r>
      <w:r w:rsidRPr="0001381D">
        <w:tab/>
        <w:t>.263</w:t>
      </w:r>
      <w:r w:rsidRPr="0001381D">
        <w:tab/>
        <w:t>.350</w:t>
      </w:r>
      <w:r w:rsidRPr="0001381D">
        <w:tab/>
        <w:t>.007</w:t>
      </w:r>
      <w:r w:rsidRPr="0001381D">
        <w:tab/>
        <w:t>.527</w:t>
      </w:r>
      <w:r w:rsidRPr="0001381D">
        <w:tab/>
        <w:t>.069</w:t>
      </w:r>
    </w:p>
    <w:p w14:paraId="2571D077"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R4</w:t>
      </w:r>
      <w:r w:rsidRPr="0001381D">
        <w:tab/>
        <w:t>.128</w:t>
      </w:r>
      <w:r w:rsidRPr="0001381D">
        <w:tab/>
        <w:t>.112</w:t>
      </w:r>
      <w:r w:rsidRPr="0001381D">
        <w:tab/>
        <w:t>.459</w:t>
      </w:r>
      <w:r w:rsidRPr="0001381D">
        <w:tab/>
        <w:t>.411</w:t>
      </w:r>
      <w:r w:rsidRPr="0001381D">
        <w:tab/>
        <w:t>-.002</w:t>
      </w:r>
      <w:r w:rsidRPr="0001381D">
        <w:tab/>
        <w:t>.514</w:t>
      </w:r>
      <w:r w:rsidRPr="0001381D">
        <w:tab/>
        <w:t>.033</w:t>
      </w:r>
    </w:p>
    <w:p w14:paraId="1A57266C"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lastRenderedPageBreak/>
        <w:t>R5</w:t>
      </w:r>
      <w:r w:rsidRPr="0001381D">
        <w:tab/>
        <w:t>.650</w:t>
      </w:r>
      <w:r w:rsidRPr="0001381D">
        <w:tab/>
        <w:t>.387</w:t>
      </w:r>
      <w:r w:rsidRPr="0001381D">
        <w:tab/>
        <w:t>.102</w:t>
      </w:r>
      <w:r w:rsidRPr="0001381D">
        <w:tab/>
        <w:t>.237</w:t>
      </w:r>
      <w:r w:rsidRPr="0001381D">
        <w:tab/>
        <w:t>.086</w:t>
      </w:r>
      <w:r w:rsidRPr="0001381D">
        <w:tab/>
        <w:t>.028</w:t>
      </w:r>
      <w:r w:rsidRPr="0001381D">
        <w:tab/>
        <w:t>.129</w:t>
      </w:r>
    </w:p>
    <w:p w14:paraId="1C69B1C3"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R6</w:t>
      </w:r>
      <w:r w:rsidRPr="0001381D">
        <w:tab/>
        <w:t>.311</w:t>
      </w:r>
      <w:r w:rsidRPr="0001381D">
        <w:tab/>
        <w:t>.254</w:t>
      </w:r>
      <w:r w:rsidRPr="0001381D">
        <w:tab/>
        <w:t>.221</w:t>
      </w:r>
      <w:r w:rsidRPr="0001381D">
        <w:tab/>
        <w:t>.566</w:t>
      </w:r>
      <w:r w:rsidRPr="0001381D">
        <w:tab/>
        <w:t>.239</w:t>
      </w:r>
      <w:r w:rsidRPr="0001381D">
        <w:tab/>
        <w:t>.235</w:t>
      </w:r>
      <w:r w:rsidRPr="0001381D">
        <w:tab/>
        <w:t>.103</w:t>
      </w:r>
    </w:p>
    <w:p w14:paraId="1DD545FB"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R7</w:t>
      </w:r>
      <w:r w:rsidRPr="0001381D">
        <w:tab/>
        <w:t>.504</w:t>
      </w:r>
      <w:r w:rsidRPr="0001381D">
        <w:tab/>
        <w:t>.287</w:t>
      </w:r>
      <w:r w:rsidRPr="0001381D">
        <w:tab/>
        <w:t>.210</w:t>
      </w:r>
      <w:r w:rsidRPr="0001381D">
        <w:tab/>
        <w:t>.243</w:t>
      </w:r>
      <w:r w:rsidRPr="0001381D">
        <w:tab/>
        <w:t>.154</w:t>
      </w:r>
      <w:r w:rsidRPr="0001381D">
        <w:tab/>
        <w:t>.014</w:t>
      </w:r>
      <w:r w:rsidRPr="0001381D">
        <w:tab/>
        <w:t>.290</w:t>
      </w:r>
    </w:p>
    <w:p w14:paraId="19EA743F"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R8</w:t>
      </w:r>
      <w:r w:rsidRPr="0001381D">
        <w:tab/>
        <w:t>.354</w:t>
      </w:r>
      <w:r w:rsidRPr="0001381D">
        <w:tab/>
        <w:t>.273</w:t>
      </w:r>
      <w:r w:rsidRPr="0001381D">
        <w:tab/>
        <w:t>.255</w:t>
      </w:r>
      <w:r w:rsidRPr="0001381D">
        <w:tab/>
        <w:t>.310</w:t>
      </w:r>
      <w:r w:rsidRPr="0001381D">
        <w:tab/>
        <w:t>.357</w:t>
      </w:r>
      <w:r w:rsidRPr="0001381D">
        <w:tab/>
        <w:t>.228</w:t>
      </w:r>
      <w:r w:rsidRPr="0001381D">
        <w:tab/>
        <w:t>.184</w:t>
      </w:r>
    </w:p>
    <w:p w14:paraId="527A41FE"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R9</w:t>
      </w:r>
      <w:r w:rsidRPr="0001381D">
        <w:tab/>
        <w:t>.590</w:t>
      </w:r>
      <w:r w:rsidRPr="0001381D">
        <w:tab/>
        <w:t>.236</w:t>
      </w:r>
      <w:r w:rsidRPr="0001381D">
        <w:tab/>
        <w:t>.205</w:t>
      </w:r>
      <w:r w:rsidRPr="0001381D">
        <w:tab/>
        <w:t>.363</w:t>
      </w:r>
      <w:r w:rsidRPr="0001381D">
        <w:tab/>
        <w:t>.130</w:t>
      </w:r>
      <w:r w:rsidRPr="0001381D">
        <w:tab/>
        <w:t>.183</w:t>
      </w:r>
      <w:r w:rsidRPr="0001381D">
        <w:tab/>
        <w:t>.088</w:t>
      </w:r>
    </w:p>
    <w:p w14:paraId="37429473"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R10</w:t>
      </w:r>
      <w:r w:rsidRPr="0001381D">
        <w:tab/>
        <w:t>.455</w:t>
      </w:r>
      <w:r w:rsidRPr="0001381D">
        <w:tab/>
        <w:t>.253</w:t>
      </w:r>
      <w:r w:rsidRPr="0001381D">
        <w:tab/>
        <w:t>.301</w:t>
      </w:r>
      <w:r w:rsidRPr="0001381D">
        <w:tab/>
        <w:t>.433</w:t>
      </w:r>
      <w:r w:rsidRPr="0001381D">
        <w:tab/>
        <w:t>.096</w:t>
      </w:r>
      <w:r w:rsidRPr="0001381D">
        <w:tab/>
        <w:t>.133</w:t>
      </w:r>
      <w:r w:rsidRPr="0001381D">
        <w:tab/>
        <w:t>.281</w:t>
      </w:r>
    </w:p>
    <w:p w14:paraId="1045DE31"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p>
    <w:p w14:paraId="6369AC2E"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I1</w:t>
      </w:r>
      <w:r w:rsidRPr="0001381D">
        <w:tab/>
        <w:t>.202</w:t>
      </w:r>
      <w:r w:rsidRPr="0001381D">
        <w:tab/>
        <w:t>.375</w:t>
      </w:r>
      <w:r w:rsidRPr="0001381D">
        <w:tab/>
        <w:t>.224</w:t>
      </w:r>
      <w:r w:rsidRPr="0001381D">
        <w:tab/>
        <w:t>.116</w:t>
      </w:r>
      <w:r w:rsidRPr="0001381D">
        <w:tab/>
        <w:t>.553</w:t>
      </w:r>
      <w:r w:rsidRPr="0001381D">
        <w:tab/>
        <w:t>.139</w:t>
      </w:r>
      <w:r w:rsidRPr="0001381D">
        <w:tab/>
        <w:t>.120</w:t>
      </w:r>
    </w:p>
    <w:p w14:paraId="67FF4B42"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I2</w:t>
      </w:r>
      <w:r w:rsidRPr="0001381D">
        <w:tab/>
        <w:t>.676</w:t>
      </w:r>
      <w:r w:rsidRPr="0001381D">
        <w:tab/>
        <w:t>.188</w:t>
      </w:r>
      <w:r w:rsidRPr="0001381D">
        <w:tab/>
        <w:t>.051</w:t>
      </w:r>
      <w:r w:rsidRPr="0001381D">
        <w:tab/>
        <w:t>.143</w:t>
      </w:r>
      <w:r w:rsidRPr="0001381D">
        <w:tab/>
        <w:t>.273</w:t>
      </w:r>
      <w:r w:rsidRPr="0001381D">
        <w:tab/>
        <w:t>.139</w:t>
      </w:r>
      <w:r w:rsidRPr="0001381D">
        <w:tab/>
        <w:t>.101</w:t>
      </w:r>
    </w:p>
    <w:p w14:paraId="47F7080E"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I3</w:t>
      </w:r>
      <w:r w:rsidRPr="0001381D">
        <w:tab/>
        <w:t>.287</w:t>
      </w:r>
      <w:r w:rsidRPr="0001381D">
        <w:tab/>
        <w:t>.181</w:t>
      </w:r>
      <w:r w:rsidRPr="0001381D">
        <w:tab/>
        <w:t>.487</w:t>
      </w:r>
      <w:r w:rsidRPr="0001381D">
        <w:tab/>
        <w:t>.199</w:t>
      </w:r>
      <w:r w:rsidRPr="0001381D">
        <w:tab/>
        <w:t>.431</w:t>
      </w:r>
      <w:r w:rsidRPr="0001381D">
        <w:tab/>
        <w:t>.146</w:t>
      </w:r>
      <w:r w:rsidRPr="0001381D">
        <w:tab/>
        <w:t>.123</w:t>
      </w:r>
    </w:p>
    <w:p w14:paraId="6AFCDC32"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I4</w:t>
      </w:r>
      <w:r w:rsidRPr="0001381D">
        <w:tab/>
        <w:t>.663</w:t>
      </w:r>
      <w:r w:rsidRPr="0001381D">
        <w:tab/>
        <w:t>.186</w:t>
      </w:r>
      <w:r w:rsidRPr="0001381D">
        <w:tab/>
        <w:t>.321</w:t>
      </w:r>
      <w:r w:rsidRPr="0001381D">
        <w:tab/>
        <w:t>.070</w:t>
      </w:r>
      <w:r w:rsidRPr="0001381D">
        <w:tab/>
        <w:t>.120</w:t>
      </w:r>
      <w:r w:rsidRPr="0001381D">
        <w:tab/>
        <w:t>.039</w:t>
      </w:r>
      <w:r w:rsidRPr="0001381D">
        <w:tab/>
        <w:t>.196</w:t>
      </w:r>
    </w:p>
    <w:p w14:paraId="01986593"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I5</w:t>
      </w:r>
      <w:r w:rsidRPr="0001381D">
        <w:tab/>
        <w:t>.484</w:t>
      </w:r>
      <w:r w:rsidRPr="0001381D">
        <w:tab/>
        <w:t>.231</w:t>
      </w:r>
      <w:r w:rsidRPr="0001381D">
        <w:tab/>
        <w:t>.335</w:t>
      </w:r>
      <w:r w:rsidRPr="0001381D">
        <w:tab/>
        <w:t>.347</w:t>
      </w:r>
      <w:r w:rsidRPr="0001381D">
        <w:tab/>
        <w:t>.110</w:t>
      </w:r>
      <w:r w:rsidRPr="0001381D">
        <w:tab/>
        <w:t>.082</w:t>
      </w:r>
      <w:r w:rsidRPr="0001381D">
        <w:tab/>
        <w:t>.186</w:t>
      </w:r>
    </w:p>
    <w:p w14:paraId="4E7D722C"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I6</w:t>
      </w:r>
      <w:r w:rsidRPr="0001381D">
        <w:tab/>
        <w:t>.575</w:t>
      </w:r>
      <w:r w:rsidRPr="0001381D">
        <w:tab/>
        <w:t>.252</w:t>
      </w:r>
      <w:r w:rsidRPr="0001381D">
        <w:tab/>
        <w:t>.319</w:t>
      </w:r>
      <w:r w:rsidRPr="0001381D">
        <w:tab/>
        <w:t>.148</w:t>
      </w:r>
      <w:r w:rsidRPr="0001381D">
        <w:tab/>
        <w:t>.153</w:t>
      </w:r>
      <w:r w:rsidRPr="0001381D">
        <w:tab/>
        <w:t>.129</w:t>
      </w:r>
      <w:r w:rsidRPr="0001381D">
        <w:tab/>
        <w:t>.140</w:t>
      </w:r>
    </w:p>
    <w:p w14:paraId="3D91DD8C"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I7</w:t>
      </w:r>
      <w:r w:rsidRPr="0001381D">
        <w:tab/>
        <w:t>.385</w:t>
      </w:r>
      <w:r w:rsidRPr="0001381D">
        <w:tab/>
        <w:t>.257</w:t>
      </w:r>
      <w:r w:rsidRPr="0001381D">
        <w:tab/>
        <w:t>.406</w:t>
      </w:r>
      <w:r w:rsidRPr="0001381D">
        <w:tab/>
        <w:t>.293</w:t>
      </w:r>
      <w:r w:rsidRPr="0001381D">
        <w:tab/>
        <w:t>.179</w:t>
      </w:r>
      <w:r w:rsidRPr="0001381D">
        <w:tab/>
        <w:t>.081</w:t>
      </w:r>
      <w:r w:rsidRPr="0001381D">
        <w:tab/>
        <w:t>.235</w:t>
      </w:r>
    </w:p>
    <w:p w14:paraId="1FED27D1"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I8</w:t>
      </w:r>
      <w:r w:rsidRPr="0001381D">
        <w:tab/>
        <w:t>.633</w:t>
      </w:r>
      <w:r w:rsidRPr="0001381D">
        <w:tab/>
        <w:t>.288</w:t>
      </w:r>
      <w:r w:rsidRPr="0001381D">
        <w:tab/>
        <w:t>.210</w:t>
      </w:r>
      <w:r w:rsidRPr="0001381D">
        <w:tab/>
        <w:t>.100</w:t>
      </w:r>
      <w:r w:rsidRPr="0001381D">
        <w:tab/>
        <w:t>.153</w:t>
      </w:r>
      <w:r w:rsidRPr="0001381D">
        <w:tab/>
        <w:t>.131</w:t>
      </w:r>
      <w:r w:rsidRPr="0001381D">
        <w:tab/>
        <w:t>.249</w:t>
      </w:r>
    </w:p>
    <w:p w14:paraId="681D3C3D"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I9</w:t>
      </w:r>
      <w:r w:rsidRPr="0001381D">
        <w:tab/>
        <w:t>.264</w:t>
      </w:r>
      <w:r w:rsidRPr="0001381D">
        <w:tab/>
        <w:t>.309</w:t>
      </w:r>
      <w:r w:rsidRPr="0001381D">
        <w:tab/>
        <w:t>.441</w:t>
      </w:r>
      <w:r w:rsidRPr="0001381D">
        <w:tab/>
        <w:t>.306</w:t>
      </w:r>
      <w:r w:rsidRPr="0001381D">
        <w:tab/>
        <w:t>.320</w:t>
      </w:r>
      <w:r w:rsidRPr="0001381D">
        <w:tab/>
        <w:t>.014</w:t>
      </w:r>
      <w:r w:rsidRPr="0001381D">
        <w:tab/>
        <w:t>.119</w:t>
      </w:r>
    </w:p>
    <w:p w14:paraId="449CDCA8"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I10</w:t>
      </w:r>
      <w:r w:rsidRPr="0001381D">
        <w:tab/>
        <w:t>.445</w:t>
      </w:r>
      <w:r w:rsidRPr="0001381D">
        <w:tab/>
        <w:t>.288</w:t>
      </w:r>
      <w:r w:rsidRPr="0001381D">
        <w:tab/>
        <w:t>.533</w:t>
      </w:r>
      <w:r w:rsidRPr="0001381D">
        <w:tab/>
        <w:t>.098</w:t>
      </w:r>
      <w:r w:rsidRPr="0001381D">
        <w:tab/>
        <w:t>.182</w:t>
      </w:r>
      <w:r w:rsidRPr="0001381D">
        <w:tab/>
        <w:t>.038</w:t>
      </w:r>
      <w:r w:rsidRPr="0001381D">
        <w:tab/>
        <w:t>.154</w:t>
      </w:r>
    </w:p>
    <w:p w14:paraId="50C9F378"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p>
    <w:p w14:paraId="6E8E25A5" w14:textId="69C5DDE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GT</w:t>
      </w:r>
      <w:r w:rsidR="00E30B5B">
        <w:t>L</w:t>
      </w:r>
      <w:r w:rsidRPr="0001381D">
        <w:t>1</w:t>
      </w:r>
      <w:r w:rsidRPr="0001381D">
        <w:tab/>
        <w:t>.359</w:t>
      </w:r>
      <w:r w:rsidRPr="0001381D">
        <w:tab/>
        <w:t>.275</w:t>
      </w:r>
      <w:r w:rsidRPr="0001381D">
        <w:tab/>
        <w:t>.247</w:t>
      </w:r>
      <w:r w:rsidRPr="0001381D">
        <w:tab/>
        <w:t>.289</w:t>
      </w:r>
      <w:r w:rsidRPr="0001381D">
        <w:tab/>
        <w:t>.510</w:t>
      </w:r>
      <w:r w:rsidRPr="0001381D">
        <w:tab/>
        <w:t>.086</w:t>
      </w:r>
      <w:r w:rsidRPr="0001381D">
        <w:tab/>
        <w:t>.158</w:t>
      </w:r>
    </w:p>
    <w:p w14:paraId="5E473016" w14:textId="0E86A239"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GT</w:t>
      </w:r>
      <w:r w:rsidR="00E30B5B">
        <w:t>L</w:t>
      </w:r>
      <w:r w:rsidRPr="0001381D">
        <w:t>2</w:t>
      </w:r>
      <w:r w:rsidRPr="0001381D">
        <w:tab/>
        <w:t>.770</w:t>
      </w:r>
      <w:r w:rsidRPr="0001381D">
        <w:tab/>
        <w:t>.140</w:t>
      </w:r>
      <w:r w:rsidRPr="0001381D">
        <w:tab/>
        <w:t>.114</w:t>
      </w:r>
      <w:r w:rsidRPr="0001381D">
        <w:tab/>
        <w:t>.148</w:t>
      </w:r>
      <w:r w:rsidRPr="0001381D">
        <w:tab/>
        <w:t>.274</w:t>
      </w:r>
      <w:r w:rsidRPr="0001381D">
        <w:tab/>
        <w:t>.089</w:t>
      </w:r>
      <w:r w:rsidRPr="0001381D">
        <w:tab/>
        <w:t>.108</w:t>
      </w:r>
    </w:p>
    <w:p w14:paraId="6C0CB3A6" w14:textId="44BBCFD5"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GT</w:t>
      </w:r>
      <w:r w:rsidR="00E30B5B">
        <w:t>L</w:t>
      </w:r>
      <w:r w:rsidRPr="0001381D">
        <w:t>3</w:t>
      </w:r>
      <w:r w:rsidRPr="0001381D">
        <w:tab/>
        <w:t>.478</w:t>
      </w:r>
      <w:r w:rsidRPr="0001381D">
        <w:tab/>
        <w:t>.223</w:t>
      </w:r>
      <w:r w:rsidRPr="0001381D">
        <w:tab/>
        <w:t>.049</w:t>
      </w:r>
      <w:r w:rsidRPr="0001381D">
        <w:tab/>
        <w:t>.412</w:t>
      </w:r>
      <w:r w:rsidRPr="0001381D">
        <w:tab/>
        <w:t>.308</w:t>
      </w:r>
      <w:r w:rsidRPr="0001381D">
        <w:tab/>
        <w:t>.073</w:t>
      </w:r>
      <w:r w:rsidRPr="0001381D">
        <w:tab/>
        <w:t>.302</w:t>
      </w:r>
    </w:p>
    <w:p w14:paraId="3E54EA94" w14:textId="2F555439"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GT</w:t>
      </w:r>
      <w:r w:rsidR="00E30B5B">
        <w:t>L</w:t>
      </w:r>
      <w:r w:rsidRPr="0001381D">
        <w:t>4</w:t>
      </w:r>
      <w:r w:rsidRPr="0001381D">
        <w:tab/>
        <w:t>.616</w:t>
      </w:r>
      <w:r w:rsidRPr="0001381D">
        <w:tab/>
        <w:t>.269</w:t>
      </w:r>
      <w:r w:rsidRPr="0001381D">
        <w:tab/>
        <w:t>.241</w:t>
      </w:r>
      <w:r w:rsidRPr="0001381D">
        <w:tab/>
        <w:t>.042</w:t>
      </w:r>
      <w:r w:rsidRPr="0001381D">
        <w:tab/>
        <w:t>.089</w:t>
      </w:r>
      <w:r w:rsidRPr="0001381D">
        <w:tab/>
        <w:t>.054</w:t>
      </w:r>
      <w:r w:rsidRPr="0001381D">
        <w:tab/>
        <w:t>.452</w:t>
      </w:r>
    </w:p>
    <w:p w14:paraId="5AB81298" w14:textId="77ACB58F"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GT</w:t>
      </w:r>
      <w:r w:rsidR="00E30B5B">
        <w:t>L</w:t>
      </w:r>
      <w:r w:rsidRPr="0001381D">
        <w:t>5</w:t>
      </w:r>
      <w:r w:rsidRPr="0001381D">
        <w:tab/>
        <w:t>.410</w:t>
      </w:r>
      <w:r w:rsidRPr="0001381D">
        <w:tab/>
        <w:t>.274</w:t>
      </w:r>
      <w:r w:rsidRPr="0001381D">
        <w:tab/>
        <w:t>.208</w:t>
      </w:r>
      <w:r w:rsidRPr="0001381D">
        <w:tab/>
        <w:t>.349</w:t>
      </w:r>
      <w:r w:rsidRPr="0001381D">
        <w:tab/>
        <w:t>.187</w:t>
      </w:r>
      <w:r w:rsidRPr="0001381D">
        <w:tab/>
        <w:t>.124</w:t>
      </w:r>
      <w:r w:rsidRPr="0001381D">
        <w:tab/>
        <w:t>.466</w:t>
      </w:r>
    </w:p>
    <w:p w14:paraId="62AE4176" w14:textId="13F8F5F4"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GT</w:t>
      </w:r>
      <w:r w:rsidR="00E30B5B">
        <w:t>L</w:t>
      </w:r>
      <w:r w:rsidRPr="0001381D">
        <w:t>6</w:t>
      </w:r>
      <w:r w:rsidRPr="0001381D">
        <w:tab/>
        <w:t>.658</w:t>
      </w:r>
      <w:r w:rsidRPr="0001381D">
        <w:tab/>
        <w:t>.191</w:t>
      </w:r>
      <w:r w:rsidRPr="0001381D">
        <w:tab/>
        <w:t>.224</w:t>
      </w:r>
      <w:r w:rsidRPr="0001381D">
        <w:tab/>
        <w:t>.190</w:t>
      </w:r>
      <w:r w:rsidRPr="0001381D">
        <w:tab/>
        <w:t>.146</w:t>
      </w:r>
      <w:r w:rsidRPr="0001381D">
        <w:tab/>
        <w:t>.088</w:t>
      </w:r>
      <w:r w:rsidRPr="0001381D">
        <w:tab/>
        <w:t>.208</w:t>
      </w:r>
    </w:p>
    <w:p w14:paraId="52122974" w14:textId="12E3FC03"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GT</w:t>
      </w:r>
      <w:r w:rsidR="00E30B5B">
        <w:t>L</w:t>
      </w:r>
      <w:r w:rsidRPr="0001381D">
        <w:t>7</w:t>
      </w:r>
      <w:r w:rsidRPr="0001381D">
        <w:tab/>
        <w:t>.467</w:t>
      </w:r>
      <w:r w:rsidRPr="0001381D">
        <w:tab/>
        <w:t>.262</w:t>
      </w:r>
      <w:r w:rsidRPr="0001381D">
        <w:tab/>
        <w:t>.212</w:t>
      </w:r>
      <w:r w:rsidRPr="0001381D">
        <w:tab/>
        <w:t>.375</w:t>
      </w:r>
      <w:r w:rsidRPr="0001381D">
        <w:tab/>
        <w:t>.257</w:t>
      </w:r>
      <w:r w:rsidRPr="0001381D">
        <w:tab/>
        <w:t>.007</w:t>
      </w:r>
      <w:r w:rsidRPr="0001381D">
        <w:tab/>
        <w:t>.347</w:t>
      </w:r>
    </w:p>
    <w:p w14:paraId="1DCD1BF6"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p>
    <w:p w14:paraId="60B67785" w14:textId="4010BF3A"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BR</w:t>
      </w:r>
      <w:r w:rsidR="00E30B5B">
        <w:t>S</w:t>
      </w:r>
      <w:r w:rsidRPr="0001381D">
        <w:t>1</w:t>
      </w:r>
      <w:r w:rsidRPr="0001381D">
        <w:tab/>
        <w:t>.263</w:t>
      </w:r>
      <w:r w:rsidRPr="0001381D">
        <w:tab/>
        <w:t>.269</w:t>
      </w:r>
      <w:r w:rsidRPr="0001381D">
        <w:tab/>
        <w:t>.566</w:t>
      </w:r>
      <w:r w:rsidRPr="0001381D">
        <w:tab/>
        <w:t>.173</w:t>
      </w:r>
      <w:r w:rsidRPr="0001381D">
        <w:tab/>
        <w:t>.445</w:t>
      </w:r>
      <w:r w:rsidRPr="0001381D">
        <w:tab/>
        <w:t>.101</w:t>
      </w:r>
      <w:r w:rsidRPr="0001381D">
        <w:tab/>
        <w:t>-.052</w:t>
      </w:r>
    </w:p>
    <w:p w14:paraId="53140A46" w14:textId="40921A89"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BR</w:t>
      </w:r>
      <w:r w:rsidR="00E30B5B">
        <w:t>S</w:t>
      </w:r>
      <w:r w:rsidRPr="0001381D">
        <w:t>2</w:t>
      </w:r>
      <w:r w:rsidRPr="0001381D">
        <w:tab/>
        <w:t>.125</w:t>
      </w:r>
      <w:r w:rsidRPr="0001381D">
        <w:tab/>
        <w:t>.074</w:t>
      </w:r>
      <w:r w:rsidRPr="0001381D">
        <w:tab/>
        <w:t>.039</w:t>
      </w:r>
      <w:r w:rsidRPr="0001381D">
        <w:tab/>
        <w:t>-.008</w:t>
      </w:r>
      <w:r w:rsidRPr="0001381D">
        <w:tab/>
        <w:t>.176</w:t>
      </w:r>
      <w:r w:rsidRPr="0001381D">
        <w:tab/>
        <w:t>.844</w:t>
      </w:r>
      <w:r w:rsidRPr="0001381D">
        <w:tab/>
        <w:t>-.087</w:t>
      </w:r>
    </w:p>
    <w:p w14:paraId="42DAFAEB" w14:textId="201E2C31"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BR</w:t>
      </w:r>
      <w:r w:rsidR="00E30B5B">
        <w:t>S</w:t>
      </w:r>
      <w:r w:rsidRPr="0001381D">
        <w:t>3</w:t>
      </w:r>
      <w:r w:rsidRPr="0001381D">
        <w:tab/>
        <w:t>.244</w:t>
      </w:r>
      <w:r w:rsidRPr="0001381D">
        <w:tab/>
        <w:t>.181</w:t>
      </w:r>
      <w:r w:rsidRPr="0001381D">
        <w:tab/>
        <w:t>.651</w:t>
      </w:r>
      <w:r w:rsidRPr="0001381D">
        <w:tab/>
        <w:t>.120</w:t>
      </w:r>
      <w:r w:rsidRPr="0001381D">
        <w:tab/>
        <w:t>.311</w:t>
      </w:r>
      <w:r w:rsidRPr="0001381D">
        <w:tab/>
        <w:t>.104</w:t>
      </w:r>
      <w:r w:rsidRPr="0001381D">
        <w:tab/>
        <w:t>.109</w:t>
      </w:r>
    </w:p>
    <w:p w14:paraId="65D8DAE4" w14:textId="4EDA19D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BR</w:t>
      </w:r>
      <w:r w:rsidR="00E30B5B">
        <w:t>S</w:t>
      </w:r>
      <w:r w:rsidRPr="0001381D">
        <w:t>4</w:t>
      </w:r>
      <w:r w:rsidRPr="0001381D">
        <w:tab/>
        <w:t>.075</w:t>
      </w:r>
      <w:r w:rsidRPr="0001381D">
        <w:tab/>
        <w:t>.097</w:t>
      </w:r>
      <w:r w:rsidRPr="0001381D">
        <w:tab/>
        <w:t>-.007</w:t>
      </w:r>
      <w:r w:rsidRPr="0001381D">
        <w:tab/>
        <w:t>-.008</w:t>
      </w:r>
      <w:r w:rsidRPr="0001381D">
        <w:tab/>
        <w:t>.114</w:t>
      </w:r>
      <w:r w:rsidRPr="0001381D">
        <w:tab/>
        <w:t>.844</w:t>
      </w:r>
      <w:r w:rsidRPr="0001381D">
        <w:tab/>
        <w:t>.170</w:t>
      </w:r>
    </w:p>
    <w:p w14:paraId="4B524EA5" w14:textId="1A01B71A"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BR</w:t>
      </w:r>
      <w:r w:rsidR="00E30B5B">
        <w:t>S</w:t>
      </w:r>
      <w:r w:rsidRPr="0001381D">
        <w:t>5</w:t>
      </w:r>
      <w:r w:rsidRPr="0001381D">
        <w:tab/>
        <w:t>.238</w:t>
      </w:r>
      <w:r w:rsidRPr="0001381D">
        <w:tab/>
        <w:t>.132</w:t>
      </w:r>
      <w:r w:rsidRPr="0001381D">
        <w:tab/>
        <w:t>.702</w:t>
      </w:r>
      <w:r w:rsidRPr="0001381D">
        <w:tab/>
        <w:t>.050</w:t>
      </w:r>
      <w:r w:rsidRPr="0001381D">
        <w:tab/>
        <w:t>.093</w:t>
      </w:r>
      <w:r w:rsidRPr="0001381D">
        <w:tab/>
        <w:t>.186</w:t>
      </w:r>
      <w:r w:rsidRPr="0001381D">
        <w:tab/>
        <w:t>.260</w:t>
      </w:r>
    </w:p>
    <w:p w14:paraId="2F9FE669" w14:textId="1328A9AB"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BR</w:t>
      </w:r>
      <w:r w:rsidR="00E30B5B">
        <w:t>S</w:t>
      </w:r>
      <w:r w:rsidRPr="0001381D">
        <w:t>6</w:t>
      </w:r>
      <w:r w:rsidRPr="0001381D">
        <w:tab/>
        <w:t>.028</w:t>
      </w:r>
      <w:r w:rsidRPr="0001381D">
        <w:tab/>
        <w:t>.116</w:t>
      </w:r>
      <w:r w:rsidRPr="0001381D">
        <w:tab/>
        <w:t>.054</w:t>
      </w:r>
      <w:r w:rsidRPr="0001381D">
        <w:tab/>
        <w:t>.042</w:t>
      </w:r>
      <w:r w:rsidRPr="0001381D">
        <w:tab/>
        <w:t>.118</w:t>
      </w:r>
      <w:r w:rsidRPr="0001381D">
        <w:tab/>
        <w:t>.809</w:t>
      </w:r>
      <w:r w:rsidRPr="0001381D">
        <w:tab/>
        <w:t>.099</w:t>
      </w:r>
    </w:p>
    <w:p w14:paraId="24571526"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p>
    <w:p w14:paraId="3BD325D3"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E1</w:t>
      </w:r>
      <w:r w:rsidRPr="0001381D">
        <w:tab/>
        <w:t>.141</w:t>
      </w:r>
      <w:r w:rsidRPr="0001381D">
        <w:tab/>
        <w:t>.156</w:t>
      </w:r>
      <w:r w:rsidRPr="0001381D">
        <w:tab/>
        <w:t>.203</w:t>
      </w:r>
      <w:r w:rsidRPr="0001381D">
        <w:tab/>
        <w:t>.141</w:t>
      </w:r>
      <w:r w:rsidRPr="0001381D">
        <w:tab/>
        <w:t>.690</w:t>
      </w:r>
      <w:r w:rsidRPr="0001381D">
        <w:tab/>
        <w:t>.283</w:t>
      </w:r>
      <w:r w:rsidRPr="0001381D">
        <w:tab/>
        <w:t>.161</w:t>
      </w:r>
    </w:p>
    <w:p w14:paraId="2E5EF362"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E2</w:t>
      </w:r>
      <w:r w:rsidRPr="0001381D">
        <w:tab/>
        <w:t>.449</w:t>
      </w:r>
      <w:r w:rsidRPr="0001381D">
        <w:tab/>
        <w:t>.070</w:t>
      </w:r>
      <w:r w:rsidRPr="0001381D">
        <w:tab/>
        <w:t>.181</w:t>
      </w:r>
      <w:r w:rsidRPr="0001381D">
        <w:tab/>
        <w:t>.010</w:t>
      </w:r>
      <w:r w:rsidRPr="0001381D">
        <w:tab/>
        <w:t>.501</w:t>
      </w:r>
      <w:r w:rsidRPr="0001381D">
        <w:tab/>
        <w:t>.325</w:t>
      </w:r>
      <w:r w:rsidRPr="0001381D">
        <w:tab/>
        <w:t>.158</w:t>
      </w:r>
    </w:p>
    <w:p w14:paraId="0BABC761"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E3</w:t>
      </w:r>
      <w:r w:rsidRPr="0001381D">
        <w:tab/>
        <w:t>.146</w:t>
      </w:r>
      <w:r w:rsidRPr="0001381D">
        <w:tab/>
        <w:t>.114</w:t>
      </w:r>
      <w:r w:rsidRPr="0001381D">
        <w:tab/>
        <w:t>.282</w:t>
      </w:r>
      <w:r w:rsidRPr="0001381D">
        <w:tab/>
        <w:t>.231</w:t>
      </w:r>
      <w:r w:rsidRPr="0001381D">
        <w:tab/>
        <w:t>.400</w:t>
      </w:r>
      <w:r w:rsidRPr="0001381D">
        <w:tab/>
        <w:t>.251</w:t>
      </w:r>
      <w:r w:rsidRPr="0001381D">
        <w:tab/>
        <w:t>.363</w:t>
      </w:r>
    </w:p>
    <w:p w14:paraId="580C805F"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E4</w:t>
      </w:r>
      <w:r w:rsidRPr="0001381D">
        <w:tab/>
        <w:t>.455</w:t>
      </w:r>
      <w:r w:rsidRPr="0001381D">
        <w:tab/>
        <w:t>.154</w:t>
      </w:r>
      <w:r w:rsidRPr="0001381D">
        <w:tab/>
        <w:t>.255</w:t>
      </w:r>
      <w:r w:rsidRPr="0001381D">
        <w:tab/>
        <w:t>.065</w:t>
      </w:r>
      <w:r w:rsidRPr="0001381D">
        <w:tab/>
        <w:t>.327</w:t>
      </w:r>
      <w:r w:rsidRPr="0001381D">
        <w:tab/>
        <w:t>.160</w:t>
      </w:r>
      <w:r w:rsidRPr="0001381D">
        <w:tab/>
        <w:t>.449</w:t>
      </w:r>
    </w:p>
    <w:p w14:paraId="72A595D3"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E5</w:t>
      </w:r>
      <w:r w:rsidRPr="0001381D">
        <w:tab/>
        <w:t>.493</w:t>
      </w:r>
      <w:r w:rsidRPr="0001381D">
        <w:tab/>
        <w:t>.253</w:t>
      </w:r>
      <w:r w:rsidRPr="0001381D">
        <w:tab/>
        <w:t>.246</w:t>
      </w:r>
      <w:r w:rsidRPr="0001381D">
        <w:tab/>
        <w:t>.198</w:t>
      </w:r>
      <w:r w:rsidRPr="0001381D">
        <w:tab/>
        <w:t>.199</w:t>
      </w:r>
      <w:r w:rsidRPr="0001381D">
        <w:tab/>
        <w:t>.048</w:t>
      </w:r>
      <w:r w:rsidRPr="0001381D">
        <w:tab/>
        <w:t>.483</w:t>
      </w:r>
    </w:p>
    <w:p w14:paraId="5571AD45"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E6</w:t>
      </w:r>
      <w:r w:rsidRPr="0001381D">
        <w:tab/>
        <w:t>.600</w:t>
      </w:r>
      <w:r w:rsidRPr="0001381D">
        <w:tab/>
        <w:t>.123</w:t>
      </w:r>
      <w:r w:rsidRPr="0001381D">
        <w:tab/>
        <w:t>.185</w:t>
      </w:r>
      <w:r w:rsidRPr="0001381D">
        <w:tab/>
        <w:t>.170</w:t>
      </w:r>
      <w:r w:rsidRPr="0001381D">
        <w:tab/>
        <w:t>.268</w:t>
      </w:r>
      <w:r w:rsidRPr="0001381D">
        <w:tab/>
        <w:t>.104</w:t>
      </w:r>
      <w:r w:rsidRPr="0001381D">
        <w:tab/>
        <w:t>.372</w:t>
      </w:r>
    </w:p>
    <w:p w14:paraId="05112662"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s>
        <w:spacing w:after="0" w:line="240" w:lineRule="auto"/>
      </w:pPr>
      <w:r w:rsidRPr="0001381D">
        <w:t>E7</w:t>
      </w:r>
      <w:r w:rsidRPr="0001381D">
        <w:tab/>
        <w:t>.335</w:t>
      </w:r>
      <w:r w:rsidRPr="0001381D">
        <w:tab/>
        <w:t>.176</w:t>
      </w:r>
      <w:r w:rsidRPr="0001381D">
        <w:tab/>
        <w:t>.221</w:t>
      </w:r>
      <w:r w:rsidRPr="0001381D">
        <w:tab/>
        <w:t>.273</w:t>
      </w:r>
      <w:r w:rsidRPr="0001381D">
        <w:tab/>
        <w:t>.339</w:t>
      </w:r>
      <w:r w:rsidRPr="0001381D">
        <w:tab/>
        <w:t>.088</w:t>
      </w:r>
      <w:r w:rsidRPr="0001381D">
        <w:tab/>
        <w:t>.501</w:t>
      </w:r>
    </w:p>
    <w:p w14:paraId="7DFA29CE" w14:textId="77777777" w:rsidR="000E68B2" w:rsidRPr="0001381D" w:rsidRDefault="000E68B2" w:rsidP="000E68B2">
      <w:pPr>
        <w:tabs>
          <w:tab w:val="decimal" w:pos="1440"/>
          <w:tab w:val="decimal" w:pos="2520"/>
          <w:tab w:val="decimal" w:pos="3600"/>
          <w:tab w:val="decimal" w:pos="4680"/>
          <w:tab w:val="decimal" w:pos="5760"/>
          <w:tab w:val="decimal" w:pos="6840"/>
          <w:tab w:val="decimal" w:pos="7920"/>
          <w:tab w:val="right" w:pos="9360"/>
        </w:tabs>
        <w:spacing w:after="0" w:line="240" w:lineRule="auto"/>
      </w:pPr>
      <w:r w:rsidRPr="0001381D">
        <w:rPr>
          <w:u w:val="single"/>
        </w:rPr>
        <w:t>E8</w:t>
      </w:r>
      <w:r w:rsidRPr="0001381D">
        <w:rPr>
          <w:u w:val="single"/>
        </w:rPr>
        <w:tab/>
        <w:t>.384</w:t>
      </w:r>
      <w:r w:rsidRPr="0001381D">
        <w:rPr>
          <w:u w:val="single"/>
        </w:rPr>
        <w:tab/>
        <w:t>.284</w:t>
      </w:r>
      <w:r w:rsidRPr="0001381D">
        <w:rPr>
          <w:u w:val="single"/>
        </w:rPr>
        <w:tab/>
        <w:t>.148</w:t>
      </w:r>
      <w:r w:rsidRPr="0001381D">
        <w:rPr>
          <w:u w:val="single"/>
        </w:rPr>
        <w:tab/>
        <w:t>-.002</w:t>
      </w:r>
      <w:r w:rsidRPr="0001381D">
        <w:rPr>
          <w:u w:val="single"/>
        </w:rPr>
        <w:tab/>
        <w:t>.374</w:t>
      </w:r>
      <w:r w:rsidRPr="0001381D">
        <w:rPr>
          <w:u w:val="single"/>
        </w:rPr>
        <w:tab/>
        <w:t>.126</w:t>
      </w:r>
      <w:r w:rsidRPr="0001381D">
        <w:rPr>
          <w:u w:val="single"/>
        </w:rPr>
        <w:tab/>
        <w:t>.421</w:t>
      </w:r>
      <w:r w:rsidRPr="0001381D">
        <w:rPr>
          <w:u w:val="single"/>
        </w:rPr>
        <w:tab/>
      </w:r>
    </w:p>
    <w:p w14:paraId="36005C3A" w14:textId="3E97885A" w:rsidR="00E30B5B" w:rsidRDefault="00E30B5B" w:rsidP="00E30B5B">
      <w:pPr>
        <w:spacing w:line="240" w:lineRule="auto"/>
        <w:rPr>
          <w:sz w:val="20"/>
          <w:szCs w:val="20"/>
        </w:rPr>
      </w:pPr>
      <w:r w:rsidRPr="00E30B5B">
        <w:rPr>
          <w:sz w:val="20"/>
          <w:szCs w:val="20"/>
        </w:rPr>
        <w:t>A = Adaptive, D = Directive, R = Relational, I = Intrinsic, GT</w:t>
      </w:r>
      <w:r>
        <w:rPr>
          <w:sz w:val="20"/>
          <w:szCs w:val="20"/>
        </w:rPr>
        <w:t>L</w:t>
      </w:r>
      <w:r w:rsidRPr="00E30B5B">
        <w:rPr>
          <w:sz w:val="20"/>
          <w:szCs w:val="20"/>
        </w:rPr>
        <w:t xml:space="preserve"> = Global Transformational</w:t>
      </w:r>
      <w:r>
        <w:rPr>
          <w:sz w:val="20"/>
          <w:szCs w:val="20"/>
        </w:rPr>
        <w:t xml:space="preserve"> Leadership,</w:t>
      </w:r>
      <w:r w:rsidRPr="00E30B5B">
        <w:rPr>
          <w:sz w:val="20"/>
          <w:szCs w:val="20"/>
        </w:rPr>
        <w:t xml:space="preserve"> BR</w:t>
      </w:r>
      <w:r>
        <w:rPr>
          <w:sz w:val="20"/>
          <w:szCs w:val="20"/>
        </w:rPr>
        <w:t>S</w:t>
      </w:r>
      <w:r w:rsidRPr="00E30B5B">
        <w:rPr>
          <w:sz w:val="20"/>
          <w:szCs w:val="20"/>
        </w:rPr>
        <w:t xml:space="preserve"> = Brief Resilience</w:t>
      </w:r>
      <w:r>
        <w:rPr>
          <w:sz w:val="20"/>
          <w:szCs w:val="20"/>
        </w:rPr>
        <w:t xml:space="preserve"> Scale</w:t>
      </w:r>
      <w:r w:rsidRPr="00E30B5B">
        <w:rPr>
          <w:sz w:val="20"/>
          <w:szCs w:val="20"/>
        </w:rPr>
        <w:t>, E = ENTRELEAD</w:t>
      </w:r>
    </w:p>
    <w:p w14:paraId="421CAC05" w14:textId="77777777" w:rsidR="00E30B5B" w:rsidRPr="00E30B5B" w:rsidRDefault="00E30B5B" w:rsidP="00E30B5B">
      <w:pPr>
        <w:spacing w:line="240" w:lineRule="auto"/>
        <w:rPr>
          <w:sz w:val="20"/>
          <w:szCs w:val="20"/>
        </w:rPr>
      </w:pPr>
    </w:p>
    <w:p w14:paraId="6B76697B" w14:textId="150E596B" w:rsidR="000E68B2" w:rsidRPr="004A7E4A" w:rsidRDefault="000E68B2" w:rsidP="004A7E4A">
      <w:pPr>
        <w:spacing w:line="480" w:lineRule="auto"/>
        <w:rPr>
          <w:i/>
          <w:iCs/>
        </w:rPr>
      </w:pPr>
      <w:r w:rsidRPr="004A7E4A">
        <w:rPr>
          <w:b/>
          <w:bCs/>
          <w:i/>
          <w:iCs/>
        </w:rPr>
        <w:t xml:space="preserve">Initial </w:t>
      </w:r>
      <w:r w:rsidR="0046208F" w:rsidRPr="004A7E4A">
        <w:rPr>
          <w:b/>
          <w:bCs/>
          <w:i/>
          <w:iCs/>
        </w:rPr>
        <w:t>e</w:t>
      </w:r>
      <w:r w:rsidRPr="004A7E4A">
        <w:rPr>
          <w:b/>
          <w:bCs/>
          <w:i/>
          <w:iCs/>
        </w:rPr>
        <w:t xml:space="preserve">xploratory </w:t>
      </w:r>
      <w:r w:rsidR="0046208F" w:rsidRPr="004A7E4A">
        <w:rPr>
          <w:b/>
          <w:bCs/>
          <w:i/>
          <w:iCs/>
        </w:rPr>
        <w:t>f</w:t>
      </w:r>
      <w:r w:rsidRPr="004A7E4A">
        <w:rPr>
          <w:b/>
          <w:bCs/>
          <w:i/>
          <w:iCs/>
        </w:rPr>
        <w:t xml:space="preserve">actor </w:t>
      </w:r>
      <w:r w:rsidR="0046208F" w:rsidRPr="004A7E4A">
        <w:rPr>
          <w:b/>
          <w:bCs/>
          <w:i/>
          <w:iCs/>
        </w:rPr>
        <w:t>a</w:t>
      </w:r>
      <w:r w:rsidRPr="004A7E4A">
        <w:rPr>
          <w:b/>
          <w:bCs/>
          <w:i/>
          <w:iCs/>
        </w:rPr>
        <w:t xml:space="preserve">nalysis on </w:t>
      </w:r>
      <w:r w:rsidR="0046208F" w:rsidRPr="004A7E4A">
        <w:rPr>
          <w:b/>
          <w:bCs/>
          <w:i/>
          <w:iCs/>
        </w:rPr>
        <w:t>s</w:t>
      </w:r>
      <w:r w:rsidRPr="004A7E4A">
        <w:rPr>
          <w:b/>
          <w:bCs/>
          <w:i/>
          <w:iCs/>
        </w:rPr>
        <w:t xml:space="preserve">ample 1: </w:t>
      </w:r>
      <w:r w:rsidR="0046208F" w:rsidRPr="004A7E4A">
        <w:rPr>
          <w:b/>
          <w:bCs/>
          <w:i/>
          <w:iCs/>
        </w:rPr>
        <w:t>b</w:t>
      </w:r>
      <w:r w:rsidRPr="004A7E4A">
        <w:rPr>
          <w:b/>
          <w:bCs/>
          <w:i/>
          <w:iCs/>
        </w:rPr>
        <w:t xml:space="preserve">y </w:t>
      </w:r>
      <w:r w:rsidR="0046208F" w:rsidRPr="004A7E4A">
        <w:rPr>
          <w:b/>
          <w:bCs/>
          <w:i/>
          <w:iCs/>
        </w:rPr>
        <w:t>s</w:t>
      </w:r>
      <w:r w:rsidRPr="004A7E4A">
        <w:rPr>
          <w:b/>
          <w:bCs/>
          <w:i/>
          <w:iCs/>
        </w:rPr>
        <w:t>ubscale</w:t>
      </w:r>
    </w:p>
    <w:p w14:paraId="38B97B03" w14:textId="5F4044BA" w:rsidR="000E68B2" w:rsidRPr="0001381D" w:rsidRDefault="000E68B2" w:rsidP="000E68B2">
      <w:pPr>
        <w:spacing w:line="480" w:lineRule="auto"/>
      </w:pPr>
      <w:r w:rsidRPr="0001381D">
        <w:lastRenderedPageBreak/>
        <w:tab/>
        <w:t xml:space="preserve">Following the initial factor analysis conducted, a series of additional exploratory factor analyses were conducted separately by subscale. </w:t>
      </w:r>
      <w:r w:rsidR="00175635">
        <w:t xml:space="preserve"> </w:t>
      </w:r>
      <w:r w:rsidRPr="0001381D">
        <w:t xml:space="preserve">Initially, this set of analyses used the eigenvalues as the standard by which the number of factors to be retained was decided, and using this criterion, in several cases two factors were retained instead of one. </w:t>
      </w:r>
      <w:r w:rsidR="00175635">
        <w:t xml:space="preserve"> </w:t>
      </w:r>
      <w:r w:rsidRPr="0001381D">
        <w:t xml:space="preserve">In the aim of finding a single factor solution with regard to each subscale, a second set of exploratory factor analyses were conducted in which the number of factors to retain was constrained to be equal to one in each case. </w:t>
      </w:r>
      <w:r w:rsidR="00175635">
        <w:t xml:space="preserve"> </w:t>
      </w:r>
      <w:r w:rsidRPr="0001381D">
        <w:t>The results presented in this section relate to this final set of exploratory factor analyses.</w:t>
      </w:r>
      <w:r w:rsidR="00175635">
        <w:t xml:space="preserve"> </w:t>
      </w:r>
      <w:r w:rsidRPr="0001381D">
        <w:t xml:space="preserve"> In addition, a comparison of these two sets of results did not suggest that two factor solutions were superior to single factor solutions in any case.</w:t>
      </w:r>
    </w:p>
    <w:p w14:paraId="3EB0E826" w14:textId="7007A8BD" w:rsidR="000E68B2" w:rsidRPr="0001381D" w:rsidRDefault="000E68B2" w:rsidP="000E68B2">
      <w:pPr>
        <w:suppressAutoHyphens/>
        <w:spacing w:after="0" w:line="480" w:lineRule="auto"/>
        <w:rPr>
          <w:lang w:bidi="hi-IN"/>
        </w:rPr>
      </w:pPr>
      <w:r w:rsidRPr="0001381D">
        <w:tab/>
        <w:t xml:space="preserve">First, Table </w:t>
      </w:r>
      <w:r>
        <w:t>11</w:t>
      </w:r>
      <w:r w:rsidRPr="0001381D">
        <w:t xml:space="preserve"> presents the results of the exploratory factor analysis conducted on subscale A. </w:t>
      </w:r>
      <w:r w:rsidR="00175635">
        <w:t xml:space="preserve"> </w:t>
      </w:r>
      <w:r>
        <w:t xml:space="preserve">Subscale A measures Adaptive leadership which refers to the behaviors a leader utilizes to adapt to the followers, groups, context, and situation. </w:t>
      </w:r>
      <w:r w:rsidR="00175635">
        <w:t xml:space="preserve"> </w:t>
      </w:r>
      <w:r w:rsidRPr="0001381D">
        <w:t xml:space="preserve">These results found only the initial factor to have an eigenvalue above one, suggesting that only this first factor would be retained. </w:t>
      </w:r>
      <w:r w:rsidR="00175635">
        <w:t xml:space="preserve"> </w:t>
      </w:r>
      <w:r w:rsidRPr="0001381D">
        <w:t>This initial factor also explained above 55% of the variance in this set of items.</w:t>
      </w:r>
      <w:r>
        <w:t xml:space="preserve"> </w:t>
      </w:r>
      <w:r w:rsidR="00175635">
        <w:t xml:space="preserve"> </w:t>
      </w:r>
      <w:r w:rsidRPr="0001381D">
        <w:rPr>
          <w:lang w:bidi="hi-IN"/>
        </w:rPr>
        <w:t>The KMO measure was .</w:t>
      </w:r>
      <w:r>
        <w:t>958</w:t>
      </w:r>
      <w:r w:rsidRPr="0001381D">
        <w:rPr>
          <w:lang w:bidi="hi-IN"/>
        </w:rPr>
        <w:t xml:space="preserve"> and Bartlett’s Test of Sphericity was significant (</w:t>
      </w:r>
      <w:r w:rsidRPr="0001381D">
        <w:rPr>
          <w:i/>
          <w:iCs/>
          <w:lang w:bidi="hi-IN"/>
        </w:rPr>
        <w:t>p</w:t>
      </w:r>
      <w:r w:rsidR="00C073BD">
        <w:rPr>
          <w:i/>
          <w:iCs/>
          <w:lang w:bidi="hi-IN"/>
        </w:rPr>
        <w:t xml:space="preserve"> </w:t>
      </w:r>
      <w:r w:rsidRPr="0001381D">
        <w:rPr>
          <w:i/>
          <w:iCs/>
          <w:lang w:bidi="hi-IN"/>
        </w:rPr>
        <w:t>&lt; .</w:t>
      </w:r>
      <w:r w:rsidRPr="0001381D">
        <w:rPr>
          <w:lang w:bidi="hi-IN"/>
        </w:rPr>
        <w:t xml:space="preserve">01), indicating factorability of items and independence of items. </w:t>
      </w:r>
      <w:r w:rsidR="00175635">
        <w:rPr>
          <w:lang w:bidi="hi-IN"/>
        </w:rPr>
        <w:t xml:space="preserve"> </w:t>
      </w:r>
      <w:r w:rsidRPr="0001381D">
        <w:rPr>
          <w:lang w:bidi="hi-IN"/>
        </w:rPr>
        <w:t xml:space="preserve">The subscale had good internal consistency, with a </w:t>
      </w:r>
      <w:proofErr w:type="spellStart"/>
      <w:r w:rsidR="0072225E">
        <w:rPr>
          <w:lang w:bidi="hi-IN"/>
        </w:rPr>
        <w:t>Chronbach’s</w:t>
      </w:r>
      <w:proofErr w:type="spellEnd"/>
      <w:r w:rsidRPr="0001381D">
        <w:rPr>
          <w:lang w:bidi="hi-IN"/>
        </w:rPr>
        <w:t xml:space="preserve"> alpha reported at .</w:t>
      </w:r>
      <w:r>
        <w:t>926</w:t>
      </w:r>
      <w:r w:rsidRPr="0001381D">
        <w:rPr>
          <w:lang w:bidi="hi-IN"/>
        </w:rPr>
        <w:t xml:space="preserve">. </w:t>
      </w:r>
    </w:p>
    <w:p w14:paraId="7310A496" w14:textId="5624E694" w:rsidR="000E68B2" w:rsidRPr="000E68B2" w:rsidRDefault="000E68B2" w:rsidP="000E68B2">
      <w:pPr>
        <w:spacing w:after="0" w:line="480" w:lineRule="auto"/>
        <w:rPr>
          <w:b/>
          <w:bCs/>
        </w:rPr>
      </w:pPr>
      <w:r w:rsidRPr="000E68B2">
        <w:rPr>
          <w:b/>
          <w:bCs/>
        </w:rPr>
        <w:t>Table 1</w:t>
      </w:r>
      <w:r>
        <w:rPr>
          <w:b/>
          <w:bCs/>
        </w:rPr>
        <w:t>1</w:t>
      </w:r>
    </w:p>
    <w:p w14:paraId="006839E1" w14:textId="4CB674DE" w:rsidR="00C073BD" w:rsidRDefault="000E68B2" w:rsidP="000E68B2">
      <w:pPr>
        <w:tabs>
          <w:tab w:val="right" w:pos="9360"/>
        </w:tabs>
        <w:spacing w:line="240" w:lineRule="auto"/>
        <w:rPr>
          <w:i/>
          <w:iCs/>
        </w:rPr>
      </w:pPr>
      <w:r w:rsidRPr="00C073BD">
        <w:rPr>
          <w:i/>
          <w:iCs/>
        </w:rPr>
        <w:t>Exploratory Factor Analysis on A</w:t>
      </w:r>
      <w:r w:rsidR="00E30B5B">
        <w:rPr>
          <w:i/>
          <w:iCs/>
        </w:rPr>
        <w:t>daptive</w:t>
      </w:r>
      <w:r w:rsidRPr="00C073BD">
        <w:rPr>
          <w:i/>
          <w:iCs/>
        </w:rPr>
        <w:t>: Eigenvalues and Variance Explained</w:t>
      </w:r>
    </w:p>
    <w:p w14:paraId="6086F90A" w14:textId="6C39CC87" w:rsidR="000E68B2" w:rsidRPr="00C073BD" w:rsidRDefault="000E68B2" w:rsidP="000E68B2">
      <w:pPr>
        <w:tabs>
          <w:tab w:val="right" w:pos="9360"/>
        </w:tabs>
        <w:spacing w:line="240" w:lineRule="auto"/>
      </w:pPr>
      <w:r w:rsidRPr="00C073BD">
        <w:rPr>
          <w:i/>
          <w:iCs/>
        </w:rPr>
        <w:tab/>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073BD" w:rsidRPr="00C073BD" w14:paraId="78AFC541" w14:textId="77777777" w:rsidTr="00C073BD">
        <w:trPr>
          <w:trHeight w:val="224"/>
        </w:trPr>
        <w:tc>
          <w:tcPr>
            <w:tcW w:w="5000" w:type="pct"/>
          </w:tcPr>
          <w:p w14:paraId="4FA143B8" w14:textId="3E920971" w:rsidR="00C073BD" w:rsidRPr="00C073BD" w:rsidRDefault="00C073BD" w:rsidP="00C073BD">
            <w:pPr>
              <w:spacing w:after="0" w:line="240" w:lineRule="auto"/>
            </w:pPr>
            <w:r w:rsidRPr="00C073BD">
              <w:t>Component                 Total                           % of Var.                         Cum. %</w:t>
            </w:r>
          </w:p>
        </w:tc>
      </w:tr>
    </w:tbl>
    <w:p w14:paraId="490EB5F9" w14:textId="77777777" w:rsidR="000E68B2" w:rsidRPr="0001381D" w:rsidRDefault="000E68B2" w:rsidP="000E68B2">
      <w:pPr>
        <w:tabs>
          <w:tab w:val="decimal" w:pos="2145"/>
          <w:tab w:val="decimal" w:pos="4320"/>
          <w:tab w:val="decimal" w:pos="6480"/>
        </w:tabs>
        <w:spacing w:line="240" w:lineRule="auto"/>
      </w:pPr>
      <w:r w:rsidRPr="0001381D">
        <w:t>1</w:t>
      </w:r>
      <w:r w:rsidRPr="0001381D">
        <w:tab/>
        <w:t>6.634</w:t>
      </w:r>
      <w:r w:rsidRPr="0001381D">
        <w:tab/>
        <w:t>55.286</w:t>
      </w:r>
      <w:r w:rsidRPr="0001381D">
        <w:tab/>
        <w:t>55.286</w:t>
      </w:r>
    </w:p>
    <w:p w14:paraId="5467DE42" w14:textId="77777777" w:rsidR="000E68B2" w:rsidRPr="0001381D" w:rsidRDefault="000E68B2" w:rsidP="000E68B2">
      <w:pPr>
        <w:tabs>
          <w:tab w:val="decimal" w:pos="2145"/>
          <w:tab w:val="decimal" w:pos="4320"/>
          <w:tab w:val="decimal" w:pos="6480"/>
        </w:tabs>
        <w:spacing w:line="240" w:lineRule="auto"/>
      </w:pPr>
      <w:r w:rsidRPr="0001381D">
        <w:t>2</w:t>
      </w:r>
      <w:r w:rsidRPr="0001381D">
        <w:tab/>
        <w:t>.779</w:t>
      </w:r>
      <w:r w:rsidRPr="0001381D">
        <w:tab/>
        <w:t>6.488</w:t>
      </w:r>
      <w:r w:rsidRPr="0001381D">
        <w:tab/>
        <w:t>61.774</w:t>
      </w:r>
    </w:p>
    <w:p w14:paraId="2FC66AC9" w14:textId="77777777" w:rsidR="000E68B2" w:rsidRPr="0001381D" w:rsidRDefault="000E68B2" w:rsidP="000E68B2">
      <w:pPr>
        <w:tabs>
          <w:tab w:val="decimal" w:pos="2145"/>
          <w:tab w:val="decimal" w:pos="4320"/>
          <w:tab w:val="decimal" w:pos="6480"/>
        </w:tabs>
        <w:spacing w:line="240" w:lineRule="auto"/>
      </w:pPr>
      <w:r w:rsidRPr="0001381D">
        <w:t>3</w:t>
      </w:r>
      <w:r w:rsidRPr="0001381D">
        <w:tab/>
        <w:t>.655</w:t>
      </w:r>
      <w:r w:rsidRPr="0001381D">
        <w:tab/>
        <w:t>5.456</w:t>
      </w:r>
      <w:r w:rsidRPr="0001381D">
        <w:tab/>
        <w:t>67.230</w:t>
      </w:r>
    </w:p>
    <w:p w14:paraId="69FB6E91" w14:textId="77777777" w:rsidR="000E68B2" w:rsidRPr="0001381D" w:rsidRDefault="000E68B2" w:rsidP="000E68B2">
      <w:pPr>
        <w:tabs>
          <w:tab w:val="decimal" w:pos="2145"/>
          <w:tab w:val="decimal" w:pos="4320"/>
          <w:tab w:val="decimal" w:pos="6480"/>
        </w:tabs>
        <w:spacing w:line="240" w:lineRule="auto"/>
      </w:pPr>
      <w:r w:rsidRPr="0001381D">
        <w:t>4</w:t>
      </w:r>
      <w:r w:rsidRPr="0001381D">
        <w:tab/>
        <w:t>.582</w:t>
      </w:r>
      <w:r w:rsidRPr="0001381D">
        <w:tab/>
        <w:t>4.852</w:t>
      </w:r>
      <w:r w:rsidRPr="0001381D">
        <w:tab/>
        <w:t>72.082</w:t>
      </w:r>
    </w:p>
    <w:p w14:paraId="6DCDB0CD" w14:textId="77777777" w:rsidR="000E68B2" w:rsidRPr="0001381D" w:rsidRDefault="000E68B2" w:rsidP="000E68B2">
      <w:pPr>
        <w:tabs>
          <w:tab w:val="decimal" w:pos="2145"/>
          <w:tab w:val="decimal" w:pos="4320"/>
          <w:tab w:val="decimal" w:pos="6480"/>
        </w:tabs>
        <w:spacing w:line="240" w:lineRule="auto"/>
      </w:pPr>
      <w:r w:rsidRPr="0001381D">
        <w:lastRenderedPageBreak/>
        <w:t>5</w:t>
      </w:r>
      <w:r w:rsidRPr="0001381D">
        <w:tab/>
        <w:t>.518</w:t>
      </w:r>
      <w:r w:rsidRPr="0001381D">
        <w:tab/>
        <w:t>4.317</w:t>
      </w:r>
      <w:r w:rsidRPr="0001381D">
        <w:tab/>
        <w:t>76.399</w:t>
      </w:r>
    </w:p>
    <w:p w14:paraId="0704998B" w14:textId="77777777" w:rsidR="000E68B2" w:rsidRPr="0001381D" w:rsidRDefault="000E68B2" w:rsidP="000E68B2">
      <w:pPr>
        <w:tabs>
          <w:tab w:val="decimal" w:pos="2145"/>
          <w:tab w:val="decimal" w:pos="4320"/>
          <w:tab w:val="decimal" w:pos="6480"/>
        </w:tabs>
        <w:spacing w:line="240" w:lineRule="auto"/>
      </w:pPr>
      <w:r w:rsidRPr="0001381D">
        <w:t>6</w:t>
      </w:r>
      <w:r w:rsidRPr="0001381D">
        <w:tab/>
        <w:t>.507</w:t>
      </w:r>
      <w:r w:rsidRPr="0001381D">
        <w:tab/>
        <w:t>4.221</w:t>
      </w:r>
      <w:r w:rsidRPr="0001381D">
        <w:tab/>
        <w:t>80.620</w:t>
      </w:r>
    </w:p>
    <w:p w14:paraId="568320B8" w14:textId="77777777" w:rsidR="000E68B2" w:rsidRPr="0001381D" w:rsidRDefault="000E68B2" w:rsidP="000E68B2">
      <w:pPr>
        <w:tabs>
          <w:tab w:val="decimal" w:pos="2145"/>
          <w:tab w:val="decimal" w:pos="4320"/>
          <w:tab w:val="decimal" w:pos="6480"/>
        </w:tabs>
        <w:spacing w:line="240" w:lineRule="auto"/>
      </w:pPr>
      <w:r w:rsidRPr="0001381D">
        <w:t>7</w:t>
      </w:r>
      <w:r w:rsidRPr="0001381D">
        <w:tab/>
        <w:t>.457</w:t>
      </w:r>
      <w:r w:rsidRPr="0001381D">
        <w:tab/>
        <w:t>3.809</w:t>
      </w:r>
      <w:r w:rsidRPr="0001381D">
        <w:tab/>
        <w:t>84.429</w:t>
      </w:r>
    </w:p>
    <w:p w14:paraId="7F8B07A9" w14:textId="77777777" w:rsidR="000E68B2" w:rsidRPr="0001381D" w:rsidRDefault="000E68B2" w:rsidP="000E68B2">
      <w:pPr>
        <w:tabs>
          <w:tab w:val="decimal" w:pos="2145"/>
          <w:tab w:val="decimal" w:pos="4320"/>
          <w:tab w:val="decimal" w:pos="6480"/>
        </w:tabs>
        <w:spacing w:line="240" w:lineRule="auto"/>
      </w:pPr>
      <w:r w:rsidRPr="0001381D">
        <w:t>8</w:t>
      </w:r>
      <w:r w:rsidRPr="0001381D">
        <w:tab/>
        <w:t>.440</w:t>
      </w:r>
      <w:r w:rsidRPr="0001381D">
        <w:tab/>
        <w:t>3.671</w:t>
      </w:r>
      <w:r w:rsidRPr="0001381D">
        <w:tab/>
        <w:t>88.100</w:t>
      </w:r>
    </w:p>
    <w:p w14:paraId="13B1CFEA" w14:textId="77777777" w:rsidR="000E68B2" w:rsidRPr="0001381D" w:rsidRDefault="000E68B2" w:rsidP="000E68B2">
      <w:pPr>
        <w:tabs>
          <w:tab w:val="decimal" w:pos="2145"/>
          <w:tab w:val="decimal" w:pos="4320"/>
          <w:tab w:val="decimal" w:pos="6480"/>
        </w:tabs>
        <w:spacing w:line="240" w:lineRule="auto"/>
      </w:pPr>
      <w:r w:rsidRPr="0001381D">
        <w:t>9</w:t>
      </w:r>
      <w:r w:rsidRPr="0001381D">
        <w:tab/>
        <w:t>.403</w:t>
      </w:r>
      <w:r w:rsidRPr="0001381D">
        <w:tab/>
        <w:t>3.357</w:t>
      </w:r>
      <w:r w:rsidRPr="0001381D">
        <w:tab/>
        <w:t>91.456</w:t>
      </w:r>
    </w:p>
    <w:p w14:paraId="2781FEAE" w14:textId="77777777" w:rsidR="000E68B2" w:rsidRPr="0001381D" w:rsidRDefault="000E68B2" w:rsidP="000E68B2">
      <w:pPr>
        <w:tabs>
          <w:tab w:val="decimal" w:pos="2145"/>
          <w:tab w:val="decimal" w:pos="4320"/>
          <w:tab w:val="decimal" w:pos="6480"/>
        </w:tabs>
        <w:spacing w:line="240" w:lineRule="auto"/>
      </w:pPr>
      <w:r w:rsidRPr="0001381D">
        <w:t>10</w:t>
      </w:r>
      <w:r w:rsidRPr="0001381D">
        <w:tab/>
        <w:t>.382</w:t>
      </w:r>
      <w:r w:rsidRPr="0001381D">
        <w:tab/>
        <w:t>3.185</w:t>
      </w:r>
      <w:r w:rsidRPr="0001381D">
        <w:tab/>
        <w:t>94.641</w:t>
      </w:r>
    </w:p>
    <w:p w14:paraId="4114154E" w14:textId="77777777" w:rsidR="000E68B2" w:rsidRPr="0001381D" w:rsidRDefault="000E68B2" w:rsidP="000E68B2">
      <w:pPr>
        <w:tabs>
          <w:tab w:val="decimal" w:pos="2145"/>
          <w:tab w:val="decimal" w:pos="4320"/>
          <w:tab w:val="decimal" w:pos="6480"/>
        </w:tabs>
        <w:spacing w:line="240" w:lineRule="auto"/>
      </w:pPr>
      <w:r w:rsidRPr="0001381D">
        <w:t>11</w:t>
      </w:r>
      <w:r w:rsidRPr="0001381D">
        <w:tab/>
        <w:t>.350</w:t>
      </w:r>
      <w:r w:rsidRPr="0001381D">
        <w:tab/>
        <w:t>2.918</w:t>
      </w:r>
      <w:r w:rsidRPr="0001381D">
        <w:tab/>
        <w:t>97.558</w:t>
      </w:r>
    </w:p>
    <w:p w14:paraId="3B0E39D2" w14:textId="2B5B1D41" w:rsidR="000E68B2" w:rsidRDefault="000E68B2" w:rsidP="000E68B2">
      <w:pPr>
        <w:tabs>
          <w:tab w:val="decimal" w:pos="2145"/>
          <w:tab w:val="decimal" w:pos="4320"/>
          <w:tab w:val="decimal" w:pos="6480"/>
          <w:tab w:val="right" w:pos="9360"/>
        </w:tabs>
        <w:spacing w:line="240" w:lineRule="auto"/>
        <w:rPr>
          <w:u w:val="single"/>
        </w:rPr>
      </w:pPr>
      <w:r w:rsidRPr="0001381D">
        <w:rPr>
          <w:u w:val="single"/>
        </w:rPr>
        <w:t>12</w:t>
      </w:r>
      <w:r w:rsidRPr="0001381D">
        <w:rPr>
          <w:u w:val="single"/>
        </w:rPr>
        <w:tab/>
        <w:t>.293</w:t>
      </w:r>
      <w:r w:rsidRPr="0001381D">
        <w:rPr>
          <w:u w:val="single"/>
        </w:rPr>
        <w:tab/>
        <w:t>2.442</w:t>
      </w:r>
      <w:r w:rsidRPr="0001381D">
        <w:rPr>
          <w:u w:val="single"/>
        </w:rPr>
        <w:tab/>
        <w:t>100.000</w:t>
      </w:r>
      <w:r w:rsidRPr="0001381D">
        <w:rPr>
          <w:u w:val="single"/>
        </w:rPr>
        <w:tab/>
      </w:r>
    </w:p>
    <w:p w14:paraId="617E203A" w14:textId="77777777" w:rsidR="000E68B2" w:rsidRPr="000E68B2" w:rsidRDefault="000E68B2" w:rsidP="000E68B2">
      <w:pPr>
        <w:tabs>
          <w:tab w:val="decimal" w:pos="2145"/>
          <w:tab w:val="decimal" w:pos="4320"/>
          <w:tab w:val="decimal" w:pos="6480"/>
          <w:tab w:val="right" w:pos="9360"/>
        </w:tabs>
        <w:spacing w:line="240" w:lineRule="auto"/>
        <w:rPr>
          <w:u w:val="single"/>
        </w:rPr>
      </w:pPr>
    </w:p>
    <w:p w14:paraId="77DF1A57" w14:textId="22AD2FDF" w:rsidR="000E68B2" w:rsidRPr="0001381D" w:rsidRDefault="000E68B2" w:rsidP="000E68B2">
      <w:pPr>
        <w:spacing w:line="480" w:lineRule="auto"/>
      </w:pPr>
      <w:r w:rsidRPr="0001381D">
        <w:tab/>
        <w:t xml:space="preserve">Table </w:t>
      </w:r>
      <w:r>
        <w:t>12</w:t>
      </w:r>
      <w:r w:rsidRPr="0001381D">
        <w:t xml:space="preserve"> presents the unrotated factor loadings associated with this analysis. </w:t>
      </w:r>
      <w:r w:rsidR="00175635">
        <w:t xml:space="preserve"> </w:t>
      </w:r>
      <w:r w:rsidRPr="0001381D">
        <w:t>All factor loadings were positive and strong, with all of these factor loadings approaching .700 or above. These results indicate that a single factor solution would be appropriate, and that these items all load strongly upon a single factor.</w:t>
      </w:r>
    </w:p>
    <w:p w14:paraId="45026FF8" w14:textId="2F8A6E48" w:rsidR="000E68B2" w:rsidRPr="000E68B2" w:rsidRDefault="000E68B2" w:rsidP="000E68B2">
      <w:pPr>
        <w:spacing w:after="0" w:line="480" w:lineRule="auto"/>
        <w:rPr>
          <w:b/>
          <w:bCs/>
        </w:rPr>
      </w:pPr>
      <w:r w:rsidRPr="000E68B2">
        <w:rPr>
          <w:b/>
          <w:bCs/>
        </w:rPr>
        <w:t>Table 1</w:t>
      </w:r>
      <w:r>
        <w:rPr>
          <w:b/>
          <w:bCs/>
        </w:rPr>
        <w:t>2</w:t>
      </w:r>
    </w:p>
    <w:p w14:paraId="098E5A62" w14:textId="74C80198" w:rsidR="000E68B2" w:rsidRPr="00C073BD" w:rsidRDefault="000E68B2" w:rsidP="000E68B2">
      <w:pPr>
        <w:tabs>
          <w:tab w:val="right" w:pos="9360"/>
        </w:tabs>
        <w:spacing w:line="240" w:lineRule="auto"/>
      </w:pPr>
      <w:r w:rsidRPr="00C073BD">
        <w:rPr>
          <w:i/>
          <w:iCs/>
        </w:rPr>
        <w:t>Factor Loadings: A</w:t>
      </w:r>
      <w:r w:rsidR="00E30B5B">
        <w:rPr>
          <w:i/>
          <w:iCs/>
        </w:rPr>
        <w:t>daptive</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02BEF48E" w14:textId="77777777" w:rsidTr="00C073BD">
        <w:tc>
          <w:tcPr>
            <w:tcW w:w="9350" w:type="dxa"/>
          </w:tcPr>
          <w:p w14:paraId="1962EA30" w14:textId="4D5AC2A1" w:rsidR="00C073BD" w:rsidRPr="00C073BD" w:rsidRDefault="00C073BD" w:rsidP="00C073BD">
            <w:pPr>
              <w:spacing w:after="0" w:line="240" w:lineRule="auto"/>
            </w:pPr>
            <w:r w:rsidRPr="00C073BD">
              <w:t xml:space="preserve">Item                                       </w:t>
            </w:r>
            <w:r>
              <w:t xml:space="preserve">    </w:t>
            </w:r>
            <w:r w:rsidRPr="00C073BD">
              <w:t xml:space="preserve">     Factor Loading</w:t>
            </w:r>
          </w:p>
        </w:tc>
      </w:tr>
    </w:tbl>
    <w:p w14:paraId="44BD487F" w14:textId="3661803A" w:rsidR="000E68B2" w:rsidRPr="0001381D" w:rsidRDefault="000E68B2" w:rsidP="000E68B2">
      <w:pPr>
        <w:tabs>
          <w:tab w:val="decimal" w:pos="3585"/>
        </w:tabs>
        <w:spacing w:line="240" w:lineRule="auto"/>
      </w:pPr>
      <w:r w:rsidRPr="0001381D">
        <w:t>1</w:t>
      </w:r>
      <w:r w:rsidRPr="0001381D">
        <w:tab/>
        <w:t>.685</w:t>
      </w:r>
    </w:p>
    <w:p w14:paraId="2C930F99" w14:textId="03783A4E" w:rsidR="000E68B2" w:rsidRPr="0001381D" w:rsidRDefault="000E68B2" w:rsidP="000E68B2">
      <w:pPr>
        <w:tabs>
          <w:tab w:val="decimal" w:pos="3585"/>
        </w:tabs>
        <w:spacing w:line="240" w:lineRule="auto"/>
      </w:pPr>
      <w:r w:rsidRPr="0001381D">
        <w:t>2</w:t>
      </w:r>
      <w:r w:rsidRPr="0001381D">
        <w:tab/>
        <w:t>.796</w:t>
      </w:r>
    </w:p>
    <w:p w14:paraId="20CA23CC" w14:textId="3B609671" w:rsidR="000E68B2" w:rsidRPr="0001381D" w:rsidRDefault="000E68B2" w:rsidP="000E68B2">
      <w:pPr>
        <w:tabs>
          <w:tab w:val="decimal" w:pos="3585"/>
        </w:tabs>
        <w:spacing w:line="240" w:lineRule="auto"/>
      </w:pPr>
      <w:r w:rsidRPr="0001381D">
        <w:t>3</w:t>
      </w:r>
      <w:r w:rsidRPr="0001381D">
        <w:tab/>
        <w:t>.677</w:t>
      </w:r>
    </w:p>
    <w:p w14:paraId="05CBF9F7" w14:textId="50A3EA4E" w:rsidR="000E68B2" w:rsidRPr="0001381D" w:rsidRDefault="000E68B2" w:rsidP="000E68B2">
      <w:pPr>
        <w:tabs>
          <w:tab w:val="decimal" w:pos="3585"/>
        </w:tabs>
        <w:spacing w:line="240" w:lineRule="auto"/>
      </w:pPr>
      <w:r w:rsidRPr="0001381D">
        <w:t>4</w:t>
      </w:r>
      <w:r w:rsidRPr="0001381D">
        <w:tab/>
        <w:t>.700</w:t>
      </w:r>
    </w:p>
    <w:p w14:paraId="7D413CB0" w14:textId="0AAE0289" w:rsidR="000E68B2" w:rsidRPr="0001381D" w:rsidRDefault="000E68B2" w:rsidP="000E68B2">
      <w:pPr>
        <w:tabs>
          <w:tab w:val="decimal" w:pos="3585"/>
        </w:tabs>
        <w:spacing w:line="240" w:lineRule="auto"/>
      </w:pPr>
      <w:r w:rsidRPr="0001381D">
        <w:t>5</w:t>
      </w:r>
      <w:r w:rsidRPr="0001381D">
        <w:tab/>
        <w:t>.743</w:t>
      </w:r>
    </w:p>
    <w:p w14:paraId="4AC22279" w14:textId="06DDEBDC" w:rsidR="000E68B2" w:rsidRPr="0001381D" w:rsidRDefault="000E68B2" w:rsidP="000E68B2">
      <w:pPr>
        <w:tabs>
          <w:tab w:val="decimal" w:pos="3585"/>
        </w:tabs>
        <w:spacing w:line="240" w:lineRule="auto"/>
      </w:pPr>
      <w:r w:rsidRPr="0001381D">
        <w:t>6</w:t>
      </w:r>
      <w:r w:rsidRPr="0001381D">
        <w:tab/>
        <w:t>.763</w:t>
      </w:r>
    </w:p>
    <w:p w14:paraId="14B16396" w14:textId="59CF7590" w:rsidR="000E68B2" w:rsidRPr="0001381D" w:rsidRDefault="000E68B2" w:rsidP="000E68B2">
      <w:pPr>
        <w:tabs>
          <w:tab w:val="decimal" w:pos="3585"/>
        </w:tabs>
        <w:spacing w:line="240" w:lineRule="auto"/>
      </w:pPr>
      <w:r w:rsidRPr="0001381D">
        <w:t>7</w:t>
      </w:r>
      <w:r w:rsidRPr="0001381D">
        <w:tab/>
        <w:t>.703</w:t>
      </w:r>
    </w:p>
    <w:p w14:paraId="74462CFB" w14:textId="56ECE9BA" w:rsidR="000E68B2" w:rsidRPr="0001381D" w:rsidRDefault="000E68B2" w:rsidP="000E68B2">
      <w:pPr>
        <w:tabs>
          <w:tab w:val="decimal" w:pos="3585"/>
        </w:tabs>
        <w:spacing w:line="240" w:lineRule="auto"/>
      </w:pPr>
      <w:r w:rsidRPr="0001381D">
        <w:t>8</w:t>
      </w:r>
      <w:r w:rsidRPr="0001381D">
        <w:tab/>
        <w:t>.738</w:t>
      </w:r>
    </w:p>
    <w:p w14:paraId="4338A1EE" w14:textId="35249174" w:rsidR="000E68B2" w:rsidRPr="0001381D" w:rsidRDefault="000E68B2" w:rsidP="000E68B2">
      <w:pPr>
        <w:tabs>
          <w:tab w:val="decimal" w:pos="3585"/>
        </w:tabs>
        <w:spacing w:line="240" w:lineRule="auto"/>
      </w:pPr>
      <w:r w:rsidRPr="0001381D">
        <w:t>9</w:t>
      </w:r>
      <w:r w:rsidRPr="0001381D">
        <w:tab/>
        <w:t>.798</w:t>
      </w:r>
    </w:p>
    <w:p w14:paraId="6EA8EDF7" w14:textId="12B14158" w:rsidR="000E68B2" w:rsidRPr="0001381D" w:rsidRDefault="000E68B2" w:rsidP="000E68B2">
      <w:pPr>
        <w:tabs>
          <w:tab w:val="decimal" w:pos="3585"/>
        </w:tabs>
        <w:spacing w:line="240" w:lineRule="auto"/>
      </w:pPr>
      <w:r w:rsidRPr="0001381D">
        <w:t>10</w:t>
      </w:r>
      <w:r w:rsidRPr="0001381D">
        <w:tab/>
        <w:t>.725</w:t>
      </w:r>
    </w:p>
    <w:p w14:paraId="61BE1A02" w14:textId="0C3CC72A" w:rsidR="000E68B2" w:rsidRPr="0001381D" w:rsidRDefault="000E68B2" w:rsidP="000E68B2">
      <w:pPr>
        <w:tabs>
          <w:tab w:val="decimal" w:pos="3585"/>
        </w:tabs>
        <w:spacing w:line="240" w:lineRule="auto"/>
      </w:pPr>
      <w:r w:rsidRPr="0001381D">
        <w:t>11</w:t>
      </w:r>
      <w:r w:rsidRPr="0001381D">
        <w:tab/>
        <w:t>.782</w:t>
      </w:r>
    </w:p>
    <w:p w14:paraId="650D476D" w14:textId="745216AC" w:rsidR="000E68B2" w:rsidRDefault="000E68B2" w:rsidP="00C073BD">
      <w:pPr>
        <w:tabs>
          <w:tab w:val="decimal" w:pos="3585"/>
          <w:tab w:val="right" w:pos="9360"/>
        </w:tabs>
        <w:spacing w:line="240" w:lineRule="auto"/>
      </w:pPr>
      <w:r w:rsidRPr="0001381D">
        <w:rPr>
          <w:u w:val="single"/>
        </w:rPr>
        <w:t>12</w:t>
      </w:r>
      <w:r w:rsidRPr="0001381D">
        <w:rPr>
          <w:u w:val="single"/>
        </w:rPr>
        <w:tab/>
        <w:t>.798</w:t>
      </w:r>
      <w:r w:rsidRPr="0001381D">
        <w:rPr>
          <w:u w:val="single"/>
        </w:rPr>
        <w:tab/>
      </w:r>
    </w:p>
    <w:p w14:paraId="2B6DAA14" w14:textId="77777777" w:rsidR="00C073BD" w:rsidRPr="0001381D" w:rsidRDefault="00C073BD" w:rsidP="00C073BD">
      <w:pPr>
        <w:tabs>
          <w:tab w:val="decimal" w:pos="3585"/>
          <w:tab w:val="right" w:pos="9360"/>
        </w:tabs>
        <w:spacing w:line="240" w:lineRule="auto"/>
      </w:pPr>
    </w:p>
    <w:p w14:paraId="18F49CB2" w14:textId="4EBAB836" w:rsidR="000E68B2" w:rsidRPr="0001381D" w:rsidRDefault="000E68B2" w:rsidP="000E68B2">
      <w:pPr>
        <w:suppressAutoHyphens/>
        <w:spacing w:after="0" w:line="480" w:lineRule="auto"/>
        <w:rPr>
          <w:lang w:bidi="hi-IN"/>
        </w:rPr>
      </w:pPr>
      <w:r w:rsidRPr="0001381D">
        <w:lastRenderedPageBreak/>
        <w:tab/>
        <w:t xml:space="preserve">Next, Table </w:t>
      </w:r>
      <w:r>
        <w:t>13</w:t>
      </w:r>
      <w:r w:rsidRPr="0001381D">
        <w:t xml:space="preserve"> presents the eigenvalues and percentages of variance explained with respect to subscale D. </w:t>
      </w:r>
      <w:r>
        <w:t xml:space="preserve">  Subscale D measures Directive leadership which refers to the behaviors a leader utilizes to create a ‘generalized other’. </w:t>
      </w:r>
      <w:r w:rsidR="00175635">
        <w:t xml:space="preserve"> </w:t>
      </w:r>
      <w:r w:rsidRPr="0001381D">
        <w:t>These results also found only the first factor to have an eigenvalue above one, with this first factor explaining close to 62% of the variance in this set of 11 items.</w:t>
      </w:r>
      <w:r w:rsidR="00175635">
        <w:t xml:space="preserve"> </w:t>
      </w:r>
      <w:r w:rsidRPr="0001381D">
        <w:t xml:space="preserve"> Based on the Kaiser criterion, only the first factor would be retained.</w:t>
      </w:r>
      <w:r>
        <w:t xml:space="preserve"> </w:t>
      </w:r>
      <w:r w:rsidR="00175635">
        <w:t xml:space="preserve"> </w:t>
      </w:r>
      <w:r w:rsidRPr="0001381D">
        <w:rPr>
          <w:lang w:bidi="hi-IN"/>
        </w:rPr>
        <w:t>The KMO measure was .</w:t>
      </w:r>
      <w:r>
        <w:t>952</w:t>
      </w:r>
      <w:r w:rsidRPr="0001381D">
        <w:rPr>
          <w:lang w:bidi="hi-IN"/>
        </w:rPr>
        <w:t xml:space="preserve"> and Bartlett’s Test of Sphericity was significant (</w:t>
      </w:r>
      <w:r w:rsidRPr="0001381D">
        <w:rPr>
          <w:i/>
          <w:iCs/>
          <w:lang w:bidi="hi-IN"/>
        </w:rPr>
        <w:t>p</w:t>
      </w:r>
      <w:r w:rsidR="00C073BD">
        <w:rPr>
          <w:i/>
          <w:iCs/>
          <w:lang w:bidi="hi-IN"/>
        </w:rPr>
        <w:t xml:space="preserve"> </w:t>
      </w:r>
      <w:r w:rsidRPr="0001381D">
        <w:rPr>
          <w:i/>
          <w:iCs/>
          <w:lang w:bidi="hi-IN"/>
        </w:rPr>
        <w:t>&lt; .</w:t>
      </w:r>
      <w:r w:rsidRPr="0001381D">
        <w:rPr>
          <w:lang w:bidi="hi-IN"/>
        </w:rPr>
        <w:t xml:space="preserve">01), indicating factorability of items and independence of items. </w:t>
      </w:r>
      <w:r w:rsidR="00175635">
        <w:rPr>
          <w:lang w:bidi="hi-IN"/>
        </w:rPr>
        <w:t xml:space="preserve"> </w:t>
      </w:r>
      <w:r w:rsidRPr="0001381D">
        <w:rPr>
          <w:lang w:bidi="hi-IN"/>
        </w:rPr>
        <w:t xml:space="preserve">The subscale had good internal consistency, with a </w:t>
      </w:r>
      <w:proofErr w:type="spellStart"/>
      <w:r w:rsidR="0072225E">
        <w:rPr>
          <w:lang w:bidi="hi-IN"/>
        </w:rPr>
        <w:t>Chronbach’s</w:t>
      </w:r>
      <w:proofErr w:type="spellEnd"/>
      <w:r w:rsidRPr="0001381D">
        <w:rPr>
          <w:lang w:bidi="hi-IN"/>
        </w:rPr>
        <w:t xml:space="preserve"> alpha reported at .</w:t>
      </w:r>
      <w:r>
        <w:t>937</w:t>
      </w:r>
      <w:r w:rsidRPr="0001381D">
        <w:rPr>
          <w:lang w:bidi="hi-IN"/>
        </w:rPr>
        <w:t xml:space="preserve">. </w:t>
      </w:r>
    </w:p>
    <w:p w14:paraId="7B2C16B4" w14:textId="049B6663" w:rsidR="000E68B2" w:rsidRPr="000E68B2" w:rsidRDefault="000E68B2" w:rsidP="000E68B2">
      <w:pPr>
        <w:spacing w:after="0" w:line="480" w:lineRule="auto"/>
        <w:rPr>
          <w:b/>
          <w:bCs/>
        </w:rPr>
      </w:pPr>
      <w:r w:rsidRPr="000E68B2">
        <w:rPr>
          <w:b/>
          <w:bCs/>
        </w:rPr>
        <w:t>Table 1</w:t>
      </w:r>
      <w:r>
        <w:rPr>
          <w:b/>
          <w:bCs/>
        </w:rPr>
        <w:t>3</w:t>
      </w:r>
    </w:p>
    <w:p w14:paraId="656FE083" w14:textId="10219B5E" w:rsidR="000E68B2" w:rsidRPr="00C073BD" w:rsidRDefault="000E68B2" w:rsidP="000E68B2">
      <w:pPr>
        <w:tabs>
          <w:tab w:val="right" w:pos="9360"/>
        </w:tabs>
        <w:spacing w:line="240" w:lineRule="auto"/>
      </w:pPr>
      <w:r w:rsidRPr="00C073BD">
        <w:rPr>
          <w:i/>
          <w:iCs/>
        </w:rPr>
        <w:t>Exploratory Factor Analysis on D</w:t>
      </w:r>
      <w:r w:rsidR="00E30B5B">
        <w:rPr>
          <w:i/>
          <w:iCs/>
        </w:rPr>
        <w:t>irective</w:t>
      </w:r>
      <w:r w:rsidRPr="00C073BD">
        <w:rPr>
          <w:i/>
          <w:iCs/>
        </w:rPr>
        <w:t>: Eigenvalues and Variance Explained</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2CB4250D" w14:textId="77777777" w:rsidTr="00C073BD">
        <w:tc>
          <w:tcPr>
            <w:tcW w:w="9350" w:type="dxa"/>
          </w:tcPr>
          <w:p w14:paraId="63A42F36" w14:textId="64C3D3EE" w:rsidR="00C073BD" w:rsidRPr="00C073BD" w:rsidRDefault="00C073BD" w:rsidP="00C073BD">
            <w:pPr>
              <w:spacing w:after="0" w:line="240" w:lineRule="auto"/>
            </w:pPr>
            <w:r w:rsidRPr="00C073BD">
              <w:t xml:space="preserve">Component             </w:t>
            </w:r>
            <w:r>
              <w:t xml:space="preserve">   </w:t>
            </w:r>
            <w:r w:rsidRPr="00C073BD">
              <w:t xml:space="preserve"> Total                   </w:t>
            </w:r>
            <w:r>
              <w:t xml:space="preserve"> </w:t>
            </w:r>
            <w:r w:rsidRPr="00C073BD">
              <w:t xml:space="preserve">  </w:t>
            </w:r>
            <w:r>
              <w:t xml:space="preserve">   </w:t>
            </w:r>
            <w:r w:rsidRPr="00C073BD">
              <w:t xml:space="preserve">  % of Var.                    </w:t>
            </w:r>
            <w:r>
              <w:t xml:space="preserve">    </w:t>
            </w:r>
            <w:r w:rsidRPr="00C073BD">
              <w:t xml:space="preserve">  Cum. %</w:t>
            </w:r>
          </w:p>
        </w:tc>
      </w:tr>
    </w:tbl>
    <w:p w14:paraId="2A3CA4C4" w14:textId="77777777" w:rsidR="000E68B2" w:rsidRPr="0001381D" w:rsidRDefault="000E68B2" w:rsidP="000E68B2">
      <w:pPr>
        <w:tabs>
          <w:tab w:val="decimal" w:pos="2145"/>
          <w:tab w:val="decimal" w:pos="4320"/>
          <w:tab w:val="decimal" w:pos="6480"/>
        </w:tabs>
        <w:spacing w:line="240" w:lineRule="auto"/>
      </w:pPr>
      <w:r w:rsidRPr="0001381D">
        <w:t>1</w:t>
      </w:r>
      <w:r w:rsidRPr="0001381D">
        <w:tab/>
        <w:t>6.789</w:t>
      </w:r>
      <w:r w:rsidRPr="0001381D">
        <w:tab/>
        <w:t>61.718</w:t>
      </w:r>
      <w:r w:rsidRPr="0001381D">
        <w:tab/>
        <w:t>61.718</w:t>
      </w:r>
    </w:p>
    <w:p w14:paraId="7389BD01" w14:textId="77777777" w:rsidR="000E68B2" w:rsidRPr="0001381D" w:rsidRDefault="000E68B2" w:rsidP="000E68B2">
      <w:pPr>
        <w:tabs>
          <w:tab w:val="decimal" w:pos="2145"/>
          <w:tab w:val="decimal" w:pos="4320"/>
          <w:tab w:val="decimal" w:pos="6480"/>
        </w:tabs>
        <w:spacing w:line="240" w:lineRule="auto"/>
      </w:pPr>
      <w:r w:rsidRPr="0001381D">
        <w:t>2</w:t>
      </w:r>
      <w:r w:rsidRPr="0001381D">
        <w:tab/>
        <w:t>.732</w:t>
      </w:r>
      <w:r w:rsidRPr="0001381D">
        <w:tab/>
        <w:t>6.657</w:t>
      </w:r>
      <w:r w:rsidRPr="0001381D">
        <w:tab/>
        <w:t>68.375</w:t>
      </w:r>
    </w:p>
    <w:p w14:paraId="0624CC59" w14:textId="77777777" w:rsidR="000E68B2" w:rsidRPr="0001381D" w:rsidRDefault="000E68B2" w:rsidP="000E68B2">
      <w:pPr>
        <w:tabs>
          <w:tab w:val="decimal" w:pos="2145"/>
          <w:tab w:val="decimal" w:pos="4320"/>
          <w:tab w:val="decimal" w:pos="6480"/>
        </w:tabs>
        <w:spacing w:line="240" w:lineRule="auto"/>
      </w:pPr>
      <w:r w:rsidRPr="0001381D">
        <w:t>3</w:t>
      </w:r>
      <w:r w:rsidRPr="0001381D">
        <w:tab/>
        <w:t>.517</w:t>
      </w:r>
      <w:r w:rsidRPr="0001381D">
        <w:tab/>
        <w:t>4.705</w:t>
      </w:r>
      <w:r w:rsidRPr="0001381D">
        <w:tab/>
        <w:t>73.079</w:t>
      </w:r>
    </w:p>
    <w:p w14:paraId="4CC024E8" w14:textId="77777777" w:rsidR="000E68B2" w:rsidRPr="0001381D" w:rsidRDefault="000E68B2" w:rsidP="000E68B2">
      <w:pPr>
        <w:tabs>
          <w:tab w:val="decimal" w:pos="2145"/>
          <w:tab w:val="decimal" w:pos="4320"/>
          <w:tab w:val="decimal" w:pos="6480"/>
        </w:tabs>
        <w:spacing w:line="240" w:lineRule="auto"/>
      </w:pPr>
      <w:r w:rsidRPr="0001381D">
        <w:t>4</w:t>
      </w:r>
      <w:r w:rsidRPr="0001381D">
        <w:tab/>
        <w:t>.501</w:t>
      </w:r>
      <w:r w:rsidRPr="0001381D">
        <w:tab/>
        <w:t>4.552</w:t>
      </w:r>
      <w:r w:rsidRPr="0001381D">
        <w:tab/>
        <w:t>77.631</w:t>
      </w:r>
    </w:p>
    <w:p w14:paraId="0254C96D" w14:textId="77777777" w:rsidR="000E68B2" w:rsidRPr="0001381D" w:rsidRDefault="000E68B2" w:rsidP="000E68B2">
      <w:pPr>
        <w:tabs>
          <w:tab w:val="decimal" w:pos="2145"/>
          <w:tab w:val="decimal" w:pos="4320"/>
          <w:tab w:val="decimal" w:pos="6480"/>
        </w:tabs>
        <w:spacing w:line="240" w:lineRule="auto"/>
      </w:pPr>
      <w:r w:rsidRPr="0001381D">
        <w:t>5</w:t>
      </w:r>
      <w:r w:rsidRPr="0001381D">
        <w:tab/>
        <w:t>.473</w:t>
      </w:r>
      <w:r w:rsidRPr="0001381D">
        <w:tab/>
        <w:t>4.299</w:t>
      </w:r>
      <w:r w:rsidRPr="0001381D">
        <w:tab/>
        <w:t>81.930</w:t>
      </w:r>
    </w:p>
    <w:p w14:paraId="09C018B8" w14:textId="77777777" w:rsidR="000E68B2" w:rsidRPr="0001381D" w:rsidRDefault="000E68B2" w:rsidP="000E68B2">
      <w:pPr>
        <w:tabs>
          <w:tab w:val="decimal" w:pos="2145"/>
          <w:tab w:val="decimal" w:pos="4320"/>
          <w:tab w:val="decimal" w:pos="6480"/>
        </w:tabs>
        <w:spacing w:line="240" w:lineRule="auto"/>
      </w:pPr>
      <w:r w:rsidRPr="0001381D">
        <w:t>6</w:t>
      </w:r>
      <w:r w:rsidRPr="0001381D">
        <w:tab/>
        <w:t>.438</w:t>
      </w:r>
      <w:r w:rsidRPr="0001381D">
        <w:tab/>
        <w:t>3.985</w:t>
      </w:r>
      <w:r w:rsidRPr="0001381D">
        <w:tab/>
        <w:t>85.915</w:t>
      </w:r>
    </w:p>
    <w:p w14:paraId="2980EE37" w14:textId="77777777" w:rsidR="000E68B2" w:rsidRPr="0001381D" w:rsidRDefault="000E68B2" w:rsidP="000E68B2">
      <w:pPr>
        <w:tabs>
          <w:tab w:val="decimal" w:pos="2145"/>
          <w:tab w:val="decimal" w:pos="4320"/>
          <w:tab w:val="decimal" w:pos="6480"/>
        </w:tabs>
        <w:spacing w:line="240" w:lineRule="auto"/>
      </w:pPr>
      <w:r w:rsidRPr="0001381D">
        <w:t>7</w:t>
      </w:r>
      <w:r w:rsidRPr="0001381D">
        <w:tab/>
        <w:t>.420</w:t>
      </w:r>
      <w:r w:rsidRPr="0001381D">
        <w:tab/>
        <w:t>3.817</w:t>
      </w:r>
      <w:r w:rsidRPr="0001381D">
        <w:tab/>
        <w:t>89.732</w:t>
      </w:r>
    </w:p>
    <w:p w14:paraId="523F7442" w14:textId="77777777" w:rsidR="000E68B2" w:rsidRPr="0001381D" w:rsidRDefault="000E68B2" w:rsidP="000E68B2">
      <w:pPr>
        <w:tabs>
          <w:tab w:val="decimal" w:pos="2145"/>
          <w:tab w:val="decimal" w:pos="4320"/>
          <w:tab w:val="decimal" w:pos="6480"/>
        </w:tabs>
        <w:spacing w:line="240" w:lineRule="auto"/>
      </w:pPr>
      <w:r w:rsidRPr="0001381D">
        <w:t>8</w:t>
      </w:r>
      <w:r w:rsidRPr="0001381D">
        <w:tab/>
        <w:t>.315</w:t>
      </w:r>
      <w:r w:rsidRPr="0001381D">
        <w:tab/>
        <w:t>2.860</w:t>
      </w:r>
      <w:r w:rsidRPr="0001381D">
        <w:tab/>
        <w:t>92.592</w:t>
      </w:r>
    </w:p>
    <w:p w14:paraId="675BF316" w14:textId="77777777" w:rsidR="000E68B2" w:rsidRPr="0001381D" w:rsidRDefault="000E68B2" w:rsidP="000E68B2">
      <w:pPr>
        <w:tabs>
          <w:tab w:val="decimal" w:pos="2145"/>
          <w:tab w:val="decimal" w:pos="4320"/>
          <w:tab w:val="decimal" w:pos="6480"/>
        </w:tabs>
        <w:spacing w:line="240" w:lineRule="auto"/>
      </w:pPr>
      <w:r w:rsidRPr="0001381D">
        <w:t>9</w:t>
      </w:r>
      <w:r w:rsidRPr="0001381D">
        <w:tab/>
        <w:t>.290</w:t>
      </w:r>
      <w:r w:rsidRPr="0001381D">
        <w:tab/>
        <w:t>2.635</w:t>
      </w:r>
      <w:r w:rsidRPr="0001381D">
        <w:tab/>
        <w:t>95.227</w:t>
      </w:r>
    </w:p>
    <w:p w14:paraId="4D8972C0" w14:textId="77777777" w:rsidR="000E68B2" w:rsidRPr="0001381D" w:rsidRDefault="000E68B2" w:rsidP="000E68B2">
      <w:pPr>
        <w:tabs>
          <w:tab w:val="decimal" w:pos="2145"/>
          <w:tab w:val="decimal" w:pos="4320"/>
          <w:tab w:val="decimal" w:pos="6480"/>
        </w:tabs>
        <w:spacing w:line="240" w:lineRule="auto"/>
      </w:pPr>
      <w:r w:rsidRPr="0001381D">
        <w:t>10</w:t>
      </w:r>
      <w:r w:rsidRPr="0001381D">
        <w:tab/>
        <w:t>.274</w:t>
      </w:r>
      <w:r w:rsidRPr="0001381D">
        <w:tab/>
        <w:t>2.490</w:t>
      </w:r>
      <w:r w:rsidRPr="0001381D">
        <w:tab/>
        <w:t>97.717</w:t>
      </w:r>
    </w:p>
    <w:p w14:paraId="2D040ED6" w14:textId="77777777" w:rsidR="000E68B2" w:rsidRPr="0001381D" w:rsidRDefault="000E68B2" w:rsidP="000E68B2">
      <w:pPr>
        <w:tabs>
          <w:tab w:val="decimal" w:pos="2145"/>
          <w:tab w:val="decimal" w:pos="4320"/>
          <w:tab w:val="decimal" w:pos="6480"/>
          <w:tab w:val="right" w:pos="9360"/>
        </w:tabs>
        <w:spacing w:line="240" w:lineRule="auto"/>
      </w:pPr>
      <w:r w:rsidRPr="0001381D">
        <w:rPr>
          <w:u w:val="single"/>
        </w:rPr>
        <w:t>11</w:t>
      </w:r>
      <w:r w:rsidRPr="0001381D">
        <w:rPr>
          <w:u w:val="single"/>
        </w:rPr>
        <w:tab/>
        <w:t>.251</w:t>
      </w:r>
      <w:r w:rsidRPr="0001381D">
        <w:rPr>
          <w:u w:val="single"/>
        </w:rPr>
        <w:tab/>
        <w:t>2.283</w:t>
      </w:r>
      <w:r w:rsidRPr="0001381D">
        <w:rPr>
          <w:u w:val="single"/>
        </w:rPr>
        <w:tab/>
        <w:t>100.000</w:t>
      </w:r>
      <w:r w:rsidRPr="0001381D">
        <w:rPr>
          <w:u w:val="single"/>
        </w:rPr>
        <w:tab/>
      </w:r>
    </w:p>
    <w:p w14:paraId="411251BE" w14:textId="77777777" w:rsidR="000E68B2" w:rsidRPr="0001381D" w:rsidRDefault="000E68B2" w:rsidP="000E68B2">
      <w:pPr>
        <w:spacing w:line="480" w:lineRule="auto"/>
      </w:pPr>
    </w:p>
    <w:p w14:paraId="51A2388E" w14:textId="73DE2015" w:rsidR="000E68B2" w:rsidRPr="0001381D" w:rsidRDefault="000E68B2" w:rsidP="000E68B2">
      <w:pPr>
        <w:spacing w:line="480" w:lineRule="auto"/>
      </w:pPr>
      <w:r w:rsidRPr="0001381D">
        <w:tab/>
        <w:t xml:space="preserve">Table </w:t>
      </w:r>
      <w:r>
        <w:t>14</w:t>
      </w:r>
      <w:r w:rsidRPr="0001381D">
        <w:t xml:space="preserve"> presents the unrotated factor loadings associated with this analysis. </w:t>
      </w:r>
      <w:r w:rsidR="00175635">
        <w:t xml:space="preserve"> </w:t>
      </w:r>
      <w:r w:rsidRPr="0001381D">
        <w:t xml:space="preserve">All factor loadings were positive and strong, with these factor loadings above .700. </w:t>
      </w:r>
      <w:r w:rsidR="00175635">
        <w:t xml:space="preserve"> </w:t>
      </w:r>
      <w:r w:rsidRPr="0001381D">
        <w:t>These results also suggest that this set of items load strongly upon a single factor, and that this is an appropriate factor structure for this subscale.</w:t>
      </w:r>
    </w:p>
    <w:p w14:paraId="57608CC1" w14:textId="7B141C12" w:rsidR="000E68B2" w:rsidRPr="000E68B2" w:rsidRDefault="000E68B2" w:rsidP="000E68B2">
      <w:pPr>
        <w:spacing w:after="0" w:line="480" w:lineRule="auto"/>
        <w:rPr>
          <w:b/>
          <w:bCs/>
        </w:rPr>
      </w:pPr>
      <w:r w:rsidRPr="000E68B2">
        <w:rPr>
          <w:b/>
          <w:bCs/>
        </w:rPr>
        <w:lastRenderedPageBreak/>
        <w:t>Table 1</w:t>
      </w:r>
      <w:r>
        <w:rPr>
          <w:b/>
          <w:bCs/>
        </w:rPr>
        <w:t>4</w:t>
      </w:r>
    </w:p>
    <w:p w14:paraId="2E04BAE8" w14:textId="2AC76BF9" w:rsidR="000E68B2" w:rsidRPr="00C073BD" w:rsidRDefault="000E68B2" w:rsidP="000E68B2">
      <w:pPr>
        <w:tabs>
          <w:tab w:val="right" w:pos="9360"/>
        </w:tabs>
        <w:spacing w:line="240" w:lineRule="auto"/>
      </w:pPr>
      <w:r w:rsidRPr="00C073BD">
        <w:rPr>
          <w:i/>
          <w:iCs/>
        </w:rPr>
        <w:t>Factor Loadings: D</w:t>
      </w:r>
      <w:r w:rsidR="00E30B5B">
        <w:rPr>
          <w:i/>
          <w:iCs/>
        </w:rPr>
        <w:t>irective</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1FBD0821" w14:textId="77777777" w:rsidTr="00C073BD">
        <w:tc>
          <w:tcPr>
            <w:tcW w:w="9350" w:type="dxa"/>
          </w:tcPr>
          <w:p w14:paraId="4D2F0419" w14:textId="2528F7C2" w:rsidR="00C073BD" w:rsidRPr="00C073BD" w:rsidRDefault="00C073BD" w:rsidP="00C073BD">
            <w:pPr>
              <w:spacing w:after="0" w:line="240" w:lineRule="auto"/>
            </w:pPr>
            <w:r w:rsidRPr="00C073BD">
              <w:t xml:space="preserve">Item                                            </w:t>
            </w:r>
            <w:r>
              <w:t xml:space="preserve">    </w:t>
            </w:r>
            <w:r w:rsidRPr="00C073BD">
              <w:t>Factor Loading</w:t>
            </w:r>
          </w:p>
        </w:tc>
      </w:tr>
    </w:tbl>
    <w:p w14:paraId="6DAC970A" w14:textId="3F85FB49" w:rsidR="000E68B2" w:rsidRPr="0001381D" w:rsidRDefault="000E68B2" w:rsidP="000E68B2">
      <w:pPr>
        <w:tabs>
          <w:tab w:val="decimal" w:pos="3585"/>
        </w:tabs>
        <w:spacing w:line="240" w:lineRule="auto"/>
      </w:pPr>
      <w:r w:rsidRPr="0001381D">
        <w:t>1</w:t>
      </w:r>
      <w:r w:rsidRPr="0001381D">
        <w:tab/>
        <w:t>.754</w:t>
      </w:r>
    </w:p>
    <w:p w14:paraId="112B58E4" w14:textId="1205F278" w:rsidR="000E68B2" w:rsidRPr="0001381D" w:rsidRDefault="000E68B2" w:rsidP="000E68B2">
      <w:pPr>
        <w:tabs>
          <w:tab w:val="decimal" w:pos="3585"/>
        </w:tabs>
        <w:spacing w:line="240" w:lineRule="auto"/>
      </w:pPr>
      <w:r w:rsidRPr="0001381D">
        <w:t>2</w:t>
      </w:r>
      <w:r w:rsidRPr="0001381D">
        <w:tab/>
        <w:t>.758</w:t>
      </w:r>
    </w:p>
    <w:p w14:paraId="46FDD8DA" w14:textId="09339BFF" w:rsidR="000E68B2" w:rsidRPr="0001381D" w:rsidRDefault="000E68B2" w:rsidP="000E68B2">
      <w:pPr>
        <w:tabs>
          <w:tab w:val="decimal" w:pos="3585"/>
        </w:tabs>
        <w:spacing w:line="240" w:lineRule="auto"/>
      </w:pPr>
      <w:r w:rsidRPr="0001381D">
        <w:t>3</w:t>
      </w:r>
      <w:r w:rsidRPr="0001381D">
        <w:tab/>
        <w:t>.812</w:t>
      </w:r>
    </w:p>
    <w:p w14:paraId="1374FB9D" w14:textId="1BF4342B" w:rsidR="000E68B2" w:rsidRPr="0001381D" w:rsidRDefault="000E68B2" w:rsidP="000E68B2">
      <w:pPr>
        <w:tabs>
          <w:tab w:val="decimal" w:pos="3585"/>
        </w:tabs>
        <w:spacing w:line="240" w:lineRule="auto"/>
      </w:pPr>
      <w:r w:rsidRPr="0001381D">
        <w:t>4</w:t>
      </w:r>
      <w:r w:rsidRPr="0001381D">
        <w:tab/>
        <w:t>.802</w:t>
      </w:r>
    </w:p>
    <w:p w14:paraId="09E57667" w14:textId="028227BF" w:rsidR="000E68B2" w:rsidRPr="0001381D" w:rsidRDefault="000E68B2" w:rsidP="000E68B2">
      <w:pPr>
        <w:tabs>
          <w:tab w:val="decimal" w:pos="3585"/>
        </w:tabs>
        <w:spacing w:line="240" w:lineRule="auto"/>
      </w:pPr>
      <w:r w:rsidRPr="0001381D">
        <w:t>5</w:t>
      </w:r>
      <w:r w:rsidRPr="0001381D">
        <w:tab/>
        <w:t>.813</w:t>
      </w:r>
    </w:p>
    <w:p w14:paraId="42FC0205" w14:textId="563B80DC" w:rsidR="000E68B2" w:rsidRPr="0001381D" w:rsidRDefault="000E68B2" w:rsidP="000E68B2">
      <w:pPr>
        <w:tabs>
          <w:tab w:val="decimal" w:pos="3585"/>
        </w:tabs>
        <w:spacing w:line="240" w:lineRule="auto"/>
      </w:pPr>
      <w:r w:rsidRPr="0001381D">
        <w:t>6</w:t>
      </w:r>
      <w:r w:rsidRPr="0001381D">
        <w:tab/>
        <w:t>.807</w:t>
      </w:r>
    </w:p>
    <w:p w14:paraId="58E640EC" w14:textId="43CB53C9" w:rsidR="000E68B2" w:rsidRPr="0001381D" w:rsidRDefault="000E68B2" w:rsidP="000E68B2">
      <w:pPr>
        <w:tabs>
          <w:tab w:val="decimal" w:pos="3585"/>
        </w:tabs>
        <w:spacing w:line="240" w:lineRule="auto"/>
      </w:pPr>
      <w:r w:rsidRPr="0001381D">
        <w:t>7</w:t>
      </w:r>
      <w:r w:rsidRPr="0001381D">
        <w:tab/>
        <w:t>.723</w:t>
      </w:r>
    </w:p>
    <w:p w14:paraId="1455860A" w14:textId="6A5A2B05" w:rsidR="000E68B2" w:rsidRPr="0001381D" w:rsidRDefault="000E68B2" w:rsidP="000E68B2">
      <w:pPr>
        <w:tabs>
          <w:tab w:val="decimal" w:pos="3585"/>
        </w:tabs>
        <w:spacing w:line="240" w:lineRule="auto"/>
      </w:pPr>
      <w:r w:rsidRPr="0001381D">
        <w:t>8</w:t>
      </w:r>
      <w:r w:rsidRPr="0001381D">
        <w:tab/>
        <w:t>.752</w:t>
      </w:r>
    </w:p>
    <w:p w14:paraId="3003DB1E" w14:textId="20315954" w:rsidR="000E68B2" w:rsidRPr="0001381D" w:rsidRDefault="000E68B2" w:rsidP="000E68B2">
      <w:pPr>
        <w:tabs>
          <w:tab w:val="decimal" w:pos="3585"/>
        </w:tabs>
        <w:spacing w:line="240" w:lineRule="auto"/>
      </w:pPr>
      <w:r w:rsidRPr="0001381D">
        <w:t>9</w:t>
      </w:r>
      <w:r w:rsidRPr="0001381D">
        <w:tab/>
        <w:t>.793</w:t>
      </w:r>
    </w:p>
    <w:p w14:paraId="1EF9CB31" w14:textId="203C9E52" w:rsidR="000E68B2" w:rsidRPr="0001381D" w:rsidRDefault="000E68B2" w:rsidP="000E68B2">
      <w:pPr>
        <w:tabs>
          <w:tab w:val="decimal" w:pos="3585"/>
        </w:tabs>
        <w:spacing w:line="240" w:lineRule="auto"/>
      </w:pPr>
      <w:r w:rsidRPr="0001381D">
        <w:t>10</w:t>
      </w:r>
      <w:r w:rsidRPr="0001381D">
        <w:tab/>
        <w:t>.782</w:t>
      </w:r>
    </w:p>
    <w:p w14:paraId="6FF4E09A" w14:textId="5092691C" w:rsidR="000E68B2" w:rsidRPr="0001381D" w:rsidRDefault="000E68B2" w:rsidP="000E68B2">
      <w:pPr>
        <w:tabs>
          <w:tab w:val="decimal" w:pos="3585"/>
          <w:tab w:val="right" w:pos="9360"/>
        </w:tabs>
        <w:spacing w:line="240" w:lineRule="auto"/>
      </w:pPr>
      <w:r w:rsidRPr="0001381D">
        <w:rPr>
          <w:u w:val="single"/>
        </w:rPr>
        <w:t>11</w:t>
      </w:r>
      <w:r w:rsidRPr="0001381D">
        <w:rPr>
          <w:u w:val="single"/>
        </w:rPr>
        <w:tab/>
        <w:t>.839</w:t>
      </w:r>
      <w:r w:rsidRPr="0001381D">
        <w:rPr>
          <w:u w:val="single"/>
        </w:rPr>
        <w:tab/>
      </w:r>
    </w:p>
    <w:p w14:paraId="2757036A" w14:textId="77777777" w:rsidR="000E68B2" w:rsidRPr="0001381D" w:rsidRDefault="000E68B2" w:rsidP="000E68B2">
      <w:pPr>
        <w:spacing w:line="480" w:lineRule="auto"/>
      </w:pPr>
    </w:p>
    <w:p w14:paraId="762FF950" w14:textId="70E154B7" w:rsidR="000E68B2" w:rsidRPr="0001381D" w:rsidRDefault="000E68B2" w:rsidP="000E68B2">
      <w:pPr>
        <w:suppressAutoHyphens/>
        <w:spacing w:after="0" w:line="480" w:lineRule="auto"/>
        <w:rPr>
          <w:lang w:bidi="hi-IN"/>
        </w:rPr>
      </w:pPr>
      <w:r w:rsidRPr="0001381D">
        <w:tab/>
        <w:t xml:space="preserve">Table </w:t>
      </w:r>
      <w:r>
        <w:t>15</w:t>
      </w:r>
      <w:r w:rsidRPr="0001381D">
        <w:t xml:space="preserve"> presents the eigenvalues and percentages of variance explained relating to subscale R. </w:t>
      </w:r>
      <w:r w:rsidR="00175635">
        <w:t xml:space="preserve"> </w:t>
      </w:r>
      <w:r>
        <w:t xml:space="preserve">Subscale R measures Relational leadership which refers to the behaviors a leader utilizes to build relationship with the followers. </w:t>
      </w:r>
      <w:r w:rsidR="00175635">
        <w:t xml:space="preserve"> </w:t>
      </w:r>
      <w:r w:rsidRPr="0001381D">
        <w:t xml:space="preserve">Using the Kaiser criterion, the first two factors would be retained, with the initial factor having an eigenvalue of 5.216, and the second eigenvalue have a much lower eigenvalue of 1.303. </w:t>
      </w:r>
      <w:r w:rsidR="00175635">
        <w:t xml:space="preserve"> </w:t>
      </w:r>
      <w:r w:rsidRPr="0001381D">
        <w:t>In addition, the initial factor was found to explain slightly over 52% of the variance in these items, while the first two factors were found to explain a cumulative percentage of slightly above 65% with respect to these items.</w:t>
      </w:r>
      <w:r>
        <w:t xml:space="preserve"> </w:t>
      </w:r>
      <w:r w:rsidR="00175635">
        <w:t xml:space="preserve"> </w:t>
      </w:r>
      <w:r w:rsidRPr="0001381D">
        <w:rPr>
          <w:lang w:bidi="hi-IN"/>
        </w:rPr>
        <w:t>The KMO measure was .</w:t>
      </w:r>
      <w:r>
        <w:t>901</w:t>
      </w:r>
      <w:r w:rsidRPr="0001381D">
        <w:rPr>
          <w:lang w:bidi="hi-IN"/>
        </w:rPr>
        <w:t>and Bartlett’s Test of Sphericity was significant (</w:t>
      </w:r>
      <w:r w:rsidRPr="0001381D">
        <w:rPr>
          <w:i/>
          <w:iCs/>
          <w:lang w:bidi="hi-IN"/>
        </w:rPr>
        <w:t>p</w:t>
      </w:r>
      <w:r w:rsidR="00C073BD">
        <w:rPr>
          <w:i/>
          <w:iCs/>
          <w:lang w:bidi="hi-IN"/>
        </w:rPr>
        <w:t xml:space="preserve"> </w:t>
      </w:r>
      <w:r w:rsidRPr="0001381D">
        <w:rPr>
          <w:i/>
          <w:iCs/>
          <w:lang w:bidi="hi-IN"/>
        </w:rPr>
        <w:t>&lt; .</w:t>
      </w:r>
      <w:r w:rsidRPr="0001381D">
        <w:rPr>
          <w:lang w:bidi="hi-IN"/>
        </w:rPr>
        <w:t xml:space="preserve">01), indicating factorability of items and independence of items. </w:t>
      </w:r>
      <w:r w:rsidR="00175635">
        <w:rPr>
          <w:lang w:bidi="hi-IN"/>
        </w:rPr>
        <w:t xml:space="preserve"> </w:t>
      </w:r>
      <w:r w:rsidRPr="0001381D">
        <w:rPr>
          <w:lang w:bidi="hi-IN"/>
        </w:rPr>
        <w:t xml:space="preserve">The subscale had good internal consistency, with a </w:t>
      </w:r>
      <w:proofErr w:type="spellStart"/>
      <w:r w:rsidR="0072225E">
        <w:rPr>
          <w:lang w:bidi="hi-IN"/>
        </w:rPr>
        <w:t>Chronbach’s</w:t>
      </w:r>
      <w:proofErr w:type="spellEnd"/>
      <w:r w:rsidRPr="0001381D">
        <w:rPr>
          <w:lang w:bidi="hi-IN"/>
        </w:rPr>
        <w:t xml:space="preserve"> alpha reported at .</w:t>
      </w:r>
      <w:r>
        <w:t>894</w:t>
      </w:r>
      <w:r w:rsidRPr="0001381D">
        <w:rPr>
          <w:lang w:bidi="hi-IN"/>
        </w:rPr>
        <w:t xml:space="preserve">. </w:t>
      </w:r>
    </w:p>
    <w:p w14:paraId="297C62FB" w14:textId="370FF5CC" w:rsidR="000E68B2" w:rsidRPr="000E68B2" w:rsidRDefault="000E68B2" w:rsidP="000E68B2">
      <w:pPr>
        <w:spacing w:after="0" w:line="480" w:lineRule="auto"/>
        <w:rPr>
          <w:b/>
          <w:bCs/>
        </w:rPr>
      </w:pPr>
      <w:r w:rsidRPr="000E68B2">
        <w:rPr>
          <w:b/>
          <w:bCs/>
        </w:rPr>
        <w:t>Table 1</w:t>
      </w:r>
      <w:r>
        <w:rPr>
          <w:b/>
          <w:bCs/>
        </w:rPr>
        <w:t>5</w:t>
      </w:r>
    </w:p>
    <w:p w14:paraId="23EE06D6" w14:textId="386D79F6" w:rsidR="000E68B2" w:rsidRPr="00C073BD" w:rsidRDefault="000E68B2" w:rsidP="000E68B2">
      <w:pPr>
        <w:tabs>
          <w:tab w:val="right" w:pos="9360"/>
        </w:tabs>
        <w:spacing w:line="240" w:lineRule="auto"/>
      </w:pPr>
      <w:r w:rsidRPr="00C073BD">
        <w:rPr>
          <w:i/>
          <w:iCs/>
        </w:rPr>
        <w:t>Exploratory Factor Analysis on R</w:t>
      </w:r>
      <w:r w:rsidR="00E30B5B">
        <w:rPr>
          <w:i/>
          <w:iCs/>
        </w:rPr>
        <w:t>elational</w:t>
      </w:r>
      <w:r w:rsidRPr="00C073BD">
        <w:rPr>
          <w:i/>
          <w:iCs/>
        </w:rPr>
        <w:t>: Eigenvalues and Variance Explained</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3F21FE67" w14:textId="77777777" w:rsidTr="00C073BD">
        <w:tc>
          <w:tcPr>
            <w:tcW w:w="9350" w:type="dxa"/>
          </w:tcPr>
          <w:p w14:paraId="281B6C99" w14:textId="208A8DB5" w:rsidR="00C073BD" w:rsidRPr="00C073BD" w:rsidRDefault="00C073BD" w:rsidP="00C073BD">
            <w:pPr>
              <w:spacing w:after="0" w:line="240" w:lineRule="auto"/>
            </w:pPr>
            <w:r w:rsidRPr="00C073BD">
              <w:lastRenderedPageBreak/>
              <w:t xml:space="preserve">Component            </w:t>
            </w:r>
            <w:r>
              <w:t xml:space="preserve"> </w:t>
            </w:r>
            <w:r w:rsidRPr="00C073BD">
              <w:t xml:space="preserve">   Total                   </w:t>
            </w:r>
            <w:r>
              <w:t xml:space="preserve">   </w:t>
            </w:r>
            <w:r w:rsidRPr="00C073BD">
              <w:t xml:space="preserve">     % of Var.                 </w:t>
            </w:r>
            <w:r>
              <w:t xml:space="preserve">   </w:t>
            </w:r>
            <w:r w:rsidRPr="00C073BD">
              <w:t xml:space="preserve">     Cum. %</w:t>
            </w:r>
          </w:p>
        </w:tc>
      </w:tr>
    </w:tbl>
    <w:p w14:paraId="0A631775" w14:textId="77777777" w:rsidR="000E68B2" w:rsidRPr="0001381D" w:rsidRDefault="000E68B2" w:rsidP="000E68B2">
      <w:pPr>
        <w:tabs>
          <w:tab w:val="decimal" w:pos="2145"/>
          <w:tab w:val="decimal" w:pos="4320"/>
          <w:tab w:val="decimal" w:pos="6480"/>
        </w:tabs>
        <w:spacing w:line="240" w:lineRule="auto"/>
      </w:pPr>
      <w:r w:rsidRPr="0001381D">
        <w:t>1</w:t>
      </w:r>
      <w:r w:rsidRPr="0001381D">
        <w:tab/>
        <w:t>5.216</w:t>
      </w:r>
      <w:r w:rsidRPr="0001381D">
        <w:tab/>
        <w:t>52.163</w:t>
      </w:r>
      <w:r w:rsidRPr="0001381D">
        <w:tab/>
        <w:t>52.163</w:t>
      </w:r>
    </w:p>
    <w:p w14:paraId="1687A538" w14:textId="77777777" w:rsidR="000E68B2" w:rsidRPr="0001381D" w:rsidRDefault="000E68B2" w:rsidP="000E68B2">
      <w:pPr>
        <w:tabs>
          <w:tab w:val="decimal" w:pos="2145"/>
          <w:tab w:val="decimal" w:pos="4320"/>
          <w:tab w:val="decimal" w:pos="6480"/>
        </w:tabs>
        <w:spacing w:line="240" w:lineRule="auto"/>
      </w:pPr>
      <w:r w:rsidRPr="0001381D">
        <w:t>2</w:t>
      </w:r>
      <w:r w:rsidRPr="0001381D">
        <w:tab/>
        <w:t>1.303</w:t>
      </w:r>
      <w:r w:rsidRPr="0001381D">
        <w:tab/>
        <w:t>13.032</w:t>
      </w:r>
      <w:r w:rsidRPr="0001381D">
        <w:tab/>
        <w:t>65.194</w:t>
      </w:r>
    </w:p>
    <w:p w14:paraId="6CDA1448" w14:textId="77777777" w:rsidR="000E68B2" w:rsidRPr="0001381D" w:rsidRDefault="000E68B2" w:rsidP="000E68B2">
      <w:pPr>
        <w:tabs>
          <w:tab w:val="decimal" w:pos="2145"/>
          <w:tab w:val="decimal" w:pos="4320"/>
          <w:tab w:val="decimal" w:pos="6480"/>
        </w:tabs>
        <w:spacing w:line="240" w:lineRule="auto"/>
      </w:pPr>
      <w:r w:rsidRPr="0001381D">
        <w:t>3</w:t>
      </w:r>
      <w:r w:rsidRPr="0001381D">
        <w:tab/>
        <w:t>.630</w:t>
      </w:r>
      <w:r w:rsidRPr="0001381D">
        <w:tab/>
        <w:t>6.305</w:t>
      </w:r>
      <w:r w:rsidRPr="0001381D">
        <w:tab/>
        <w:t>71.499</w:t>
      </w:r>
      <w:r w:rsidRPr="0001381D">
        <w:br/>
        <w:t>4</w:t>
      </w:r>
      <w:r w:rsidRPr="0001381D">
        <w:tab/>
        <w:t>.571</w:t>
      </w:r>
      <w:r w:rsidRPr="0001381D">
        <w:tab/>
        <w:t>5.713</w:t>
      </w:r>
      <w:r w:rsidRPr="0001381D">
        <w:tab/>
        <w:t>77.212</w:t>
      </w:r>
    </w:p>
    <w:p w14:paraId="0548FE2E" w14:textId="77777777" w:rsidR="000E68B2" w:rsidRPr="0001381D" w:rsidRDefault="000E68B2" w:rsidP="000E68B2">
      <w:pPr>
        <w:tabs>
          <w:tab w:val="decimal" w:pos="2145"/>
          <w:tab w:val="decimal" w:pos="4320"/>
          <w:tab w:val="decimal" w:pos="6480"/>
        </w:tabs>
        <w:spacing w:line="240" w:lineRule="auto"/>
      </w:pPr>
      <w:r w:rsidRPr="0001381D">
        <w:t>5</w:t>
      </w:r>
      <w:r w:rsidRPr="0001381D">
        <w:tab/>
        <w:t>.497</w:t>
      </w:r>
      <w:r w:rsidRPr="0001381D">
        <w:tab/>
        <w:t>4.972</w:t>
      </w:r>
      <w:r w:rsidRPr="0001381D">
        <w:tab/>
        <w:t>82.184</w:t>
      </w:r>
    </w:p>
    <w:p w14:paraId="5C4BCD1A" w14:textId="77777777" w:rsidR="000E68B2" w:rsidRPr="0001381D" w:rsidRDefault="000E68B2" w:rsidP="000E68B2">
      <w:pPr>
        <w:tabs>
          <w:tab w:val="decimal" w:pos="2145"/>
          <w:tab w:val="decimal" w:pos="4320"/>
          <w:tab w:val="decimal" w:pos="6480"/>
        </w:tabs>
        <w:spacing w:line="240" w:lineRule="auto"/>
      </w:pPr>
      <w:r w:rsidRPr="0001381D">
        <w:t>6</w:t>
      </w:r>
      <w:r w:rsidRPr="0001381D">
        <w:tab/>
        <w:t>.439</w:t>
      </w:r>
      <w:r w:rsidRPr="0001381D">
        <w:tab/>
        <w:t>4.387</w:t>
      </w:r>
      <w:r w:rsidRPr="0001381D">
        <w:tab/>
        <w:t>86.572</w:t>
      </w:r>
    </w:p>
    <w:p w14:paraId="63084698" w14:textId="77777777" w:rsidR="000E68B2" w:rsidRPr="0001381D" w:rsidRDefault="000E68B2" w:rsidP="000E68B2">
      <w:pPr>
        <w:tabs>
          <w:tab w:val="decimal" w:pos="2145"/>
          <w:tab w:val="decimal" w:pos="4320"/>
          <w:tab w:val="decimal" w:pos="6480"/>
        </w:tabs>
        <w:spacing w:line="240" w:lineRule="auto"/>
      </w:pPr>
      <w:r w:rsidRPr="0001381D">
        <w:t>7</w:t>
      </w:r>
      <w:r w:rsidRPr="0001381D">
        <w:tab/>
        <w:t>.412</w:t>
      </w:r>
      <w:r w:rsidRPr="0001381D">
        <w:tab/>
        <w:t>4.122</w:t>
      </w:r>
      <w:r w:rsidRPr="0001381D">
        <w:tab/>
        <w:t>90.694</w:t>
      </w:r>
    </w:p>
    <w:p w14:paraId="4F89217D" w14:textId="77777777" w:rsidR="000E68B2" w:rsidRPr="0001381D" w:rsidRDefault="000E68B2" w:rsidP="000E68B2">
      <w:pPr>
        <w:tabs>
          <w:tab w:val="decimal" w:pos="2145"/>
          <w:tab w:val="decimal" w:pos="4320"/>
          <w:tab w:val="decimal" w:pos="6480"/>
        </w:tabs>
        <w:spacing w:line="240" w:lineRule="auto"/>
      </w:pPr>
      <w:r w:rsidRPr="0001381D">
        <w:t>8</w:t>
      </w:r>
      <w:r w:rsidRPr="0001381D">
        <w:tab/>
        <w:t>.363</w:t>
      </w:r>
      <w:r w:rsidRPr="0001381D">
        <w:tab/>
        <w:t>3.628</w:t>
      </w:r>
      <w:r w:rsidRPr="0001381D">
        <w:tab/>
        <w:t>94.322</w:t>
      </w:r>
    </w:p>
    <w:p w14:paraId="5AD6A44E" w14:textId="77777777" w:rsidR="000E68B2" w:rsidRPr="0001381D" w:rsidRDefault="000E68B2" w:rsidP="000E68B2">
      <w:pPr>
        <w:tabs>
          <w:tab w:val="decimal" w:pos="2145"/>
          <w:tab w:val="decimal" w:pos="4320"/>
          <w:tab w:val="decimal" w:pos="6480"/>
        </w:tabs>
        <w:spacing w:line="240" w:lineRule="auto"/>
      </w:pPr>
      <w:r w:rsidRPr="0001381D">
        <w:t>9</w:t>
      </w:r>
      <w:r w:rsidRPr="0001381D">
        <w:tab/>
        <w:t>.297</w:t>
      </w:r>
      <w:r w:rsidRPr="0001381D">
        <w:tab/>
        <w:t>2.967</w:t>
      </w:r>
      <w:r w:rsidRPr="0001381D">
        <w:tab/>
        <w:t>97.288</w:t>
      </w:r>
    </w:p>
    <w:p w14:paraId="776A33C0" w14:textId="77777777" w:rsidR="000E68B2" w:rsidRPr="0001381D" w:rsidRDefault="000E68B2" w:rsidP="000E68B2">
      <w:pPr>
        <w:tabs>
          <w:tab w:val="decimal" w:pos="2145"/>
          <w:tab w:val="decimal" w:pos="4320"/>
          <w:tab w:val="decimal" w:pos="6480"/>
          <w:tab w:val="right" w:pos="9360"/>
        </w:tabs>
        <w:spacing w:line="240" w:lineRule="auto"/>
      </w:pPr>
      <w:r w:rsidRPr="0001381D">
        <w:rPr>
          <w:u w:val="single"/>
        </w:rPr>
        <w:t>10</w:t>
      </w:r>
      <w:r w:rsidRPr="0001381D">
        <w:rPr>
          <w:u w:val="single"/>
        </w:rPr>
        <w:tab/>
        <w:t>.271</w:t>
      </w:r>
      <w:r w:rsidRPr="0001381D">
        <w:rPr>
          <w:u w:val="single"/>
        </w:rPr>
        <w:tab/>
        <w:t>2.712</w:t>
      </w:r>
      <w:r w:rsidRPr="0001381D">
        <w:rPr>
          <w:u w:val="single"/>
        </w:rPr>
        <w:tab/>
        <w:t>100.000</w:t>
      </w:r>
      <w:r w:rsidRPr="0001381D">
        <w:rPr>
          <w:u w:val="single"/>
        </w:rPr>
        <w:tab/>
      </w:r>
    </w:p>
    <w:p w14:paraId="43C9F49E" w14:textId="77777777" w:rsidR="000E68B2" w:rsidRPr="0001381D" w:rsidRDefault="000E68B2" w:rsidP="000E68B2">
      <w:pPr>
        <w:spacing w:line="480" w:lineRule="auto"/>
      </w:pPr>
    </w:p>
    <w:p w14:paraId="1BAF65DD" w14:textId="0626BE17" w:rsidR="000E68B2" w:rsidRPr="0001381D" w:rsidRDefault="000E68B2" w:rsidP="000E68B2">
      <w:pPr>
        <w:spacing w:line="480" w:lineRule="auto"/>
      </w:pPr>
      <w:r w:rsidRPr="0001381D">
        <w:tab/>
        <w:t xml:space="preserve">Table </w:t>
      </w:r>
      <w:r>
        <w:t>16</w:t>
      </w:r>
      <w:r w:rsidRPr="0001381D">
        <w:t xml:space="preserve"> presents the unrotated factor loadings associated with this analysis, with this analysis constraining the total number of factors to be retained to be equal to one. </w:t>
      </w:r>
      <w:r w:rsidR="00175635">
        <w:t xml:space="preserve"> </w:t>
      </w:r>
      <w:r w:rsidRPr="0001381D">
        <w:t xml:space="preserve">These results still found strong and positive factor loadings in all cases, with all factor loadings found to be above .600. </w:t>
      </w:r>
      <w:r w:rsidR="00175635">
        <w:t xml:space="preserve"> </w:t>
      </w:r>
      <w:r w:rsidRPr="0001381D">
        <w:t xml:space="preserve">While the total percentage of variance explained is slightly low when only retaining a single factor, with this measure being above 50% and with the factor loadings presented in Table </w:t>
      </w:r>
      <w:r w:rsidR="00F20DC7">
        <w:t>16</w:t>
      </w:r>
      <w:r w:rsidRPr="0001381D">
        <w:t xml:space="preserve"> a single factor solution was felt to be appropriate in this case as </w:t>
      </w:r>
      <w:r w:rsidR="005117C9" w:rsidRPr="0001381D">
        <w:t>well.</w:t>
      </w:r>
    </w:p>
    <w:p w14:paraId="32E399C4" w14:textId="7F45115E" w:rsidR="000E68B2" w:rsidRPr="000E68B2" w:rsidRDefault="000E68B2" w:rsidP="000E68B2">
      <w:pPr>
        <w:spacing w:after="0" w:line="480" w:lineRule="auto"/>
        <w:rPr>
          <w:b/>
          <w:bCs/>
        </w:rPr>
      </w:pPr>
      <w:r w:rsidRPr="000E68B2">
        <w:rPr>
          <w:b/>
          <w:bCs/>
        </w:rPr>
        <w:t>Table 1</w:t>
      </w:r>
      <w:r>
        <w:rPr>
          <w:b/>
          <w:bCs/>
        </w:rPr>
        <w:t>6</w:t>
      </w:r>
    </w:p>
    <w:p w14:paraId="608EBCCF" w14:textId="1AE919F6" w:rsidR="000E68B2" w:rsidRPr="00C073BD" w:rsidRDefault="000E68B2" w:rsidP="000E68B2">
      <w:pPr>
        <w:tabs>
          <w:tab w:val="right" w:pos="9360"/>
        </w:tabs>
        <w:spacing w:line="240" w:lineRule="auto"/>
      </w:pPr>
      <w:r w:rsidRPr="00C073BD">
        <w:rPr>
          <w:i/>
          <w:iCs/>
        </w:rPr>
        <w:t>Factor Loadings: R</w:t>
      </w:r>
      <w:r w:rsidR="00E30B5B">
        <w:rPr>
          <w:i/>
          <w:iCs/>
        </w:rPr>
        <w:t>elational</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1397C310" w14:textId="77777777" w:rsidTr="00C073BD">
        <w:tc>
          <w:tcPr>
            <w:tcW w:w="9350" w:type="dxa"/>
          </w:tcPr>
          <w:p w14:paraId="093A1080" w14:textId="3B4801EE" w:rsidR="00C073BD" w:rsidRPr="00C073BD" w:rsidRDefault="00C073BD" w:rsidP="00C073BD">
            <w:pPr>
              <w:spacing w:after="0" w:line="240" w:lineRule="auto"/>
            </w:pPr>
            <w:r w:rsidRPr="00C073BD">
              <w:t xml:space="preserve">Item                           </w:t>
            </w:r>
            <w:r>
              <w:t xml:space="preserve">    </w:t>
            </w:r>
            <w:r w:rsidRPr="00C073BD">
              <w:t xml:space="preserve">                 Factor Loading</w:t>
            </w:r>
          </w:p>
        </w:tc>
      </w:tr>
    </w:tbl>
    <w:p w14:paraId="72044FA8" w14:textId="5656C042" w:rsidR="000E68B2" w:rsidRPr="0001381D" w:rsidRDefault="000E68B2" w:rsidP="000E68B2">
      <w:pPr>
        <w:tabs>
          <w:tab w:val="decimal" w:pos="3585"/>
        </w:tabs>
        <w:spacing w:line="240" w:lineRule="auto"/>
      </w:pPr>
      <w:r w:rsidRPr="0001381D">
        <w:t>1</w:t>
      </w:r>
      <w:r w:rsidRPr="0001381D">
        <w:tab/>
        <w:t>.718</w:t>
      </w:r>
    </w:p>
    <w:p w14:paraId="2A70CB2E" w14:textId="591A7C77" w:rsidR="000E68B2" w:rsidRPr="0001381D" w:rsidRDefault="000E68B2" w:rsidP="000E68B2">
      <w:pPr>
        <w:tabs>
          <w:tab w:val="decimal" w:pos="3585"/>
        </w:tabs>
        <w:spacing w:line="240" w:lineRule="auto"/>
      </w:pPr>
      <w:r w:rsidRPr="0001381D">
        <w:t>2</w:t>
      </w:r>
      <w:r w:rsidRPr="0001381D">
        <w:tab/>
        <w:t>.635</w:t>
      </w:r>
    </w:p>
    <w:p w14:paraId="442F73F6" w14:textId="6825CEEC" w:rsidR="000E68B2" w:rsidRPr="0001381D" w:rsidRDefault="000E68B2" w:rsidP="000E68B2">
      <w:pPr>
        <w:tabs>
          <w:tab w:val="decimal" w:pos="3585"/>
        </w:tabs>
        <w:spacing w:line="240" w:lineRule="auto"/>
      </w:pPr>
      <w:r w:rsidRPr="0001381D">
        <w:t>3</w:t>
      </w:r>
      <w:r w:rsidRPr="0001381D">
        <w:tab/>
        <w:t>.621</w:t>
      </w:r>
    </w:p>
    <w:p w14:paraId="6B806C72" w14:textId="0D8030F1" w:rsidR="000E68B2" w:rsidRPr="0001381D" w:rsidRDefault="000E68B2" w:rsidP="000E68B2">
      <w:pPr>
        <w:tabs>
          <w:tab w:val="decimal" w:pos="3585"/>
        </w:tabs>
        <w:spacing w:line="240" w:lineRule="auto"/>
      </w:pPr>
      <w:r w:rsidRPr="0001381D">
        <w:t>4</w:t>
      </w:r>
      <w:r w:rsidRPr="0001381D">
        <w:tab/>
        <w:t>.661</w:t>
      </w:r>
    </w:p>
    <w:p w14:paraId="38CD4794" w14:textId="09E25509" w:rsidR="000E68B2" w:rsidRPr="0001381D" w:rsidRDefault="000E68B2" w:rsidP="000E68B2">
      <w:pPr>
        <w:tabs>
          <w:tab w:val="decimal" w:pos="3585"/>
        </w:tabs>
        <w:spacing w:line="240" w:lineRule="auto"/>
      </w:pPr>
      <w:r w:rsidRPr="0001381D">
        <w:t>5</w:t>
      </w:r>
      <w:r w:rsidRPr="0001381D">
        <w:tab/>
        <w:t>.730</w:t>
      </w:r>
    </w:p>
    <w:p w14:paraId="363FBD7A" w14:textId="4AE4F8AF" w:rsidR="000E68B2" w:rsidRPr="0001381D" w:rsidRDefault="000E68B2" w:rsidP="000E68B2">
      <w:pPr>
        <w:tabs>
          <w:tab w:val="decimal" w:pos="3585"/>
        </w:tabs>
        <w:spacing w:line="240" w:lineRule="auto"/>
      </w:pPr>
      <w:r w:rsidRPr="0001381D">
        <w:t>6</w:t>
      </w:r>
      <w:r w:rsidRPr="0001381D">
        <w:tab/>
        <w:t>.782</w:t>
      </w:r>
    </w:p>
    <w:p w14:paraId="4654BA73" w14:textId="4D25372D" w:rsidR="000E68B2" w:rsidRPr="0001381D" w:rsidRDefault="000E68B2" w:rsidP="000E68B2">
      <w:pPr>
        <w:tabs>
          <w:tab w:val="decimal" w:pos="3585"/>
        </w:tabs>
        <w:spacing w:line="240" w:lineRule="auto"/>
      </w:pPr>
      <w:r w:rsidRPr="0001381D">
        <w:t>7</w:t>
      </w:r>
      <w:r w:rsidRPr="0001381D">
        <w:tab/>
        <w:t>.699</w:t>
      </w:r>
    </w:p>
    <w:p w14:paraId="3B81B268" w14:textId="27C29EE1" w:rsidR="000E68B2" w:rsidRPr="0001381D" w:rsidRDefault="000E68B2" w:rsidP="000E68B2">
      <w:pPr>
        <w:tabs>
          <w:tab w:val="decimal" w:pos="3585"/>
        </w:tabs>
        <w:spacing w:line="240" w:lineRule="auto"/>
      </w:pPr>
      <w:r w:rsidRPr="0001381D">
        <w:t>8</w:t>
      </w:r>
      <w:r w:rsidRPr="0001381D">
        <w:tab/>
        <w:t>.755</w:t>
      </w:r>
    </w:p>
    <w:p w14:paraId="79A61772" w14:textId="7055D5EF" w:rsidR="000E68B2" w:rsidRPr="0001381D" w:rsidRDefault="000E68B2" w:rsidP="000E68B2">
      <w:pPr>
        <w:tabs>
          <w:tab w:val="decimal" w:pos="3585"/>
        </w:tabs>
        <w:spacing w:line="240" w:lineRule="auto"/>
      </w:pPr>
      <w:r w:rsidRPr="0001381D">
        <w:t>9</w:t>
      </w:r>
      <w:r w:rsidRPr="0001381D">
        <w:tab/>
        <w:t>.801</w:t>
      </w:r>
    </w:p>
    <w:p w14:paraId="73DE5E2E" w14:textId="27FD1482" w:rsidR="000E68B2" w:rsidRPr="0001381D" w:rsidRDefault="000E68B2" w:rsidP="000E68B2">
      <w:pPr>
        <w:tabs>
          <w:tab w:val="decimal" w:pos="3585"/>
          <w:tab w:val="right" w:pos="9360"/>
        </w:tabs>
        <w:spacing w:line="240" w:lineRule="auto"/>
      </w:pPr>
      <w:r w:rsidRPr="0001381D">
        <w:rPr>
          <w:u w:val="single"/>
        </w:rPr>
        <w:lastRenderedPageBreak/>
        <w:t>10</w:t>
      </w:r>
      <w:r w:rsidRPr="0001381D">
        <w:rPr>
          <w:u w:val="single"/>
        </w:rPr>
        <w:tab/>
        <w:t>.795</w:t>
      </w:r>
      <w:r w:rsidRPr="0001381D">
        <w:rPr>
          <w:u w:val="single"/>
        </w:rPr>
        <w:tab/>
      </w:r>
    </w:p>
    <w:p w14:paraId="5EAF1691" w14:textId="77777777" w:rsidR="000E68B2" w:rsidRPr="0001381D" w:rsidRDefault="000E68B2" w:rsidP="000E68B2">
      <w:pPr>
        <w:spacing w:line="480" w:lineRule="auto"/>
      </w:pPr>
    </w:p>
    <w:p w14:paraId="3F60C416" w14:textId="0F7BECA4" w:rsidR="000E68B2" w:rsidRPr="0001381D" w:rsidRDefault="000E68B2" w:rsidP="000E68B2">
      <w:pPr>
        <w:suppressAutoHyphens/>
        <w:spacing w:after="0" w:line="480" w:lineRule="auto"/>
        <w:rPr>
          <w:lang w:bidi="hi-IN"/>
        </w:rPr>
      </w:pPr>
      <w:r w:rsidRPr="0001381D">
        <w:tab/>
        <w:t xml:space="preserve">Table </w:t>
      </w:r>
      <w:r>
        <w:t>17</w:t>
      </w:r>
      <w:r w:rsidRPr="0001381D">
        <w:t xml:space="preserve"> presents the eigenvalues and percentages of variance explained relating to the analysis conducted with subscale I. </w:t>
      </w:r>
      <w:r w:rsidR="00175635">
        <w:t xml:space="preserve"> </w:t>
      </w:r>
      <w:r>
        <w:t xml:space="preserve">Subscale I measures Intrinsic leadership which refers to the intrinsic processes a leader utilizes that empowers them to lead in a state of liminality. </w:t>
      </w:r>
      <w:r w:rsidR="00175635">
        <w:t xml:space="preserve"> </w:t>
      </w:r>
      <w:r w:rsidRPr="0001381D">
        <w:t xml:space="preserve">The eigenvalues indicate that only the first factor would be retained, as only this first factor has an eigenvalue above one. </w:t>
      </w:r>
      <w:r w:rsidR="00175635">
        <w:t xml:space="preserve"> </w:t>
      </w:r>
      <w:r w:rsidRPr="0001381D">
        <w:t>Additionally, this factor explains close to 56% of the variance associated with this set of items.</w:t>
      </w:r>
      <w:r>
        <w:t xml:space="preserve"> </w:t>
      </w:r>
      <w:r w:rsidR="00175635">
        <w:t xml:space="preserve"> </w:t>
      </w:r>
      <w:r w:rsidRPr="0001381D">
        <w:rPr>
          <w:lang w:bidi="hi-IN"/>
        </w:rPr>
        <w:t>The KMO measure was .</w:t>
      </w:r>
      <w:r>
        <w:t xml:space="preserve">928 </w:t>
      </w:r>
      <w:r w:rsidRPr="0001381D">
        <w:rPr>
          <w:lang w:bidi="hi-IN"/>
        </w:rPr>
        <w:t>and Bartlett’s Test of Sphericity was significant (</w:t>
      </w:r>
      <w:r w:rsidRPr="0001381D">
        <w:rPr>
          <w:i/>
          <w:iCs/>
          <w:lang w:bidi="hi-IN"/>
        </w:rPr>
        <w:t>p</w:t>
      </w:r>
      <w:r w:rsidR="00C073BD">
        <w:rPr>
          <w:i/>
          <w:iCs/>
          <w:lang w:bidi="hi-IN"/>
        </w:rPr>
        <w:t xml:space="preserve"> </w:t>
      </w:r>
      <w:r w:rsidRPr="0001381D">
        <w:rPr>
          <w:i/>
          <w:iCs/>
          <w:lang w:bidi="hi-IN"/>
        </w:rPr>
        <w:t>&lt; .</w:t>
      </w:r>
      <w:r w:rsidRPr="0001381D">
        <w:rPr>
          <w:lang w:bidi="hi-IN"/>
        </w:rPr>
        <w:t xml:space="preserve">01), indicating factorability of items and independence of items. </w:t>
      </w:r>
      <w:r w:rsidR="00175635">
        <w:rPr>
          <w:lang w:bidi="hi-IN"/>
        </w:rPr>
        <w:t xml:space="preserve"> </w:t>
      </w:r>
      <w:r w:rsidRPr="0001381D">
        <w:rPr>
          <w:lang w:bidi="hi-IN"/>
        </w:rPr>
        <w:t xml:space="preserve">The subscale had good internal consistency, with a </w:t>
      </w:r>
      <w:proofErr w:type="spellStart"/>
      <w:r w:rsidR="0072225E">
        <w:rPr>
          <w:lang w:bidi="hi-IN"/>
        </w:rPr>
        <w:t>Chronbach’s</w:t>
      </w:r>
      <w:proofErr w:type="spellEnd"/>
      <w:r w:rsidRPr="0001381D">
        <w:rPr>
          <w:lang w:bidi="hi-IN"/>
        </w:rPr>
        <w:t xml:space="preserve"> alpha reported at .</w:t>
      </w:r>
      <w:r>
        <w:t>911.</w:t>
      </w:r>
      <w:r w:rsidRPr="0001381D">
        <w:rPr>
          <w:lang w:bidi="hi-IN"/>
        </w:rPr>
        <w:t xml:space="preserve"> </w:t>
      </w:r>
    </w:p>
    <w:p w14:paraId="7E4F5662" w14:textId="76B9FA93" w:rsidR="000E68B2" w:rsidRPr="000E68B2" w:rsidRDefault="000E68B2" w:rsidP="000E68B2">
      <w:pPr>
        <w:spacing w:after="0" w:line="480" w:lineRule="auto"/>
        <w:rPr>
          <w:b/>
          <w:bCs/>
        </w:rPr>
      </w:pPr>
      <w:r w:rsidRPr="000E68B2">
        <w:rPr>
          <w:b/>
          <w:bCs/>
        </w:rPr>
        <w:t>Table 1</w:t>
      </w:r>
      <w:r>
        <w:rPr>
          <w:b/>
          <w:bCs/>
        </w:rPr>
        <w:t>7</w:t>
      </w:r>
    </w:p>
    <w:p w14:paraId="44B1D800" w14:textId="42E34717" w:rsidR="000E68B2" w:rsidRPr="00C073BD" w:rsidRDefault="000E68B2" w:rsidP="000E68B2">
      <w:pPr>
        <w:tabs>
          <w:tab w:val="right" w:pos="9360"/>
        </w:tabs>
        <w:spacing w:line="240" w:lineRule="auto"/>
      </w:pPr>
      <w:r w:rsidRPr="00C073BD">
        <w:rPr>
          <w:i/>
          <w:iCs/>
        </w:rPr>
        <w:t>Exploratory Factor Analysis on I</w:t>
      </w:r>
      <w:r w:rsidR="00E30B5B">
        <w:rPr>
          <w:i/>
          <w:iCs/>
        </w:rPr>
        <w:t>ntrinsic</w:t>
      </w:r>
      <w:r w:rsidRPr="00C073BD">
        <w:rPr>
          <w:i/>
          <w:iCs/>
        </w:rPr>
        <w:t>: Eigenvalues and Variance Explained</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19F1E3BA" w14:textId="77777777" w:rsidTr="00C073BD">
        <w:tc>
          <w:tcPr>
            <w:tcW w:w="9350" w:type="dxa"/>
          </w:tcPr>
          <w:p w14:paraId="2CA6E6D2" w14:textId="120302CB" w:rsidR="00C073BD" w:rsidRPr="00C073BD" w:rsidRDefault="00C073BD" w:rsidP="00C073BD">
            <w:pPr>
              <w:spacing w:after="0" w:line="240" w:lineRule="auto"/>
            </w:pPr>
            <w:r w:rsidRPr="00C073BD">
              <w:t xml:space="preserve">Component         </w:t>
            </w:r>
            <w:r>
              <w:t xml:space="preserve">  </w:t>
            </w:r>
            <w:r w:rsidRPr="00C073BD">
              <w:t xml:space="preserve">      Total                   </w:t>
            </w:r>
            <w:r>
              <w:t xml:space="preserve">  </w:t>
            </w:r>
            <w:r w:rsidRPr="00C073BD">
              <w:t xml:space="preserve">     % of Var.                 </w:t>
            </w:r>
            <w:r>
              <w:t xml:space="preserve">   </w:t>
            </w:r>
            <w:r w:rsidRPr="00C073BD">
              <w:t xml:space="preserve">     Cum. %</w:t>
            </w:r>
          </w:p>
        </w:tc>
      </w:tr>
    </w:tbl>
    <w:p w14:paraId="3AC0FB6F" w14:textId="77777777" w:rsidR="000E68B2" w:rsidRPr="0001381D" w:rsidRDefault="000E68B2" w:rsidP="000E68B2">
      <w:pPr>
        <w:tabs>
          <w:tab w:val="decimal" w:pos="2145"/>
          <w:tab w:val="decimal" w:pos="4320"/>
          <w:tab w:val="decimal" w:pos="6480"/>
        </w:tabs>
        <w:spacing w:line="240" w:lineRule="auto"/>
      </w:pPr>
      <w:r w:rsidRPr="0001381D">
        <w:t>1</w:t>
      </w:r>
      <w:r w:rsidRPr="0001381D">
        <w:tab/>
        <w:t>5.572</w:t>
      </w:r>
      <w:r w:rsidRPr="0001381D">
        <w:tab/>
        <w:t>55.725</w:t>
      </w:r>
      <w:r w:rsidRPr="0001381D">
        <w:tab/>
        <w:t>55.725</w:t>
      </w:r>
    </w:p>
    <w:p w14:paraId="187AA5C5" w14:textId="77777777" w:rsidR="000E68B2" w:rsidRPr="0001381D" w:rsidRDefault="000E68B2" w:rsidP="000E68B2">
      <w:pPr>
        <w:tabs>
          <w:tab w:val="decimal" w:pos="2145"/>
          <w:tab w:val="decimal" w:pos="4320"/>
          <w:tab w:val="decimal" w:pos="6480"/>
        </w:tabs>
        <w:spacing w:line="240" w:lineRule="auto"/>
      </w:pPr>
      <w:r w:rsidRPr="0001381D">
        <w:t>2</w:t>
      </w:r>
      <w:r w:rsidRPr="0001381D">
        <w:tab/>
        <w:t>.890</w:t>
      </w:r>
      <w:r w:rsidRPr="0001381D">
        <w:tab/>
        <w:t>8.899</w:t>
      </w:r>
      <w:r w:rsidRPr="0001381D">
        <w:tab/>
        <w:t>64.623</w:t>
      </w:r>
    </w:p>
    <w:p w14:paraId="3436453E" w14:textId="77777777" w:rsidR="000E68B2" w:rsidRPr="0001381D" w:rsidRDefault="000E68B2" w:rsidP="000E68B2">
      <w:pPr>
        <w:tabs>
          <w:tab w:val="decimal" w:pos="2145"/>
          <w:tab w:val="decimal" w:pos="4320"/>
          <w:tab w:val="decimal" w:pos="6480"/>
        </w:tabs>
        <w:spacing w:line="240" w:lineRule="auto"/>
      </w:pPr>
      <w:r w:rsidRPr="0001381D">
        <w:t>3</w:t>
      </w:r>
      <w:r w:rsidRPr="0001381D">
        <w:tab/>
        <w:t>.636</w:t>
      </w:r>
      <w:r w:rsidRPr="0001381D">
        <w:tab/>
        <w:t>6.362</w:t>
      </w:r>
      <w:r w:rsidRPr="0001381D">
        <w:tab/>
        <w:t>70.986</w:t>
      </w:r>
    </w:p>
    <w:p w14:paraId="210B2ABA" w14:textId="77777777" w:rsidR="000E68B2" w:rsidRPr="0001381D" w:rsidRDefault="000E68B2" w:rsidP="000E68B2">
      <w:pPr>
        <w:tabs>
          <w:tab w:val="decimal" w:pos="2145"/>
          <w:tab w:val="decimal" w:pos="4320"/>
          <w:tab w:val="decimal" w:pos="6480"/>
        </w:tabs>
        <w:spacing w:line="240" w:lineRule="auto"/>
      </w:pPr>
      <w:r w:rsidRPr="0001381D">
        <w:t>4</w:t>
      </w:r>
      <w:r w:rsidRPr="0001381D">
        <w:tab/>
        <w:t>.561</w:t>
      </w:r>
      <w:r w:rsidRPr="0001381D">
        <w:tab/>
        <w:t>5.606</w:t>
      </w:r>
      <w:r w:rsidRPr="0001381D">
        <w:tab/>
        <w:t>76.592</w:t>
      </w:r>
    </w:p>
    <w:p w14:paraId="4472D4D2" w14:textId="77777777" w:rsidR="000E68B2" w:rsidRPr="0001381D" w:rsidRDefault="000E68B2" w:rsidP="000E68B2">
      <w:pPr>
        <w:tabs>
          <w:tab w:val="decimal" w:pos="2145"/>
          <w:tab w:val="decimal" w:pos="4320"/>
          <w:tab w:val="decimal" w:pos="6480"/>
        </w:tabs>
        <w:spacing w:line="240" w:lineRule="auto"/>
      </w:pPr>
      <w:r w:rsidRPr="0001381D">
        <w:t>5</w:t>
      </w:r>
      <w:r w:rsidRPr="0001381D">
        <w:tab/>
        <w:t>.502</w:t>
      </w:r>
      <w:r w:rsidRPr="0001381D">
        <w:tab/>
        <w:t>5.020</w:t>
      </w:r>
      <w:r w:rsidRPr="0001381D">
        <w:tab/>
        <w:t>81.612</w:t>
      </w:r>
    </w:p>
    <w:p w14:paraId="045B5F6C" w14:textId="77777777" w:rsidR="000E68B2" w:rsidRPr="0001381D" w:rsidRDefault="000E68B2" w:rsidP="000E68B2">
      <w:pPr>
        <w:tabs>
          <w:tab w:val="decimal" w:pos="2145"/>
          <w:tab w:val="decimal" w:pos="4320"/>
          <w:tab w:val="decimal" w:pos="6480"/>
        </w:tabs>
        <w:spacing w:line="240" w:lineRule="auto"/>
      </w:pPr>
      <w:r w:rsidRPr="0001381D">
        <w:t>6</w:t>
      </w:r>
      <w:r w:rsidRPr="0001381D">
        <w:tab/>
        <w:t>.457</w:t>
      </w:r>
      <w:r w:rsidRPr="0001381D">
        <w:tab/>
        <w:t>4.566</w:t>
      </w:r>
      <w:r w:rsidRPr="0001381D">
        <w:tab/>
        <w:t>86.178</w:t>
      </w:r>
    </w:p>
    <w:p w14:paraId="406871A0" w14:textId="77777777" w:rsidR="000E68B2" w:rsidRPr="0001381D" w:rsidRDefault="000E68B2" w:rsidP="000E68B2">
      <w:pPr>
        <w:tabs>
          <w:tab w:val="decimal" w:pos="2145"/>
          <w:tab w:val="decimal" w:pos="4320"/>
          <w:tab w:val="decimal" w:pos="6480"/>
        </w:tabs>
        <w:spacing w:line="240" w:lineRule="auto"/>
      </w:pPr>
      <w:r w:rsidRPr="0001381D">
        <w:t>7</w:t>
      </w:r>
      <w:r w:rsidRPr="0001381D">
        <w:tab/>
        <w:t>.377</w:t>
      </w:r>
      <w:r w:rsidRPr="0001381D">
        <w:tab/>
        <w:t>3.767</w:t>
      </w:r>
      <w:r w:rsidRPr="0001381D">
        <w:tab/>
        <w:t>89.945</w:t>
      </w:r>
    </w:p>
    <w:p w14:paraId="01DBD43B" w14:textId="77777777" w:rsidR="000E68B2" w:rsidRPr="0001381D" w:rsidRDefault="000E68B2" w:rsidP="000E68B2">
      <w:pPr>
        <w:tabs>
          <w:tab w:val="decimal" w:pos="2145"/>
          <w:tab w:val="decimal" w:pos="4320"/>
          <w:tab w:val="decimal" w:pos="6480"/>
        </w:tabs>
        <w:spacing w:line="240" w:lineRule="auto"/>
      </w:pPr>
      <w:r w:rsidRPr="0001381D">
        <w:t>8</w:t>
      </w:r>
      <w:r w:rsidRPr="0001381D">
        <w:tab/>
        <w:t>.374</w:t>
      </w:r>
      <w:r w:rsidRPr="0001381D">
        <w:tab/>
        <w:t>3.740</w:t>
      </w:r>
      <w:r w:rsidRPr="0001381D">
        <w:tab/>
        <w:t>93.685</w:t>
      </w:r>
    </w:p>
    <w:p w14:paraId="69698B63" w14:textId="77777777" w:rsidR="000E68B2" w:rsidRPr="0001381D" w:rsidRDefault="000E68B2" w:rsidP="000E68B2">
      <w:pPr>
        <w:tabs>
          <w:tab w:val="decimal" w:pos="2145"/>
          <w:tab w:val="decimal" w:pos="4320"/>
          <w:tab w:val="decimal" w:pos="6480"/>
        </w:tabs>
        <w:spacing w:line="240" w:lineRule="auto"/>
      </w:pPr>
      <w:r w:rsidRPr="0001381D">
        <w:t>9</w:t>
      </w:r>
      <w:r w:rsidRPr="0001381D">
        <w:tab/>
        <w:t>.331</w:t>
      </w:r>
      <w:r w:rsidRPr="0001381D">
        <w:tab/>
        <w:t>3.315</w:t>
      </w:r>
      <w:r w:rsidRPr="0001381D">
        <w:tab/>
        <w:t>97.000</w:t>
      </w:r>
    </w:p>
    <w:p w14:paraId="11153866" w14:textId="77777777" w:rsidR="000E68B2" w:rsidRPr="0001381D" w:rsidRDefault="000E68B2" w:rsidP="000E68B2">
      <w:pPr>
        <w:tabs>
          <w:tab w:val="decimal" w:pos="2145"/>
          <w:tab w:val="decimal" w:pos="4320"/>
          <w:tab w:val="decimal" w:pos="6480"/>
          <w:tab w:val="right" w:pos="9360"/>
        </w:tabs>
        <w:spacing w:line="240" w:lineRule="auto"/>
      </w:pPr>
      <w:r w:rsidRPr="0001381D">
        <w:rPr>
          <w:u w:val="single"/>
        </w:rPr>
        <w:t>10</w:t>
      </w:r>
      <w:r w:rsidRPr="0001381D">
        <w:rPr>
          <w:u w:val="single"/>
        </w:rPr>
        <w:tab/>
        <w:t>.300</w:t>
      </w:r>
      <w:r w:rsidRPr="0001381D">
        <w:rPr>
          <w:u w:val="single"/>
        </w:rPr>
        <w:tab/>
        <w:t>3.000</w:t>
      </w:r>
      <w:r w:rsidRPr="0001381D">
        <w:rPr>
          <w:u w:val="single"/>
        </w:rPr>
        <w:tab/>
        <w:t>100.000</w:t>
      </w:r>
      <w:r w:rsidRPr="0001381D">
        <w:rPr>
          <w:u w:val="single"/>
        </w:rPr>
        <w:tab/>
      </w:r>
    </w:p>
    <w:p w14:paraId="76216CF4" w14:textId="77777777" w:rsidR="000E68B2" w:rsidRPr="0001381D" w:rsidRDefault="000E68B2" w:rsidP="000E68B2">
      <w:pPr>
        <w:spacing w:line="480" w:lineRule="auto"/>
      </w:pPr>
    </w:p>
    <w:p w14:paraId="169AEAEC" w14:textId="55495E85" w:rsidR="00F20DC7" w:rsidRPr="0001381D" w:rsidRDefault="000E68B2" w:rsidP="000E68B2">
      <w:pPr>
        <w:spacing w:line="480" w:lineRule="auto"/>
      </w:pPr>
      <w:r w:rsidRPr="0001381D">
        <w:tab/>
        <w:t xml:space="preserve">Table </w:t>
      </w:r>
      <w:r>
        <w:t>18</w:t>
      </w:r>
      <w:r w:rsidRPr="0001381D">
        <w:t xml:space="preserve"> presents the unrotated factor loadings associated with this analysis. </w:t>
      </w:r>
      <w:r w:rsidR="00175635">
        <w:t xml:space="preserve"> </w:t>
      </w:r>
      <w:r w:rsidRPr="0001381D">
        <w:t xml:space="preserve">As in the previous analyses, these </w:t>
      </w:r>
      <w:r w:rsidR="00F20DC7" w:rsidRPr="0001381D">
        <w:t xml:space="preserve">factor loadings were positive and strong, with these factor loadings </w:t>
      </w:r>
      <w:r w:rsidR="00F20DC7" w:rsidRPr="0001381D">
        <w:lastRenderedPageBreak/>
        <w:t>above .</w:t>
      </w:r>
      <w:r w:rsidR="00F20DC7">
        <w:t>600</w:t>
      </w:r>
      <w:r w:rsidR="00F20DC7" w:rsidRPr="0001381D">
        <w:t xml:space="preserve">. </w:t>
      </w:r>
      <w:r w:rsidR="00175635">
        <w:t xml:space="preserve"> </w:t>
      </w:r>
      <w:r w:rsidR="00F20DC7" w:rsidRPr="0001381D">
        <w:t>These results also suggest that this set of items load strongly upon a single factor, and that this is an appropriate factor structure for this subscale.</w:t>
      </w:r>
      <w:r w:rsidR="00F20DC7">
        <w:t xml:space="preserve"> </w:t>
      </w:r>
    </w:p>
    <w:p w14:paraId="58E60307" w14:textId="24CAFC7A" w:rsidR="000E68B2" w:rsidRPr="000E68B2" w:rsidRDefault="000E68B2" w:rsidP="000E68B2">
      <w:pPr>
        <w:spacing w:after="0" w:line="480" w:lineRule="auto"/>
        <w:rPr>
          <w:b/>
          <w:bCs/>
        </w:rPr>
      </w:pPr>
      <w:r w:rsidRPr="000E68B2">
        <w:rPr>
          <w:b/>
          <w:bCs/>
        </w:rPr>
        <w:t>Table 1</w:t>
      </w:r>
      <w:r>
        <w:rPr>
          <w:b/>
          <w:bCs/>
        </w:rPr>
        <w:t>8</w:t>
      </w:r>
    </w:p>
    <w:p w14:paraId="0B0F1A88" w14:textId="18373C7C" w:rsidR="000E68B2" w:rsidRPr="00C073BD" w:rsidRDefault="000E68B2" w:rsidP="000E68B2">
      <w:pPr>
        <w:tabs>
          <w:tab w:val="right" w:pos="9360"/>
        </w:tabs>
        <w:spacing w:line="240" w:lineRule="auto"/>
      </w:pPr>
      <w:r w:rsidRPr="00C073BD">
        <w:rPr>
          <w:i/>
          <w:iCs/>
        </w:rPr>
        <w:t>Factor Loadings: I</w:t>
      </w:r>
      <w:r w:rsidR="00E30B5B">
        <w:rPr>
          <w:i/>
          <w:iCs/>
        </w:rPr>
        <w:t>ntrinsic</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55364579" w14:textId="77777777" w:rsidTr="00C073BD">
        <w:tc>
          <w:tcPr>
            <w:tcW w:w="9350" w:type="dxa"/>
          </w:tcPr>
          <w:p w14:paraId="02717230" w14:textId="01D22725" w:rsidR="00C073BD" w:rsidRPr="00C073BD" w:rsidRDefault="00C073BD" w:rsidP="00C073BD">
            <w:pPr>
              <w:spacing w:after="0" w:line="240" w:lineRule="auto"/>
            </w:pPr>
            <w:r w:rsidRPr="00C073BD">
              <w:t xml:space="preserve">Item                                          </w:t>
            </w:r>
            <w:r>
              <w:t xml:space="preserve">     </w:t>
            </w:r>
            <w:r w:rsidRPr="00C073BD">
              <w:t xml:space="preserve">  Factor Loading</w:t>
            </w:r>
          </w:p>
        </w:tc>
      </w:tr>
    </w:tbl>
    <w:p w14:paraId="1CC7C04A" w14:textId="1A182024" w:rsidR="000E68B2" w:rsidRPr="0001381D" w:rsidRDefault="000E68B2" w:rsidP="000E68B2">
      <w:pPr>
        <w:tabs>
          <w:tab w:val="decimal" w:pos="3585"/>
        </w:tabs>
        <w:spacing w:line="240" w:lineRule="auto"/>
      </w:pPr>
      <w:r w:rsidRPr="0001381D">
        <w:t>1</w:t>
      </w:r>
      <w:r w:rsidRPr="0001381D">
        <w:tab/>
        <w:t>.659</w:t>
      </w:r>
    </w:p>
    <w:p w14:paraId="36289D64" w14:textId="2A95CD50" w:rsidR="000E68B2" w:rsidRPr="0001381D" w:rsidRDefault="000E68B2" w:rsidP="000E68B2">
      <w:pPr>
        <w:tabs>
          <w:tab w:val="decimal" w:pos="3585"/>
        </w:tabs>
        <w:spacing w:line="240" w:lineRule="auto"/>
      </w:pPr>
      <w:r w:rsidRPr="0001381D">
        <w:t>2</w:t>
      </w:r>
      <w:r w:rsidRPr="0001381D">
        <w:tab/>
        <w:t>.738</w:t>
      </w:r>
    </w:p>
    <w:p w14:paraId="4F2ADC3F" w14:textId="4FF22D6F" w:rsidR="000E68B2" w:rsidRPr="0001381D" w:rsidRDefault="000E68B2" w:rsidP="000E68B2">
      <w:pPr>
        <w:tabs>
          <w:tab w:val="decimal" w:pos="3585"/>
        </w:tabs>
        <w:spacing w:line="240" w:lineRule="auto"/>
      </w:pPr>
      <w:r w:rsidRPr="0001381D">
        <w:t>3</w:t>
      </w:r>
      <w:r w:rsidRPr="0001381D">
        <w:tab/>
        <w:t>.734</w:t>
      </w:r>
    </w:p>
    <w:p w14:paraId="3A502B56" w14:textId="18C5DE15" w:rsidR="000E68B2" w:rsidRPr="0001381D" w:rsidRDefault="000E68B2" w:rsidP="000E68B2">
      <w:pPr>
        <w:tabs>
          <w:tab w:val="decimal" w:pos="3585"/>
        </w:tabs>
        <w:spacing w:line="240" w:lineRule="auto"/>
      </w:pPr>
      <w:r w:rsidRPr="0001381D">
        <w:t>4</w:t>
      </w:r>
      <w:r w:rsidRPr="0001381D">
        <w:tab/>
        <w:t>.758</w:t>
      </w:r>
    </w:p>
    <w:p w14:paraId="309B62E7" w14:textId="79E58E89" w:rsidR="000E68B2" w:rsidRPr="0001381D" w:rsidRDefault="000E68B2" w:rsidP="000E68B2">
      <w:pPr>
        <w:tabs>
          <w:tab w:val="decimal" w:pos="3585"/>
        </w:tabs>
        <w:spacing w:line="240" w:lineRule="auto"/>
      </w:pPr>
      <w:r w:rsidRPr="0001381D">
        <w:t>5</w:t>
      </w:r>
      <w:r w:rsidRPr="0001381D">
        <w:tab/>
        <w:t>.767</w:t>
      </w:r>
    </w:p>
    <w:p w14:paraId="542DF788" w14:textId="769A25D6" w:rsidR="000E68B2" w:rsidRPr="0001381D" w:rsidRDefault="000E68B2" w:rsidP="000E68B2">
      <w:pPr>
        <w:tabs>
          <w:tab w:val="decimal" w:pos="3585"/>
        </w:tabs>
        <w:spacing w:line="240" w:lineRule="auto"/>
      </w:pPr>
      <w:r w:rsidRPr="0001381D">
        <w:t>6</w:t>
      </w:r>
      <w:r w:rsidRPr="0001381D">
        <w:tab/>
        <w:t>.774</w:t>
      </w:r>
    </w:p>
    <w:p w14:paraId="027DFE6B" w14:textId="12AA7D8E" w:rsidR="000E68B2" w:rsidRPr="0001381D" w:rsidRDefault="000E68B2" w:rsidP="000E68B2">
      <w:pPr>
        <w:tabs>
          <w:tab w:val="decimal" w:pos="3585"/>
        </w:tabs>
        <w:spacing w:line="240" w:lineRule="auto"/>
      </w:pPr>
      <w:r w:rsidRPr="0001381D">
        <w:t>7</w:t>
      </w:r>
      <w:r w:rsidRPr="0001381D">
        <w:tab/>
        <w:t>.772</w:t>
      </w:r>
    </w:p>
    <w:p w14:paraId="3695F277" w14:textId="319F58F9" w:rsidR="000E68B2" w:rsidRPr="0001381D" w:rsidRDefault="000E68B2" w:rsidP="000E68B2">
      <w:pPr>
        <w:tabs>
          <w:tab w:val="decimal" w:pos="3585"/>
        </w:tabs>
        <w:spacing w:line="240" w:lineRule="auto"/>
      </w:pPr>
      <w:r w:rsidRPr="0001381D">
        <w:t>8</w:t>
      </w:r>
      <w:r w:rsidRPr="0001381D">
        <w:tab/>
        <w:t>.773</w:t>
      </w:r>
    </w:p>
    <w:p w14:paraId="31837D6D" w14:textId="49251EA0" w:rsidR="000E68B2" w:rsidRPr="0001381D" w:rsidRDefault="000E68B2" w:rsidP="000E68B2">
      <w:pPr>
        <w:tabs>
          <w:tab w:val="decimal" w:pos="3585"/>
        </w:tabs>
        <w:spacing w:line="240" w:lineRule="auto"/>
      </w:pPr>
      <w:r w:rsidRPr="0001381D">
        <w:t>9</w:t>
      </w:r>
      <w:r w:rsidRPr="0001381D">
        <w:tab/>
        <w:t>.726</w:t>
      </w:r>
    </w:p>
    <w:p w14:paraId="1C6F7FF0" w14:textId="3014B59F" w:rsidR="000E68B2" w:rsidRPr="0001381D" w:rsidRDefault="000E68B2" w:rsidP="000E68B2">
      <w:pPr>
        <w:tabs>
          <w:tab w:val="decimal" w:pos="3585"/>
          <w:tab w:val="right" w:pos="9360"/>
        </w:tabs>
        <w:spacing w:line="240" w:lineRule="auto"/>
      </w:pPr>
      <w:r w:rsidRPr="0001381D">
        <w:rPr>
          <w:u w:val="single"/>
        </w:rPr>
        <w:t>10</w:t>
      </w:r>
      <w:r w:rsidRPr="0001381D">
        <w:rPr>
          <w:u w:val="single"/>
        </w:rPr>
        <w:tab/>
        <w:t>.756</w:t>
      </w:r>
      <w:r w:rsidRPr="0001381D">
        <w:rPr>
          <w:u w:val="single"/>
        </w:rPr>
        <w:tab/>
      </w:r>
    </w:p>
    <w:p w14:paraId="12ABB212" w14:textId="77777777" w:rsidR="000E68B2" w:rsidRPr="0001381D" w:rsidRDefault="000E68B2" w:rsidP="000E68B2">
      <w:pPr>
        <w:spacing w:line="480" w:lineRule="auto"/>
      </w:pPr>
    </w:p>
    <w:p w14:paraId="735E0B79" w14:textId="2032024F" w:rsidR="000E68B2" w:rsidRPr="0001381D" w:rsidRDefault="00F20DC7" w:rsidP="00175635">
      <w:pPr>
        <w:suppressAutoHyphens/>
        <w:spacing w:after="0" w:line="480" w:lineRule="auto"/>
        <w:ind w:firstLine="720"/>
        <w:rPr>
          <w:lang w:bidi="hi-IN"/>
        </w:rPr>
      </w:pPr>
      <w:r w:rsidRPr="0001381D">
        <w:t xml:space="preserve">Table </w:t>
      </w:r>
      <w:r>
        <w:t>19</w:t>
      </w:r>
      <w:r w:rsidRPr="0001381D">
        <w:t xml:space="preserve"> presents the eigenvalues and percentages of variance explained relating to the analysis conducted with subscale </w:t>
      </w:r>
      <w:r>
        <w:t>GT</w:t>
      </w:r>
      <w:r w:rsidR="00A678B4">
        <w:t>L</w:t>
      </w:r>
      <w:r w:rsidRPr="0001381D">
        <w:t xml:space="preserve">. </w:t>
      </w:r>
      <w:r>
        <w:t>Subscale GT</w:t>
      </w:r>
      <w:r w:rsidR="00A678B4">
        <w:t>L</w:t>
      </w:r>
      <w:r>
        <w:t xml:space="preserve"> measures the Global Transformational </w:t>
      </w:r>
      <w:r w:rsidR="00A678B4">
        <w:t>Leadership (Carless, Wearing, &amp; Mann, 2000) s</w:t>
      </w:r>
      <w:r>
        <w:t xml:space="preserve">cale inserted for validity purpose. </w:t>
      </w:r>
      <w:r w:rsidR="00175635">
        <w:t xml:space="preserve"> </w:t>
      </w:r>
      <w:r w:rsidRPr="0001381D">
        <w:t xml:space="preserve">The eigenvalues indicate that only the first factor would be retained, as only this first factor has an eigenvalue above one. </w:t>
      </w:r>
      <w:r w:rsidR="00175635">
        <w:t xml:space="preserve"> </w:t>
      </w:r>
      <w:r w:rsidRPr="0001381D">
        <w:t xml:space="preserve">Additionally, this factor explains close to </w:t>
      </w:r>
      <w:r>
        <w:t>65</w:t>
      </w:r>
      <w:r w:rsidRPr="0001381D">
        <w:t>% of the variance associated with this set of items.</w:t>
      </w:r>
      <w:r>
        <w:t xml:space="preserve"> </w:t>
      </w:r>
      <w:r w:rsidR="00175635">
        <w:t xml:space="preserve"> </w:t>
      </w:r>
      <w:r w:rsidRPr="0001381D">
        <w:rPr>
          <w:lang w:bidi="hi-IN"/>
        </w:rPr>
        <w:t>The KMO measure was .</w:t>
      </w:r>
      <w:r>
        <w:t xml:space="preserve">915 </w:t>
      </w:r>
      <w:r w:rsidRPr="0001381D">
        <w:rPr>
          <w:lang w:bidi="hi-IN"/>
        </w:rPr>
        <w:t>and Bartlett’s Test of Sphericity was significant (</w:t>
      </w:r>
      <w:r w:rsidRPr="0001381D">
        <w:rPr>
          <w:i/>
          <w:iCs/>
          <w:lang w:bidi="hi-IN"/>
        </w:rPr>
        <w:t>p</w:t>
      </w:r>
      <w:r w:rsidR="00C073BD">
        <w:rPr>
          <w:i/>
          <w:iCs/>
          <w:lang w:bidi="hi-IN"/>
        </w:rPr>
        <w:t xml:space="preserve"> </w:t>
      </w:r>
      <w:r w:rsidRPr="0001381D">
        <w:rPr>
          <w:i/>
          <w:iCs/>
          <w:lang w:bidi="hi-IN"/>
        </w:rPr>
        <w:t>&lt; .</w:t>
      </w:r>
      <w:r w:rsidRPr="0001381D">
        <w:rPr>
          <w:lang w:bidi="hi-IN"/>
        </w:rPr>
        <w:t xml:space="preserve">01), indicating factorability of items and independence of items. </w:t>
      </w:r>
      <w:r w:rsidR="00175635">
        <w:rPr>
          <w:lang w:bidi="hi-IN"/>
        </w:rPr>
        <w:t xml:space="preserve"> </w:t>
      </w:r>
      <w:r w:rsidRPr="0001381D">
        <w:rPr>
          <w:lang w:bidi="hi-IN"/>
        </w:rPr>
        <w:t xml:space="preserve">The subscale had good internal consistency, with a </w:t>
      </w:r>
      <w:proofErr w:type="spellStart"/>
      <w:r w:rsidR="0072225E">
        <w:rPr>
          <w:lang w:bidi="hi-IN"/>
        </w:rPr>
        <w:t>Chronbach’s</w:t>
      </w:r>
      <w:proofErr w:type="spellEnd"/>
      <w:r w:rsidRPr="0001381D">
        <w:rPr>
          <w:lang w:bidi="hi-IN"/>
        </w:rPr>
        <w:t xml:space="preserve"> alpha reported at .</w:t>
      </w:r>
      <w:r>
        <w:t>911.</w:t>
      </w:r>
      <w:r w:rsidRPr="0001381D">
        <w:rPr>
          <w:lang w:bidi="hi-IN"/>
        </w:rPr>
        <w:t xml:space="preserve"> </w:t>
      </w:r>
      <w:r w:rsidR="00175635">
        <w:rPr>
          <w:lang w:bidi="hi-IN"/>
        </w:rPr>
        <w:t xml:space="preserve"> </w:t>
      </w:r>
      <w:r>
        <w:rPr>
          <w:lang w:bidi="hi-IN"/>
        </w:rPr>
        <w:t xml:space="preserve">These findings </w:t>
      </w:r>
      <w:r w:rsidR="00A678B4">
        <w:rPr>
          <w:lang w:bidi="hi-IN"/>
        </w:rPr>
        <w:t xml:space="preserve">are similar </w:t>
      </w:r>
      <w:r>
        <w:rPr>
          <w:lang w:bidi="hi-IN"/>
        </w:rPr>
        <w:t xml:space="preserve">the original </w:t>
      </w:r>
      <w:r w:rsidR="00A678B4">
        <w:rPr>
          <w:lang w:bidi="hi-IN"/>
        </w:rPr>
        <w:t xml:space="preserve">research findings which had </w:t>
      </w:r>
      <w:proofErr w:type="spellStart"/>
      <w:r w:rsidR="0072225E">
        <w:rPr>
          <w:lang w:bidi="hi-IN"/>
        </w:rPr>
        <w:t>Chronbach’s</w:t>
      </w:r>
      <w:proofErr w:type="spellEnd"/>
      <w:r w:rsidR="00A678B4">
        <w:rPr>
          <w:lang w:bidi="hi-IN"/>
        </w:rPr>
        <w:t xml:space="preserve"> alpha at .930 </w:t>
      </w:r>
      <w:r w:rsidR="00A678B4">
        <w:t>(Carless, Wearing, &amp; Mann, 2000).</w:t>
      </w:r>
    </w:p>
    <w:p w14:paraId="79EB20C8" w14:textId="1970CDF1" w:rsidR="000E68B2" w:rsidRPr="000E68B2" w:rsidRDefault="000E68B2" w:rsidP="000E68B2">
      <w:pPr>
        <w:spacing w:after="0" w:line="480" w:lineRule="auto"/>
        <w:rPr>
          <w:b/>
          <w:bCs/>
        </w:rPr>
      </w:pPr>
      <w:r w:rsidRPr="000E68B2">
        <w:rPr>
          <w:b/>
          <w:bCs/>
        </w:rPr>
        <w:t>Table 1</w:t>
      </w:r>
      <w:r>
        <w:rPr>
          <w:b/>
          <w:bCs/>
        </w:rPr>
        <w:t>9</w:t>
      </w:r>
    </w:p>
    <w:p w14:paraId="4C55945D" w14:textId="16E8CE2E" w:rsidR="000E68B2" w:rsidRPr="00C073BD" w:rsidRDefault="000E68B2" w:rsidP="000E68B2">
      <w:pPr>
        <w:tabs>
          <w:tab w:val="right" w:pos="9360"/>
        </w:tabs>
        <w:spacing w:line="240" w:lineRule="auto"/>
      </w:pPr>
      <w:r w:rsidRPr="00C073BD">
        <w:rPr>
          <w:i/>
          <w:iCs/>
        </w:rPr>
        <w:lastRenderedPageBreak/>
        <w:t>Exploratory Factor Analysis on G</w:t>
      </w:r>
      <w:r w:rsidR="00E30B5B">
        <w:rPr>
          <w:i/>
          <w:iCs/>
        </w:rPr>
        <w:t xml:space="preserve">lobal </w:t>
      </w:r>
      <w:r w:rsidRPr="00C073BD">
        <w:rPr>
          <w:i/>
          <w:iCs/>
        </w:rPr>
        <w:t>T</w:t>
      </w:r>
      <w:r w:rsidR="00E30B5B">
        <w:rPr>
          <w:i/>
          <w:iCs/>
        </w:rPr>
        <w:t xml:space="preserve">ransformational </w:t>
      </w:r>
      <w:r w:rsidR="00A678B4" w:rsidRPr="00C073BD">
        <w:rPr>
          <w:i/>
          <w:iCs/>
        </w:rPr>
        <w:t>L</w:t>
      </w:r>
      <w:r w:rsidR="00E30B5B">
        <w:rPr>
          <w:i/>
          <w:iCs/>
        </w:rPr>
        <w:t>eadership</w:t>
      </w:r>
      <w:r w:rsidRPr="00C073BD">
        <w:rPr>
          <w:i/>
          <w:iCs/>
        </w:rPr>
        <w:t>: Eigenvalues and Variance Explained</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79309803" w14:textId="77777777" w:rsidTr="00C073BD">
        <w:tc>
          <w:tcPr>
            <w:tcW w:w="9350" w:type="dxa"/>
          </w:tcPr>
          <w:p w14:paraId="1AB0516E" w14:textId="264B580F" w:rsidR="00C073BD" w:rsidRPr="00C073BD" w:rsidRDefault="00C073BD" w:rsidP="00C073BD">
            <w:pPr>
              <w:spacing w:after="0" w:line="240" w:lineRule="auto"/>
            </w:pPr>
            <w:r w:rsidRPr="00C073BD">
              <w:t xml:space="preserve">Component               </w:t>
            </w:r>
            <w:r>
              <w:t xml:space="preserve">  </w:t>
            </w:r>
            <w:r w:rsidRPr="00C073BD">
              <w:t xml:space="preserve">Total                     </w:t>
            </w:r>
            <w:r>
              <w:t xml:space="preserve">  </w:t>
            </w:r>
            <w:r w:rsidRPr="00C073BD">
              <w:t xml:space="preserve">   % of Var.                   </w:t>
            </w:r>
            <w:r>
              <w:t xml:space="preserve">   </w:t>
            </w:r>
            <w:r w:rsidRPr="00C073BD">
              <w:t xml:space="preserve">   Cum. %</w:t>
            </w:r>
          </w:p>
        </w:tc>
      </w:tr>
    </w:tbl>
    <w:p w14:paraId="768A0C09" w14:textId="77777777" w:rsidR="000E68B2" w:rsidRPr="0001381D" w:rsidRDefault="000E68B2" w:rsidP="000E68B2">
      <w:pPr>
        <w:tabs>
          <w:tab w:val="decimal" w:pos="2145"/>
          <w:tab w:val="decimal" w:pos="4320"/>
          <w:tab w:val="decimal" w:pos="6480"/>
        </w:tabs>
        <w:spacing w:line="240" w:lineRule="auto"/>
      </w:pPr>
      <w:r w:rsidRPr="0001381D">
        <w:t>1</w:t>
      </w:r>
      <w:r w:rsidRPr="0001381D">
        <w:tab/>
        <w:t>4.572</w:t>
      </w:r>
      <w:r w:rsidRPr="0001381D">
        <w:tab/>
        <w:t>65.314</w:t>
      </w:r>
      <w:r w:rsidRPr="0001381D">
        <w:tab/>
        <w:t>65.314</w:t>
      </w:r>
    </w:p>
    <w:p w14:paraId="28FCB5A0" w14:textId="77777777" w:rsidR="000E68B2" w:rsidRPr="0001381D" w:rsidRDefault="000E68B2" w:rsidP="000E68B2">
      <w:pPr>
        <w:tabs>
          <w:tab w:val="decimal" w:pos="2145"/>
          <w:tab w:val="decimal" w:pos="4320"/>
          <w:tab w:val="decimal" w:pos="6480"/>
        </w:tabs>
        <w:spacing w:line="240" w:lineRule="auto"/>
      </w:pPr>
      <w:r w:rsidRPr="0001381D">
        <w:t>2</w:t>
      </w:r>
      <w:r w:rsidRPr="0001381D">
        <w:tab/>
        <w:t>.615</w:t>
      </w:r>
      <w:r w:rsidRPr="0001381D">
        <w:tab/>
        <w:t>8.786</w:t>
      </w:r>
      <w:r w:rsidRPr="0001381D">
        <w:tab/>
        <w:t>74.100</w:t>
      </w:r>
    </w:p>
    <w:p w14:paraId="01D07473" w14:textId="77777777" w:rsidR="000E68B2" w:rsidRPr="0001381D" w:rsidRDefault="000E68B2" w:rsidP="000E68B2">
      <w:pPr>
        <w:tabs>
          <w:tab w:val="decimal" w:pos="2145"/>
          <w:tab w:val="decimal" w:pos="4320"/>
          <w:tab w:val="decimal" w:pos="6480"/>
        </w:tabs>
        <w:spacing w:line="240" w:lineRule="auto"/>
      </w:pPr>
      <w:r w:rsidRPr="0001381D">
        <w:t>3</w:t>
      </w:r>
      <w:r w:rsidRPr="0001381D">
        <w:tab/>
        <w:t>.458</w:t>
      </w:r>
      <w:r w:rsidRPr="0001381D">
        <w:tab/>
        <w:t>6.539</w:t>
      </w:r>
      <w:r w:rsidRPr="0001381D">
        <w:tab/>
        <w:t>80.639</w:t>
      </w:r>
    </w:p>
    <w:p w14:paraId="35101188" w14:textId="77777777" w:rsidR="000E68B2" w:rsidRPr="0001381D" w:rsidRDefault="000E68B2" w:rsidP="000E68B2">
      <w:pPr>
        <w:tabs>
          <w:tab w:val="decimal" w:pos="2145"/>
          <w:tab w:val="decimal" w:pos="4320"/>
          <w:tab w:val="decimal" w:pos="6480"/>
        </w:tabs>
        <w:spacing w:line="240" w:lineRule="auto"/>
      </w:pPr>
      <w:r w:rsidRPr="0001381D">
        <w:t>4</w:t>
      </w:r>
      <w:r w:rsidRPr="0001381D">
        <w:tab/>
        <w:t>.412</w:t>
      </w:r>
      <w:r w:rsidRPr="0001381D">
        <w:tab/>
        <w:t>5.881</w:t>
      </w:r>
      <w:r w:rsidRPr="0001381D">
        <w:tab/>
        <w:t>86.521</w:t>
      </w:r>
      <w:r w:rsidRPr="0001381D">
        <w:br/>
        <w:t>5</w:t>
      </w:r>
      <w:r w:rsidRPr="0001381D">
        <w:tab/>
        <w:t>.347</w:t>
      </w:r>
      <w:r w:rsidRPr="0001381D">
        <w:tab/>
        <w:t>4.954</w:t>
      </w:r>
      <w:r w:rsidRPr="0001381D">
        <w:tab/>
        <w:t>91.475</w:t>
      </w:r>
      <w:r w:rsidRPr="0001381D">
        <w:br/>
        <w:t>6</w:t>
      </w:r>
      <w:r w:rsidRPr="0001381D">
        <w:tab/>
        <w:t>.337</w:t>
      </w:r>
      <w:r w:rsidRPr="0001381D">
        <w:tab/>
        <w:t>4.819</w:t>
      </w:r>
      <w:r w:rsidRPr="0001381D">
        <w:tab/>
        <w:t>96.294</w:t>
      </w:r>
    </w:p>
    <w:p w14:paraId="447D5943" w14:textId="77777777" w:rsidR="000E68B2" w:rsidRPr="0001381D" w:rsidRDefault="000E68B2" w:rsidP="000E68B2">
      <w:pPr>
        <w:tabs>
          <w:tab w:val="decimal" w:pos="2145"/>
          <w:tab w:val="decimal" w:pos="4320"/>
          <w:tab w:val="decimal" w:pos="6480"/>
          <w:tab w:val="right" w:pos="9360"/>
        </w:tabs>
        <w:spacing w:line="240" w:lineRule="auto"/>
      </w:pPr>
      <w:r w:rsidRPr="0001381D">
        <w:rPr>
          <w:u w:val="single"/>
        </w:rPr>
        <w:t>7</w:t>
      </w:r>
      <w:r w:rsidRPr="0001381D">
        <w:rPr>
          <w:u w:val="single"/>
        </w:rPr>
        <w:tab/>
        <w:t>.259</w:t>
      </w:r>
      <w:r w:rsidRPr="0001381D">
        <w:rPr>
          <w:u w:val="single"/>
        </w:rPr>
        <w:tab/>
        <w:t>3.706</w:t>
      </w:r>
      <w:r w:rsidRPr="0001381D">
        <w:rPr>
          <w:u w:val="single"/>
        </w:rPr>
        <w:tab/>
        <w:t>100.000</w:t>
      </w:r>
      <w:r w:rsidRPr="0001381D">
        <w:rPr>
          <w:u w:val="single"/>
        </w:rPr>
        <w:tab/>
      </w:r>
    </w:p>
    <w:p w14:paraId="60B1263D" w14:textId="77777777" w:rsidR="00F20DC7" w:rsidRDefault="00F20DC7" w:rsidP="00F20DC7">
      <w:pPr>
        <w:spacing w:line="480" w:lineRule="auto"/>
      </w:pPr>
    </w:p>
    <w:p w14:paraId="30D0D0B6" w14:textId="239FC327" w:rsidR="000E68B2" w:rsidRPr="0001381D" w:rsidRDefault="00F20DC7" w:rsidP="00F20DC7">
      <w:pPr>
        <w:spacing w:line="480" w:lineRule="auto"/>
        <w:ind w:firstLine="720"/>
      </w:pPr>
      <w:r w:rsidRPr="0001381D">
        <w:t xml:space="preserve">Table </w:t>
      </w:r>
      <w:r>
        <w:t>20</w:t>
      </w:r>
      <w:r w:rsidRPr="0001381D">
        <w:t xml:space="preserve"> presents the unrotated factor loadings associated with this analysis. </w:t>
      </w:r>
      <w:r w:rsidR="00175635">
        <w:t xml:space="preserve"> </w:t>
      </w:r>
      <w:r>
        <w:t>All</w:t>
      </w:r>
      <w:r w:rsidRPr="0001381D">
        <w:t xml:space="preserve"> these factor loadings were positive and strong, with these factor loadings above .</w:t>
      </w:r>
      <w:r>
        <w:t>700</w:t>
      </w:r>
      <w:r w:rsidRPr="0001381D">
        <w:t xml:space="preserve">. </w:t>
      </w:r>
      <w:r w:rsidR="00175635">
        <w:t xml:space="preserve"> </w:t>
      </w:r>
      <w:r w:rsidRPr="0001381D">
        <w:t>These results also suggest that this set of items load strongly upon a single factor, and that this is an appropriate factor structure for this subscale.</w:t>
      </w:r>
      <w:r>
        <w:t xml:space="preserve"> </w:t>
      </w:r>
      <w:r w:rsidR="00175635">
        <w:t xml:space="preserve"> </w:t>
      </w:r>
      <w:r>
        <w:t>Again, this is consistent with the original data presented by the researcher of this validation instrument</w:t>
      </w:r>
      <w:r w:rsidR="00A678B4">
        <w:t xml:space="preserve"> with factor loadings ranging from .78 to .88 (Carless, Wearing, &amp; Mann, 2000).</w:t>
      </w:r>
    </w:p>
    <w:p w14:paraId="55E3AF95" w14:textId="24E518E9" w:rsidR="000E68B2" w:rsidRPr="000E68B2" w:rsidRDefault="000E68B2" w:rsidP="000E68B2">
      <w:pPr>
        <w:spacing w:after="0" w:line="480" w:lineRule="auto"/>
        <w:rPr>
          <w:b/>
          <w:bCs/>
        </w:rPr>
      </w:pPr>
      <w:r w:rsidRPr="000E68B2">
        <w:rPr>
          <w:b/>
          <w:bCs/>
        </w:rPr>
        <w:t xml:space="preserve">Table </w:t>
      </w:r>
      <w:r>
        <w:rPr>
          <w:b/>
          <w:bCs/>
        </w:rPr>
        <w:t>20</w:t>
      </w:r>
    </w:p>
    <w:p w14:paraId="1AD3BC53" w14:textId="2FFEA94A" w:rsidR="000E68B2" w:rsidRPr="00C073BD" w:rsidRDefault="000E68B2" w:rsidP="000E68B2">
      <w:pPr>
        <w:tabs>
          <w:tab w:val="right" w:pos="9360"/>
        </w:tabs>
        <w:spacing w:line="240" w:lineRule="auto"/>
      </w:pPr>
      <w:r w:rsidRPr="00C073BD">
        <w:rPr>
          <w:i/>
          <w:iCs/>
        </w:rPr>
        <w:t>Factor Loadings: G</w:t>
      </w:r>
      <w:r w:rsidR="00E30B5B">
        <w:rPr>
          <w:i/>
          <w:iCs/>
        </w:rPr>
        <w:t xml:space="preserve">lobal </w:t>
      </w:r>
      <w:r w:rsidRPr="00C073BD">
        <w:rPr>
          <w:i/>
          <w:iCs/>
        </w:rPr>
        <w:t>T</w:t>
      </w:r>
      <w:r w:rsidR="00E30B5B">
        <w:rPr>
          <w:i/>
          <w:iCs/>
        </w:rPr>
        <w:t xml:space="preserve">ransformational </w:t>
      </w:r>
      <w:r w:rsidR="00A678B4" w:rsidRPr="00C073BD">
        <w:rPr>
          <w:i/>
          <w:iCs/>
        </w:rPr>
        <w:t>L</w:t>
      </w:r>
      <w:r w:rsidR="00E30B5B">
        <w:rPr>
          <w:i/>
          <w:iCs/>
        </w:rPr>
        <w:t>eadership</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420C0DF3" w14:textId="77777777" w:rsidTr="00C073BD">
        <w:tc>
          <w:tcPr>
            <w:tcW w:w="9350" w:type="dxa"/>
          </w:tcPr>
          <w:p w14:paraId="207BA23F" w14:textId="20D78F9B" w:rsidR="00C073BD" w:rsidRPr="00C073BD" w:rsidRDefault="00C073BD" w:rsidP="00C073BD">
            <w:pPr>
              <w:spacing w:after="0" w:line="240" w:lineRule="auto"/>
            </w:pPr>
            <w:r w:rsidRPr="00C073BD">
              <w:t xml:space="preserve">Item                                          </w:t>
            </w:r>
            <w:r>
              <w:t xml:space="preserve">    </w:t>
            </w:r>
            <w:r w:rsidRPr="00C073BD">
              <w:t xml:space="preserve">  Factor Loading</w:t>
            </w:r>
          </w:p>
        </w:tc>
      </w:tr>
    </w:tbl>
    <w:p w14:paraId="5788825F" w14:textId="20F21693" w:rsidR="000E68B2" w:rsidRPr="0001381D" w:rsidRDefault="000E68B2" w:rsidP="000E68B2">
      <w:pPr>
        <w:tabs>
          <w:tab w:val="decimal" w:pos="3585"/>
        </w:tabs>
        <w:spacing w:line="240" w:lineRule="auto"/>
      </w:pPr>
      <w:r w:rsidRPr="0001381D">
        <w:t>1</w:t>
      </w:r>
      <w:r w:rsidRPr="0001381D">
        <w:tab/>
        <w:t>.775</w:t>
      </w:r>
    </w:p>
    <w:p w14:paraId="2AFE53E0" w14:textId="21874DC6" w:rsidR="000E68B2" w:rsidRPr="0001381D" w:rsidRDefault="000E68B2" w:rsidP="000E68B2">
      <w:pPr>
        <w:tabs>
          <w:tab w:val="decimal" w:pos="3585"/>
        </w:tabs>
        <w:spacing w:line="240" w:lineRule="auto"/>
      </w:pPr>
      <w:r w:rsidRPr="0001381D">
        <w:t>2</w:t>
      </w:r>
      <w:r w:rsidRPr="0001381D">
        <w:tab/>
        <w:t>.822</w:t>
      </w:r>
    </w:p>
    <w:p w14:paraId="79E47849" w14:textId="1DF930B9" w:rsidR="000E68B2" w:rsidRPr="0001381D" w:rsidRDefault="00E30B5B" w:rsidP="000E68B2">
      <w:pPr>
        <w:tabs>
          <w:tab w:val="decimal" w:pos="3585"/>
        </w:tabs>
        <w:spacing w:line="240" w:lineRule="auto"/>
      </w:pPr>
      <w:r>
        <w:t>3</w:t>
      </w:r>
      <w:r w:rsidR="000E68B2" w:rsidRPr="0001381D">
        <w:tab/>
        <w:t>.798</w:t>
      </w:r>
    </w:p>
    <w:p w14:paraId="4CE78666" w14:textId="7CFEF99F" w:rsidR="000E68B2" w:rsidRPr="0001381D" w:rsidRDefault="000E68B2" w:rsidP="000E68B2">
      <w:pPr>
        <w:tabs>
          <w:tab w:val="decimal" w:pos="3585"/>
        </w:tabs>
        <w:spacing w:line="240" w:lineRule="auto"/>
      </w:pPr>
      <w:r w:rsidRPr="0001381D">
        <w:t>4</w:t>
      </w:r>
      <w:r w:rsidRPr="0001381D">
        <w:tab/>
        <w:t>.799</w:t>
      </w:r>
    </w:p>
    <w:p w14:paraId="691BD6E3" w14:textId="1FDCD236" w:rsidR="000E68B2" w:rsidRPr="0001381D" w:rsidRDefault="000E68B2" w:rsidP="000E68B2">
      <w:pPr>
        <w:tabs>
          <w:tab w:val="decimal" w:pos="3585"/>
        </w:tabs>
        <w:spacing w:line="240" w:lineRule="auto"/>
      </w:pPr>
      <w:r w:rsidRPr="0001381D">
        <w:t>5</w:t>
      </w:r>
      <w:r w:rsidRPr="0001381D">
        <w:tab/>
        <w:t>.817</w:t>
      </w:r>
    </w:p>
    <w:p w14:paraId="6C0FA884" w14:textId="75D6BB11" w:rsidR="000E68B2" w:rsidRPr="0001381D" w:rsidRDefault="000E68B2" w:rsidP="000E68B2">
      <w:pPr>
        <w:tabs>
          <w:tab w:val="decimal" w:pos="3585"/>
        </w:tabs>
        <w:spacing w:line="240" w:lineRule="auto"/>
      </w:pPr>
      <w:r w:rsidRPr="0001381D">
        <w:t>6</w:t>
      </w:r>
      <w:r w:rsidRPr="0001381D">
        <w:tab/>
        <w:t>.808</w:t>
      </w:r>
    </w:p>
    <w:p w14:paraId="2FC0B8EE" w14:textId="775F9B70" w:rsidR="000E68B2" w:rsidRPr="0001381D" w:rsidRDefault="000E68B2" w:rsidP="000E68B2">
      <w:pPr>
        <w:tabs>
          <w:tab w:val="decimal" w:pos="3585"/>
          <w:tab w:val="right" w:pos="9360"/>
        </w:tabs>
        <w:spacing w:line="240" w:lineRule="auto"/>
      </w:pPr>
      <w:r w:rsidRPr="0001381D">
        <w:rPr>
          <w:u w:val="single"/>
        </w:rPr>
        <w:t>7</w:t>
      </w:r>
      <w:r w:rsidRPr="0001381D">
        <w:rPr>
          <w:u w:val="single"/>
        </w:rPr>
        <w:tab/>
        <w:t>.836</w:t>
      </w:r>
      <w:r w:rsidRPr="0001381D">
        <w:rPr>
          <w:u w:val="single"/>
        </w:rPr>
        <w:tab/>
      </w:r>
    </w:p>
    <w:p w14:paraId="40D56F2D" w14:textId="77777777" w:rsidR="000E68B2" w:rsidRPr="0001381D" w:rsidRDefault="000E68B2" w:rsidP="000E68B2">
      <w:pPr>
        <w:spacing w:line="480" w:lineRule="auto"/>
      </w:pPr>
    </w:p>
    <w:p w14:paraId="744E2E09" w14:textId="6F90BEA4" w:rsidR="00F20DC7" w:rsidRPr="0001381D" w:rsidRDefault="00F20DC7" w:rsidP="00F20DC7">
      <w:pPr>
        <w:suppressAutoHyphens/>
        <w:spacing w:after="0" w:line="480" w:lineRule="auto"/>
        <w:ind w:firstLine="720"/>
        <w:rPr>
          <w:lang w:bidi="hi-IN"/>
        </w:rPr>
      </w:pPr>
      <w:r w:rsidRPr="0001381D">
        <w:lastRenderedPageBreak/>
        <w:t xml:space="preserve">Table </w:t>
      </w:r>
      <w:r>
        <w:t>21</w:t>
      </w:r>
      <w:r w:rsidRPr="0001381D">
        <w:t xml:space="preserve"> presents the eigenvalues and percentages of variance explained relating to the analysis conducted with subscale </w:t>
      </w:r>
      <w:r>
        <w:t>BR</w:t>
      </w:r>
      <w:r w:rsidR="00A678B4">
        <w:t>S</w:t>
      </w:r>
      <w:r w:rsidRPr="0001381D">
        <w:t xml:space="preserve">. </w:t>
      </w:r>
      <w:r w:rsidR="00175635">
        <w:t xml:space="preserve"> </w:t>
      </w:r>
      <w:r>
        <w:t>Subscale BR</w:t>
      </w:r>
      <w:r w:rsidR="00A678B4">
        <w:t>S</w:t>
      </w:r>
      <w:r>
        <w:t xml:space="preserve"> measures the Brief Resilience Scale</w:t>
      </w:r>
      <w:r w:rsidR="00A678B4">
        <w:t xml:space="preserve"> (Smith et. al</w:t>
      </w:r>
      <w:r w:rsidR="00C073BD">
        <w:t>.</w:t>
      </w:r>
      <w:r w:rsidR="00A678B4">
        <w:t>, 2008)</w:t>
      </w:r>
      <w:r>
        <w:t xml:space="preserve">, the second scale inserted for validity purposes. </w:t>
      </w:r>
      <w:r w:rsidR="00175635">
        <w:t xml:space="preserve"> </w:t>
      </w:r>
      <w:r w:rsidRPr="0001381D">
        <w:t xml:space="preserve">The eigenvalues indicate </w:t>
      </w:r>
      <w:r w:rsidR="0072225E">
        <w:t xml:space="preserve">that two factors would remain explaining close to 75% of the variance. However, the original research maintained through rigorous testing that it was a single factor instrument, so the analysis was conducted with constraints to a single factor. </w:t>
      </w:r>
      <w:r w:rsidRPr="0001381D">
        <w:t xml:space="preserve"> </w:t>
      </w:r>
      <w:r w:rsidRPr="0001381D">
        <w:rPr>
          <w:lang w:bidi="hi-IN"/>
        </w:rPr>
        <w:t>The KMO measure was .</w:t>
      </w:r>
      <w:r>
        <w:t xml:space="preserve">749 </w:t>
      </w:r>
      <w:r w:rsidRPr="0001381D">
        <w:rPr>
          <w:lang w:bidi="hi-IN"/>
        </w:rPr>
        <w:t>and Bartlett’s Test of Sphericity was significant (</w:t>
      </w:r>
      <w:r w:rsidRPr="0001381D">
        <w:rPr>
          <w:i/>
          <w:iCs/>
          <w:lang w:bidi="hi-IN"/>
        </w:rPr>
        <w:t>p</w:t>
      </w:r>
      <w:r w:rsidR="00C073BD">
        <w:rPr>
          <w:i/>
          <w:iCs/>
          <w:lang w:bidi="hi-IN"/>
        </w:rPr>
        <w:t xml:space="preserve"> </w:t>
      </w:r>
      <w:r w:rsidRPr="0001381D">
        <w:rPr>
          <w:i/>
          <w:iCs/>
          <w:lang w:bidi="hi-IN"/>
        </w:rPr>
        <w:t>&lt; .</w:t>
      </w:r>
      <w:r w:rsidRPr="0001381D">
        <w:rPr>
          <w:lang w:bidi="hi-IN"/>
        </w:rPr>
        <w:t xml:space="preserve">01), indicating factorability of items and independence of items. </w:t>
      </w:r>
      <w:r w:rsidR="00175635">
        <w:rPr>
          <w:lang w:bidi="hi-IN"/>
        </w:rPr>
        <w:t xml:space="preserve"> </w:t>
      </w:r>
      <w:r w:rsidRPr="0001381D">
        <w:rPr>
          <w:lang w:bidi="hi-IN"/>
        </w:rPr>
        <w:t xml:space="preserve">The subscale had good internal consistency, with a </w:t>
      </w:r>
      <w:proofErr w:type="spellStart"/>
      <w:r w:rsidR="0072225E">
        <w:rPr>
          <w:lang w:bidi="hi-IN"/>
        </w:rPr>
        <w:t>Chronbach’s</w:t>
      </w:r>
      <w:proofErr w:type="spellEnd"/>
      <w:r w:rsidRPr="0001381D">
        <w:rPr>
          <w:lang w:bidi="hi-IN"/>
        </w:rPr>
        <w:t xml:space="preserve"> alpha reported at .</w:t>
      </w:r>
      <w:r>
        <w:t>790.</w:t>
      </w:r>
      <w:r w:rsidRPr="0001381D">
        <w:rPr>
          <w:lang w:bidi="hi-IN"/>
        </w:rPr>
        <w:t xml:space="preserve"> </w:t>
      </w:r>
      <w:r w:rsidR="00175635">
        <w:rPr>
          <w:lang w:bidi="hi-IN"/>
        </w:rPr>
        <w:t xml:space="preserve"> </w:t>
      </w:r>
      <w:r w:rsidR="00A678B4">
        <w:rPr>
          <w:lang w:bidi="hi-IN"/>
        </w:rPr>
        <w:t xml:space="preserve">The original research drew four separate samples with </w:t>
      </w:r>
      <w:proofErr w:type="spellStart"/>
      <w:r w:rsidR="0072225E">
        <w:rPr>
          <w:lang w:bidi="hi-IN"/>
        </w:rPr>
        <w:t>Chronbach’s</w:t>
      </w:r>
      <w:proofErr w:type="spellEnd"/>
      <w:r w:rsidR="00A678B4">
        <w:rPr>
          <w:lang w:bidi="hi-IN"/>
        </w:rPr>
        <w:t xml:space="preserve"> alpha ranging between .80 and .91 which is similar to the findings of this research.</w:t>
      </w:r>
    </w:p>
    <w:p w14:paraId="1EC702A1" w14:textId="2993D3F3" w:rsidR="000E68B2" w:rsidRPr="000E68B2" w:rsidRDefault="000E68B2" w:rsidP="000E68B2">
      <w:pPr>
        <w:spacing w:after="0" w:line="480" w:lineRule="auto"/>
        <w:rPr>
          <w:b/>
          <w:bCs/>
        </w:rPr>
      </w:pPr>
      <w:r w:rsidRPr="000E68B2">
        <w:rPr>
          <w:b/>
          <w:bCs/>
        </w:rPr>
        <w:t>Table 2</w:t>
      </w:r>
      <w:r>
        <w:rPr>
          <w:b/>
          <w:bCs/>
        </w:rPr>
        <w:t>1</w:t>
      </w:r>
    </w:p>
    <w:p w14:paraId="53BCA7D0" w14:textId="285E589E" w:rsidR="000E68B2" w:rsidRPr="00C073BD" w:rsidRDefault="000E68B2" w:rsidP="000E68B2">
      <w:pPr>
        <w:tabs>
          <w:tab w:val="right" w:pos="9360"/>
        </w:tabs>
        <w:spacing w:line="240" w:lineRule="auto"/>
      </w:pPr>
      <w:r w:rsidRPr="00C073BD">
        <w:rPr>
          <w:i/>
          <w:iCs/>
        </w:rPr>
        <w:t>Exploratory Factor Analysis on B</w:t>
      </w:r>
      <w:r w:rsidR="00E30B5B">
        <w:rPr>
          <w:i/>
          <w:iCs/>
        </w:rPr>
        <w:t xml:space="preserve">rief </w:t>
      </w:r>
      <w:r w:rsidRPr="00C073BD">
        <w:rPr>
          <w:i/>
          <w:iCs/>
        </w:rPr>
        <w:t>R</w:t>
      </w:r>
      <w:r w:rsidR="00E30B5B">
        <w:rPr>
          <w:i/>
          <w:iCs/>
        </w:rPr>
        <w:t xml:space="preserve">esilience </w:t>
      </w:r>
      <w:r w:rsidR="00A678B4" w:rsidRPr="00C073BD">
        <w:rPr>
          <w:i/>
          <w:iCs/>
        </w:rPr>
        <w:t>S</w:t>
      </w:r>
      <w:r w:rsidR="00E30B5B">
        <w:rPr>
          <w:i/>
          <w:iCs/>
        </w:rPr>
        <w:t>cale</w:t>
      </w:r>
      <w:r w:rsidRPr="00C073BD">
        <w:rPr>
          <w:i/>
          <w:iCs/>
        </w:rPr>
        <w:t>: Eigenvalues and Variance Explained</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45A89931" w14:textId="77777777" w:rsidTr="00C073BD">
        <w:tc>
          <w:tcPr>
            <w:tcW w:w="9350" w:type="dxa"/>
          </w:tcPr>
          <w:p w14:paraId="11BE1E99" w14:textId="1F9BE8F2" w:rsidR="00C073BD" w:rsidRPr="00C073BD" w:rsidRDefault="00C073BD" w:rsidP="00C073BD">
            <w:pPr>
              <w:spacing w:after="0" w:line="240" w:lineRule="auto"/>
            </w:pPr>
            <w:r w:rsidRPr="00C073BD">
              <w:t xml:space="preserve">Component             </w:t>
            </w:r>
            <w:r>
              <w:t xml:space="preserve"> </w:t>
            </w:r>
            <w:r w:rsidRPr="00C073BD">
              <w:t xml:space="preserve">  Total                   </w:t>
            </w:r>
            <w:r>
              <w:t xml:space="preserve">   </w:t>
            </w:r>
            <w:r w:rsidRPr="00C073BD">
              <w:t xml:space="preserve">     % of Var.                     </w:t>
            </w:r>
            <w:r>
              <w:t xml:space="preserve">   </w:t>
            </w:r>
            <w:r w:rsidRPr="00C073BD">
              <w:t xml:space="preserve"> Cum. %</w:t>
            </w:r>
          </w:p>
        </w:tc>
      </w:tr>
    </w:tbl>
    <w:p w14:paraId="24DD1317" w14:textId="77777777" w:rsidR="000E68B2" w:rsidRPr="0001381D" w:rsidRDefault="000E68B2" w:rsidP="000E68B2">
      <w:pPr>
        <w:tabs>
          <w:tab w:val="decimal" w:pos="2145"/>
          <w:tab w:val="decimal" w:pos="4320"/>
          <w:tab w:val="decimal" w:pos="6480"/>
        </w:tabs>
        <w:spacing w:line="240" w:lineRule="auto"/>
      </w:pPr>
      <w:r w:rsidRPr="0001381D">
        <w:t>1</w:t>
      </w:r>
      <w:r w:rsidRPr="0001381D">
        <w:tab/>
        <w:t>2.928</w:t>
      </w:r>
      <w:r w:rsidRPr="0001381D">
        <w:tab/>
        <w:t>48.793</w:t>
      </w:r>
      <w:r w:rsidRPr="0001381D">
        <w:tab/>
        <w:t>48.793</w:t>
      </w:r>
    </w:p>
    <w:p w14:paraId="50320F61" w14:textId="77777777" w:rsidR="000E68B2" w:rsidRPr="0001381D" w:rsidRDefault="000E68B2" w:rsidP="000E68B2">
      <w:pPr>
        <w:tabs>
          <w:tab w:val="decimal" w:pos="2145"/>
          <w:tab w:val="decimal" w:pos="4320"/>
          <w:tab w:val="decimal" w:pos="6480"/>
        </w:tabs>
        <w:spacing w:line="240" w:lineRule="auto"/>
      </w:pPr>
      <w:r w:rsidRPr="0001381D">
        <w:t>2</w:t>
      </w:r>
      <w:r w:rsidRPr="0001381D">
        <w:tab/>
        <w:t>1.568</w:t>
      </w:r>
      <w:r w:rsidRPr="0001381D">
        <w:tab/>
        <w:t>26.130</w:t>
      </w:r>
      <w:r w:rsidRPr="0001381D">
        <w:tab/>
        <w:t>74.923</w:t>
      </w:r>
    </w:p>
    <w:p w14:paraId="2B84D4A8" w14:textId="77777777" w:rsidR="000E68B2" w:rsidRPr="0001381D" w:rsidRDefault="000E68B2" w:rsidP="000E68B2">
      <w:pPr>
        <w:tabs>
          <w:tab w:val="decimal" w:pos="2145"/>
          <w:tab w:val="decimal" w:pos="4320"/>
          <w:tab w:val="decimal" w:pos="6480"/>
        </w:tabs>
        <w:spacing w:line="240" w:lineRule="auto"/>
      </w:pPr>
      <w:r w:rsidRPr="0001381D">
        <w:t>3</w:t>
      </w:r>
      <w:r w:rsidRPr="0001381D">
        <w:tab/>
        <w:t>.510</w:t>
      </w:r>
      <w:r w:rsidRPr="0001381D">
        <w:tab/>
        <w:t>8.498</w:t>
      </w:r>
      <w:r w:rsidRPr="0001381D">
        <w:tab/>
        <w:t>83.420</w:t>
      </w:r>
    </w:p>
    <w:p w14:paraId="21DEF166" w14:textId="77777777" w:rsidR="000E68B2" w:rsidRPr="0001381D" w:rsidRDefault="000E68B2" w:rsidP="000E68B2">
      <w:pPr>
        <w:tabs>
          <w:tab w:val="decimal" w:pos="2145"/>
          <w:tab w:val="decimal" w:pos="4320"/>
          <w:tab w:val="decimal" w:pos="6480"/>
        </w:tabs>
        <w:spacing w:line="240" w:lineRule="auto"/>
      </w:pPr>
      <w:r w:rsidRPr="0001381D">
        <w:t>4</w:t>
      </w:r>
      <w:r w:rsidRPr="0001381D">
        <w:tab/>
        <w:t>.397</w:t>
      </w:r>
      <w:r w:rsidRPr="0001381D">
        <w:tab/>
        <w:t>6.617</w:t>
      </w:r>
      <w:r w:rsidRPr="0001381D">
        <w:tab/>
        <w:t>90.038</w:t>
      </w:r>
    </w:p>
    <w:p w14:paraId="00DF8AA9" w14:textId="77777777" w:rsidR="000E68B2" w:rsidRPr="0001381D" w:rsidRDefault="000E68B2" w:rsidP="000E68B2">
      <w:pPr>
        <w:tabs>
          <w:tab w:val="decimal" w:pos="2145"/>
          <w:tab w:val="decimal" w:pos="4320"/>
          <w:tab w:val="decimal" w:pos="6480"/>
        </w:tabs>
        <w:spacing w:line="240" w:lineRule="auto"/>
      </w:pPr>
      <w:r w:rsidRPr="0001381D">
        <w:t>5</w:t>
      </w:r>
      <w:r w:rsidRPr="0001381D">
        <w:tab/>
        <w:t>.329</w:t>
      </w:r>
      <w:r w:rsidRPr="0001381D">
        <w:tab/>
        <w:t>5.479</w:t>
      </w:r>
      <w:r w:rsidRPr="0001381D">
        <w:tab/>
        <w:t>95.516</w:t>
      </w:r>
    </w:p>
    <w:p w14:paraId="1AD71624" w14:textId="77777777" w:rsidR="000E68B2" w:rsidRPr="0001381D" w:rsidRDefault="000E68B2" w:rsidP="000E68B2">
      <w:pPr>
        <w:tabs>
          <w:tab w:val="decimal" w:pos="2145"/>
          <w:tab w:val="decimal" w:pos="4320"/>
          <w:tab w:val="decimal" w:pos="6480"/>
          <w:tab w:val="right" w:pos="9360"/>
        </w:tabs>
        <w:spacing w:line="240" w:lineRule="auto"/>
      </w:pPr>
      <w:r w:rsidRPr="0001381D">
        <w:rPr>
          <w:u w:val="single"/>
        </w:rPr>
        <w:t>6</w:t>
      </w:r>
      <w:r w:rsidRPr="0001381D">
        <w:rPr>
          <w:u w:val="single"/>
        </w:rPr>
        <w:tab/>
        <w:t>.269</w:t>
      </w:r>
      <w:r w:rsidRPr="0001381D">
        <w:rPr>
          <w:u w:val="single"/>
        </w:rPr>
        <w:tab/>
        <w:t>4.484</w:t>
      </w:r>
      <w:r w:rsidRPr="0001381D">
        <w:rPr>
          <w:u w:val="single"/>
        </w:rPr>
        <w:tab/>
        <w:t>100.000</w:t>
      </w:r>
      <w:r w:rsidRPr="0001381D">
        <w:rPr>
          <w:u w:val="single"/>
        </w:rPr>
        <w:tab/>
      </w:r>
    </w:p>
    <w:p w14:paraId="6A8DE9CC" w14:textId="4C2B62A2" w:rsidR="000E68B2" w:rsidRDefault="000E68B2" w:rsidP="000E68B2">
      <w:pPr>
        <w:spacing w:line="480" w:lineRule="auto"/>
      </w:pPr>
    </w:p>
    <w:p w14:paraId="70A24961" w14:textId="645BC482" w:rsidR="00F20DC7" w:rsidRPr="0001381D" w:rsidRDefault="00F20DC7" w:rsidP="00F20DC7">
      <w:pPr>
        <w:spacing w:line="480" w:lineRule="auto"/>
        <w:ind w:firstLine="720"/>
      </w:pPr>
      <w:r w:rsidRPr="0001381D">
        <w:t xml:space="preserve">Table </w:t>
      </w:r>
      <w:r>
        <w:t>2</w:t>
      </w:r>
      <w:r w:rsidR="00175635">
        <w:t>2</w:t>
      </w:r>
      <w:r w:rsidRPr="0001381D">
        <w:t xml:space="preserve"> presents the unrotated factor loadings associated with this analysis. </w:t>
      </w:r>
      <w:r w:rsidR="00175635">
        <w:t xml:space="preserve"> </w:t>
      </w:r>
      <w:r>
        <w:t>Again, the</w:t>
      </w:r>
      <w:r w:rsidRPr="0001381D">
        <w:t xml:space="preserve"> factor loadings were positive and strong, with these factor loadings above .</w:t>
      </w:r>
      <w:r>
        <w:t>600</w:t>
      </w:r>
      <w:r w:rsidRPr="0001381D">
        <w:t xml:space="preserve">. </w:t>
      </w:r>
      <w:r w:rsidR="00175635">
        <w:t xml:space="preserve"> </w:t>
      </w:r>
      <w:r w:rsidRPr="0001381D">
        <w:t>These results also suggest that this set of items load strongly upon a single factor, and that this is an appropriate factor structure for this subscale.</w:t>
      </w:r>
      <w:r w:rsidR="00175635">
        <w:t xml:space="preserve"> </w:t>
      </w:r>
      <w:r>
        <w:t xml:space="preserve"> It is important to note the items that were reverse coded held strong suggesting the absence of survey fatigue in the respondents. </w:t>
      </w:r>
      <w:r w:rsidR="00175635">
        <w:t xml:space="preserve"> </w:t>
      </w:r>
      <w:r>
        <w:t>It also reflects the original findings of this second validation instrument.</w:t>
      </w:r>
    </w:p>
    <w:p w14:paraId="614F2973" w14:textId="7BD08A27" w:rsidR="000E68B2" w:rsidRPr="000E68B2" w:rsidRDefault="000E68B2" w:rsidP="000E68B2">
      <w:pPr>
        <w:spacing w:after="0" w:line="480" w:lineRule="auto"/>
        <w:rPr>
          <w:b/>
          <w:bCs/>
        </w:rPr>
      </w:pPr>
      <w:r w:rsidRPr="000E68B2">
        <w:rPr>
          <w:b/>
          <w:bCs/>
        </w:rPr>
        <w:lastRenderedPageBreak/>
        <w:t>Table 2</w:t>
      </w:r>
      <w:r>
        <w:rPr>
          <w:b/>
          <w:bCs/>
        </w:rPr>
        <w:t>2</w:t>
      </w:r>
    </w:p>
    <w:p w14:paraId="34F601A9" w14:textId="1B76C39A" w:rsidR="000E68B2" w:rsidRPr="00C073BD" w:rsidRDefault="000E68B2" w:rsidP="000E68B2">
      <w:pPr>
        <w:tabs>
          <w:tab w:val="right" w:pos="9360"/>
        </w:tabs>
        <w:spacing w:line="240" w:lineRule="auto"/>
      </w:pPr>
      <w:r w:rsidRPr="00C073BD">
        <w:rPr>
          <w:i/>
          <w:iCs/>
        </w:rPr>
        <w:t>Factor Loadings: B</w:t>
      </w:r>
      <w:r w:rsidR="00E30B5B">
        <w:rPr>
          <w:i/>
          <w:iCs/>
        </w:rPr>
        <w:t xml:space="preserve">rief </w:t>
      </w:r>
      <w:r w:rsidRPr="00C073BD">
        <w:rPr>
          <w:i/>
          <w:iCs/>
        </w:rPr>
        <w:t>R</w:t>
      </w:r>
      <w:r w:rsidR="00E30B5B">
        <w:rPr>
          <w:i/>
          <w:iCs/>
        </w:rPr>
        <w:t xml:space="preserve">esilience </w:t>
      </w:r>
      <w:r w:rsidR="00A678B4" w:rsidRPr="00C073BD">
        <w:rPr>
          <w:i/>
          <w:iCs/>
        </w:rPr>
        <w:t>S</w:t>
      </w:r>
      <w:r w:rsidR="00E30B5B">
        <w:rPr>
          <w:i/>
          <w:iCs/>
        </w:rPr>
        <w:t>cale</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7384FFE3" w14:textId="77777777" w:rsidTr="00C073BD">
        <w:tc>
          <w:tcPr>
            <w:tcW w:w="9350" w:type="dxa"/>
          </w:tcPr>
          <w:p w14:paraId="7B5B2AC7" w14:textId="021832CD" w:rsidR="00C073BD" w:rsidRPr="00C073BD" w:rsidRDefault="00C073BD" w:rsidP="00C073BD">
            <w:pPr>
              <w:spacing w:after="0" w:line="240" w:lineRule="auto"/>
            </w:pPr>
            <w:r w:rsidRPr="00C073BD">
              <w:t xml:space="preserve">Item                                 </w:t>
            </w:r>
            <w:r>
              <w:t xml:space="preserve">    </w:t>
            </w:r>
            <w:r w:rsidRPr="00C073BD">
              <w:t xml:space="preserve">           Factor Loading</w:t>
            </w:r>
          </w:p>
        </w:tc>
      </w:tr>
    </w:tbl>
    <w:p w14:paraId="14B9DAA7" w14:textId="0058F385" w:rsidR="000E68B2" w:rsidRPr="0001381D" w:rsidRDefault="00E30B5B" w:rsidP="000E68B2">
      <w:pPr>
        <w:tabs>
          <w:tab w:val="decimal" w:pos="3585"/>
        </w:tabs>
        <w:spacing w:line="240" w:lineRule="auto"/>
      </w:pPr>
      <w:r>
        <w:t>1</w:t>
      </w:r>
      <w:r w:rsidR="000E68B2" w:rsidRPr="0001381D">
        <w:tab/>
        <w:t>.628</w:t>
      </w:r>
    </w:p>
    <w:p w14:paraId="390603BF" w14:textId="0960CBFC" w:rsidR="000E68B2" w:rsidRPr="0001381D" w:rsidRDefault="00E30B5B" w:rsidP="000E68B2">
      <w:pPr>
        <w:tabs>
          <w:tab w:val="decimal" w:pos="3585"/>
        </w:tabs>
        <w:spacing w:line="240" w:lineRule="auto"/>
      </w:pPr>
      <w:r>
        <w:t>2</w:t>
      </w:r>
      <w:r w:rsidR="000E68B2" w:rsidRPr="0001381D">
        <w:tab/>
        <w:t>.763</w:t>
      </w:r>
    </w:p>
    <w:p w14:paraId="36CA9060" w14:textId="70064173" w:rsidR="000E68B2" w:rsidRPr="0001381D" w:rsidRDefault="000E68B2" w:rsidP="000E68B2">
      <w:pPr>
        <w:tabs>
          <w:tab w:val="decimal" w:pos="3585"/>
        </w:tabs>
        <w:spacing w:line="240" w:lineRule="auto"/>
      </w:pPr>
      <w:r w:rsidRPr="0001381D">
        <w:t>3</w:t>
      </w:r>
      <w:r w:rsidRPr="0001381D">
        <w:tab/>
        <w:t>.633</w:t>
      </w:r>
    </w:p>
    <w:p w14:paraId="1411927D" w14:textId="246FB712" w:rsidR="000E68B2" w:rsidRPr="0001381D" w:rsidRDefault="000E68B2" w:rsidP="000E68B2">
      <w:pPr>
        <w:tabs>
          <w:tab w:val="decimal" w:pos="3585"/>
        </w:tabs>
        <w:spacing w:line="240" w:lineRule="auto"/>
      </w:pPr>
      <w:r w:rsidRPr="0001381D">
        <w:t>4</w:t>
      </w:r>
      <w:r w:rsidRPr="0001381D">
        <w:tab/>
        <w:t>.756</w:t>
      </w:r>
    </w:p>
    <w:p w14:paraId="012D7033" w14:textId="03712F40" w:rsidR="000E68B2" w:rsidRPr="0001381D" w:rsidRDefault="000E68B2" w:rsidP="000E68B2">
      <w:pPr>
        <w:tabs>
          <w:tab w:val="decimal" w:pos="3585"/>
        </w:tabs>
        <w:spacing w:line="240" w:lineRule="auto"/>
      </w:pPr>
      <w:r w:rsidRPr="0001381D">
        <w:t>5</w:t>
      </w:r>
      <w:r w:rsidRPr="0001381D">
        <w:tab/>
        <w:t>.630</w:t>
      </w:r>
    </w:p>
    <w:p w14:paraId="4735FD23" w14:textId="03710BF9" w:rsidR="000E68B2" w:rsidRPr="0001381D" w:rsidRDefault="000E68B2" w:rsidP="000E68B2">
      <w:pPr>
        <w:tabs>
          <w:tab w:val="decimal" w:pos="3585"/>
          <w:tab w:val="right" w:pos="9360"/>
        </w:tabs>
        <w:spacing w:line="240" w:lineRule="auto"/>
      </w:pPr>
      <w:r w:rsidRPr="0001381D">
        <w:rPr>
          <w:u w:val="single"/>
        </w:rPr>
        <w:t>6</w:t>
      </w:r>
      <w:r w:rsidRPr="0001381D">
        <w:rPr>
          <w:u w:val="single"/>
        </w:rPr>
        <w:tab/>
        <w:t>.763</w:t>
      </w:r>
      <w:r w:rsidRPr="0001381D">
        <w:rPr>
          <w:u w:val="single"/>
        </w:rPr>
        <w:tab/>
      </w:r>
    </w:p>
    <w:p w14:paraId="3DCBD19B" w14:textId="77777777" w:rsidR="000E68B2" w:rsidRPr="0001381D" w:rsidRDefault="000E68B2" w:rsidP="000E68B2">
      <w:pPr>
        <w:spacing w:line="480" w:lineRule="auto"/>
      </w:pPr>
    </w:p>
    <w:p w14:paraId="31225A46" w14:textId="7C47FBAC" w:rsidR="00F20DC7" w:rsidRPr="0001381D" w:rsidRDefault="00F20DC7" w:rsidP="00F20DC7">
      <w:pPr>
        <w:suppressAutoHyphens/>
        <w:spacing w:after="0" w:line="480" w:lineRule="auto"/>
        <w:ind w:firstLine="720"/>
        <w:rPr>
          <w:lang w:bidi="hi-IN"/>
        </w:rPr>
      </w:pPr>
      <w:r w:rsidRPr="0001381D">
        <w:t xml:space="preserve">Table </w:t>
      </w:r>
      <w:r>
        <w:t>23</w:t>
      </w:r>
      <w:r w:rsidRPr="0001381D">
        <w:t xml:space="preserve"> presents the eigenvalues and percentages of variance explained relating to the analysis conducted with subscale </w:t>
      </w:r>
      <w:r>
        <w:t xml:space="preserve">E. </w:t>
      </w:r>
      <w:r w:rsidRPr="0001381D">
        <w:t xml:space="preserve"> </w:t>
      </w:r>
      <w:r>
        <w:t>Subscale E measures the ENTRE</w:t>
      </w:r>
      <w:r w:rsidR="00A678B4">
        <w:t xml:space="preserve">LEAD </w:t>
      </w:r>
      <w:r>
        <w:t xml:space="preserve">scale </w:t>
      </w:r>
      <w:r w:rsidR="00A678B4">
        <w:t>(</w:t>
      </w:r>
      <w:proofErr w:type="spellStart"/>
      <w:r w:rsidR="00A678B4">
        <w:t>Renko</w:t>
      </w:r>
      <w:proofErr w:type="spellEnd"/>
      <w:r w:rsidR="00A678B4">
        <w:t xml:space="preserve"> et. al</w:t>
      </w:r>
      <w:r w:rsidR="00C073BD">
        <w:t>.</w:t>
      </w:r>
      <w:r w:rsidR="00A678B4">
        <w:t xml:space="preserve">, 2015) </w:t>
      </w:r>
      <w:r>
        <w:t xml:space="preserve">which was the third scale inserted for validity purposes.  </w:t>
      </w:r>
      <w:r w:rsidRPr="0001381D">
        <w:t>The eigenvalues indicate that only the first factor would be retained, as only this first factor has an eigenvalue above one. Additionally, this factor explains close to 5</w:t>
      </w:r>
      <w:r>
        <w:t>8</w:t>
      </w:r>
      <w:r w:rsidRPr="0001381D">
        <w:t>% of the variance associated with this set of items.</w:t>
      </w:r>
      <w:r>
        <w:t xml:space="preserve"> </w:t>
      </w:r>
      <w:r w:rsidRPr="0001381D">
        <w:rPr>
          <w:lang w:bidi="hi-IN"/>
        </w:rPr>
        <w:t>The KMO measure was .</w:t>
      </w:r>
      <w:r>
        <w:t xml:space="preserve">905 </w:t>
      </w:r>
      <w:r w:rsidRPr="0001381D">
        <w:rPr>
          <w:lang w:bidi="hi-IN"/>
        </w:rPr>
        <w:t>and Bartlett’s Test of Sphericity was significant (</w:t>
      </w:r>
      <w:r w:rsidRPr="0001381D">
        <w:rPr>
          <w:i/>
          <w:iCs/>
          <w:lang w:bidi="hi-IN"/>
        </w:rPr>
        <w:t>p</w:t>
      </w:r>
      <w:r w:rsidR="00C073BD">
        <w:rPr>
          <w:i/>
          <w:iCs/>
          <w:lang w:bidi="hi-IN"/>
        </w:rPr>
        <w:t xml:space="preserve"> </w:t>
      </w:r>
      <w:r w:rsidRPr="0001381D">
        <w:rPr>
          <w:i/>
          <w:iCs/>
          <w:lang w:bidi="hi-IN"/>
        </w:rPr>
        <w:t>&lt; .</w:t>
      </w:r>
      <w:r w:rsidRPr="0001381D">
        <w:rPr>
          <w:lang w:bidi="hi-IN"/>
        </w:rPr>
        <w:t xml:space="preserve">01), indicating factorability of items and independence of items. </w:t>
      </w:r>
      <w:r w:rsidR="00175635">
        <w:rPr>
          <w:lang w:bidi="hi-IN"/>
        </w:rPr>
        <w:t xml:space="preserve"> </w:t>
      </w:r>
      <w:r w:rsidRPr="0001381D">
        <w:rPr>
          <w:lang w:bidi="hi-IN"/>
        </w:rPr>
        <w:t xml:space="preserve">The subscale had good internal consistency, with a </w:t>
      </w:r>
      <w:proofErr w:type="spellStart"/>
      <w:r w:rsidR="0072225E">
        <w:rPr>
          <w:lang w:bidi="hi-IN"/>
        </w:rPr>
        <w:t>Chronbach’s</w:t>
      </w:r>
      <w:proofErr w:type="spellEnd"/>
      <w:r w:rsidRPr="0001381D">
        <w:rPr>
          <w:lang w:bidi="hi-IN"/>
        </w:rPr>
        <w:t xml:space="preserve"> alpha reported at .</w:t>
      </w:r>
      <w:r>
        <w:t>893.</w:t>
      </w:r>
      <w:r w:rsidRPr="0001381D">
        <w:rPr>
          <w:lang w:bidi="hi-IN"/>
        </w:rPr>
        <w:t xml:space="preserve"> </w:t>
      </w:r>
      <w:r w:rsidR="00175635">
        <w:rPr>
          <w:lang w:bidi="hi-IN"/>
        </w:rPr>
        <w:t xml:space="preserve"> </w:t>
      </w:r>
      <w:r w:rsidR="00A678B4">
        <w:rPr>
          <w:lang w:bidi="hi-IN"/>
        </w:rPr>
        <w:t xml:space="preserve">The original research recorded </w:t>
      </w:r>
      <w:proofErr w:type="spellStart"/>
      <w:r w:rsidR="0072225E">
        <w:rPr>
          <w:lang w:bidi="hi-IN"/>
        </w:rPr>
        <w:t>Chronbach’s</w:t>
      </w:r>
      <w:proofErr w:type="spellEnd"/>
      <w:r w:rsidR="00A678B4">
        <w:rPr>
          <w:lang w:bidi="hi-IN"/>
        </w:rPr>
        <w:t xml:space="preserve"> alpha at .885 </w:t>
      </w:r>
      <w:r w:rsidR="00A678B4">
        <w:t>(</w:t>
      </w:r>
      <w:proofErr w:type="spellStart"/>
      <w:r w:rsidR="00A678B4">
        <w:t>Renko</w:t>
      </w:r>
      <w:proofErr w:type="spellEnd"/>
      <w:r w:rsidR="00A678B4">
        <w:t xml:space="preserve"> et al</w:t>
      </w:r>
      <w:r w:rsidR="00C073BD">
        <w:t>.</w:t>
      </w:r>
      <w:r w:rsidR="00A678B4">
        <w:t>, 2015).</w:t>
      </w:r>
    </w:p>
    <w:p w14:paraId="22001D9F" w14:textId="44E63A09" w:rsidR="000E68B2" w:rsidRPr="000E68B2" w:rsidRDefault="000E68B2" w:rsidP="000E68B2">
      <w:pPr>
        <w:spacing w:after="0" w:line="480" w:lineRule="auto"/>
        <w:rPr>
          <w:b/>
          <w:bCs/>
        </w:rPr>
      </w:pPr>
      <w:r w:rsidRPr="000E68B2">
        <w:rPr>
          <w:b/>
          <w:bCs/>
        </w:rPr>
        <w:t>Table 2</w:t>
      </w:r>
      <w:r>
        <w:rPr>
          <w:b/>
          <w:bCs/>
        </w:rPr>
        <w:t>3</w:t>
      </w:r>
    </w:p>
    <w:p w14:paraId="797D2058" w14:textId="470C1581" w:rsidR="000E68B2" w:rsidRPr="00C073BD" w:rsidRDefault="000E68B2" w:rsidP="000E68B2">
      <w:pPr>
        <w:tabs>
          <w:tab w:val="right" w:pos="9360"/>
        </w:tabs>
        <w:spacing w:line="240" w:lineRule="auto"/>
      </w:pPr>
      <w:r w:rsidRPr="00C073BD">
        <w:rPr>
          <w:i/>
          <w:iCs/>
        </w:rPr>
        <w:t>Exploratory Factor Analysis on E</w:t>
      </w:r>
      <w:r w:rsidR="00E30B5B">
        <w:rPr>
          <w:i/>
          <w:iCs/>
        </w:rPr>
        <w:t>NTRELEAD</w:t>
      </w:r>
      <w:r w:rsidRPr="00C073BD">
        <w:rPr>
          <w:i/>
          <w:iCs/>
        </w:rPr>
        <w:t>: Eigenvalues and Variance Explained</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6378746B" w14:textId="77777777" w:rsidTr="00C073BD">
        <w:tc>
          <w:tcPr>
            <w:tcW w:w="9350" w:type="dxa"/>
          </w:tcPr>
          <w:p w14:paraId="408FB0A5" w14:textId="03F03B94" w:rsidR="00C073BD" w:rsidRPr="00C073BD" w:rsidRDefault="00C073BD" w:rsidP="00C073BD">
            <w:pPr>
              <w:spacing w:after="0" w:line="240" w:lineRule="auto"/>
            </w:pPr>
            <w:r w:rsidRPr="00C073BD">
              <w:t xml:space="preserve">Component             </w:t>
            </w:r>
            <w:r>
              <w:t xml:space="preserve"> </w:t>
            </w:r>
            <w:r w:rsidRPr="00C073BD">
              <w:t xml:space="preserve">  Total                      </w:t>
            </w:r>
            <w:r>
              <w:t xml:space="preserve">   </w:t>
            </w:r>
            <w:r w:rsidRPr="00C073BD">
              <w:t xml:space="preserve">  % of Var.                  </w:t>
            </w:r>
            <w:r>
              <w:t xml:space="preserve">   </w:t>
            </w:r>
            <w:r w:rsidRPr="00C073BD">
              <w:t xml:space="preserve">    Cum. %</w:t>
            </w:r>
          </w:p>
        </w:tc>
      </w:tr>
    </w:tbl>
    <w:p w14:paraId="79A94455" w14:textId="77777777" w:rsidR="000E68B2" w:rsidRPr="0001381D" w:rsidRDefault="000E68B2" w:rsidP="000E68B2">
      <w:pPr>
        <w:tabs>
          <w:tab w:val="decimal" w:pos="2145"/>
          <w:tab w:val="decimal" w:pos="4320"/>
          <w:tab w:val="decimal" w:pos="6480"/>
        </w:tabs>
        <w:spacing w:line="240" w:lineRule="auto"/>
      </w:pPr>
      <w:r w:rsidRPr="0001381D">
        <w:t>1</w:t>
      </w:r>
      <w:r w:rsidRPr="0001381D">
        <w:tab/>
        <w:t>4.615</w:t>
      </w:r>
      <w:r w:rsidRPr="0001381D">
        <w:tab/>
        <w:t>57.693</w:t>
      </w:r>
      <w:r w:rsidRPr="0001381D">
        <w:tab/>
        <w:t>57.693</w:t>
      </w:r>
    </w:p>
    <w:p w14:paraId="6DAF7041" w14:textId="77777777" w:rsidR="000E68B2" w:rsidRPr="0001381D" w:rsidRDefault="000E68B2" w:rsidP="000E68B2">
      <w:pPr>
        <w:tabs>
          <w:tab w:val="decimal" w:pos="2145"/>
          <w:tab w:val="decimal" w:pos="4320"/>
          <w:tab w:val="decimal" w:pos="6480"/>
        </w:tabs>
        <w:spacing w:line="240" w:lineRule="auto"/>
      </w:pPr>
      <w:r w:rsidRPr="0001381D">
        <w:t>2</w:t>
      </w:r>
      <w:r w:rsidRPr="0001381D">
        <w:tab/>
        <w:t>.780</w:t>
      </w:r>
      <w:r w:rsidRPr="0001381D">
        <w:tab/>
        <w:t>9.755</w:t>
      </w:r>
      <w:r w:rsidRPr="0001381D">
        <w:tab/>
        <w:t>67.448</w:t>
      </w:r>
    </w:p>
    <w:p w14:paraId="7E7265B8" w14:textId="77777777" w:rsidR="000E68B2" w:rsidRPr="0001381D" w:rsidRDefault="000E68B2" w:rsidP="000E68B2">
      <w:pPr>
        <w:tabs>
          <w:tab w:val="decimal" w:pos="2145"/>
          <w:tab w:val="decimal" w:pos="4320"/>
          <w:tab w:val="decimal" w:pos="6480"/>
        </w:tabs>
        <w:spacing w:line="240" w:lineRule="auto"/>
      </w:pPr>
      <w:r w:rsidRPr="0001381D">
        <w:t>3</w:t>
      </w:r>
      <w:r w:rsidRPr="0001381D">
        <w:tab/>
        <w:t>.646</w:t>
      </w:r>
      <w:r w:rsidRPr="0001381D">
        <w:tab/>
        <w:t>8.069</w:t>
      </w:r>
      <w:r w:rsidRPr="0001381D">
        <w:tab/>
        <w:t>75.517</w:t>
      </w:r>
    </w:p>
    <w:p w14:paraId="05B54AA5" w14:textId="77777777" w:rsidR="000E68B2" w:rsidRPr="0001381D" w:rsidRDefault="000E68B2" w:rsidP="000E68B2">
      <w:pPr>
        <w:tabs>
          <w:tab w:val="decimal" w:pos="2145"/>
          <w:tab w:val="decimal" w:pos="4320"/>
          <w:tab w:val="decimal" w:pos="6480"/>
        </w:tabs>
        <w:spacing w:line="240" w:lineRule="auto"/>
      </w:pPr>
      <w:r w:rsidRPr="0001381D">
        <w:t>4</w:t>
      </w:r>
      <w:r w:rsidRPr="0001381D">
        <w:tab/>
        <w:t>.471</w:t>
      </w:r>
      <w:r w:rsidRPr="0001381D">
        <w:tab/>
        <w:t>5.886</w:t>
      </w:r>
      <w:r w:rsidRPr="0001381D">
        <w:tab/>
        <w:t>81.403</w:t>
      </w:r>
    </w:p>
    <w:p w14:paraId="16FD46BA" w14:textId="77777777" w:rsidR="000E68B2" w:rsidRPr="0001381D" w:rsidRDefault="000E68B2" w:rsidP="000E68B2">
      <w:pPr>
        <w:tabs>
          <w:tab w:val="decimal" w:pos="2145"/>
          <w:tab w:val="decimal" w:pos="4320"/>
          <w:tab w:val="decimal" w:pos="6480"/>
        </w:tabs>
        <w:spacing w:line="240" w:lineRule="auto"/>
      </w:pPr>
      <w:r w:rsidRPr="0001381D">
        <w:t>5</w:t>
      </w:r>
      <w:r w:rsidRPr="0001381D">
        <w:tab/>
        <w:t>.436</w:t>
      </w:r>
      <w:r w:rsidRPr="0001381D">
        <w:tab/>
        <w:t>5.455</w:t>
      </w:r>
      <w:r w:rsidRPr="0001381D">
        <w:tab/>
        <w:t>86.858</w:t>
      </w:r>
      <w:r w:rsidRPr="0001381D">
        <w:br/>
        <w:t>6</w:t>
      </w:r>
      <w:r w:rsidRPr="0001381D">
        <w:tab/>
        <w:t>.412</w:t>
      </w:r>
      <w:r w:rsidRPr="0001381D">
        <w:tab/>
        <w:t>5.145</w:t>
      </w:r>
      <w:r w:rsidRPr="0001381D">
        <w:tab/>
        <w:t>92.003</w:t>
      </w:r>
    </w:p>
    <w:p w14:paraId="0D8F1C8C" w14:textId="77777777" w:rsidR="000E68B2" w:rsidRPr="0001381D" w:rsidRDefault="000E68B2" w:rsidP="000E68B2">
      <w:pPr>
        <w:tabs>
          <w:tab w:val="decimal" w:pos="2145"/>
          <w:tab w:val="decimal" w:pos="4320"/>
          <w:tab w:val="decimal" w:pos="6480"/>
        </w:tabs>
        <w:spacing w:line="240" w:lineRule="auto"/>
      </w:pPr>
      <w:r w:rsidRPr="0001381D">
        <w:lastRenderedPageBreak/>
        <w:t>7</w:t>
      </w:r>
      <w:r w:rsidRPr="0001381D">
        <w:tab/>
        <w:t>.352</w:t>
      </w:r>
      <w:r w:rsidRPr="0001381D">
        <w:tab/>
        <w:t>4.403</w:t>
      </w:r>
      <w:r w:rsidRPr="0001381D">
        <w:tab/>
        <w:t>96.406</w:t>
      </w:r>
    </w:p>
    <w:p w14:paraId="4646EB92" w14:textId="77777777" w:rsidR="000E68B2" w:rsidRPr="0001381D" w:rsidRDefault="000E68B2" w:rsidP="000E68B2">
      <w:pPr>
        <w:tabs>
          <w:tab w:val="decimal" w:pos="2145"/>
          <w:tab w:val="decimal" w:pos="4320"/>
          <w:tab w:val="decimal" w:pos="6480"/>
          <w:tab w:val="right" w:pos="9360"/>
        </w:tabs>
        <w:spacing w:line="240" w:lineRule="auto"/>
      </w:pPr>
      <w:r w:rsidRPr="0001381D">
        <w:rPr>
          <w:u w:val="single"/>
        </w:rPr>
        <w:t>8</w:t>
      </w:r>
      <w:r w:rsidRPr="0001381D">
        <w:rPr>
          <w:u w:val="single"/>
        </w:rPr>
        <w:tab/>
        <w:t>.288</w:t>
      </w:r>
      <w:r w:rsidRPr="0001381D">
        <w:rPr>
          <w:u w:val="single"/>
        </w:rPr>
        <w:tab/>
        <w:t>3.594</w:t>
      </w:r>
      <w:r w:rsidRPr="0001381D">
        <w:rPr>
          <w:u w:val="single"/>
        </w:rPr>
        <w:tab/>
        <w:t>100.000</w:t>
      </w:r>
      <w:r w:rsidRPr="0001381D">
        <w:rPr>
          <w:u w:val="single"/>
        </w:rPr>
        <w:tab/>
      </w:r>
    </w:p>
    <w:p w14:paraId="0394BDEC" w14:textId="77777777" w:rsidR="000E68B2" w:rsidRPr="0001381D" w:rsidRDefault="000E68B2" w:rsidP="000E68B2">
      <w:pPr>
        <w:spacing w:line="480" w:lineRule="auto"/>
      </w:pPr>
    </w:p>
    <w:p w14:paraId="797A9492" w14:textId="39B85FC9" w:rsidR="00F20DC7" w:rsidRPr="0001381D" w:rsidRDefault="00F20DC7" w:rsidP="00F20DC7">
      <w:pPr>
        <w:spacing w:line="480" w:lineRule="auto"/>
        <w:ind w:firstLine="720"/>
      </w:pPr>
      <w:r w:rsidRPr="0001381D">
        <w:t xml:space="preserve">Table </w:t>
      </w:r>
      <w:r>
        <w:t>24</w:t>
      </w:r>
      <w:r w:rsidRPr="0001381D">
        <w:t xml:space="preserve"> presents the unrotated factor loadings associated with this analysis.</w:t>
      </w:r>
      <w:r>
        <w:t xml:space="preserve"> </w:t>
      </w:r>
      <w:r w:rsidR="00175635">
        <w:t xml:space="preserve"> </w:t>
      </w:r>
      <w:r>
        <w:t>Finally, these</w:t>
      </w:r>
      <w:r w:rsidRPr="0001381D">
        <w:t xml:space="preserve"> factor loadings were positive and strong, with these factor loadings above .</w:t>
      </w:r>
      <w:r>
        <w:t>700</w:t>
      </w:r>
      <w:r w:rsidRPr="0001381D">
        <w:t xml:space="preserve">. </w:t>
      </w:r>
      <w:r w:rsidR="00175635">
        <w:t xml:space="preserve"> </w:t>
      </w:r>
      <w:r w:rsidRPr="0001381D">
        <w:t>These results also suggest that this set of items load strongly upon a single factor, and that this is an appropriate factor structure for this subscale.</w:t>
      </w:r>
      <w:r>
        <w:t xml:space="preserve"> </w:t>
      </w:r>
      <w:r w:rsidR="00175635">
        <w:t xml:space="preserve"> </w:t>
      </w:r>
      <w:r>
        <w:t>Again, this is consistent with the original data presented by the researcher of this validation instrument.</w:t>
      </w:r>
    </w:p>
    <w:p w14:paraId="7C46A7ED" w14:textId="0B168EEE" w:rsidR="000E68B2" w:rsidRPr="000E68B2" w:rsidRDefault="000E68B2" w:rsidP="000E68B2">
      <w:pPr>
        <w:spacing w:after="0" w:line="480" w:lineRule="auto"/>
        <w:rPr>
          <w:b/>
          <w:bCs/>
        </w:rPr>
      </w:pPr>
      <w:r w:rsidRPr="000E68B2">
        <w:rPr>
          <w:b/>
          <w:bCs/>
        </w:rPr>
        <w:t>Table 2</w:t>
      </w:r>
      <w:r>
        <w:rPr>
          <w:b/>
          <w:bCs/>
        </w:rPr>
        <w:t>4</w:t>
      </w:r>
    </w:p>
    <w:p w14:paraId="3DA51AD8" w14:textId="7E82DFA7" w:rsidR="000E68B2" w:rsidRPr="00C073BD" w:rsidRDefault="000E68B2" w:rsidP="000E68B2">
      <w:pPr>
        <w:tabs>
          <w:tab w:val="right" w:pos="9360"/>
        </w:tabs>
        <w:spacing w:line="240" w:lineRule="auto"/>
      </w:pPr>
      <w:r w:rsidRPr="00C073BD">
        <w:rPr>
          <w:i/>
          <w:iCs/>
        </w:rPr>
        <w:t>Factor Loadings: E</w:t>
      </w:r>
      <w:r w:rsidR="00E30B5B">
        <w:rPr>
          <w:i/>
          <w:iCs/>
        </w:rPr>
        <w:t>NTRELEAD</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4994D2A7" w14:textId="77777777" w:rsidTr="00C073BD">
        <w:tc>
          <w:tcPr>
            <w:tcW w:w="9350" w:type="dxa"/>
          </w:tcPr>
          <w:p w14:paraId="561DA020" w14:textId="1BD15737" w:rsidR="00C073BD" w:rsidRPr="00C073BD" w:rsidRDefault="00C073BD" w:rsidP="00C073BD">
            <w:pPr>
              <w:spacing w:after="0" w:line="240" w:lineRule="auto"/>
            </w:pPr>
            <w:r w:rsidRPr="00C073BD">
              <w:t xml:space="preserve">Item                                            </w:t>
            </w:r>
            <w:r>
              <w:t xml:space="preserve">    </w:t>
            </w:r>
            <w:r w:rsidRPr="00C073BD">
              <w:t>Factor Loading</w:t>
            </w:r>
          </w:p>
        </w:tc>
      </w:tr>
    </w:tbl>
    <w:p w14:paraId="62D45CEB" w14:textId="35A1C1B1" w:rsidR="000E68B2" w:rsidRPr="0001381D" w:rsidRDefault="000E68B2" w:rsidP="000E68B2">
      <w:pPr>
        <w:tabs>
          <w:tab w:val="decimal" w:pos="3585"/>
        </w:tabs>
        <w:spacing w:line="240" w:lineRule="auto"/>
      </w:pPr>
      <w:r w:rsidRPr="0001381D">
        <w:t>1</w:t>
      </w:r>
      <w:r w:rsidRPr="0001381D">
        <w:tab/>
        <w:t>.720</w:t>
      </w:r>
    </w:p>
    <w:p w14:paraId="07FD9C89" w14:textId="19907640" w:rsidR="000E68B2" w:rsidRPr="0001381D" w:rsidRDefault="000E68B2" w:rsidP="000E68B2">
      <w:pPr>
        <w:tabs>
          <w:tab w:val="decimal" w:pos="3585"/>
        </w:tabs>
        <w:spacing w:line="240" w:lineRule="auto"/>
      </w:pPr>
      <w:r w:rsidRPr="0001381D">
        <w:t>2</w:t>
      </w:r>
      <w:r w:rsidRPr="0001381D">
        <w:tab/>
        <w:t>.743</w:t>
      </w:r>
    </w:p>
    <w:p w14:paraId="276AF33C" w14:textId="56152BA6" w:rsidR="000E68B2" w:rsidRPr="0001381D" w:rsidRDefault="000E68B2" w:rsidP="000E68B2">
      <w:pPr>
        <w:tabs>
          <w:tab w:val="decimal" w:pos="3585"/>
        </w:tabs>
        <w:spacing w:line="240" w:lineRule="auto"/>
      </w:pPr>
      <w:r w:rsidRPr="0001381D">
        <w:t>3</w:t>
      </w:r>
      <w:r w:rsidRPr="0001381D">
        <w:tab/>
        <w:t>.675</w:t>
      </w:r>
    </w:p>
    <w:p w14:paraId="4D0218DE" w14:textId="05385434" w:rsidR="000E68B2" w:rsidRPr="0001381D" w:rsidRDefault="000E68B2" w:rsidP="000E68B2">
      <w:pPr>
        <w:tabs>
          <w:tab w:val="decimal" w:pos="3585"/>
        </w:tabs>
        <w:spacing w:line="240" w:lineRule="auto"/>
      </w:pPr>
      <w:r w:rsidRPr="0001381D">
        <w:t>4</w:t>
      </w:r>
      <w:r w:rsidRPr="0001381D">
        <w:tab/>
        <w:t>.796</w:t>
      </w:r>
    </w:p>
    <w:p w14:paraId="6480CED8" w14:textId="5D02FAA6" w:rsidR="000E68B2" w:rsidRPr="0001381D" w:rsidRDefault="000E68B2" w:rsidP="000E68B2">
      <w:pPr>
        <w:tabs>
          <w:tab w:val="decimal" w:pos="3585"/>
        </w:tabs>
        <w:spacing w:line="240" w:lineRule="auto"/>
      </w:pPr>
      <w:r w:rsidRPr="0001381D">
        <w:t>5</w:t>
      </w:r>
      <w:r w:rsidRPr="0001381D">
        <w:tab/>
        <w:t>.779</w:t>
      </w:r>
    </w:p>
    <w:p w14:paraId="3C8C1846" w14:textId="56568F24" w:rsidR="000E68B2" w:rsidRPr="0001381D" w:rsidRDefault="000E68B2" w:rsidP="000E68B2">
      <w:pPr>
        <w:tabs>
          <w:tab w:val="decimal" w:pos="3585"/>
        </w:tabs>
        <w:spacing w:line="240" w:lineRule="auto"/>
      </w:pPr>
      <w:r w:rsidRPr="0001381D">
        <w:t>6</w:t>
      </w:r>
      <w:r w:rsidRPr="0001381D">
        <w:tab/>
        <w:t>.809</w:t>
      </w:r>
    </w:p>
    <w:p w14:paraId="658C0D2B" w14:textId="51BE33F1" w:rsidR="000E68B2" w:rsidRPr="0001381D" w:rsidRDefault="000E68B2" w:rsidP="000E68B2">
      <w:pPr>
        <w:tabs>
          <w:tab w:val="decimal" w:pos="3585"/>
        </w:tabs>
        <w:spacing w:line="240" w:lineRule="auto"/>
      </w:pPr>
      <w:r w:rsidRPr="0001381D">
        <w:t>7</w:t>
      </w:r>
      <w:r w:rsidRPr="0001381D">
        <w:tab/>
        <w:t>.784</w:t>
      </w:r>
    </w:p>
    <w:p w14:paraId="48E21F5C" w14:textId="08DB728E" w:rsidR="000E68B2" w:rsidRPr="0001381D" w:rsidRDefault="000E68B2" w:rsidP="000E68B2">
      <w:pPr>
        <w:tabs>
          <w:tab w:val="decimal" w:pos="3585"/>
          <w:tab w:val="right" w:pos="9360"/>
        </w:tabs>
        <w:spacing w:line="240" w:lineRule="auto"/>
      </w:pPr>
      <w:r w:rsidRPr="0001381D">
        <w:rPr>
          <w:u w:val="single"/>
        </w:rPr>
        <w:t>8</w:t>
      </w:r>
      <w:r w:rsidRPr="0001381D">
        <w:rPr>
          <w:u w:val="single"/>
        </w:rPr>
        <w:tab/>
        <w:t>.761</w:t>
      </w:r>
      <w:r w:rsidRPr="0001381D">
        <w:rPr>
          <w:u w:val="single"/>
        </w:rPr>
        <w:tab/>
      </w:r>
    </w:p>
    <w:p w14:paraId="577C91A8" w14:textId="77777777" w:rsidR="000E68B2" w:rsidRPr="0001381D" w:rsidRDefault="000E68B2" w:rsidP="000E68B2">
      <w:pPr>
        <w:spacing w:line="480" w:lineRule="auto"/>
      </w:pPr>
    </w:p>
    <w:p w14:paraId="2661643B" w14:textId="77777777" w:rsidR="00B10332" w:rsidRDefault="00B10332" w:rsidP="00B10332">
      <w:pPr>
        <w:spacing w:line="480" w:lineRule="auto"/>
        <w:contextualSpacing/>
      </w:pPr>
      <w:r>
        <w:rPr>
          <w:b/>
          <w:bCs/>
        </w:rPr>
        <w:t>Confirmatory Factor Analysis on Sample 2</w:t>
      </w:r>
    </w:p>
    <w:p w14:paraId="014EEA61" w14:textId="29FB6A0E" w:rsidR="00B10332" w:rsidRDefault="00B10332" w:rsidP="00B10332">
      <w:pPr>
        <w:spacing w:line="480" w:lineRule="auto"/>
        <w:contextualSpacing/>
      </w:pPr>
      <w:r>
        <w:tab/>
        <w:t xml:space="preserve">For the purposes of validation, a series of confirmatory factor analyses (CFAs) were conducted using this same factor structure on Sample 2. </w:t>
      </w:r>
      <w:r w:rsidR="00175635">
        <w:t xml:space="preserve"> </w:t>
      </w:r>
      <w:r>
        <w:t xml:space="preserve">All CFAs were conducted in IBM Amos 23, with the initial path between the factor and the first item constrained to be equal to one such that each model was identified. </w:t>
      </w:r>
      <w:r w:rsidR="00175635">
        <w:t xml:space="preserve"> </w:t>
      </w:r>
      <w:r>
        <w:t xml:space="preserve">In confirmatory factor analysis, good model fit and an appropriate factor structure are indicated on the basis of the following: (1) standardized estimates </w:t>
      </w:r>
      <w:r>
        <w:lastRenderedPageBreak/>
        <w:t>above .300, (2) paths that are statistically significant at the .05 alpha level, and (3) acceptable model fit.</w:t>
      </w:r>
    </w:p>
    <w:p w14:paraId="4B822E87" w14:textId="46CAADCD" w:rsidR="00B10332" w:rsidRDefault="00B10332" w:rsidP="00B10332">
      <w:pPr>
        <w:spacing w:line="480" w:lineRule="auto"/>
        <w:contextualSpacing/>
      </w:pPr>
      <w:r>
        <w:tab/>
        <w:t xml:space="preserve">Table </w:t>
      </w:r>
      <w:r w:rsidRPr="00175635">
        <w:t>25</w:t>
      </w:r>
      <w:r>
        <w:t xml:space="preserve"> presents the results of the CFA conducted on subscale A</w:t>
      </w:r>
      <w:r w:rsidR="00E30B5B">
        <w:t>daptive</w:t>
      </w:r>
      <w:r>
        <w:t xml:space="preserve">. </w:t>
      </w:r>
      <w:r w:rsidR="00175635">
        <w:t xml:space="preserve"> </w:t>
      </w:r>
      <w:r>
        <w:t xml:space="preserve">These results indicated significant paths in all cases, with all paths in fact significant at the .001 alpha level. Regarding the standardized estimates, all values were found to be above .600. </w:t>
      </w:r>
      <w:r w:rsidR="00175635">
        <w:t xml:space="preserve"> </w:t>
      </w:r>
      <w:r>
        <w:t xml:space="preserve">Finally, normed chi-square was below three, with both TLI and CFI above .95, and with RMSEA slightly above .05, with the 90% confidence interval found to range from .049 to .071, with statistical significance not found. </w:t>
      </w:r>
      <w:r w:rsidR="00175635">
        <w:t xml:space="preserve"> </w:t>
      </w:r>
      <w:r>
        <w:t>This set of results strongly suggest good model fit and an appropriate factor structure.</w:t>
      </w:r>
    </w:p>
    <w:p w14:paraId="44AAB242" w14:textId="31014FE0" w:rsidR="000E68B2" w:rsidRPr="000E68B2" w:rsidRDefault="000E68B2" w:rsidP="000E68B2">
      <w:pPr>
        <w:spacing w:after="0" w:line="480" w:lineRule="auto"/>
        <w:rPr>
          <w:b/>
          <w:bCs/>
        </w:rPr>
      </w:pPr>
      <w:r w:rsidRPr="000E68B2">
        <w:rPr>
          <w:b/>
          <w:bCs/>
        </w:rPr>
        <w:t>Table 2</w:t>
      </w:r>
      <w:r>
        <w:rPr>
          <w:b/>
          <w:bCs/>
        </w:rPr>
        <w:t>5</w:t>
      </w:r>
    </w:p>
    <w:p w14:paraId="638556F4" w14:textId="0C37AFA6" w:rsidR="000E68B2" w:rsidRPr="00C073BD" w:rsidRDefault="000E68B2" w:rsidP="000E68B2">
      <w:pPr>
        <w:tabs>
          <w:tab w:val="right" w:pos="9360"/>
        </w:tabs>
        <w:spacing w:line="240" w:lineRule="auto"/>
      </w:pPr>
      <w:r w:rsidRPr="00C073BD">
        <w:rPr>
          <w:i/>
          <w:iCs/>
        </w:rPr>
        <w:t>Confirmatory Factor Analysis: A</w:t>
      </w:r>
      <w:r w:rsidR="00E30B5B">
        <w:rPr>
          <w:i/>
          <w:iCs/>
        </w:rPr>
        <w:t>daptive</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51F8117C" w14:textId="77777777" w:rsidTr="00C073BD">
        <w:tc>
          <w:tcPr>
            <w:tcW w:w="9350" w:type="dxa"/>
          </w:tcPr>
          <w:p w14:paraId="79808194" w14:textId="7A3A1C77" w:rsidR="00C073BD" w:rsidRPr="00C073BD" w:rsidRDefault="00C073BD" w:rsidP="00C073BD">
            <w:pPr>
              <w:spacing w:after="0" w:line="240" w:lineRule="auto"/>
            </w:pPr>
            <w:r w:rsidRPr="00C073BD">
              <w:t>Path                                Estimate (</w:t>
            </w:r>
            <w:r w:rsidRPr="00C073BD">
              <w:rPr>
                <w:i/>
                <w:iCs/>
              </w:rPr>
              <w:t>SE</w:t>
            </w:r>
            <w:r w:rsidRPr="00C073BD">
              <w:t xml:space="preserve">)         </w:t>
            </w:r>
            <w:r>
              <w:t xml:space="preserve">        </w:t>
            </w:r>
            <w:r w:rsidRPr="00C073BD">
              <w:t xml:space="preserve">    Std. Estimate                            </w:t>
            </w:r>
            <w:r w:rsidRPr="00C073BD">
              <w:rPr>
                <w:i/>
                <w:iCs/>
              </w:rPr>
              <w:t>z</w:t>
            </w:r>
          </w:p>
        </w:tc>
      </w:tr>
    </w:tbl>
    <w:p w14:paraId="15444B93" w14:textId="77777777" w:rsidR="000E68B2" w:rsidRPr="0001381D" w:rsidRDefault="000E68B2" w:rsidP="000E68B2">
      <w:pPr>
        <w:tabs>
          <w:tab w:val="decimal" w:pos="2520"/>
          <w:tab w:val="decimal" w:pos="4950"/>
          <w:tab w:val="decimal" w:pos="7200"/>
        </w:tabs>
        <w:spacing w:line="240" w:lineRule="auto"/>
      </w:pPr>
      <w:r w:rsidRPr="0001381D">
        <w:t>A→A1</w:t>
      </w:r>
      <w:r w:rsidRPr="0001381D">
        <w:tab/>
        <w:t>1.000</w:t>
      </w:r>
      <w:r w:rsidRPr="0001381D">
        <w:tab/>
        <w:t>.694</w:t>
      </w:r>
    </w:p>
    <w:p w14:paraId="78140D0E" w14:textId="77777777" w:rsidR="000E68B2" w:rsidRPr="0001381D" w:rsidRDefault="000E68B2" w:rsidP="000E68B2">
      <w:pPr>
        <w:tabs>
          <w:tab w:val="decimal" w:pos="2520"/>
          <w:tab w:val="decimal" w:pos="4950"/>
          <w:tab w:val="decimal" w:pos="7200"/>
        </w:tabs>
        <w:spacing w:line="240" w:lineRule="auto"/>
      </w:pPr>
      <w:r w:rsidRPr="0001381D">
        <w:t>A→A2</w:t>
      </w:r>
      <w:r w:rsidRPr="0001381D">
        <w:tab/>
        <w:t>1.120 (.070)</w:t>
      </w:r>
      <w:r w:rsidRPr="0001381D">
        <w:tab/>
        <w:t>.762</w:t>
      </w:r>
      <w:r w:rsidRPr="0001381D">
        <w:tab/>
        <w:t>16.112***</w:t>
      </w:r>
    </w:p>
    <w:p w14:paraId="3445DD4E" w14:textId="77777777" w:rsidR="000E68B2" w:rsidRPr="0001381D" w:rsidRDefault="000E68B2" w:rsidP="000E68B2">
      <w:pPr>
        <w:tabs>
          <w:tab w:val="decimal" w:pos="2520"/>
          <w:tab w:val="decimal" w:pos="4950"/>
          <w:tab w:val="decimal" w:pos="7200"/>
        </w:tabs>
        <w:spacing w:line="240" w:lineRule="auto"/>
      </w:pPr>
      <w:r w:rsidRPr="0001381D">
        <w:t>A→A3</w:t>
      </w:r>
      <w:r w:rsidRPr="0001381D">
        <w:tab/>
        <w:t>1.038 (.068)</w:t>
      </w:r>
      <w:r w:rsidRPr="0001381D">
        <w:tab/>
        <w:t>.723</w:t>
      </w:r>
      <w:r w:rsidRPr="0001381D">
        <w:tab/>
        <w:t>15.328***</w:t>
      </w:r>
    </w:p>
    <w:p w14:paraId="7747BFB1" w14:textId="77777777" w:rsidR="000E68B2" w:rsidRPr="0001381D" w:rsidRDefault="000E68B2" w:rsidP="000E68B2">
      <w:pPr>
        <w:tabs>
          <w:tab w:val="decimal" w:pos="2520"/>
          <w:tab w:val="decimal" w:pos="4950"/>
          <w:tab w:val="decimal" w:pos="7200"/>
        </w:tabs>
        <w:spacing w:line="240" w:lineRule="auto"/>
      </w:pPr>
      <w:r w:rsidRPr="0001381D">
        <w:t>A→A4</w:t>
      </w:r>
      <w:r w:rsidRPr="0001381D">
        <w:tab/>
        <w:t>.998 (.074)</w:t>
      </w:r>
      <w:r w:rsidRPr="0001381D">
        <w:tab/>
        <w:t>.631</w:t>
      </w:r>
      <w:r w:rsidRPr="0001381D">
        <w:tab/>
        <w:t>13.457***</w:t>
      </w:r>
    </w:p>
    <w:p w14:paraId="1691D8A6" w14:textId="77777777" w:rsidR="000E68B2" w:rsidRPr="0001381D" w:rsidRDefault="000E68B2" w:rsidP="000E68B2">
      <w:pPr>
        <w:tabs>
          <w:tab w:val="decimal" w:pos="2520"/>
          <w:tab w:val="decimal" w:pos="4950"/>
          <w:tab w:val="decimal" w:pos="7200"/>
        </w:tabs>
        <w:spacing w:line="240" w:lineRule="auto"/>
      </w:pPr>
      <w:r w:rsidRPr="0001381D">
        <w:t>A→A5</w:t>
      </w:r>
      <w:r w:rsidRPr="0001381D">
        <w:tab/>
        <w:t>1.024 (.070)</w:t>
      </w:r>
      <w:r w:rsidRPr="0001381D">
        <w:tab/>
        <w:t>.685</w:t>
      </w:r>
      <w:r w:rsidRPr="0001381D">
        <w:tab/>
        <w:t>14.560***</w:t>
      </w:r>
    </w:p>
    <w:p w14:paraId="743108C8" w14:textId="77777777" w:rsidR="000E68B2" w:rsidRPr="0001381D" w:rsidRDefault="000E68B2" w:rsidP="000E68B2">
      <w:pPr>
        <w:tabs>
          <w:tab w:val="decimal" w:pos="2520"/>
          <w:tab w:val="decimal" w:pos="4950"/>
          <w:tab w:val="decimal" w:pos="7200"/>
        </w:tabs>
        <w:spacing w:line="240" w:lineRule="auto"/>
      </w:pPr>
      <w:r w:rsidRPr="0001381D">
        <w:t>A→A6</w:t>
      </w:r>
      <w:r w:rsidRPr="0001381D">
        <w:tab/>
        <w:t>1.113 (.070)</w:t>
      </w:r>
      <w:r w:rsidRPr="0001381D">
        <w:tab/>
        <w:t>.749</w:t>
      </w:r>
      <w:r w:rsidRPr="0001381D">
        <w:tab/>
        <w:t>15.859***</w:t>
      </w:r>
    </w:p>
    <w:p w14:paraId="182ACE81" w14:textId="77777777" w:rsidR="000E68B2" w:rsidRPr="0001381D" w:rsidRDefault="000E68B2" w:rsidP="000E68B2">
      <w:pPr>
        <w:tabs>
          <w:tab w:val="decimal" w:pos="2520"/>
          <w:tab w:val="decimal" w:pos="4950"/>
          <w:tab w:val="decimal" w:pos="7200"/>
        </w:tabs>
        <w:spacing w:line="240" w:lineRule="auto"/>
      </w:pPr>
      <w:r w:rsidRPr="0001381D">
        <w:t>A→A7</w:t>
      </w:r>
      <w:r w:rsidRPr="0001381D">
        <w:tab/>
        <w:t>1.068 (.071)</w:t>
      </w:r>
      <w:r w:rsidRPr="0001381D">
        <w:tab/>
        <w:t>.712</w:t>
      </w:r>
      <w:r w:rsidRPr="0001381D">
        <w:tab/>
        <w:t>15.107***</w:t>
      </w:r>
    </w:p>
    <w:p w14:paraId="3D40E96E" w14:textId="77777777" w:rsidR="000E68B2" w:rsidRPr="0001381D" w:rsidRDefault="000E68B2" w:rsidP="000E68B2">
      <w:pPr>
        <w:tabs>
          <w:tab w:val="decimal" w:pos="2520"/>
          <w:tab w:val="decimal" w:pos="4950"/>
          <w:tab w:val="decimal" w:pos="7200"/>
        </w:tabs>
        <w:spacing w:line="240" w:lineRule="auto"/>
      </w:pPr>
      <w:r w:rsidRPr="0001381D">
        <w:t>A→A8</w:t>
      </w:r>
      <w:r w:rsidRPr="0001381D">
        <w:tab/>
        <w:t>1.114 (.074)</w:t>
      </w:r>
      <w:r w:rsidRPr="0001381D">
        <w:tab/>
        <w:t>.713</w:t>
      </w:r>
      <w:r w:rsidRPr="0001381D">
        <w:tab/>
        <w:t>15.127***</w:t>
      </w:r>
    </w:p>
    <w:p w14:paraId="7E47EE22" w14:textId="77777777" w:rsidR="000E68B2" w:rsidRPr="0001381D" w:rsidRDefault="000E68B2" w:rsidP="000E68B2">
      <w:pPr>
        <w:tabs>
          <w:tab w:val="decimal" w:pos="2520"/>
          <w:tab w:val="decimal" w:pos="4950"/>
          <w:tab w:val="decimal" w:pos="7200"/>
        </w:tabs>
        <w:spacing w:line="240" w:lineRule="auto"/>
      </w:pPr>
      <w:r w:rsidRPr="0001381D">
        <w:t>A→A9</w:t>
      </w:r>
      <w:r w:rsidRPr="0001381D">
        <w:tab/>
        <w:t>1.088 (.070)</w:t>
      </w:r>
      <w:r w:rsidRPr="0001381D">
        <w:tab/>
        <w:t>.729</w:t>
      </w:r>
      <w:r w:rsidRPr="0001381D">
        <w:tab/>
        <w:t>15.444***</w:t>
      </w:r>
    </w:p>
    <w:p w14:paraId="28879201" w14:textId="77777777" w:rsidR="000E68B2" w:rsidRPr="0001381D" w:rsidRDefault="000E68B2" w:rsidP="000E68B2">
      <w:pPr>
        <w:tabs>
          <w:tab w:val="decimal" w:pos="2520"/>
          <w:tab w:val="decimal" w:pos="4950"/>
          <w:tab w:val="decimal" w:pos="7200"/>
        </w:tabs>
        <w:spacing w:line="240" w:lineRule="auto"/>
      </w:pPr>
      <w:r w:rsidRPr="0001381D">
        <w:t>A→A10</w:t>
      </w:r>
      <w:r w:rsidRPr="0001381D">
        <w:tab/>
        <w:t>1.095 (.074)</w:t>
      </w:r>
      <w:r w:rsidRPr="0001381D">
        <w:tab/>
        <w:t>.701</w:t>
      </w:r>
      <w:r w:rsidRPr="0001381D">
        <w:tab/>
        <w:t>14.887***</w:t>
      </w:r>
    </w:p>
    <w:p w14:paraId="73F8E962" w14:textId="77777777" w:rsidR="000E68B2" w:rsidRPr="0001381D" w:rsidRDefault="000E68B2" w:rsidP="000E68B2">
      <w:pPr>
        <w:tabs>
          <w:tab w:val="decimal" w:pos="2520"/>
          <w:tab w:val="decimal" w:pos="4950"/>
          <w:tab w:val="decimal" w:pos="7200"/>
        </w:tabs>
        <w:spacing w:line="240" w:lineRule="auto"/>
      </w:pPr>
      <w:r w:rsidRPr="0001381D">
        <w:t>A→A11</w:t>
      </w:r>
      <w:r w:rsidRPr="0001381D">
        <w:tab/>
        <w:t>1.094 (.071)</w:t>
      </w:r>
      <w:r w:rsidRPr="0001381D">
        <w:tab/>
        <w:t>.723</w:t>
      </w:r>
      <w:r w:rsidRPr="0001381D">
        <w:tab/>
        <w:t>15.337***</w:t>
      </w:r>
    </w:p>
    <w:p w14:paraId="2F1E3735" w14:textId="77777777" w:rsidR="000E68B2" w:rsidRPr="0001381D" w:rsidRDefault="000E68B2" w:rsidP="000E68B2">
      <w:pPr>
        <w:tabs>
          <w:tab w:val="decimal" w:pos="2520"/>
          <w:tab w:val="decimal" w:pos="4950"/>
          <w:tab w:val="decimal" w:pos="7200"/>
          <w:tab w:val="right" w:pos="9360"/>
        </w:tabs>
        <w:spacing w:line="240" w:lineRule="auto"/>
      </w:pPr>
      <w:r w:rsidRPr="0001381D">
        <w:rPr>
          <w:u w:val="single"/>
        </w:rPr>
        <w:t>A→A12</w:t>
      </w:r>
      <w:r w:rsidRPr="0001381D">
        <w:rPr>
          <w:u w:val="single"/>
        </w:rPr>
        <w:tab/>
        <w:t>1.238 (.075)</w:t>
      </w:r>
      <w:r w:rsidRPr="0001381D">
        <w:rPr>
          <w:u w:val="single"/>
        </w:rPr>
        <w:tab/>
        <w:t>.778</w:t>
      </w:r>
      <w:r w:rsidRPr="0001381D">
        <w:rPr>
          <w:u w:val="single"/>
        </w:rPr>
        <w:tab/>
        <w:t>16.427***</w:t>
      </w:r>
      <w:r w:rsidRPr="0001381D">
        <w:rPr>
          <w:u w:val="single"/>
        </w:rPr>
        <w:tab/>
      </w:r>
    </w:p>
    <w:p w14:paraId="1C3DB61F" w14:textId="336C73E7" w:rsidR="000E68B2" w:rsidRDefault="000E68B2" w:rsidP="00B10332">
      <w:pPr>
        <w:spacing w:line="240" w:lineRule="auto"/>
      </w:pPr>
      <w:r w:rsidRPr="0001381D">
        <w:rPr>
          <w:i/>
          <w:iCs/>
        </w:rPr>
        <w:t>Note.</w:t>
      </w:r>
      <w:r w:rsidRPr="0001381D">
        <w:t xml:space="preserve"> *</w:t>
      </w:r>
      <w:r w:rsidRPr="0001381D">
        <w:rPr>
          <w:i/>
          <w:iCs/>
        </w:rPr>
        <w:t>p</w:t>
      </w:r>
      <w:r w:rsidR="00C073BD">
        <w:rPr>
          <w:i/>
          <w:iCs/>
        </w:rPr>
        <w:t xml:space="preserve"> </w:t>
      </w:r>
      <w:r w:rsidRPr="0001381D">
        <w:t>&lt;.05, **</w:t>
      </w:r>
      <w:r w:rsidRPr="0001381D">
        <w:rPr>
          <w:i/>
          <w:iCs/>
        </w:rPr>
        <w:t>p</w:t>
      </w:r>
      <w:r w:rsidR="00C073BD">
        <w:rPr>
          <w:i/>
          <w:iCs/>
        </w:rPr>
        <w:t xml:space="preserve"> </w:t>
      </w:r>
      <w:r w:rsidRPr="0001381D">
        <w:t>&lt;.01, ***</w:t>
      </w:r>
      <w:r w:rsidRPr="0001381D">
        <w:rPr>
          <w:i/>
          <w:iCs/>
        </w:rPr>
        <w:t>p</w:t>
      </w:r>
      <w:r w:rsidR="00C073BD">
        <w:rPr>
          <w:i/>
          <w:iCs/>
        </w:rPr>
        <w:t xml:space="preserve"> </w:t>
      </w:r>
      <w:r w:rsidRPr="0001381D">
        <w:t>&lt;.001; χ</w:t>
      </w:r>
      <w:r w:rsidRPr="0001381D">
        <w:rPr>
          <w:vertAlign w:val="superscript"/>
        </w:rPr>
        <w:t>2</w:t>
      </w:r>
      <w:r w:rsidRPr="0001381D">
        <w:t xml:space="preserve"> (54) = 153.460, </w:t>
      </w:r>
      <w:r w:rsidRPr="0001381D">
        <w:rPr>
          <w:i/>
          <w:iCs/>
        </w:rPr>
        <w:t>p</w:t>
      </w:r>
      <w:r w:rsidRPr="0001381D">
        <w:t xml:space="preserve"> &lt; .001, Normed χ</w:t>
      </w:r>
      <w:r w:rsidRPr="0001381D">
        <w:rPr>
          <w:vertAlign w:val="superscript"/>
        </w:rPr>
        <w:t>2</w:t>
      </w:r>
      <w:r w:rsidRPr="0001381D">
        <w:t xml:space="preserve"> = 2.842, TLI = .955, CFI = .969, RMSEA [.049, .071] = .060, </w:t>
      </w:r>
      <w:r w:rsidRPr="0001381D">
        <w:rPr>
          <w:i/>
          <w:iCs/>
        </w:rPr>
        <w:t>p</w:t>
      </w:r>
      <w:r w:rsidRPr="0001381D">
        <w:t xml:space="preserve"> = .067.</w:t>
      </w:r>
    </w:p>
    <w:p w14:paraId="17A46340" w14:textId="77777777" w:rsidR="00175635" w:rsidRDefault="00175635" w:rsidP="00B10332">
      <w:pPr>
        <w:spacing w:line="240" w:lineRule="auto"/>
      </w:pPr>
    </w:p>
    <w:p w14:paraId="03A5541E" w14:textId="22527921" w:rsidR="00B10332" w:rsidRDefault="00B10332" w:rsidP="00B10332">
      <w:pPr>
        <w:spacing w:line="480" w:lineRule="auto"/>
        <w:ind w:firstLine="720"/>
        <w:contextualSpacing/>
      </w:pPr>
      <w:r>
        <w:t>The following CFA was conducted with subscale D</w:t>
      </w:r>
      <w:r w:rsidR="00E30B5B">
        <w:t>irective</w:t>
      </w:r>
      <w:r>
        <w:t xml:space="preserve">, with these results presented in Table 26. </w:t>
      </w:r>
      <w:r w:rsidR="00175635">
        <w:t xml:space="preserve"> </w:t>
      </w:r>
      <w:r>
        <w:t xml:space="preserve">All paths were found to achieve statistical significance at the .001 alpha level, and </w:t>
      </w:r>
      <w:r>
        <w:lastRenderedPageBreak/>
        <w:t xml:space="preserve">with all standardized estimates found to be above .700. </w:t>
      </w:r>
      <w:r w:rsidR="00175635">
        <w:t xml:space="preserve"> </w:t>
      </w:r>
      <w:r>
        <w:t xml:space="preserve">With regard to model fit, normed chi-square was found to be below three, with both TLI and CFI found to approach one. </w:t>
      </w:r>
      <w:r w:rsidR="00175635">
        <w:t xml:space="preserve"> </w:t>
      </w:r>
      <w:r>
        <w:t xml:space="preserve">The RMSEA was equal to .050, with the 90% confidence interval for this measure found to range from .037 to .063, and with the RMSEA not found to achieve statistical significance. </w:t>
      </w:r>
      <w:r w:rsidR="00175635">
        <w:t xml:space="preserve"> </w:t>
      </w:r>
      <w:r>
        <w:t>Overall, these results suggest excellent model fit and a very appropriate factor structure.</w:t>
      </w:r>
    </w:p>
    <w:p w14:paraId="06809490" w14:textId="4D6CDA03" w:rsidR="000E68B2" w:rsidRPr="000E68B2" w:rsidRDefault="000E68B2" w:rsidP="000E68B2">
      <w:pPr>
        <w:spacing w:after="0" w:line="480" w:lineRule="auto"/>
        <w:rPr>
          <w:b/>
          <w:bCs/>
        </w:rPr>
      </w:pPr>
      <w:r w:rsidRPr="000E68B2">
        <w:rPr>
          <w:b/>
          <w:bCs/>
        </w:rPr>
        <w:t>Table 2</w:t>
      </w:r>
      <w:r w:rsidR="00B10332">
        <w:rPr>
          <w:b/>
          <w:bCs/>
        </w:rPr>
        <w:t>6</w:t>
      </w:r>
    </w:p>
    <w:p w14:paraId="0DD00EDD" w14:textId="7735171B" w:rsidR="000E68B2" w:rsidRPr="00C073BD" w:rsidRDefault="000E68B2" w:rsidP="000E68B2">
      <w:pPr>
        <w:tabs>
          <w:tab w:val="right" w:pos="9360"/>
        </w:tabs>
        <w:spacing w:line="240" w:lineRule="auto"/>
      </w:pPr>
      <w:r w:rsidRPr="00C073BD">
        <w:rPr>
          <w:i/>
          <w:iCs/>
        </w:rPr>
        <w:t>Confirmatory Factor Analysis: D</w:t>
      </w:r>
      <w:r w:rsidR="00E30B5B">
        <w:rPr>
          <w:i/>
          <w:iCs/>
        </w:rPr>
        <w:t>irective</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49F53D6E" w14:textId="77777777" w:rsidTr="00C073BD">
        <w:tc>
          <w:tcPr>
            <w:tcW w:w="9350" w:type="dxa"/>
          </w:tcPr>
          <w:p w14:paraId="2258F67F" w14:textId="2F503BEF" w:rsidR="00C073BD" w:rsidRPr="00C073BD" w:rsidRDefault="00C073BD" w:rsidP="00C073BD">
            <w:pPr>
              <w:spacing w:after="0" w:line="240" w:lineRule="auto"/>
            </w:pPr>
            <w:r w:rsidRPr="00C073BD">
              <w:t>Path                                Estimate (</w:t>
            </w:r>
            <w:r w:rsidRPr="00C073BD">
              <w:rPr>
                <w:i/>
                <w:iCs/>
              </w:rPr>
              <w:t>SE</w:t>
            </w:r>
            <w:r w:rsidRPr="00C073BD">
              <w:t xml:space="preserve">)         </w:t>
            </w:r>
            <w:r>
              <w:t xml:space="preserve">       </w:t>
            </w:r>
            <w:r w:rsidRPr="00C073BD">
              <w:t xml:space="preserve">    Std. Estimate                            </w:t>
            </w:r>
            <w:r w:rsidRPr="00C073BD">
              <w:rPr>
                <w:i/>
                <w:iCs/>
              </w:rPr>
              <w:t>z</w:t>
            </w:r>
          </w:p>
        </w:tc>
      </w:tr>
    </w:tbl>
    <w:p w14:paraId="2DDEE5FE" w14:textId="77777777" w:rsidR="000E68B2" w:rsidRPr="0001381D" w:rsidRDefault="000E68B2" w:rsidP="000E68B2">
      <w:pPr>
        <w:tabs>
          <w:tab w:val="decimal" w:pos="2520"/>
          <w:tab w:val="decimal" w:pos="4950"/>
          <w:tab w:val="decimal" w:pos="7200"/>
        </w:tabs>
        <w:spacing w:line="240" w:lineRule="auto"/>
      </w:pPr>
      <w:r w:rsidRPr="0001381D">
        <w:t>D→D1</w:t>
      </w:r>
      <w:r w:rsidRPr="0001381D">
        <w:tab/>
        <w:t>1.000</w:t>
      </w:r>
      <w:r w:rsidRPr="0001381D">
        <w:tab/>
        <w:t>.764</w:t>
      </w:r>
    </w:p>
    <w:p w14:paraId="5B2A1EDC" w14:textId="77777777" w:rsidR="000E68B2" w:rsidRPr="0001381D" w:rsidRDefault="000E68B2" w:rsidP="000E68B2">
      <w:pPr>
        <w:tabs>
          <w:tab w:val="decimal" w:pos="2520"/>
          <w:tab w:val="decimal" w:pos="4950"/>
          <w:tab w:val="decimal" w:pos="7200"/>
        </w:tabs>
        <w:spacing w:line="240" w:lineRule="auto"/>
      </w:pPr>
      <w:r w:rsidRPr="0001381D">
        <w:t>D→D2</w:t>
      </w:r>
      <w:r w:rsidRPr="0001381D">
        <w:tab/>
        <w:t>1.063 (.057)</w:t>
      </w:r>
      <w:r w:rsidRPr="0001381D">
        <w:tab/>
        <w:t>.775</w:t>
      </w:r>
      <w:r w:rsidRPr="0001381D">
        <w:tab/>
        <w:t>18.528***</w:t>
      </w:r>
    </w:p>
    <w:p w14:paraId="79EEC9BE" w14:textId="77777777" w:rsidR="000E68B2" w:rsidRPr="0001381D" w:rsidRDefault="000E68B2" w:rsidP="000E68B2">
      <w:pPr>
        <w:tabs>
          <w:tab w:val="decimal" w:pos="2520"/>
          <w:tab w:val="decimal" w:pos="4950"/>
          <w:tab w:val="decimal" w:pos="7200"/>
        </w:tabs>
        <w:spacing w:line="240" w:lineRule="auto"/>
      </w:pPr>
      <w:r w:rsidRPr="0001381D">
        <w:t>D→D3</w:t>
      </w:r>
      <w:r w:rsidRPr="0001381D">
        <w:tab/>
        <w:t>1.128 (.060)</w:t>
      </w:r>
      <w:r w:rsidRPr="0001381D">
        <w:tab/>
        <w:t>.779</w:t>
      </w:r>
      <w:r w:rsidRPr="0001381D">
        <w:tab/>
        <w:t>18.643***</w:t>
      </w:r>
    </w:p>
    <w:p w14:paraId="58BE6679" w14:textId="77777777" w:rsidR="000E68B2" w:rsidRPr="0001381D" w:rsidRDefault="000E68B2" w:rsidP="000E68B2">
      <w:pPr>
        <w:tabs>
          <w:tab w:val="decimal" w:pos="2520"/>
          <w:tab w:val="decimal" w:pos="4950"/>
          <w:tab w:val="decimal" w:pos="7200"/>
        </w:tabs>
        <w:spacing w:line="240" w:lineRule="auto"/>
      </w:pPr>
      <w:r w:rsidRPr="0001381D">
        <w:t>D→D4</w:t>
      </w:r>
      <w:r w:rsidRPr="0001381D">
        <w:tab/>
        <w:t>1.010 (.055)</w:t>
      </w:r>
      <w:r w:rsidRPr="0001381D">
        <w:tab/>
        <w:t>.764</w:t>
      </w:r>
      <w:r w:rsidRPr="0001381D">
        <w:tab/>
        <w:t>18.204***</w:t>
      </w:r>
    </w:p>
    <w:p w14:paraId="1B6E11E4" w14:textId="77777777" w:rsidR="000E68B2" w:rsidRPr="0001381D" w:rsidRDefault="000E68B2" w:rsidP="000E68B2">
      <w:pPr>
        <w:tabs>
          <w:tab w:val="decimal" w:pos="2520"/>
          <w:tab w:val="decimal" w:pos="4950"/>
          <w:tab w:val="decimal" w:pos="7200"/>
        </w:tabs>
        <w:spacing w:line="240" w:lineRule="auto"/>
      </w:pPr>
      <w:r w:rsidRPr="0001381D">
        <w:t>D→D5</w:t>
      </w:r>
      <w:r w:rsidRPr="0001381D">
        <w:tab/>
        <w:t>1.105 (.061)</w:t>
      </w:r>
      <w:r w:rsidRPr="0001381D">
        <w:tab/>
        <w:t>.766</w:t>
      </w:r>
      <w:r w:rsidRPr="0001381D">
        <w:tab/>
        <w:t>18.251***</w:t>
      </w:r>
    </w:p>
    <w:p w14:paraId="68B11AD0" w14:textId="77777777" w:rsidR="000E68B2" w:rsidRPr="0001381D" w:rsidRDefault="000E68B2" w:rsidP="000E68B2">
      <w:pPr>
        <w:tabs>
          <w:tab w:val="decimal" w:pos="2520"/>
          <w:tab w:val="decimal" w:pos="4950"/>
          <w:tab w:val="decimal" w:pos="7200"/>
        </w:tabs>
        <w:spacing w:line="240" w:lineRule="auto"/>
      </w:pPr>
      <w:r w:rsidRPr="0001381D">
        <w:t>D→D6</w:t>
      </w:r>
      <w:r w:rsidRPr="0001381D">
        <w:tab/>
        <w:t>.977 (.056)</w:t>
      </w:r>
      <w:r w:rsidRPr="0001381D">
        <w:tab/>
        <w:t>.731</w:t>
      </w:r>
      <w:r w:rsidRPr="0001381D">
        <w:tab/>
        <w:t>17.293***</w:t>
      </w:r>
    </w:p>
    <w:p w14:paraId="6D5E863C" w14:textId="77777777" w:rsidR="000E68B2" w:rsidRPr="0001381D" w:rsidRDefault="000E68B2" w:rsidP="000E68B2">
      <w:pPr>
        <w:tabs>
          <w:tab w:val="decimal" w:pos="2520"/>
          <w:tab w:val="decimal" w:pos="4950"/>
          <w:tab w:val="decimal" w:pos="7200"/>
        </w:tabs>
        <w:spacing w:line="240" w:lineRule="auto"/>
      </w:pPr>
      <w:r w:rsidRPr="0001381D">
        <w:t>D→D7</w:t>
      </w:r>
      <w:r w:rsidRPr="0001381D">
        <w:tab/>
        <w:t>1.068 (.060)</w:t>
      </w:r>
      <w:r w:rsidRPr="0001381D">
        <w:tab/>
        <w:t>.747</w:t>
      </w:r>
      <w:r w:rsidRPr="0001381D">
        <w:tab/>
        <w:t>17.730***</w:t>
      </w:r>
    </w:p>
    <w:p w14:paraId="5E50A27B" w14:textId="77777777" w:rsidR="000E68B2" w:rsidRPr="0001381D" w:rsidRDefault="000E68B2" w:rsidP="000E68B2">
      <w:pPr>
        <w:tabs>
          <w:tab w:val="decimal" w:pos="2520"/>
          <w:tab w:val="decimal" w:pos="4950"/>
          <w:tab w:val="decimal" w:pos="7200"/>
        </w:tabs>
        <w:spacing w:line="240" w:lineRule="auto"/>
      </w:pPr>
      <w:r w:rsidRPr="0001381D">
        <w:t>D→D8</w:t>
      </w:r>
      <w:r w:rsidRPr="0001381D">
        <w:tab/>
        <w:t>.974 (.058)</w:t>
      </w:r>
      <w:r w:rsidRPr="0001381D">
        <w:tab/>
        <w:t>.709</w:t>
      </w:r>
      <w:r w:rsidRPr="0001381D">
        <w:tab/>
        <w:t>16.692***</w:t>
      </w:r>
    </w:p>
    <w:p w14:paraId="56763E18" w14:textId="77777777" w:rsidR="000E68B2" w:rsidRPr="0001381D" w:rsidRDefault="000E68B2" w:rsidP="000E68B2">
      <w:pPr>
        <w:tabs>
          <w:tab w:val="decimal" w:pos="2520"/>
          <w:tab w:val="decimal" w:pos="4950"/>
          <w:tab w:val="decimal" w:pos="7200"/>
        </w:tabs>
        <w:spacing w:line="240" w:lineRule="auto"/>
      </w:pPr>
      <w:r w:rsidRPr="0001381D">
        <w:t>D→D9</w:t>
      </w:r>
      <w:r w:rsidRPr="0001381D">
        <w:tab/>
        <w:t>1.057 (.058)</w:t>
      </w:r>
      <w:r w:rsidRPr="0001381D">
        <w:tab/>
        <w:t>.769</w:t>
      </w:r>
      <w:r w:rsidRPr="0001381D">
        <w:tab/>
        <w:t>18.354***</w:t>
      </w:r>
    </w:p>
    <w:p w14:paraId="113910C3" w14:textId="77777777" w:rsidR="000E68B2" w:rsidRPr="0001381D" w:rsidRDefault="000E68B2" w:rsidP="000E68B2">
      <w:pPr>
        <w:tabs>
          <w:tab w:val="decimal" w:pos="2520"/>
          <w:tab w:val="decimal" w:pos="4950"/>
          <w:tab w:val="decimal" w:pos="7200"/>
        </w:tabs>
        <w:spacing w:line="240" w:lineRule="auto"/>
      </w:pPr>
      <w:r w:rsidRPr="0001381D">
        <w:t>D→D10</w:t>
      </w:r>
      <w:r w:rsidRPr="0001381D">
        <w:tab/>
        <w:t>1.090 (.057)</w:t>
      </w:r>
      <w:r w:rsidRPr="0001381D">
        <w:tab/>
        <w:t>.792</w:t>
      </w:r>
      <w:r w:rsidRPr="0001381D">
        <w:tab/>
        <w:t>18.990***</w:t>
      </w:r>
    </w:p>
    <w:p w14:paraId="5544CDD9" w14:textId="77777777" w:rsidR="000E68B2" w:rsidRPr="0001381D" w:rsidRDefault="000E68B2" w:rsidP="000E68B2">
      <w:pPr>
        <w:tabs>
          <w:tab w:val="decimal" w:pos="2520"/>
          <w:tab w:val="decimal" w:pos="4950"/>
          <w:tab w:val="decimal" w:pos="7200"/>
          <w:tab w:val="right" w:pos="9360"/>
        </w:tabs>
        <w:spacing w:line="240" w:lineRule="auto"/>
      </w:pPr>
      <w:r w:rsidRPr="0001381D">
        <w:rPr>
          <w:u w:val="single"/>
        </w:rPr>
        <w:t>D→D11</w:t>
      </w:r>
      <w:r w:rsidRPr="0001381D">
        <w:rPr>
          <w:u w:val="single"/>
        </w:rPr>
        <w:tab/>
        <w:t>1.185 (.061)</w:t>
      </w:r>
      <w:r w:rsidRPr="0001381D">
        <w:rPr>
          <w:u w:val="single"/>
        </w:rPr>
        <w:tab/>
        <w:t>.808</w:t>
      </w:r>
      <w:r w:rsidRPr="0001381D">
        <w:rPr>
          <w:u w:val="single"/>
        </w:rPr>
        <w:tab/>
        <w:t>19.455***</w:t>
      </w:r>
      <w:r w:rsidRPr="0001381D">
        <w:rPr>
          <w:u w:val="single"/>
        </w:rPr>
        <w:tab/>
      </w:r>
    </w:p>
    <w:p w14:paraId="4B99E2D6" w14:textId="2E4F8641" w:rsidR="000E68B2" w:rsidRPr="0001381D" w:rsidRDefault="000E68B2" w:rsidP="000E68B2">
      <w:pPr>
        <w:spacing w:line="240" w:lineRule="auto"/>
      </w:pPr>
      <w:r w:rsidRPr="0001381D">
        <w:rPr>
          <w:i/>
          <w:iCs/>
        </w:rPr>
        <w:t>Note.</w:t>
      </w:r>
      <w:r w:rsidRPr="0001381D">
        <w:t xml:space="preserve"> *</w:t>
      </w:r>
      <w:r w:rsidRPr="0001381D">
        <w:rPr>
          <w:i/>
          <w:iCs/>
        </w:rPr>
        <w:t>p</w:t>
      </w:r>
      <w:r w:rsidR="00C073BD">
        <w:rPr>
          <w:i/>
          <w:iCs/>
        </w:rPr>
        <w:t xml:space="preserve"> </w:t>
      </w:r>
      <w:r w:rsidRPr="0001381D">
        <w:t>&lt;.05, **</w:t>
      </w:r>
      <w:r w:rsidRPr="0001381D">
        <w:rPr>
          <w:i/>
          <w:iCs/>
        </w:rPr>
        <w:t>p</w:t>
      </w:r>
      <w:r w:rsidR="00C073BD">
        <w:rPr>
          <w:i/>
          <w:iCs/>
        </w:rPr>
        <w:t xml:space="preserve"> </w:t>
      </w:r>
      <w:r w:rsidRPr="0001381D">
        <w:t>&lt;.01, ***</w:t>
      </w:r>
      <w:r w:rsidRPr="0001381D">
        <w:rPr>
          <w:i/>
          <w:iCs/>
        </w:rPr>
        <w:t>p</w:t>
      </w:r>
      <w:r w:rsidR="00C073BD">
        <w:rPr>
          <w:i/>
          <w:iCs/>
        </w:rPr>
        <w:t xml:space="preserve"> </w:t>
      </w:r>
      <w:r w:rsidRPr="0001381D">
        <w:t>&lt;.001; χ</w:t>
      </w:r>
      <w:r w:rsidRPr="0001381D">
        <w:rPr>
          <w:vertAlign w:val="superscript"/>
        </w:rPr>
        <w:t>2</w:t>
      </w:r>
      <w:r w:rsidRPr="0001381D">
        <w:t xml:space="preserve"> (44) = 100.920, </w:t>
      </w:r>
      <w:r w:rsidRPr="0001381D">
        <w:rPr>
          <w:i/>
          <w:iCs/>
        </w:rPr>
        <w:t>p</w:t>
      </w:r>
      <w:r w:rsidRPr="0001381D">
        <w:t xml:space="preserve"> &lt; .001, Normed χ</w:t>
      </w:r>
      <w:r w:rsidRPr="0001381D">
        <w:rPr>
          <w:vertAlign w:val="superscript"/>
        </w:rPr>
        <w:t>2</w:t>
      </w:r>
      <w:r w:rsidRPr="0001381D">
        <w:t xml:space="preserve"> = 2.294, TLI = .976, CFI = .984, RMSEA [.037, .063] = .050, </w:t>
      </w:r>
      <w:r w:rsidRPr="0001381D">
        <w:rPr>
          <w:i/>
          <w:iCs/>
        </w:rPr>
        <w:t>p</w:t>
      </w:r>
      <w:r w:rsidRPr="0001381D">
        <w:t xml:space="preserve"> = .464.</w:t>
      </w:r>
    </w:p>
    <w:p w14:paraId="6005150C" w14:textId="77777777" w:rsidR="00B10332" w:rsidRDefault="00B10332" w:rsidP="00B10332">
      <w:pPr>
        <w:spacing w:line="480" w:lineRule="auto"/>
        <w:ind w:firstLine="720"/>
        <w:contextualSpacing/>
      </w:pPr>
    </w:p>
    <w:p w14:paraId="3D08639F" w14:textId="275A216B" w:rsidR="00B10332" w:rsidRDefault="00B10332" w:rsidP="00B10332">
      <w:pPr>
        <w:spacing w:line="480" w:lineRule="auto"/>
        <w:ind w:firstLine="720"/>
        <w:contextualSpacing/>
      </w:pPr>
      <w:r>
        <w:t>The following CFA was conducted with subscale R</w:t>
      </w:r>
      <w:r w:rsidR="00E30B5B">
        <w:t>elational</w:t>
      </w:r>
      <w:r>
        <w:t xml:space="preserve">, with these results presented in Table 27. </w:t>
      </w:r>
      <w:r w:rsidR="00175635">
        <w:t xml:space="preserve"> </w:t>
      </w:r>
      <w:r>
        <w:t xml:space="preserve">All paths were found to achieve statistical significance at the .001 alpha level, with all standardized estimates found to approach .600 or to be above this value. </w:t>
      </w:r>
      <w:r w:rsidR="00175635">
        <w:t xml:space="preserve"> </w:t>
      </w:r>
      <w:r>
        <w:t xml:space="preserve">Regarding the measures of model fit calculated, these indicated room for improvement. </w:t>
      </w:r>
      <w:r w:rsidR="00175635">
        <w:t xml:space="preserve"> </w:t>
      </w:r>
      <w:r>
        <w:t xml:space="preserve">The normed chi-square was found to be above 10, which indicates poor model fit, with TLI found to approach .800, and CFI found to approach .900. </w:t>
      </w:r>
      <w:r w:rsidR="00175635">
        <w:t xml:space="preserve"> </w:t>
      </w:r>
      <w:r>
        <w:t xml:space="preserve">The RMSEA was found to be above .100, with its 90% confidence </w:t>
      </w:r>
      <w:r>
        <w:lastRenderedPageBreak/>
        <w:t xml:space="preserve">interval found to range between .121 and .147, with the RMSEA found to achieve statistical significance at the .001 alpha level. </w:t>
      </w:r>
      <w:r w:rsidR="00175635">
        <w:t xml:space="preserve"> </w:t>
      </w:r>
      <w:r>
        <w:t>While the measures of model fit did not indicate good model fit, the statistical significance of the paths and the standardized estimates were both excellent. Overall, these results suggest reasonable model fit and an appropriate factor structure.</w:t>
      </w:r>
    </w:p>
    <w:p w14:paraId="3286F807" w14:textId="70D1D096" w:rsidR="00B10332" w:rsidRPr="00B10332" w:rsidRDefault="00B10332" w:rsidP="00B10332">
      <w:pPr>
        <w:rPr>
          <w:b/>
          <w:bCs/>
        </w:rPr>
      </w:pPr>
      <w:r w:rsidRPr="00B10332">
        <w:rPr>
          <w:b/>
          <w:bCs/>
        </w:rPr>
        <w:t xml:space="preserve">Table </w:t>
      </w:r>
      <w:r>
        <w:rPr>
          <w:b/>
          <w:bCs/>
        </w:rPr>
        <w:t>27</w:t>
      </w:r>
    </w:p>
    <w:p w14:paraId="57D88D39" w14:textId="3E07B5A6" w:rsidR="00B10332" w:rsidRPr="00C073BD" w:rsidRDefault="00B10332" w:rsidP="00B10332">
      <w:pPr>
        <w:tabs>
          <w:tab w:val="right" w:pos="9360"/>
        </w:tabs>
      </w:pPr>
      <w:r w:rsidRPr="00C073BD">
        <w:rPr>
          <w:i/>
          <w:iCs/>
        </w:rPr>
        <w:t>Confirmatory Factor Analysis: R</w:t>
      </w:r>
      <w:r w:rsidR="00E30B5B">
        <w:rPr>
          <w:i/>
          <w:iCs/>
        </w:rPr>
        <w:t>elational</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775325BC" w14:textId="77777777" w:rsidTr="00C073BD">
        <w:tc>
          <w:tcPr>
            <w:tcW w:w="9350" w:type="dxa"/>
          </w:tcPr>
          <w:p w14:paraId="7CFFAB14" w14:textId="777F7DC5" w:rsidR="00C073BD" w:rsidRPr="00C073BD" w:rsidRDefault="00C073BD" w:rsidP="00C073BD">
            <w:pPr>
              <w:spacing w:after="0"/>
            </w:pPr>
            <w:r w:rsidRPr="00C073BD">
              <w:t>Path                                Estimate (</w:t>
            </w:r>
            <w:r w:rsidRPr="00C073BD">
              <w:rPr>
                <w:i/>
                <w:iCs/>
              </w:rPr>
              <w:t>SE</w:t>
            </w:r>
            <w:r w:rsidRPr="00C073BD">
              <w:t xml:space="preserve">)            </w:t>
            </w:r>
            <w:r>
              <w:t xml:space="preserve">       </w:t>
            </w:r>
            <w:r w:rsidRPr="00C073BD">
              <w:t xml:space="preserve"> Std. Estimate                            </w:t>
            </w:r>
            <w:r w:rsidRPr="00C073BD">
              <w:rPr>
                <w:i/>
                <w:iCs/>
              </w:rPr>
              <w:t>z</w:t>
            </w:r>
          </w:p>
        </w:tc>
      </w:tr>
    </w:tbl>
    <w:p w14:paraId="2A775A30" w14:textId="77777777" w:rsidR="00B10332" w:rsidRDefault="00B10332" w:rsidP="00B10332">
      <w:pPr>
        <w:tabs>
          <w:tab w:val="decimal" w:pos="2520"/>
          <w:tab w:val="decimal" w:pos="4950"/>
          <w:tab w:val="decimal" w:pos="7200"/>
        </w:tabs>
      </w:pPr>
      <w:r>
        <w:t>R→R1</w:t>
      </w:r>
      <w:r>
        <w:tab/>
        <w:t>1.000</w:t>
      </w:r>
      <w:r>
        <w:tab/>
        <w:t>.698</w:t>
      </w:r>
    </w:p>
    <w:p w14:paraId="3FCBB7BB" w14:textId="77777777" w:rsidR="00B10332" w:rsidRDefault="00B10332" w:rsidP="00B10332">
      <w:pPr>
        <w:tabs>
          <w:tab w:val="decimal" w:pos="2520"/>
          <w:tab w:val="decimal" w:pos="4950"/>
          <w:tab w:val="decimal" w:pos="7200"/>
        </w:tabs>
      </w:pPr>
      <w:r>
        <w:t>R→R2</w:t>
      </w:r>
      <w:r>
        <w:tab/>
        <w:t>.946 (.075)</w:t>
      </w:r>
      <w:r>
        <w:tab/>
        <w:t>.596</w:t>
      </w:r>
      <w:r>
        <w:tab/>
        <w:t>12.538***</w:t>
      </w:r>
    </w:p>
    <w:p w14:paraId="0554680A" w14:textId="77777777" w:rsidR="00B10332" w:rsidRDefault="00B10332" w:rsidP="00B10332">
      <w:pPr>
        <w:tabs>
          <w:tab w:val="decimal" w:pos="2520"/>
          <w:tab w:val="decimal" w:pos="4950"/>
          <w:tab w:val="decimal" w:pos="7200"/>
        </w:tabs>
      </w:pPr>
      <w:r>
        <w:t>R→R3</w:t>
      </w:r>
      <w:r>
        <w:tab/>
        <w:t>.999 (.078)</w:t>
      </w:r>
      <w:r>
        <w:tab/>
        <w:t>.606</w:t>
      </w:r>
      <w:r>
        <w:tab/>
        <w:t>12.742***</w:t>
      </w:r>
    </w:p>
    <w:p w14:paraId="1227F8B7" w14:textId="77777777" w:rsidR="00B10332" w:rsidRDefault="00B10332" w:rsidP="00B10332">
      <w:pPr>
        <w:tabs>
          <w:tab w:val="decimal" w:pos="2520"/>
          <w:tab w:val="decimal" w:pos="4950"/>
          <w:tab w:val="decimal" w:pos="7200"/>
        </w:tabs>
      </w:pPr>
      <w:r>
        <w:t>R→R4</w:t>
      </w:r>
      <w:r>
        <w:tab/>
        <w:t>.988 (.080)</w:t>
      </w:r>
      <w:r>
        <w:tab/>
        <w:t>.590</w:t>
      </w:r>
      <w:r>
        <w:tab/>
        <w:t>12.409***</w:t>
      </w:r>
    </w:p>
    <w:p w14:paraId="227D36FC" w14:textId="77777777" w:rsidR="00B10332" w:rsidRDefault="00B10332" w:rsidP="00B10332">
      <w:pPr>
        <w:tabs>
          <w:tab w:val="decimal" w:pos="2520"/>
          <w:tab w:val="decimal" w:pos="4950"/>
          <w:tab w:val="decimal" w:pos="7200"/>
        </w:tabs>
      </w:pPr>
      <w:r>
        <w:t>R→R5</w:t>
      </w:r>
      <w:r>
        <w:tab/>
        <w:t>1.020 (.068)</w:t>
      </w:r>
      <w:r>
        <w:tab/>
        <w:t>.725</w:t>
      </w:r>
      <w:r>
        <w:tab/>
        <w:t>15.104***</w:t>
      </w:r>
    </w:p>
    <w:p w14:paraId="38B3255C" w14:textId="77777777" w:rsidR="00B10332" w:rsidRDefault="00B10332" w:rsidP="00B10332">
      <w:pPr>
        <w:tabs>
          <w:tab w:val="decimal" w:pos="2520"/>
          <w:tab w:val="decimal" w:pos="4950"/>
          <w:tab w:val="decimal" w:pos="7200"/>
        </w:tabs>
      </w:pPr>
      <w:r>
        <w:t>R→R6</w:t>
      </w:r>
      <w:r>
        <w:tab/>
        <w:t>1.077 (.073)</w:t>
      </w:r>
      <w:r>
        <w:tab/>
        <w:t>.711</w:t>
      </w:r>
      <w:r>
        <w:tab/>
        <w:t>14.831***</w:t>
      </w:r>
    </w:p>
    <w:p w14:paraId="4BACFCA8" w14:textId="77777777" w:rsidR="00B10332" w:rsidRDefault="00B10332" w:rsidP="00B10332">
      <w:pPr>
        <w:tabs>
          <w:tab w:val="decimal" w:pos="2520"/>
          <w:tab w:val="decimal" w:pos="4950"/>
          <w:tab w:val="decimal" w:pos="7200"/>
        </w:tabs>
      </w:pPr>
      <w:r>
        <w:t>R→R7</w:t>
      </w:r>
      <w:r>
        <w:tab/>
        <w:t>1.068 (.072)</w:t>
      </w:r>
      <w:r>
        <w:tab/>
        <w:t>.716</w:t>
      </w:r>
      <w:r>
        <w:tab/>
        <w:t>14.928***</w:t>
      </w:r>
    </w:p>
    <w:p w14:paraId="4665A8C0" w14:textId="77777777" w:rsidR="00B10332" w:rsidRDefault="00B10332" w:rsidP="00B10332">
      <w:pPr>
        <w:tabs>
          <w:tab w:val="decimal" w:pos="2520"/>
          <w:tab w:val="decimal" w:pos="4950"/>
          <w:tab w:val="decimal" w:pos="7200"/>
        </w:tabs>
      </w:pPr>
      <w:r>
        <w:t>R→R8</w:t>
      </w:r>
      <w:r>
        <w:tab/>
        <w:t>1.121 (.072)</w:t>
      </w:r>
      <w:r>
        <w:tab/>
        <w:t>.751</w:t>
      </w:r>
      <w:r>
        <w:tab/>
        <w:t>15.604***</w:t>
      </w:r>
    </w:p>
    <w:p w14:paraId="4507A0EC" w14:textId="77777777" w:rsidR="00B10332" w:rsidRDefault="00B10332" w:rsidP="00B10332">
      <w:pPr>
        <w:tabs>
          <w:tab w:val="decimal" w:pos="2520"/>
          <w:tab w:val="decimal" w:pos="4950"/>
          <w:tab w:val="decimal" w:pos="7200"/>
        </w:tabs>
      </w:pPr>
      <w:r>
        <w:t>R→R9</w:t>
      </w:r>
      <w:r>
        <w:tab/>
        <w:t>1.122 (.073)</w:t>
      </w:r>
      <w:r>
        <w:tab/>
        <w:t>.734</w:t>
      </w:r>
      <w:r>
        <w:tab/>
        <w:t>15.284***</w:t>
      </w:r>
    </w:p>
    <w:p w14:paraId="50B54909" w14:textId="77777777" w:rsidR="00B10332" w:rsidRDefault="00B10332" w:rsidP="00B10332">
      <w:pPr>
        <w:tabs>
          <w:tab w:val="decimal" w:pos="2520"/>
          <w:tab w:val="decimal" w:pos="4950"/>
          <w:tab w:val="decimal" w:pos="7200"/>
          <w:tab w:val="right" w:pos="9360"/>
        </w:tabs>
      </w:pPr>
      <w:r>
        <w:rPr>
          <w:u w:val="single"/>
        </w:rPr>
        <w:t>R→R10</w:t>
      </w:r>
      <w:r>
        <w:rPr>
          <w:u w:val="single"/>
        </w:rPr>
        <w:tab/>
        <w:t>1.089 (.071)</w:t>
      </w:r>
      <w:r>
        <w:rPr>
          <w:u w:val="single"/>
        </w:rPr>
        <w:tab/>
        <w:t>.739</w:t>
      </w:r>
      <w:r>
        <w:rPr>
          <w:u w:val="single"/>
        </w:rPr>
        <w:tab/>
        <w:t>15.370***</w:t>
      </w:r>
      <w:r>
        <w:rPr>
          <w:u w:val="single"/>
        </w:rPr>
        <w:tab/>
      </w:r>
    </w:p>
    <w:p w14:paraId="55BFCD2A" w14:textId="4FD2C133" w:rsidR="00B10332" w:rsidRDefault="00B10332" w:rsidP="00B10332">
      <w:r>
        <w:t>Note. *</w:t>
      </w:r>
      <w:r>
        <w:rPr>
          <w:i/>
          <w:iCs/>
        </w:rPr>
        <w:t>p</w:t>
      </w:r>
      <w:r w:rsidR="00C073BD">
        <w:rPr>
          <w:i/>
          <w:iCs/>
        </w:rPr>
        <w:t xml:space="preserve"> </w:t>
      </w:r>
      <w:r>
        <w:t>&lt;.05, **</w:t>
      </w:r>
      <w:r>
        <w:rPr>
          <w:i/>
          <w:iCs/>
        </w:rPr>
        <w:t>p</w:t>
      </w:r>
      <w:r w:rsidR="00C073BD">
        <w:rPr>
          <w:i/>
          <w:iCs/>
        </w:rPr>
        <w:t xml:space="preserve"> </w:t>
      </w:r>
      <w:r>
        <w:t>&lt;.01, ***</w:t>
      </w:r>
      <w:r>
        <w:rPr>
          <w:i/>
          <w:iCs/>
        </w:rPr>
        <w:t>p</w:t>
      </w:r>
      <w:r w:rsidR="00C073BD">
        <w:rPr>
          <w:i/>
          <w:iCs/>
        </w:rPr>
        <w:t xml:space="preserve"> </w:t>
      </w:r>
      <w:r>
        <w:t>&lt;.001; χ</w:t>
      </w:r>
      <w:r>
        <w:rPr>
          <w:vertAlign w:val="superscript"/>
        </w:rPr>
        <w:t>2</w:t>
      </w:r>
      <w:r>
        <w:t xml:space="preserve"> (35) = 355.624, </w:t>
      </w:r>
      <w:r>
        <w:rPr>
          <w:i/>
          <w:iCs/>
        </w:rPr>
        <w:t>p</w:t>
      </w:r>
      <w:r>
        <w:t xml:space="preserve"> &lt; .001, Normed χ</w:t>
      </w:r>
      <w:r>
        <w:rPr>
          <w:vertAlign w:val="superscript"/>
        </w:rPr>
        <w:t>2</w:t>
      </w:r>
      <w:r>
        <w:t xml:space="preserve"> = 10.161, TLI = .793, CFI = .868, RMSEA [.121, .147] = .134, </w:t>
      </w:r>
      <w:r>
        <w:rPr>
          <w:i/>
          <w:iCs/>
        </w:rPr>
        <w:t>p</w:t>
      </w:r>
      <w:r>
        <w:t xml:space="preserve"> &lt; .001.</w:t>
      </w:r>
    </w:p>
    <w:p w14:paraId="479FC4A7" w14:textId="77777777" w:rsidR="00B10332" w:rsidRDefault="00B10332" w:rsidP="00B10332"/>
    <w:p w14:paraId="1907C83B" w14:textId="023888CA" w:rsidR="00B10332" w:rsidRDefault="00B10332" w:rsidP="00B10332">
      <w:pPr>
        <w:spacing w:line="480" w:lineRule="auto"/>
        <w:ind w:firstLine="720"/>
        <w:contextualSpacing/>
      </w:pPr>
      <w:r>
        <w:t>The following CFA was conducted on subscale I</w:t>
      </w:r>
      <w:r w:rsidR="00E30B5B">
        <w:t>ntrinsic</w:t>
      </w:r>
      <w:r>
        <w:t xml:space="preserve">. </w:t>
      </w:r>
      <w:r w:rsidR="00175635">
        <w:t xml:space="preserve"> </w:t>
      </w:r>
      <w:r>
        <w:t xml:space="preserve">These results, presented in Table 28, found all paths to achieve statistical significance at the .001 alpha level, and with all standardized estimates to be above .600. </w:t>
      </w:r>
      <w:r w:rsidR="00175635">
        <w:t xml:space="preserve"> </w:t>
      </w:r>
      <w:r>
        <w:t xml:space="preserve">Normed chi-square was below three, with both the measures of TLI and CFI found to be above .960. </w:t>
      </w:r>
      <w:r w:rsidR="00175635">
        <w:t xml:space="preserve"> </w:t>
      </w:r>
      <w:r>
        <w:t xml:space="preserve">The RMSEA was equal to .059, with the associated confidence interval ranging between .045 and .073. Additionally, the RMSEA was not found to achieve statistical significance. </w:t>
      </w:r>
      <w:r w:rsidR="00175635">
        <w:t xml:space="preserve"> </w:t>
      </w:r>
      <w:r>
        <w:t>The results served to indicate excellent model fit and an appropriate factor structure.</w:t>
      </w:r>
    </w:p>
    <w:p w14:paraId="5A99481D" w14:textId="767640BD" w:rsidR="00B10332" w:rsidRPr="00B10332" w:rsidRDefault="00B10332" w:rsidP="00B10332">
      <w:pPr>
        <w:rPr>
          <w:b/>
          <w:bCs/>
        </w:rPr>
      </w:pPr>
      <w:r w:rsidRPr="00B10332">
        <w:rPr>
          <w:b/>
          <w:bCs/>
        </w:rPr>
        <w:lastRenderedPageBreak/>
        <w:t>Table 28</w:t>
      </w:r>
    </w:p>
    <w:p w14:paraId="036199E0" w14:textId="51DD8599" w:rsidR="00B10332" w:rsidRPr="00C073BD" w:rsidRDefault="00B10332" w:rsidP="00B10332">
      <w:pPr>
        <w:tabs>
          <w:tab w:val="right" w:pos="9360"/>
        </w:tabs>
      </w:pPr>
      <w:r w:rsidRPr="00C073BD">
        <w:rPr>
          <w:i/>
          <w:iCs/>
        </w:rPr>
        <w:t>Confirmatory Factor Analysis: I</w:t>
      </w:r>
      <w:r w:rsidR="00E30B5B">
        <w:rPr>
          <w:i/>
          <w:iCs/>
        </w:rPr>
        <w:t>ntrinsic</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55F38042" w14:textId="77777777" w:rsidTr="00C073BD">
        <w:tc>
          <w:tcPr>
            <w:tcW w:w="9350" w:type="dxa"/>
          </w:tcPr>
          <w:p w14:paraId="71153732" w14:textId="4855B7F0" w:rsidR="00C073BD" w:rsidRPr="00C073BD" w:rsidRDefault="00C073BD" w:rsidP="00C073BD">
            <w:pPr>
              <w:spacing w:after="0"/>
            </w:pPr>
            <w:r w:rsidRPr="00C073BD">
              <w:t>Path                                Estimate (</w:t>
            </w:r>
            <w:r w:rsidRPr="00C073BD">
              <w:rPr>
                <w:i/>
                <w:iCs/>
              </w:rPr>
              <w:t>SE</w:t>
            </w:r>
            <w:r w:rsidRPr="00C073BD">
              <w:t xml:space="preserve">)             </w:t>
            </w:r>
            <w:r>
              <w:t xml:space="preserve">       </w:t>
            </w:r>
            <w:r w:rsidRPr="00C073BD">
              <w:t xml:space="preserve">Std. Estimate                            </w:t>
            </w:r>
            <w:r w:rsidRPr="00C073BD">
              <w:rPr>
                <w:i/>
                <w:iCs/>
              </w:rPr>
              <w:t>z</w:t>
            </w:r>
          </w:p>
        </w:tc>
      </w:tr>
    </w:tbl>
    <w:p w14:paraId="3850B359" w14:textId="77777777" w:rsidR="00B10332" w:rsidRDefault="00B10332" w:rsidP="00B10332">
      <w:pPr>
        <w:tabs>
          <w:tab w:val="decimal" w:pos="2520"/>
          <w:tab w:val="decimal" w:pos="4950"/>
          <w:tab w:val="decimal" w:pos="7200"/>
        </w:tabs>
      </w:pPr>
      <w:r>
        <w:t>I→I1</w:t>
      </w:r>
      <w:r>
        <w:tab/>
        <w:t>1.000</w:t>
      </w:r>
      <w:r>
        <w:tab/>
        <w:t>.622</w:t>
      </w:r>
    </w:p>
    <w:p w14:paraId="0AFD293D" w14:textId="77777777" w:rsidR="00B10332" w:rsidRDefault="00B10332" w:rsidP="00B10332">
      <w:pPr>
        <w:tabs>
          <w:tab w:val="decimal" w:pos="2520"/>
          <w:tab w:val="decimal" w:pos="4950"/>
          <w:tab w:val="decimal" w:pos="7200"/>
        </w:tabs>
      </w:pPr>
      <w:r>
        <w:t>I→I2</w:t>
      </w:r>
      <w:r>
        <w:tab/>
        <w:t>1.025 (.076)</w:t>
      </w:r>
      <w:r>
        <w:tab/>
        <w:t>.723</w:t>
      </w:r>
      <w:r>
        <w:tab/>
        <w:t>13.524***</w:t>
      </w:r>
    </w:p>
    <w:p w14:paraId="2D23BCB6" w14:textId="77777777" w:rsidR="00B10332" w:rsidRDefault="00B10332" w:rsidP="00B10332">
      <w:pPr>
        <w:tabs>
          <w:tab w:val="decimal" w:pos="2520"/>
          <w:tab w:val="decimal" w:pos="4950"/>
          <w:tab w:val="decimal" w:pos="7200"/>
        </w:tabs>
      </w:pPr>
      <w:r>
        <w:t>I→I3</w:t>
      </w:r>
      <w:r>
        <w:tab/>
        <w:t>1.041 (.082)</w:t>
      </w:r>
      <w:r>
        <w:tab/>
        <w:t>.670</w:t>
      </w:r>
      <w:r>
        <w:tab/>
        <w:t>12.765***</w:t>
      </w:r>
    </w:p>
    <w:p w14:paraId="4F0B6AC2" w14:textId="77777777" w:rsidR="00B10332" w:rsidRDefault="00B10332" w:rsidP="00B10332">
      <w:pPr>
        <w:tabs>
          <w:tab w:val="decimal" w:pos="2520"/>
          <w:tab w:val="decimal" w:pos="4950"/>
          <w:tab w:val="decimal" w:pos="7200"/>
        </w:tabs>
      </w:pPr>
      <w:r>
        <w:t>I→I4</w:t>
      </w:r>
      <w:r>
        <w:tab/>
        <w:t>1.142 (.082)</w:t>
      </w:r>
      <w:r>
        <w:tab/>
        <w:t>.750</w:t>
      </w:r>
      <w:r>
        <w:tab/>
        <w:t>13.894***</w:t>
      </w:r>
    </w:p>
    <w:p w14:paraId="040B69C0" w14:textId="77777777" w:rsidR="00B10332" w:rsidRDefault="00B10332" w:rsidP="00B10332">
      <w:pPr>
        <w:tabs>
          <w:tab w:val="decimal" w:pos="2520"/>
          <w:tab w:val="decimal" w:pos="4950"/>
          <w:tab w:val="decimal" w:pos="7200"/>
        </w:tabs>
      </w:pPr>
      <w:r>
        <w:t>I→I5</w:t>
      </w:r>
      <w:r>
        <w:tab/>
        <w:t>1.066 (.080)</w:t>
      </w:r>
      <w:r>
        <w:tab/>
        <w:t>.706</w:t>
      </w:r>
      <w:r>
        <w:tab/>
        <w:t>13.285***</w:t>
      </w:r>
    </w:p>
    <w:p w14:paraId="44E492FD" w14:textId="77777777" w:rsidR="00B10332" w:rsidRDefault="00B10332" w:rsidP="00B10332">
      <w:pPr>
        <w:tabs>
          <w:tab w:val="decimal" w:pos="2520"/>
          <w:tab w:val="decimal" w:pos="4950"/>
          <w:tab w:val="decimal" w:pos="7200"/>
        </w:tabs>
      </w:pPr>
      <w:r>
        <w:t>I→I6</w:t>
      </w:r>
      <w:r>
        <w:tab/>
        <w:t>1.097 (.080)</w:t>
      </w:r>
      <w:r>
        <w:tab/>
        <w:t>.738</w:t>
      </w:r>
      <w:r>
        <w:tab/>
        <w:t>13.739***</w:t>
      </w:r>
    </w:p>
    <w:p w14:paraId="0FE7BC25" w14:textId="77777777" w:rsidR="00B10332" w:rsidRDefault="00B10332" w:rsidP="00B10332">
      <w:pPr>
        <w:tabs>
          <w:tab w:val="decimal" w:pos="2520"/>
          <w:tab w:val="decimal" w:pos="4950"/>
          <w:tab w:val="decimal" w:pos="7200"/>
        </w:tabs>
      </w:pPr>
      <w:r>
        <w:t>I→I7</w:t>
      </w:r>
      <w:r>
        <w:tab/>
        <w:t>1.143 (.083)</w:t>
      </w:r>
      <w:r>
        <w:tab/>
        <w:t>.736</w:t>
      </w:r>
      <w:r>
        <w:tab/>
        <w:t>13.705***</w:t>
      </w:r>
    </w:p>
    <w:p w14:paraId="48298ED0" w14:textId="77777777" w:rsidR="00B10332" w:rsidRDefault="00B10332" w:rsidP="00B10332">
      <w:pPr>
        <w:tabs>
          <w:tab w:val="decimal" w:pos="2520"/>
          <w:tab w:val="decimal" w:pos="4950"/>
          <w:tab w:val="decimal" w:pos="7200"/>
        </w:tabs>
      </w:pPr>
      <w:r>
        <w:t>I→I8</w:t>
      </w:r>
      <w:r>
        <w:tab/>
        <w:t>1.043 (.077)</w:t>
      </w:r>
      <w:r>
        <w:tab/>
        <w:t>.726</w:t>
      </w:r>
      <w:r>
        <w:tab/>
        <w:t>13.572***</w:t>
      </w:r>
    </w:p>
    <w:p w14:paraId="7D58A451" w14:textId="77777777" w:rsidR="00B10332" w:rsidRDefault="00B10332" w:rsidP="00B10332">
      <w:pPr>
        <w:tabs>
          <w:tab w:val="decimal" w:pos="2520"/>
          <w:tab w:val="decimal" w:pos="4950"/>
          <w:tab w:val="decimal" w:pos="7200"/>
        </w:tabs>
      </w:pPr>
      <w:r>
        <w:t>I→I9</w:t>
      </w:r>
      <w:r>
        <w:tab/>
        <w:t>1.050 (.079)</w:t>
      </w:r>
      <w:r>
        <w:tab/>
        <w:t>.703</w:t>
      </w:r>
      <w:r>
        <w:tab/>
        <w:t>13.246***</w:t>
      </w:r>
    </w:p>
    <w:p w14:paraId="4CA4A0B3" w14:textId="77777777" w:rsidR="00B10332" w:rsidRDefault="00B10332" w:rsidP="00B10332">
      <w:pPr>
        <w:tabs>
          <w:tab w:val="decimal" w:pos="2520"/>
          <w:tab w:val="decimal" w:pos="4950"/>
          <w:tab w:val="decimal" w:pos="7200"/>
          <w:tab w:val="right" w:pos="9360"/>
        </w:tabs>
      </w:pPr>
      <w:r>
        <w:rPr>
          <w:u w:val="single"/>
        </w:rPr>
        <w:t>I→I10</w:t>
      </w:r>
      <w:r>
        <w:rPr>
          <w:u w:val="single"/>
        </w:rPr>
        <w:tab/>
        <w:t>1.233 (.086)</w:t>
      </w:r>
      <w:r>
        <w:rPr>
          <w:u w:val="single"/>
        </w:rPr>
        <w:tab/>
        <w:t>.789</w:t>
      </w:r>
      <w:r>
        <w:rPr>
          <w:u w:val="single"/>
        </w:rPr>
        <w:tab/>
        <w:t>14.414***</w:t>
      </w:r>
      <w:r>
        <w:rPr>
          <w:u w:val="single"/>
        </w:rPr>
        <w:tab/>
      </w:r>
    </w:p>
    <w:p w14:paraId="62B5D4CF" w14:textId="0D02E3F9" w:rsidR="00B10332" w:rsidRDefault="00B10332" w:rsidP="00B10332">
      <w:r>
        <w:t>Note. *</w:t>
      </w:r>
      <w:r>
        <w:rPr>
          <w:i/>
          <w:iCs/>
        </w:rPr>
        <w:t>p</w:t>
      </w:r>
      <w:r w:rsidR="00C073BD">
        <w:rPr>
          <w:i/>
          <w:iCs/>
        </w:rPr>
        <w:t xml:space="preserve"> </w:t>
      </w:r>
      <w:r>
        <w:t>&lt;.05, **</w:t>
      </w:r>
      <w:r>
        <w:rPr>
          <w:i/>
          <w:iCs/>
        </w:rPr>
        <w:t>p</w:t>
      </w:r>
      <w:r w:rsidR="00C073BD">
        <w:rPr>
          <w:i/>
          <w:iCs/>
        </w:rPr>
        <w:t xml:space="preserve"> </w:t>
      </w:r>
      <w:r>
        <w:t>&lt;.01, ***</w:t>
      </w:r>
      <w:r>
        <w:rPr>
          <w:i/>
          <w:iCs/>
        </w:rPr>
        <w:t>p</w:t>
      </w:r>
      <w:r w:rsidR="00C073BD">
        <w:rPr>
          <w:i/>
          <w:iCs/>
        </w:rPr>
        <w:t xml:space="preserve"> </w:t>
      </w:r>
      <w:r>
        <w:t>&lt;.001; χ</w:t>
      </w:r>
      <w:r>
        <w:rPr>
          <w:vertAlign w:val="superscript"/>
        </w:rPr>
        <w:t>2</w:t>
      </w:r>
      <w:r>
        <w:t xml:space="preserve"> (35) = 96.603, </w:t>
      </w:r>
      <w:r>
        <w:rPr>
          <w:i/>
          <w:iCs/>
        </w:rPr>
        <w:t>p</w:t>
      </w:r>
      <w:r>
        <w:t xml:space="preserve"> &lt; .001, Normed χ</w:t>
      </w:r>
      <w:r>
        <w:rPr>
          <w:vertAlign w:val="superscript"/>
        </w:rPr>
        <w:t>2</w:t>
      </w:r>
      <w:r>
        <w:t xml:space="preserve"> = 2.760, TLI = .961, CFI = .975, RMSEA [.045, .073] = .059, </w:t>
      </w:r>
      <w:r>
        <w:rPr>
          <w:i/>
          <w:iCs/>
        </w:rPr>
        <w:t>p</w:t>
      </w:r>
      <w:r>
        <w:t xml:space="preserve"> = .143.</w:t>
      </w:r>
    </w:p>
    <w:p w14:paraId="3A2E9781" w14:textId="77777777" w:rsidR="00B10332" w:rsidRPr="00B10332" w:rsidRDefault="00B10332" w:rsidP="00B10332"/>
    <w:p w14:paraId="0EE571CD" w14:textId="0A3C577B" w:rsidR="00B10332" w:rsidRDefault="00B10332" w:rsidP="00B10332">
      <w:pPr>
        <w:spacing w:line="480" w:lineRule="auto"/>
        <w:ind w:firstLine="720"/>
        <w:contextualSpacing/>
      </w:pPr>
      <w:r>
        <w:t>Table 29 presents the results of the CFA conducted with subscale G</w:t>
      </w:r>
      <w:r w:rsidR="00E30B5B">
        <w:t xml:space="preserve">lobal </w:t>
      </w:r>
      <w:r>
        <w:t>T</w:t>
      </w:r>
      <w:r w:rsidR="00E30B5B">
        <w:t xml:space="preserve">ransformational </w:t>
      </w:r>
      <w:r w:rsidR="005117C9">
        <w:t>L</w:t>
      </w:r>
      <w:r w:rsidR="00E30B5B">
        <w:t>eadership</w:t>
      </w:r>
      <w:r>
        <w:t xml:space="preserve">. </w:t>
      </w:r>
      <w:r w:rsidR="00175635">
        <w:t xml:space="preserve"> </w:t>
      </w:r>
      <w:r>
        <w:t xml:space="preserve">All paths were found to achieve statistical significance at the .001 alpha level, with all standardized estimates found to be above .700. </w:t>
      </w:r>
      <w:r w:rsidR="00175635">
        <w:t xml:space="preserve"> </w:t>
      </w:r>
      <w:r>
        <w:t xml:space="preserve">Normed chi-square was found to be slightly above four, with both the TLI and CFI found to be above .950. </w:t>
      </w:r>
      <w:r w:rsidR="00175635">
        <w:t xml:space="preserve"> </w:t>
      </w:r>
      <w:r>
        <w:t xml:space="preserve">The RMSEA was equal to .077, with the 90% confidence interval found to range between .057 and .099, and with the RMSEA found to achieve statistical significance at the .05 alpha level. </w:t>
      </w:r>
      <w:r w:rsidR="00175635">
        <w:t xml:space="preserve"> </w:t>
      </w:r>
      <w:r>
        <w:t>This set of results indicate excellent model fit as well as an appropriate factor structure.</w:t>
      </w:r>
    </w:p>
    <w:p w14:paraId="37AED8A4" w14:textId="779CD781" w:rsidR="000E68B2" w:rsidRPr="000E68B2" w:rsidRDefault="000E68B2" w:rsidP="000E68B2">
      <w:pPr>
        <w:spacing w:after="0" w:line="480" w:lineRule="auto"/>
        <w:rPr>
          <w:b/>
          <w:bCs/>
        </w:rPr>
      </w:pPr>
      <w:r w:rsidRPr="000E68B2">
        <w:rPr>
          <w:b/>
          <w:bCs/>
        </w:rPr>
        <w:t>Table 2</w:t>
      </w:r>
      <w:r w:rsidR="00B10332">
        <w:rPr>
          <w:b/>
          <w:bCs/>
        </w:rPr>
        <w:t>9</w:t>
      </w:r>
    </w:p>
    <w:p w14:paraId="49B9D9F4" w14:textId="28FC2123" w:rsidR="000E68B2" w:rsidRPr="00C073BD" w:rsidRDefault="000E68B2" w:rsidP="000E68B2">
      <w:pPr>
        <w:tabs>
          <w:tab w:val="right" w:pos="9360"/>
        </w:tabs>
        <w:spacing w:line="240" w:lineRule="auto"/>
      </w:pPr>
      <w:r w:rsidRPr="00C073BD">
        <w:rPr>
          <w:i/>
          <w:iCs/>
        </w:rPr>
        <w:t>Confirmatory Factor Analysis: G</w:t>
      </w:r>
      <w:r w:rsidR="00E30B5B">
        <w:rPr>
          <w:i/>
          <w:iCs/>
        </w:rPr>
        <w:t xml:space="preserve">lobal </w:t>
      </w:r>
      <w:r w:rsidRPr="00C073BD">
        <w:rPr>
          <w:i/>
          <w:iCs/>
        </w:rPr>
        <w:t>T</w:t>
      </w:r>
      <w:r w:rsidR="00E30B5B">
        <w:rPr>
          <w:i/>
          <w:iCs/>
        </w:rPr>
        <w:t xml:space="preserve">ransformational </w:t>
      </w:r>
      <w:r w:rsidR="005117C9" w:rsidRPr="00C073BD">
        <w:rPr>
          <w:i/>
          <w:iCs/>
        </w:rPr>
        <w:t>L</w:t>
      </w:r>
      <w:r w:rsidR="00E30B5B">
        <w:rPr>
          <w:i/>
          <w:iCs/>
        </w:rPr>
        <w:t>eadership</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0E475F49" w14:textId="77777777" w:rsidTr="00C073BD">
        <w:tc>
          <w:tcPr>
            <w:tcW w:w="9350" w:type="dxa"/>
          </w:tcPr>
          <w:p w14:paraId="1F620430" w14:textId="656F1910" w:rsidR="00C073BD" w:rsidRPr="00C073BD" w:rsidRDefault="00C073BD" w:rsidP="00C073BD">
            <w:pPr>
              <w:spacing w:after="0" w:line="240" w:lineRule="auto"/>
            </w:pPr>
            <w:r w:rsidRPr="00C073BD">
              <w:t>Path                                Estimate (</w:t>
            </w:r>
            <w:r w:rsidRPr="00C073BD">
              <w:rPr>
                <w:i/>
                <w:iCs/>
              </w:rPr>
              <w:t>SE</w:t>
            </w:r>
            <w:r w:rsidRPr="00C073BD">
              <w:t xml:space="preserve">)          </w:t>
            </w:r>
            <w:r>
              <w:t xml:space="preserve">       </w:t>
            </w:r>
            <w:r w:rsidRPr="00C073BD">
              <w:t xml:space="preserve">   Std. Estimate                            </w:t>
            </w:r>
            <w:r w:rsidRPr="00C073BD">
              <w:rPr>
                <w:i/>
                <w:iCs/>
              </w:rPr>
              <w:t>z</w:t>
            </w:r>
          </w:p>
        </w:tc>
      </w:tr>
    </w:tbl>
    <w:p w14:paraId="50E9639D" w14:textId="43C40582" w:rsidR="000E68B2" w:rsidRPr="0001381D" w:rsidRDefault="005117C9" w:rsidP="000E68B2">
      <w:pPr>
        <w:tabs>
          <w:tab w:val="decimal" w:pos="2520"/>
          <w:tab w:val="decimal" w:pos="4950"/>
          <w:tab w:val="decimal" w:pos="7200"/>
        </w:tabs>
        <w:spacing w:line="240" w:lineRule="auto"/>
      </w:pPr>
      <w:r>
        <w:t>GTL</w:t>
      </w:r>
      <w:r w:rsidR="000E68B2" w:rsidRPr="0001381D">
        <w:t>→</w:t>
      </w:r>
      <w:r>
        <w:t>GTL</w:t>
      </w:r>
      <w:r w:rsidR="000E68B2" w:rsidRPr="0001381D">
        <w:t>1</w:t>
      </w:r>
      <w:r w:rsidR="000E68B2" w:rsidRPr="0001381D">
        <w:tab/>
        <w:t>1.000</w:t>
      </w:r>
      <w:r w:rsidR="000E68B2" w:rsidRPr="0001381D">
        <w:tab/>
        <w:t>.725</w:t>
      </w:r>
    </w:p>
    <w:p w14:paraId="249F5FAB" w14:textId="6C1042C2" w:rsidR="000E68B2" w:rsidRPr="0001381D" w:rsidRDefault="005117C9" w:rsidP="000E68B2">
      <w:pPr>
        <w:tabs>
          <w:tab w:val="decimal" w:pos="2520"/>
          <w:tab w:val="decimal" w:pos="4950"/>
          <w:tab w:val="decimal" w:pos="7200"/>
        </w:tabs>
        <w:spacing w:line="240" w:lineRule="auto"/>
      </w:pPr>
      <w:r>
        <w:t>GTL</w:t>
      </w:r>
      <w:r w:rsidR="000E68B2" w:rsidRPr="0001381D">
        <w:t>→</w:t>
      </w:r>
      <w:r>
        <w:t>GTL</w:t>
      </w:r>
      <w:r w:rsidR="000E68B2" w:rsidRPr="0001381D">
        <w:t>2</w:t>
      </w:r>
      <w:r w:rsidR="000E68B2" w:rsidRPr="0001381D">
        <w:tab/>
        <w:t>.989 (.062)</w:t>
      </w:r>
      <w:r w:rsidR="000E68B2" w:rsidRPr="0001381D">
        <w:tab/>
        <w:t>.741</w:t>
      </w:r>
      <w:r w:rsidR="000E68B2" w:rsidRPr="0001381D">
        <w:tab/>
        <w:t>16.044***</w:t>
      </w:r>
    </w:p>
    <w:p w14:paraId="1125F09A" w14:textId="41787033" w:rsidR="000E68B2" w:rsidRPr="0001381D" w:rsidRDefault="005117C9" w:rsidP="000E68B2">
      <w:pPr>
        <w:tabs>
          <w:tab w:val="decimal" w:pos="2520"/>
          <w:tab w:val="decimal" w:pos="4950"/>
          <w:tab w:val="decimal" w:pos="7200"/>
        </w:tabs>
        <w:spacing w:line="240" w:lineRule="auto"/>
      </w:pPr>
      <w:r>
        <w:t>GTL</w:t>
      </w:r>
      <w:r w:rsidR="000E68B2" w:rsidRPr="0001381D">
        <w:t>→</w:t>
      </w:r>
      <w:r>
        <w:t>GTL</w:t>
      </w:r>
      <w:r w:rsidR="000E68B2" w:rsidRPr="0001381D">
        <w:t>3</w:t>
      </w:r>
      <w:r w:rsidR="000E68B2" w:rsidRPr="0001381D">
        <w:tab/>
        <w:t>1.023 (.062)</w:t>
      </w:r>
      <w:r w:rsidR="000E68B2" w:rsidRPr="0001381D">
        <w:tab/>
        <w:t>.764</w:t>
      </w:r>
      <w:r w:rsidR="000E68B2" w:rsidRPr="0001381D">
        <w:tab/>
        <w:t>16.541***</w:t>
      </w:r>
    </w:p>
    <w:p w14:paraId="778BF060" w14:textId="68A82473" w:rsidR="000E68B2" w:rsidRPr="0001381D" w:rsidRDefault="005117C9" w:rsidP="000E68B2">
      <w:pPr>
        <w:tabs>
          <w:tab w:val="decimal" w:pos="2520"/>
          <w:tab w:val="decimal" w:pos="4950"/>
          <w:tab w:val="decimal" w:pos="7200"/>
        </w:tabs>
        <w:spacing w:line="240" w:lineRule="auto"/>
      </w:pPr>
      <w:r>
        <w:lastRenderedPageBreak/>
        <w:t>GTL</w:t>
      </w:r>
      <w:r w:rsidR="000E68B2" w:rsidRPr="0001381D">
        <w:t>→</w:t>
      </w:r>
      <w:r>
        <w:t>GTL</w:t>
      </w:r>
      <w:r w:rsidR="000E68B2" w:rsidRPr="0001381D">
        <w:t>4</w:t>
      </w:r>
      <w:r w:rsidR="000E68B2" w:rsidRPr="0001381D">
        <w:tab/>
        <w:t>1.107 (.066)</w:t>
      </w:r>
      <w:r w:rsidR="000E68B2" w:rsidRPr="0001381D">
        <w:tab/>
        <w:t>.780</w:t>
      </w:r>
      <w:r w:rsidR="000E68B2" w:rsidRPr="0001381D">
        <w:tab/>
        <w:t>16.893***</w:t>
      </w:r>
    </w:p>
    <w:p w14:paraId="4E918810" w14:textId="552A5DBB" w:rsidR="000E68B2" w:rsidRPr="0001381D" w:rsidRDefault="005117C9" w:rsidP="000E68B2">
      <w:pPr>
        <w:tabs>
          <w:tab w:val="decimal" w:pos="2520"/>
          <w:tab w:val="decimal" w:pos="4950"/>
          <w:tab w:val="decimal" w:pos="7200"/>
        </w:tabs>
        <w:spacing w:line="240" w:lineRule="auto"/>
      </w:pPr>
      <w:r>
        <w:t>GTL</w:t>
      </w:r>
      <w:r w:rsidR="000E68B2" w:rsidRPr="0001381D">
        <w:t>→</w:t>
      </w:r>
      <w:r>
        <w:t>GTL</w:t>
      </w:r>
      <w:r w:rsidR="000E68B2" w:rsidRPr="0001381D">
        <w:t>5</w:t>
      </w:r>
      <w:r w:rsidR="000E68B2" w:rsidRPr="0001381D">
        <w:tab/>
        <w:t>.965 (.064)</w:t>
      </w:r>
      <w:r w:rsidR="000E68B2" w:rsidRPr="0001381D">
        <w:tab/>
        <w:t>.700</w:t>
      </w:r>
      <w:r w:rsidR="000E68B2" w:rsidRPr="0001381D">
        <w:tab/>
        <w:t>15.139***</w:t>
      </w:r>
    </w:p>
    <w:p w14:paraId="401DAAF3" w14:textId="48F1C7BA" w:rsidR="000E68B2" w:rsidRPr="0001381D" w:rsidRDefault="005117C9" w:rsidP="000E68B2">
      <w:pPr>
        <w:tabs>
          <w:tab w:val="decimal" w:pos="2520"/>
          <w:tab w:val="decimal" w:pos="4950"/>
          <w:tab w:val="decimal" w:pos="7200"/>
        </w:tabs>
        <w:spacing w:line="240" w:lineRule="auto"/>
      </w:pPr>
      <w:r>
        <w:t>GTL</w:t>
      </w:r>
      <w:r w:rsidR="000E68B2" w:rsidRPr="0001381D">
        <w:t>→</w:t>
      </w:r>
      <w:r>
        <w:t>GTL</w:t>
      </w:r>
      <w:r w:rsidR="000E68B2" w:rsidRPr="0001381D">
        <w:t>6</w:t>
      </w:r>
      <w:r w:rsidR="000E68B2" w:rsidRPr="0001381D">
        <w:tab/>
        <w:t>1.067 (.064)</w:t>
      </w:r>
      <w:r w:rsidR="000E68B2" w:rsidRPr="0001381D">
        <w:tab/>
        <w:t>.766</w:t>
      </w:r>
      <w:r w:rsidR="000E68B2" w:rsidRPr="0001381D">
        <w:tab/>
        <w:t>16.603***</w:t>
      </w:r>
    </w:p>
    <w:p w14:paraId="4D33FDA6" w14:textId="3607E359" w:rsidR="000E68B2" w:rsidRPr="0001381D" w:rsidRDefault="005117C9" w:rsidP="000E68B2">
      <w:pPr>
        <w:tabs>
          <w:tab w:val="decimal" w:pos="2520"/>
          <w:tab w:val="decimal" w:pos="4950"/>
          <w:tab w:val="decimal" w:pos="7200"/>
          <w:tab w:val="right" w:pos="9360"/>
        </w:tabs>
        <w:spacing w:line="240" w:lineRule="auto"/>
      </w:pPr>
      <w:r>
        <w:rPr>
          <w:u w:val="single"/>
        </w:rPr>
        <w:t>GTL</w:t>
      </w:r>
      <w:r w:rsidR="000E68B2" w:rsidRPr="0001381D">
        <w:rPr>
          <w:u w:val="single"/>
        </w:rPr>
        <w:t>→</w:t>
      </w:r>
      <w:r>
        <w:rPr>
          <w:u w:val="single"/>
        </w:rPr>
        <w:t>GTL</w:t>
      </w:r>
      <w:r w:rsidR="000E68B2" w:rsidRPr="0001381D">
        <w:rPr>
          <w:u w:val="single"/>
        </w:rPr>
        <w:t>7</w:t>
      </w:r>
      <w:r w:rsidR="000E68B2" w:rsidRPr="0001381D">
        <w:rPr>
          <w:u w:val="single"/>
        </w:rPr>
        <w:tab/>
        <w:t>1.135 (.064)</w:t>
      </w:r>
      <w:r w:rsidR="000E68B2" w:rsidRPr="0001381D">
        <w:rPr>
          <w:u w:val="single"/>
        </w:rPr>
        <w:tab/>
        <w:t>.823</w:t>
      </w:r>
      <w:r w:rsidR="000E68B2" w:rsidRPr="0001381D">
        <w:rPr>
          <w:u w:val="single"/>
        </w:rPr>
        <w:tab/>
        <w:t>17.829***</w:t>
      </w:r>
      <w:r w:rsidR="000E68B2" w:rsidRPr="0001381D">
        <w:rPr>
          <w:u w:val="single"/>
        </w:rPr>
        <w:tab/>
      </w:r>
    </w:p>
    <w:p w14:paraId="5E96AD2F" w14:textId="0F429DE6" w:rsidR="000E68B2" w:rsidRPr="0001381D" w:rsidRDefault="000E68B2" w:rsidP="000E68B2">
      <w:pPr>
        <w:spacing w:line="240" w:lineRule="auto"/>
      </w:pPr>
      <w:r w:rsidRPr="0001381D">
        <w:rPr>
          <w:i/>
          <w:iCs/>
        </w:rPr>
        <w:t>Note</w:t>
      </w:r>
      <w:r w:rsidRPr="0001381D">
        <w:t>. *</w:t>
      </w:r>
      <w:r w:rsidRPr="0001381D">
        <w:rPr>
          <w:i/>
          <w:iCs/>
        </w:rPr>
        <w:t>p</w:t>
      </w:r>
      <w:r w:rsidR="00C073BD">
        <w:rPr>
          <w:i/>
          <w:iCs/>
        </w:rPr>
        <w:t xml:space="preserve"> </w:t>
      </w:r>
      <w:r w:rsidRPr="0001381D">
        <w:t>&lt;.05, **</w:t>
      </w:r>
      <w:r w:rsidRPr="0001381D">
        <w:rPr>
          <w:i/>
          <w:iCs/>
        </w:rPr>
        <w:t>p</w:t>
      </w:r>
      <w:r w:rsidR="00C073BD">
        <w:rPr>
          <w:i/>
          <w:iCs/>
        </w:rPr>
        <w:t xml:space="preserve"> </w:t>
      </w:r>
      <w:r w:rsidRPr="0001381D">
        <w:t>&lt;.01, ***</w:t>
      </w:r>
      <w:r w:rsidRPr="0001381D">
        <w:rPr>
          <w:i/>
          <w:iCs/>
        </w:rPr>
        <w:t>p</w:t>
      </w:r>
      <w:r w:rsidR="00C073BD">
        <w:rPr>
          <w:i/>
          <w:iCs/>
        </w:rPr>
        <w:t xml:space="preserve"> </w:t>
      </w:r>
      <w:r w:rsidRPr="0001381D">
        <w:t>&lt;.001; χ</w:t>
      </w:r>
      <w:r w:rsidRPr="0001381D">
        <w:rPr>
          <w:vertAlign w:val="superscript"/>
        </w:rPr>
        <w:t>2</w:t>
      </w:r>
      <w:r w:rsidRPr="0001381D">
        <w:t xml:space="preserve"> (14) = 56.876, </w:t>
      </w:r>
      <w:r w:rsidRPr="0001381D">
        <w:rPr>
          <w:i/>
          <w:iCs/>
        </w:rPr>
        <w:t>p</w:t>
      </w:r>
      <w:r w:rsidRPr="0001381D">
        <w:t xml:space="preserve"> &lt; .001, Normed χ</w:t>
      </w:r>
      <w:r w:rsidRPr="0001381D">
        <w:rPr>
          <w:vertAlign w:val="superscript"/>
        </w:rPr>
        <w:t>2</w:t>
      </w:r>
      <w:r w:rsidRPr="0001381D">
        <w:t xml:space="preserve"> = 4.063, TLI = .954, CFI = .977, RMSEA [.057, .099] = .077, </w:t>
      </w:r>
      <w:r w:rsidRPr="0001381D">
        <w:rPr>
          <w:i/>
          <w:iCs/>
        </w:rPr>
        <w:t>p</w:t>
      </w:r>
      <w:r w:rsidRPr="0001381D">
        <w:t xml:space="preserve"> &lt; .05.</w:t>
      </w:r>
    </w:p>
    <w:p w14:paraId="727BBA74" w14:textId="77777777" w:rsidR="00B10332" w:rsidRDefault="00B10332" w:rsidP="00B10332">
      <w:pPr>
        <w:spacing w:line="480" w:lineRule="auto"/>
        <w:ind w:firstLine="720"/>
        <w:contextualSpacing/>
      </w:pPr>
    </w:p>
    <w:p w14:paraId="3BDC237C" w14:textId="279A1BB8" w:rsidR="00B10332" w:rsidRDefault="00B10332" w:rsidP="00B10332">
      <w:pPr>
        <w:spacing w:line="480" w:lineRule="auto"/>
        <w:ind w:firstLine="720"/>
        <w:contextualSpacing/>
      </w:pPr>
      <w:r>
        <w:t>Next, Table 30 presents the results of the CFA conducted on subscale B</w:t>
      </w:r>
      <w:r w:rsidR="00E30B5B">
        <w:t xml:space="preserve">rief </w:t>
      </w:r>
      <w:r>
        <w:t>R</w:t>
      </w:r>
      <w:r w:rsidR="00E30B5B">
        <w:t xml:space="preserve">esilience </w:t>
      </w:r>
      <w:r>
        <w:t>S</w:t>
      </w:r>
      <w:r w:rsidR="00E30B5B">
        <w:t>cale</w:t>
      </w:r>
      <w:r>
        <w:t xml:space="preserve">. </w:t>
      </w:r>
      <w:r w:rsidR="00175635">
        <w:t xml:space="preserve"> </w:t>
      </w:r>
      <w:r>
        <w:t xml:space="preserve">Statistical significance was found with respect to all paths, and all except the path with the third item were found to achieve statistical significance at the .001 alpha level. </w:t>
      </w:r>
      <w:r w:rsidR="00175635">
        <w:t xml:space="preserve"> </w:t>
      </w:r>
      <w:r>
        <w:t xml:space="preserve">However, standardized estimates were found to be low in several cases, with the standardized estimates associated with items one, three, and five all found to be below .300. </w:t>
      </w:r>
      <w:r w:rsidR="00175635">
        <w:t xml:space="preserve"> </w:t>
      </w:r>
      <w:r>
        <w:t xml:space="preserve">Finally, model fit was found to be poor. </w:t>
      </w:r>
      <w:r w:rsidR="00175635">
        <w:t xml:space="preserve"> </w:t>
      </w:r>
      <w:r>
        <w:t>Overall, these results indicate the lack of good model fit, and that this factor structure was not ideal.</w:t>
      </w:r>
    </w:p>
    <w:p w14:paraId="074A1D46" w14:textId="5B1BFF7C" w:rsidR="00B10332" w:rsidRPr="000E68B2" w:rsidRDefault="00B10332" w:rsidP="00B10332">
      <w:pPr>
        <w:spacing w:after="0" w:line="480" w:lineRule="auto"/>
        <w:rPr>
          <w:b/>
          <w:bCs/>
        </w:rPr>
      </w:pPr>
      <w:r w:rsidRPr="000E68B2">
        <w:rPr>
          <w:b/>
          <w:bCs/>
        </w:rPr>
        <w:t xml:space="preserve">Table </w:t>
      </w:r>
      <w:r>
        <w:rPr>
          <w:b/>
          <w:bCs/>
        </w:rPr>
        <w:t>30</w:t>
      </w:r>
    </w:p>
    <w:p w14:paraId="4151B602" w14:textId="7FC22118" w:rsidR="00B10332" w:rsidRPr="00C073BD" w:rsidRDefault="00B10332" w:rsidP="00B10332">
      <w:pPr>
        <w:tabs>
          <w:tab w:val="right" w:pos="9360"/>
        </w:tabs>
        <w:spacing w:line="240" w:lineRule="auto"/>
      </w:pPr>
      <w:r w:rsidRPr="00C073BD">
        <w:rPr>
          <w:i/>
          <w:iCs/>
        </w:rPr>
        <w:t>Confirmatory Factor Analysis: B</w:t>
      </w:r>
      <w:r w:rsidR="00E30B5B">
        <w:rPr>
          <w:i/>
          <w:iCs/>
        </w:rPr>
        <w:t xml:space="preserve">rief </w:t>
      </w:r>
      <w:r w:rsidRPr="00C073BD">
        <w:rPr>
          <w:i/>
          <w:iCs/>
        </w:rPr>
        <w:t>R</w:t>
      </w:r>
      <w:r w:rsidR="00E30B5B">
        <w:rPr>
          <w:i/>
          <w:iCs/>
        </w:rPr>
        <w:t xml:space="preserve">esilience </w:t>
      </w:r>
      <w:r w:rsidRPr="00C073BD">
        <w:rPr>
          <w:i/>
          <w:iCs/>
        </w:rPr>
        <w:t>S</w:t>
      </w:r>
      <w:r w:rsidR="00E30B5B">
        <w:rPr>
          <w:i/>
          <w:iCs/>
        </w:rPr>
        <w:t>cale</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4D1B0BA3" w14:textId="77777777" w:rsidTr="00C073BD">
        <w:tc>
          <w:tcPr>
            <w:tcW w:w="9350" w:type="dxa"/>
          </w:tcPr>
          <w:p w14:paraId="63F1C4E2" w14:textId="1A55337A" w:rsidR="00C073BD" w:rsidRPr="00C073BD" w:rsidRDefault="00C073BD" w:rsidP="00C073BD">
            <w:pPr>
              <w:spacing w:after="0" w:line="240" w:lineRule="auto"/>
            </w:pPr>
            <w:r w:rsidRPr="00C073BD">
              <w:t>Path                                Estimate (</w:t>
            </w:r>
            <w:r w:rsidRPr="00C073BD">
              <w:rPr>
                <w:i/>
                <w:iCs/>
              </w:rPr>
              <w:t>SE</w:t>
            </w:r>
            <w:r w:rsidRPr="00C073BD">
              <w:t xml:space="preserve">)            </w:t>
            </w:r>
            <w:r>
              <w:t xml:space="preserve">        </w:t>
            </w:r>
            <w:r w:rsidRPr="00C073BD">
              <w:t xml:space="preserve"> Std. Estimate                            </w:t>
            </w:r>
            <w:r w:rsidRPr="00C073BD">
              <w:rPr>
                <w:i/>
                <w:iCs/>
              </w:rPr>
              <w:t>z</w:t>
            </w:r>
          </w:p>
        </w:tc>
      </w:tr>
    </w:tbl>
    <w:p w14:paraId="4B0A49B7" w14:textId="77777777" w:rsidR="00B10332" w:rsidRPr="0001381D" w:rsidRDefault="00B10332" w:rsidP="00B10332">
      <w:pPr>
        <w:tabs>
          <w:tab w:val="decimal" w:pos="2520"/>
          <w:tab w:val="decimal" w:pos="4950"/>
          <w:tab w:val="decimal" w:pos="7200"/>
        </w:tabs>
        <w:spacing w:line="240" w:lineRule="auto"/>
      </w:pPr>
      <w:r w:rsidRPr="0001381D">
        <w:t>BR→BR1</w:t>
      </w:r>
      <w:r w:rsidRPr="0001381D">
        <w:tab/>
        <w:t>1.000</w:t>
      </w:r>
      <w:r w:rsidRPr="0001381D">
        <w:tab/>
        <w:t>.215</w:t>
      </w:r>
    </w:p>
    <w:p w14:paraId="64BAD2A9" w14:textId="77777777" w:rsidR="00B10332" w:rsidRPr="0001381D" w:rsidRDefault="00B10332" w:rsidP="00B10332">
      <w:pPr>
        <w:tabs>
          <w:tab w:val="decimal" w:pos="2520"/>
          <w:tab w:val="decimal" w:pos="4950"/>
          <w:tab w:val="decimal" w:pos="7200"/>
        </w:tabs>
        <w:spacing w:line="240" w:lineRule="auto"/>
      </w:pPr>
      <w:r w:rsidRPr="0001381D">
        <w:t>BR→BR2</w:t>
      </w:r>
      <w:r w:rsidRPr="0001381D">
        <w:tab/>
        <w:t>3.829 (.851)</w:t>
      </w:r>
      <w:r w:rsidRPr="0001381D">
        <w:tab/>
        <w:t>.768</w:t>
      </w:r>
      <w:r w:rsidRPr="0001381D">
        <w:tab/>
        <w:t>4.497***</w:t>
      </w:r>
    </w:p>
    <w:p w14:paraId="6E308DC9" w14:textId="77777777" w:rsidR="00B10332" w:rsidRPr="0001381D" w:rsidRDefault="00B10332" w:rsidP="00B10332">
      <w:pPr>
        <w:tabs>
          <w:tab w:val="decimal" w:pos="2520"/>
          <w:tab w:val="decimal" w:pos="4950"/>
          <w:tab w:val="decimal" w:pos="7200"/>
        </w:tabs>
        <w:spacing w:line="240" w:lineRule="auto"/>
      </w:pPr>
      <w:r w:rsidRPr="0001381D">
        <w:t>BR→BR3</w:t>
      </w:r>
      <w:r w:rsidRPr="0001381D">
        <w:tab/>
        <w:t>.693 (.264)</w:t>
      </w:r>
      <w:r w:rsidRPr="0001381D">
        <w:tab/>
        <w:t>.152</w:t>
      </w:r>
      <w:r w:rsidRPr="0001381D">
        <w:tab/>
        <w:t>2.622**</w:t>
      </w:r>
    </w:p>
    <w:p w14:paraId="57BC438A" w14:textId="77777777" w:rsidR="00B10332" w:rsidRPr="0001381D" w:rsidRDefault="00B10332" w:rsidP="00B10332">
      <w:pPr>
        <w:tabs>
          <w:tab w:val="decimal" w:pos="2520"/>
          <w:tab w:val="decimal" w:pos="4950"/>
          <w:tab w:val="decimal" w:pos="7200"/>
        </w:tabs>
        <w:spacing w:line="240" w:lineRule="auto"/>
      </w:pPr>
      <w:r w:rsidRPr="0001381D">
        <w:t>BR→BR4</w:t>
      </w:r>
      <w:r w:rsidRPr="0001381D">
        <w:tab/>
        <w:t>3.977 (.884)</w:t>
      </w:r>
      <w:r w:rsidRPr="0001381D">
        <w:tab/>
        <w:t>.773</w:t>
      </w:r>
      <w:r w:rsidRPr="0001381D">
        <w:tab/>
        <w:t>4.499***</w:t>
      </w:r>
    </w:p>
    <w:p w14:paraId="6C77F825" w14:textId="77777777" w:rsidR="00B10332" w:rsidRPr="0001381D" w:rsidRDefault="00B10332" w:rsidP="00B10332">
      <w:pPr>
        <w:tabs>
          <w:tab w:val="decimal" w:pos="2520"/>
          <w:tab w:val="decimal" w:pos="4950"/>
          <w:tab w:val="decimal" w:pos="7200"/>
        </w:tabs>
        <w:spacing w:line="240" w:lineRule="auto"/>
      </w:pPr>
      <w:r w:rsidRPr="0001381D">
        <w:t>BR→BR5</w:t>
      </w:r>
      <w:r w:rsidRPr="0001381D">
        <w:tab/>
        <w:t>1.334 (.365)</w:t>
      </w:r>
      <w:r w:rsidRPr="0001381D">
        <w:tab/>
        <w:t>.280</w:t>
      </w:r>
      <w:r w:rsidRPr="0001381D">
        <w:tab/>
        <w:t>3.651***</w:t>
      </w:r>
    </w:p>
    <w:p w14:paraId="51779CAD" w14:textId="77777777" w:rsidR="00B10332" w:rsidRPr="0001381D" w:rsidRDefault="00B10332" w:rsidP="00B10332">
      <w:pPr>
        <w:tabs>
          <w:tab w:val="decimal" w:pos="2520"/>
          <w:tab w:val="decimal" w:pos="4950"/>
          <w:tab w:val="decimal" w:pos="7200"/>
          <w:tab w:val="right" w:pos="9360"/>
        </w:tabs>
        <w:spacing w:line="240" w:lineRule="auto"/>
      </w:pPr>
      <w:r w:rsidRPr="0001381D">
        <w:rPr>
          <w:u w:val="single"/>
        </w:rPr>
        <w:t>BR→BR6</w:t>
      </w:r>
      <w:r w:rsidRPr="0001381D">
        <w:rPr>
          <w:u w:val="single"/>
        </w:rPr>
        <w:tab/>
        <w:t>4.439 (.982)</w:t>
      </w:r>
      <w:r w:rsidRPr="0001381D">
        <w:rPr>
          <w:u w:val="single"/>
        </w:rPr>
        <w:tab/>
        <w:t>.867</w:t>
      </w:r>
      <w:r w:rsidRPr="0001381D">
        <w:rPr>
          <w:u w:val="single"/>
        </w:rPr>
        <w:tab/>
        <w:t>4.522***</w:t>
      </w:r>
      <w:r w:rsidRPr="0001381D">
        <w:rPr>
          <w:u w:val="single"/>
        </w:rPr>
        <w:tab/>
      </w:r>
    </w:p>
    <w:p w14:paraId="74C26ECA" w14:textId="51F81BE9" w:rsidR="00B10332" w:rsidRPr="0001381D" w:rsidRDefault="00B10332" w:rsidP="00B10332">
      <w:pPr>
        <w:spacing w:line="240" w:lineRule="auto"/>
      </w:pPr>
      <w:r w:rsidRPr="0001381D">
        <w:rPr>
          <w:i/>
          <w:iCs/>
        </w:rPr>
        <w:t>Note.</w:t>
      </w:r>
      <w:r w:rsidRPr="0001381D">
        <w:t xml:space="preserve"> *</w:t>
      </w:r>
      <w:r w:rsidRPr="0001381D">
        <w:rPr>
          <w:i/>
          <w:iCs/>
        </w:rPr>
        <w:t>p</w:t>
      </w:r>
      <w:r w:rsidR="00C073BD">
        <w:rPr>
          <w:i/>
          <w:iCs/>
        </w:rPr>
        <w:t xml:space="preserve"> </w:t>
      </w:r>
      <w:r w:rsidRPr="0001381D">
        <w:t>&lt;.05, **</w:t>
      </w:r>
      <w:r w:rsidRPr="0001381D">
        <w:rPr>
          <w:i/>
          <w:iCs/>
        </w:rPr>
        <w:t>p</w:t>
      </w:r>
      <w:r w:rsidR="00C073BD">
        <w:rPr>
          <w:i/>
          <w:iCs/>
        </w:rPr>
        <w:t xml:space="preserve"> </w:t>
      </w:r>
      <w:r w:rsidRPr="0001381D">
        <w:t>&lt;.01, ***</w:t>
      </w:r>
      <w:r w:rsidRPr="0001381D">
        <w:rPr>
          <w:i/>
          <w:iCs/>
        </w:rPr>
        <w:t>p</w:t>
      </w:r>
      <w:r w:rsidR="00C073BD">
        <w:rPr>
          <w:i/>
          <w:iCs/>
        </w:rPr>
        <w:t xml:space="preserve"> </w:t>
      </w:r>
      <w:r w:rsidRPr="0001381D">
        <w:t>&lt;.001; χ</w:t>
      </w:r>
      <w:r w:rsidRPr="0001381D">
        <w:rPr>
          <w:vertAlign w:val="superscript"/>
        </w:rPr>
        <w:t>2</w:t>
      </w:r>
      <w:r w:rsidRPr="0001381D">
        <w:t xml:space="preserve"> (9) = 347.286, </w:t>
      </w:r>
      <w:r w:rsidRPr="0001381D">
        <w:rPr>
          <w:i/>
          <w:iCs/>
        </w:rPr>
        <w:t>p</w:t>
      </w:r>
      <w:r w:rsidRPr="0001381D">
        <w:t xml:space="preserve"> &lt; .001, Normed χ</w:t>
      </w:r>
      <w:r w:rsidRPr="0001381D">
        <w:rPr>
          <w:vertAlign w:val="superscript"/>
        </w:rPr>
        <w:t>2</w:t>
      </w:r>
      <w:r w:rsidRPr="0001381D">
        <w:t xml:space="preserve"> = 38.587, TLI = .229, CFI = .669, RMSEA [.247, .296] = .271, </w:t>
      </w:r>
      <w:r w:rsidRPr="0001381D">
        <w:rPr>
          <w:i/>
          <w:iCs/>
        </w:rPr>
        <w:t>p</w:t>
      </w:r>
      <w:r w:rsidRPr="0001381D">
        <w:t xml:space="preserve"> &lt; .001.</w:t>
      </w:r>
    </w:p>
    <w:p w14:paraId="62212255" w14:textId="77777777" w:rsidR="00B10332" w:rsidRDefault="00B10332" w:rsidP="00B10332"/>
    <w:p w14:paraId="2C2F06E6" w14:textId="1B0E6A5F" w:rsidR="00B10332" w:rsidRDefault="00B10332" w:rsidP="00B10332">
      <w:pPr>
        <w:spacing w:line="480" w:lineRule="auto"/>
        <w:ind w:firstLine="720"/>
        <w:contextualSpacing/>
      </w:pPr>
      <w:r>
        <w:t>The results of the CFA conducted on subscale E</w:t>
      </w:r>
      <w:r w:rsidR="00E30B5B">
        <w:t>NTRELEAD</w:t>
      </w:r>
      <w:r>
        <w:t xml:space="preserve"> are presented in Table 31. </w:t>
      </w:r>
      <w:r w:rsidR="00175635">
        <w:t xml:space="preserve"> </w:t>
      </w:r>
      <w:r>
        <w:t xml:space="preserve">The results of this analysis found all paths to achieve statistical significance at the .001 alpha level, with all standardized estimates found to be above .600. </w:t>
      </w:r>
      <w:r w:rsidR="00175635">
        <w:t xml:space="preserve"> </w:t>
      </w:r>
      <w:r>
        <w:t>Regarding model fit, normed chi-</w:t>
      </w:r>
      <w:r>
        <w:lastRenderedPageBreak/>
        <w:t xml:space="preserve">square was below three, with both the TLI and CFI found to be above .950. </w:t>
      </w:r>
      <w:r w:rsidR="00175635">
        <w:t xml:space="preserve"> </w:t>
      </w:r>
      <w:r>
        <w:t xml:space="preserve">The RMSEA was found to be .061, with the 90% confidence interval ranging from .043 to .080, with the RMSEA not found to achieve statistical significance. </w:t>
      </w:r>
      <w:r w:rsidR="00175635">
        <w:t xml:space="preserve"> </w:t>
      </w:r>
      <w:r>
        <w:t>The results of this analysis indicated excellent model fit as well as a very appropriate factor structure.</w:t>
      </w:r>
    </w:p>
    <w:p w14:paraId="23286E3D" w14:textId="4F24E8D8" w:rsidR="00B10332" w:rsidRPr="00B10332" w:rsidRDefault="00B10332" w:rsidP="00B10332">
      <w:pPr>
        <w:rPr>
          <w:b/>
          <w:bCs/>
        </w:rPr>
      </w:pPr>
      <w:r w:rsidRPr="00B10332">
        <w:rPr>
          <w:b/>
          <w:bCs/>
        </w:rPr>
        <w:t xml:space="preserve">Table </w:t>
      </w:r>
      <w:r>
        <w:rPr>
          <w:b/>
          <w:bCs/>
        </w:rPr>
        <w:t>31</w:t>
      </w:r>
    </w:p>
    <w:p w14:paraId="6119D4FA" w14:textId="2866573A" w:rsidR="00B10332" w:rsidRPr="00C073BD" w:rsidRDefault="00B10332" w:rsidP="00B10332">
      <w:pPr>
        <w:tabs>
          <w:tab w:val="right" w:pos="9360"/>
        </w:tabs>
      </w:pPr>
      <w:r w:rsidRPr="00C073BD">
        <w:rPr>
          <w:i/>
          <w:iCs/>
        </w:rPr>
        <w:t>Confirmatory Factor Analysis: E</w:t>
      </w:r>
      <w:r w:rsidR="00E30B5B">
        <w:rPr>
          <w:i/>
          <w:iCs/>
        </w:rPr>
        <w:t>NTRELEAD</w:t>
      </w:r>
      <w:r w:rsidRPr="00C073BD">
        <w:rPr>
          <w:i/>
          <w:iCs/>
        </w:rPr>
        <w:tab/>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073BD" w:rsidRPr="00C073BD" w14:paraId="67D74F01" w14:textId="77777777" w:rsidTr="00C073BD">
        <w:tc>
          <w:tcPr>
            <w:tcW w:w="9350" w:type="dxa"/>
          </w:tcPr>
          <w:p w14:paraId="4CFED8FD" w14:textId="401A741B" w:rsidR="00C073BD" w:rsidRPr="00C073BD" w:rsidRDefault="00C073BD" w:rsidP="00C073BD">
            <w:pPr>
              <w:spacing w:after="0"/>
            </w:pPr>
            <w:r w:rsidRPr="00C073BD">
              <w:t>Path                                Estimate (</w:t>
            </w:r>
            <w:r w:rsidRPr="00C073BD">
              <w:rPr>
                <w:i/>
                <w:iCs/>
              </w:rPr>
              <w:t>SE</w:t>
            </w:r>
            <w:r w:rsidRPr="00C073BD">
              <w:t xml:space="preserve">)           </w:t>
            </w:r>
            <w:r>
              <w:t xml:space="preserve">        </w:t>
            </w:r>
            <w:r w:rsidRPr="00C073BD">
              <w:t xml:space="preserve">  Std. Estimate                            </w:t>
            </w:r>
            <w:r w:rsidRPr="00C073BD">
              <w:rPr>
                <w:i/>
                <w:iCs/>
              </w:rPr>
              <w:t>z</w:t>
            </w:r>
          </w:p>
        </w:tc>
      </w:tr>
    </w:tbl>
    <w:p w14:paraId="7279E223" w14:textId="77777777" w:rsidR="00B10332" w:rsidRDefault="00B10332" w:rsidP="00B10332">
      <w:pPr>
        <w:tabs>
          <w:tab w:val="decimal" w:pos="2520"/>
          <w:tab w:val="decimal" w:pos="4950"/>
          <w:tab w:val="decimal" w:pos="7200"/>
        </w:tabs>
      </w:pPr>
      <w:r>
        <w:t>E→E1</w:t>
      </w:r>
      <w:r>
        <w:tab/>
        <w:t>1.000</w:t>
      </w:r>
      <w:r>
        <w:tab/>
        <w:t>.695</w:t>
      </w:r>
    </w:p>
    <w:p w14:paraId="48E54BA8" w14:textId="77777777" w:rsidR="00B10332" w:rsidRDefault="00B10332" w:rsidP="00B10332">
      <w:pPr>
        <w:tabs>
          <w:tab w:val="decimal" w:pos="2520"/>
          <w:tab w:val="decimal" w:pos="4950"/>
          <w:tab w:val="decimal" w:pos="7200"/>
        </w:tabs>
      </w:pPr>
      <w:r>
        <w:t>E→E2</w:t>
      </w:r>
      <w:r>
        <w:tab/>
        <w:t>.923 (.064)</w:t>
      </w:r>
      <w:r>
        <w:tab/>
        <w:t>.704</w:t>
      </w:r>
      <w:r>
        <w:tab/>
        <w:t>14.529***</w:t>
      </w:r>
    </w:p>
    <w:p w14:paraId="1F943816" w14:textId="77777777" w:rsidR="00B10332" w:rsidRDefault="00B10332" w:rsidP="00B10332">
      <w:pPr>
        <w:tabs>
          <w:tab w:val="decimal" w:pos="2520"/>
          <w:tab w:val="decimal" w:pos="4950"/>
          <w:tab w:val="decimal" w:pos="7200"/>
        </w:tabs>
      </w:pPr>
      <w:r>
        <w:t>E→E3</w:t>
      </w:r>
      <w:r>
        <w:tab/>
        <w:t>.924 (.070)</w:t>
      </w:r>
      <w:r>
        <w:tab/>
        <w:t>.632</w:t>
      </w:r>
      <w:r>
        <w:tab/>
        <w:t>13.136***</w:t>
      </w:r>
    </w:p>
    <w:p w14:paraId="1438657C" w14:textId="77777777" w:rsidR="00B10332" w:rsidRDefault="00B10332" w:rsidP="00B10332">
      <w:pPr>
        <w:tabs>
          <w:tab w:val="decimal" w:pos="2520"/>
          <w:tab w:val="decimal" w:pos="4950"/>
          <w:tab w:val="decimal" w:pos="7200"/>
        </w:tabs>
      </w:pPr>
      <w:r>
        <w:t>E→E4</w:t>
      </w:r>
      <w:r>
        <w:tab/>
        <w:t>1.019 (.066)</w:t>
      </w:r>
      <w:r>
        <w:tab/>
        <w:t>.755</w:t>
      </w:r>
      <w:r>
        <w:tab/>
        <w:t>15.509***</w:t>
      </w:r>
    </w:p>
    <w:p w14:paraId="5299F015" w14:textId="77777777" w:rsidR="00B10332" w:rsidRDefault="00B10332" w:rsidP="00B10332">
      <w:pPr>
        <w:tabs>
          <w:tab w:val="decimal" w:pos="2520"/>
          <w:tab w:val="decimal" w:pos="4950"/>
          <w:tab w:val="decimal" w:pos="7200"/>
        </w:tabs>
      </w:pPr>
      <w:r>
        <w:t>E→E5</w:t>
      </w:r>
      <w:r>
        <w:tab/>
        <w:t>.956 (.065)</w:t>
      </w:r>
      <w:r>
        <w:tab/>
        <w:t>.714</w:t>
      </w:r>
      <w:r>
        <w:tab/>
        <w:t>14.722***</w:t>
      </w:r>
    </w:p>
    <w:p w14:paraId="769C2BA5" w14:textId="77777777" w:rsidR="00B10332" w:rsidRDefault="00B10332" w:rsidP="00B10332">
      <w:pPr>
        <w:tabs>
          <w:tab w:val="decimal" w:pos="2520"/>
          <w:tab w:val="decimal" w:pos="4950"/>
          <w:tab w:val="decimal" w:pos="7200"/>
        </w:tabs>
      </w:pPr>
      <w:r>
        <w:t>E→E6</w:t>
      </w:r>
      <w:r>
        <w:tab/>
        <w:t>1.013 (.065)</w:t>
      </w:r>
      <w:r>
        <w:tab/>
        <w:t>.762</w:t>
      </w:r>
      <w:r>
        <w:tab/>
        <w:t>15.642***</w:t>
      </w:r>
    </w:p>
    <w:p w14:paraId="604346DC" w14:textId="77777777" w:rsidR="00B10332" w:rsidRDefault="00B10332" w:rsidP="00B10332">
      <w:pPr>
        <w:tabs>
          <w:tab w:val="decimal" w:pos="2520"/>
          <w:tab w:val="decimal" w:pos="4950"/>
          <w:tab w:val="decimal" w:pos="7200"/>
        </w:tabs>
      </w:pPr>
      <w:r>
        <w:t>E→E7</w:t>
      </w:r>
      <w:r>
        <w:tab/>
        <w:t>1.013 (.067)</w:t>
      </w:r>
      <w:r>
        <w:tab/>
        <w:t>.735</w:t>
      </w:r>
      <w:r>
        <w:tab/>
        <w:t>15.137***</w:t>
      </w:r>
    </w:p>
    <w:p w14:paraId="100251BF" w14:textId="77777777" w:rsidR="00B10332" w:rsidRDefault="00B10332" w:rsidP="00B10332">
      <w:pPr>
        <w:tabs>
          <w:tab w:val="decimal" w:pos="2520"/>
          <w:tab w:val="decimal" w:pos="4950"/>
          <w:tab w:val="decimal" w:pos="7200"/>
          <w:tab w:val="right" w:pos="9360"/>
        </w:tabs>
      </w:pPr>
      <w:r>
        <w:rPr>
          <w:u w:val="single"/>
        </w:rPr>
        <w:t>E→E8</w:t>
      </w:r>
      <w:r>
        <w:rPr>
          <w:u w:val="single"/>
        </w:rPr>
        <w:tab/>
        <w:t>1.137 (.070)</w:t>
      </w:r>
      <w:r>
        <w:rPr>
          <w:u w:val="single"/>
        </w:rPr>
        <w:tab/>
        <w:t>.789</w:t>
      </w:r>
      <w:r>
        <w:rPr>
          <w:u w:val="single"/>
        </w:rPr>
        <w:tab/>
        <w:t>16.135***</w:t>
      </w:r>
      <w:r>
        <w:rPr>
          <w:u w:val="single"/>
        </w:rPr>
        <w:tab/>
      </w:r>
    </w:p>
    <w:p w14:paraId="4406CE79" w14:textId="676FFFF1" w:rsidR="00B10332" w:rsidRDefault="00B10332" w:rsidP="00B10332">
      <w:r>
        <w:rPr>
          <w:i/>
          <w:iCs/>
        </w:rPr>
        <w:t>Note.</w:t>
      </w:r>
      <w:r>
        <w:t xml:space="preserve"> *</w:t>
      </w:r>
      <w:r>
        <w:rPr>
          <w:i/>
          <w:iCs/>
        </w:rPr>
        <w:t>p</w:t>
      </w:r>
      <w:r w:rsidR="00C073BD">
        <w:rPr>
          <w:i/>
          <w:iCs/>
        </w:rPr>
        <w:t xml:space="preserve"> </w:t>
      </w:r>
      <w:r>
        <w:t>&lt;.05, **</w:t>
      </w:r>
      <w:r>
        <w:rPr>
          <w:i/>
          <w:iCs/>
        </w:rPr>
        <w:t>p</w:t>
      </w:r>
      <w:r w:rsidR="00C073BD">
        <w:rPr>
          <w:i/>
          <w:iCs/>
        </w:rPr>
        <w:t xml:space="preserve"> </w:t>
      </w:r>
      <w:r>
        <w:t>&lt;.01, ***</w:t>
      </w:r>
      <w:r>
        <w:rPr>
          <w:i/>
          <w:iCs/>
        </w:rPr>
        <w:t>p</w:t>
      </w:r>
      <w:r w:rsidR="00C073BD">
        <w:rPr>
          <w:i/>
          <w:iCs/>
        </w:rPr>
        <w:t xml:space="preserve"> </w:t>
      </w:r>
      <w:r>
        <w:t>&lt;.001; χ</w:t>
      </w:r>
      <w:r>
        <w:rPr>
          <w:vertAlign w:val="superscript"/>
        </w:rPr>
        <w:t>2</w:t>
      </w:r>
      <w:r>
        <w:t xml:space="preserve"> (20) = 58.286, </w:t>
      </w:r>
      <w:r>
        <w:rPr>
          <w:i/>
          <w:iCs/>
        </w:rPr>
        <w:t>p</w:t>
      </w:r>
      <w:r>
        <w:t xml:space="preserve"> &lt; .001, Normed χ</w:t>
      </w:r>
      <w:r>
        <w:rPr>
          <w:vertAlign w:val="superscript"/>
        </w:rPr>
        <w:t>2</w:t>
      </w:r>
      <w:r>
        <w:t xml:space="preserve"> = 2.914, TLI = .963, CFI = .980, RMSEA [.043, .080] = .061, </w:t>
      </w:r>
      <w:r>
        <w:rPr>
          <w:i/>
          <w:iCs/>
        </w:rPr>
        <w:t>p</w:t>
      </w:r>
      <w:r>
        <w:t xml:space="preserve"> = .143.</w:t>
      </w:r>
    </w:p>
    <w:p w14:paraId="03BBCEB0" w14:textId="7B6AB3AD" w:rsidR="000E68B2" w:rsidRDefault="000E68B2" w:rsidP="000E68B2">
      <w:pPr>
        <w:spacing w:line="480" w:lineRule="auto"/>
      </w:pPr>
    </w:p>
    <w:p w14:paraId="7A14BF78" w14:textId="77777777" w:rsidR="00B10332" w:rsidRDefault="00B10332" w:rsidP="00B10332">
      <w:pPr>
        <w:spacing w:line="480" w:lineRule="auto"/>
        <w:contextualSpacing/>
      </w:pPr>
      <w:r>
        <w:rPr>
          <w:b/>
          <w:bCs/>
        </w:rPr>
        <w:t>Difference in Means Tests and Correlations on Sample 2</w:t>
      </w:r>
    </w:p>
    <w:p w14:paraId="388BC5FF" w14:textId="32FEC396" w:rsidR="00B10332" w:rsidRDefault="00B10332" w:rsidP="00B10332">
      <w:pPr>
        <w:spacing w:line="480" w:lineRule="auto"/>
        <w:contextualSpacing/>
      </w:pPr>
      <w:r>
        <w:tab/>
        <w:t xml:space="preserve">Initially, a series of independent-samples </w:t>
      </w:r>
      <w:r>
        <w:rPr>
          <w:i/>
          <w:iCs/>
        </w:rPr>
        <w:t>t</w:t>
      </w:r>
      <w:r>
        <w:t xml:space="preserve">-tests were conducted with respondent gender in order to determine whether there were any significant mean differences in these subscales on the basis of gender. </w:t>
      </w:r>
      <w:r w:rsidR="00175635">
        <w:t xml:space="preserve"> </w:t>
      </w:r>
      <w:r>
        <w:t xml:space="preserve">Significant mean differences were found in most cases, and in all cases where significance was found, a significantly higher mean was found for males as compared with females. </w:t>
      </w:r>
      <w:r w:rsidR="00175635">
        <w:t xml:space="preserve"> </w:t>
      </w:r>
      <w:r>
        <w:t xml:space="preserve">Table 32 reports the descriptive statistics associated with these analyses. With regard to the results of these statistical tests, significance was indicated with respect to F1, </w:t>
      </w:r>
      <w:r>
        <w:rPr>
          <w:i/>
          <w:iCs/>
        </w:rPr>
        <w:t>F</w:t>
      </w:r>
      <w:r>
        <w:t xml:space="preserve"> = 4.020, </w:t>
      </w:r>
      <w:r>
        <w:rPr>
          <w:i/>
          <w:iCs/>
        </w:rPr>
        <w:t>p</w:t>
      </w:r>
      <w:r>
        <w:t xml:space="preserve"> &lt; .05, </w:t>
      </w:r>
      <w:r>
        <w:rPr>
          <w:i/>
          <w:iCs/>
        </w:rPr>
        <w:t>t</w:t>
      </w:r>
      <w:r>
        <w:t xml:space="preserve">(426.999) = 2.383, </w:t>
      </w:r>
      <w:r>
        <w:rPr>
          <w:i/>
          <w:iCs/>
        </w:rPr>
        <w:t>p</w:t>
      </w:r>
      <w:r>
        <w:t xml:space="preserve"> &lt; .05, F2, </w:t>
      </w:r>
      <w:r>
        <w:rPr>
          <w:i/>
          <w:iCs/>
        </w:rPr>
        <w:t>F</w:t>
      </w:r>
      <w:r>
        <w:t xml:space="preserve"> = 7.603, </w:t>
      </w:r>
      <w:r>
        <w:rPr>
          <w:i/>
          <w:iCs/>
        </w:rPr>
        <w:t>p</w:t>
      </w:r>
      <w:r>
        <w:t xml:space="preserve"> &lt; .01, </w:t>
      </w:r>
      <w:r>
        <w:rPr>
          <w:i/>
          <w:iCs/>
        </w:rPr>
        <w:t>t</w:t>
      </w:r>
      <w:r>
        <w:t xml:space="preserve">(433.259) = 2.828, </w:t>
      </w:r>
      <w:r>
        <w:rPr>
          <w:i/>
          <w:iCs/>
        </w:rPr>
        <w:t>p</w:t>
      </w:r>
      <w:r>
        <w:t xml:space="preserve"> &lt; .01, </w:t>
      </w:r>
      <w:r>
        <w:lastRenderedPageBreak/>
        <w:t xml:space="preserve">F4, </w:t>
      </w:r>
      <w:r>
        <w:rPr>
          <w:i/>
          <w:iCs/>
        </w:rPr>
        <w:t>F</w:t>
      </w:r>
      <w:r>
        <w:t xml:space="preserve"> = 3.809, </w:t>
      </w:r>
      <w:r>
        <w:rPr>
          <w:i/>
          <w:iCs/>
        </w:rPr>
        <w:t>p</w:t>
      </w:r>
      <w:r>
        <w:t xml:space="preserve"> = .052, </w:t>
      </w:r>
      <w:r>
        <w:rPr>
          <w:i/>
          <w:iCs/>
        </w:rPr>
        <w:t>t</w:t>
      </w:r>
      <w:r>
        <w:t xml:space="preserve">(494) = 2.268, </w:t>
      </w:r>
      <w:r>
        <w:rPr>
          <w:i/>
          <w:iCs/>
        </w:rPr>
        <w:t>p</w:t>
      </w:r>
      <w:r>
        <w:t xml:space="preserve"> &lt; .05, F5, </w:t>
      </w:r>
      <w:r>
        <w:rPr>
          <w:i/>
          <w:iCs/>
        </w:rPr>
        <w:t>F</w:t>
      </w:r>
      <w:r>
        <w:t xml:space="preserve"> = 6.025, </w:t>
      </w:r>
      <w:r>
        <w:rPr>
          <w:i/>
          <w:iCs/>
        </w:rPr>
        <w:t>p</w:t>
      </w:r>
      <w:r>
        <w:t xml:space="preserve"> &lt; .05, </w:t>
      </w:r>
      <w:r>
        <w:rPr>
          <w:i/>
          <w:iCs/>
        </w:rPr>
        <w:t>t</w:t>
      </w:r>
      <w:r>
        <w:t xml:space="preserve">(432.730) = 3.020, </w:t>
      </w:r>
      <w:r>
        <w:rPr>
          <w:i/>
          <w:iCs/>
        </w:rPr>
        <w:t>p</w:t>
      </w:r>
      <w:r>
        <w:t xml:space="preserve"> &lt; .01, and F7, </w:t>
      </w:r>
      <w:r>
        <w:rPr>
          <w:i/>
          <w:iCs/>
        </w:rPr>
        <w:t>F</w:t>
      </w:r>
      <w:r>
        <w:t xml:space="preserve"> = 4.990, </w:t>
      </w:r>
      <w:r>
        <w:rPr>
          <w:i/>
          <w:iCs/>
        </w:rPr>
        <w:t>p</w:t>
      </w:r>
      <w:r>
        <w:t xml:space="preserve"> &lt; .05, </w:t>
      </w:r>
      <w:r>
        <w:rPr>
          <w:i/>
          <w:iCs/>
        </w:rPr>
        <w:t>t</w:t>
      </w:r>
      <w:r>
        <w:t xml:space="preserve">(427.436) = 2.068, </w:t>
      </w:r>
      <w:r>
        <w:rPr>
          <w:i/>
          <w:iCs/>
        </w:rPr>
        <w:t>p</w:t>
      </w:r>
      <w:r>
        <w:t xml:space="preserve"> &lt; .05. </w:t>
      </w:r>
      <w:r w:rsidR="00175635">
        <w:t xml:space="preserve"> </w:t>
      </w:r>
      <w:r>
        <w:t xml:space="preserve">Significance was not found in the cases of F3, </w:t>
      </w:r>
      <w:r>
        <w:rPr>
          <w:i/>
          <w:iCs/>
        </w:rPr>
        <w:t>F</w:t>
      </w:r>
      <w:r>
        <w:t xml:space="preserve"> = 7.437, </w:t>
      </w:r>
      <w:r>
        <w:rPr>
          <w:i/>
          <w:iCs/>
        </w:rPr>
        <w:t>p</w:t>
      </w:r>
      <w:r>
        <w:t xml:space="preserve"> &lt; .01, </w:t>
      </w:r>
      <w:r>
        <w:rPr>
          <w:i/>
          <w:iCs/>
        </w:rPr>
        <w:t>t</w:t>
      </w:r>
      <w:r>
        <w:t xml:space="preserve">(441.393) = 1.924, </w:t>
      </w:r>
      <w:r>
        <w:rPr>
          <w:i/>
          <w:iCs/>
        </w:rPr>
        <w:t>p</w:t>
      </w:r>
      <w:r>
        <w:t xml:space="preserve"> = .055, or F6, </w:t>
      </w:r>
      <w:r>
        <w:rPr>
          <w:i/>
          <w:iCs/>
        </w:rPr>
        <w:t>F</w:t>
      </w:r>
      <w:r>
        <w:t xml:space="preserve"> = .430, </w:t>
      </w:r>
      <w:r>
        <w:rPr>
          <w:i/>
          <w:iCs/>
        </w:rPr>
        <w:t>p</w:t>
      </w:r>
      <w:r>
        <w:t xml:space="preserve"> = .512, </w:t>
      </w:r>
      <w:r>
        <w:rPr>
          <w:i/>
          <w:iCs/>
        </w:rPr>
        <w:t>t</w:t>
      </w:r>
      <w:r>
        <w:t xml:space="preserve">(494) = .414, </w:t>
      </w:r>
      <w:r>
        <w:rPr>
          <w:i/>
          <w:iCs/>
        </w:rPr>
        <w:t>p</w:t>
      </w:r>
      <w:r>
        <w:t xml:space="preserve"> = .679.</w:t>
      </w:r>
      <w:r w:rsidR="00175635">
        <w:t xml:space="preserve"> </w:t>
      </w:r>
    </w:p>
    <w:p w14:paraId="5B667FE7" w14:textId="6A235653" w:rsidR="00B10332" w:rsidRPr="00B10332" w:rsidRDefault="00B10332" w:rsidP="00B10332">
      <w:pPr>
        <w:spacing w:line="480" w:lineRule="auto"/>
        <w:contextualSpacing/>
        <w:rPr>
          <w:b/>
          <w:bCs/>
        </w:rPr>
      </w:pPr>
      <w:r w:rsidRPr="00B10332">
        <w:rPr>
          <w:b/>
          <w:bCs/>
        </w:rPr>
        <w:t xml:space="preserve">Table </w:t>
      </w:r>
      <w:r>
        <w:rPr>
          <w:b/>
          <w:bCs/>
        </w:rPr>
        <w:t>32</w:t>
      </w:r>
    </w:p>
    <w:p w14:paraId="3A42D423" w14:textId="77777777" w:rsidR="00B10332" w:rsidRPr="0039741D" w:rsidRDefault="00B10332" w:rsidP="00B10332">
      <w:pPr>
        <w:tabs>
          <w:tab w:val="right" w:pos="9360"/>
        </w:tabs>
        <w:spacing w:line="480" w:lineRule="auto"/>
        <w:contextualSpacing/>
      </w:pPr>
      <w:r w:rsidRPr="0039741D">
        <w:rPr>
          <w:i/>
          <w:iCs/>
        </w:rPr>
        <w:t>Means and Standard Deviations of Subscales by Gender</w:t>
      </w:r>
      <w:r w:rsidRPr="0039741D">
        <w:rPr>
          <w:i/>
          <w:iCs/>
        </w:rPr>
        <w:tab/>
      </w:r>
    </w:p>
    <w:tbl>
      <w:tblPr>
        <w:tblW w:w="5000" w:type="pct"/>
        <w:tblBorders>
          <w:top w:val="single" w:sz="4" w:space="0" w:color="auto"/>
          <w:bottom w:val="single" w:sz="4" w:space="0" w:color="auto"/>
        </w:tblBorders>
        <w:tblLook w:val="0000" w:firstRow="0" w:lastRow="0" w:firstColumn="0" w:lastColumn="0" w:noHBand="0" w:noVBand="0"/>
      </w:tblPr>
      <w:tblGrid>
        <w:gridCol w:w="9360"/>
      </w:tblGrid>
      <w:tr w:rsidR="0039741D" w14:paraId="2E6535E1" w14:textId="77777777" w:rsidTr="0039741D">
        <w:trPr>
          <w:trHeight w:val="287"/>
        </w:trPr>
        <w:tc>
          <w:tcPr>
            <w:tcW w:w="5000" w:type="pct"/>
          </w:tcPr>
          <w:p w14:paraId="54968B27" w14:textId="171FF333" w:rsidR="0039741D" w:rsidRDefault="0039741D" w:rsidP="0039741D">
            <w:pPr>
              <w:spacing w:after="0" w:line="240" w:lineRule="auto"/>
              <w:ind w:left="27"/>
              <w:contextualSpacing/>
            </w:pPr>
            <w:r w:rsidRPr="0039741D">
              <w:t>Subscale       Gender</w:t>
            </w:r>
            <w:r w:rsidRPr="0039741D">
              <w:tab/>
            </w:r>
            <w:r w:rsidRPr="0039741D">
              <w:tab/>
              <w:t xml:space="preserve">   </w:t>
            </w:r>
            <w:r>
              <w:t xml:space="preserve">         </w:t>
            </w:r>
            <w:r w:rsidRPr="0039741D">
              <w:t xml:space="preserve">  Mean</w:t>
            </w:r>
            <w:r w:rsidRPr="0039741D">
              <w:tab/>
              <w:t xml:space="preserve">   </w:t>
            </w:r>
            <w:r>
              <w:t xml:space="preserve">          </w:t>
            </w:r>
            <w:r w:rsidRPr="0039741D">
              <w:t xml:space="preserve"> Std. Deviation</w:t>
            </w:r>
          </w:p>
        </w:tc>
      </w:tr>
    </w:tbl>
    <w:p w14:paraId="5FBD36B7" w14:textId="24A9B317" w:rsidR="00B10332" w:rsidRDefault="006A37E6" w:rsidP="00B10332">
      <w:pPr>
        <w:tabs>
          <w:tab w:val="left" w:pos="1440"/>
          <w:tab w:val="decimal" w:pos="3960"/>
          <w:tab w:val="decimal" w:pos="5760"/>
        </w:tabs>
        <w:spacing w:line="480" w:lineRule="auto"/>
        <w:contextualSpacing/>
      </w:pPr>
      <w:r>
        <w:t>Adaptive</w:t>
      </w:r>
      <w:r w:rsidR="00B10332">
        <w:tab/>
        <w:t>Male</w:t>
      </w:r>
      <w:r w:rsidR="00B10332">
        <w:tab/>
        <w:t>0.057</w:t>
      </w:r>
      <w:r w:rsidR="00B10332">
        <w:tab/>
        <w:t>0.997</w:t>
      </w:r>
    </w:p>
    <w:p w14:paraId="78E8F720" w14:textId="77777777" w:rsidR="00B10332" w:rsidRDefault="00B10332" w:rsidP="00B10332">
      <w:pPr>
        <w:tabs>
          <w:tab w:val="left" w:pos="1440"/>
          <w:tab w:val="decimal" w:pos="3960"/>
          <w:tab w:val="decimal" w:pos="5760"/>
        </w:tabs>
        <w:spacing w:line="480" w:lineRule="auto"/>
        <w:contextualSpacing/>
      </w:pPr>
      <w:r>
        <w:tab/>
        <w:t>Female</w:t>
      </w:r>
      <w:r>
        <w:tab/>
        <w:t>-0.151</w:t>
      </w:r>
      <w:r>
        <w:tab/>
        <w:t>0.914</w:t>
      </w:r>
    </w:p>
    <w:p w14:paraId="1C5D6F01" w14:textId="6E687342" w:rsidR="00B10332" w:rsidRDefault="006A37E6" w:rsidP="00B10332">
      <w:pPr>
        <w:tabs>
          <w:tab w:val="left" w:pos="1440"/>
          <w:tab w:val="decimal" w:pos="3960"/>
          <w:tab w:val="decimal" w:pos="5760"/>
        </w:tabs>
        <w:spacing w:line="480" w:lineRule="auto"/>
        <w:contextualSpacing/>
      </w:pPr>
      <w:r>
        <w:t>Directive</w:t>
      </w:r>
      <w:r w:rsidR="00B10332">
        <w:tab/>
        <w:t>Male</w:t>
      </w:r>
      <w:r w:rsidR="00B10332">
        <w:tab/>
        <w:t>0.073</w:t>
      </w:r>
      <w:r w:rsidR="00B10332">
        <w:tab/>
        <w:t>0.997</w:t>
      </w:r>
    </w:p>
    <w:p w14:paraId="47782DE3" w14:textId="77777777" w:rsidR="00B10332" w:rsidRDefault="00B10332" w:rsidP="00B10332">
      <w:pPr>
        <w:tabs>
          <w:tab w:val="left" w:pos="1440"/>
          <w:tab w:val="decimal" w:pos="3960"/>
          <w:tab w:val="decimal" w:pos="5760"/>
        </w:tabs>
        <w:spacing w:line="480" w:lineRule="auto"/>
        <w:contextualSpacing/>
      </w:pPr>
      <w:r>
        <w:tab/>
        <w:t>Female</w:t>
      </w:r>
      <w:r>
        <w:tab/>
        <w:t>-0.171</w:t>
      </w:r>
      <w:r>
        <w:tab/>
        <w:t>0.895</w:t>
      </w:r>
    </w:p>
    <w:p w14:paraId="688543F7" w14:textId="4FD88F2D" w:rsidR="00B10332" w:rsidRDefault="006A37E6" w:rsidP="00B10332">
      <w:pPr>
        <w:tabs>
          <w:tab w:val="left" w:pos="1440"/>
          <w:tab w:val="decimal" w:pos="3960"/>
          <w:tab w:val="decimal" w:pos="5760"/>
        </w:tabs>
        <w:spacing w:line="480" w:lineRule="auto"/>
        <w:contextualSpacing/>
      </w:pPr>
      <w:r>
        <w:t>Relational</w:t>
      </w:r>
      <w:r w:rsidR="00B10332">
        <w:tab/>
        <w:t>Male</w:t>
      </w:r>
      <w:r w:rsidR="00B10332">
        <w:tab/>
        <w:t>0.038</w:t>
      </w:r>
      <w:r w:rsidR="00B10332">
        <w:tab/>
        <w:t>1.009</w:t>
      </w:r>
    </w:p>
    <w:p w14:paraId="5B8D4726" w14:textId="77777777" w:rsidR="00B10332" w:rsidRDefault="00B10332" w:rsidP="00B10332">
      <w:pPr>
        <w:tabs>
          <w:tab w:val="left" w:pos="1440"/>
          <w:tab w:val="decimal" w:pos="3960"/>
          <w:tab w:val="decimal" w:pos="5760"/>
        </w:tabs>
        <w:spacing w:line="480" w:lineRule="auto"/>
        <w:contextualSpacing/>
      </w:pPr>
      <w:r>
        <w:tab/>
        <w:t>Female</w:t>
      </w:r>
      <w:r>
        <w:tab/>
        <w:t>-0.128</w:t>
      </w:r>
      <w:r>
        <w:tab/>
        <w:t>0.880</w:t>
      </w:r>
    </w:p>
    <w:p w14:paraId="55EF76A3" w14:textId="4A18B4C0" w:rsidR="00B10332" w:rsidRDefault="006A37E6" w:rsidP="00B10332">
      <w:pPr>
        <w:tabs>
          <w:tab w:val="left" w:pos="1440"/>
          <w:tab w:val="decimal" w:pos="3960"/>
          <w:tab w:val="decimal" w:pos="5760"/>
        </w:tabs>
        <w:spacing w:line="480" w:lineRule="auto"/>
        <w:contextualSpacing/>
      </w:pPr>
      <w:r>
        <w:t>Intrinsic</w:t>
      </w:r>
      <w:r w:rsidR="00B10332">
        <w:tab/>
        <w:t>Male</w:t>
      </w:r>
      <w:r w:rsidR="00B10332">
        <w:tab/>
        <w:t>0.046</w:t>
      </w:r>
      <w:r w:rsidR="00B10332">
        <w:tab/>
        <w:t>0.981</w:t>
      </w:r>
    </w:p>
    <w:p w14:paraId="5EA73264" w14:textId="77777777" w:rsidR="00B10332" w:rsidRDefault="00B10332" w:rsidP="00B10332">
      <w:pPr>
        <w:tabs>
          <w:tab w:val="left" w:pos="1440"/>
          <w:tab w:val="decimal" w:pos="3960"/>
          <w:tab w:val="decimal" w:pos="5760"/>
        </w:tabs>
        <w:spacing w:line="480" w:lineRule="auto"/>
        <w:contextualSpacing/>
      </w:pPr>
      <w:r>
        <w:tab/>
        <w:t>Female</w:t>
      </w:r>
      <w:r>
        <w:tab/>
        <w:t>-0.155</w:t>
      </w:r>
      <w:r>
        <w:tab/>
        <w:t>0.921</w:t>
      </w:r>
    </w:p>
    <w:p w14:paraId="4F4504BD" w14:textId="604EB8D6" w:rsidR="00B10332" w:rsidRDefault="006A37E6" w:rsidP="00B10332">
      <w:pPr>
        <w:tabs>
          <w:tab w:val="left" w:pos="1440"/>
          <w:tab w:val="decimal" w:pos="3960"/>
          <w:tab w:val="decimal" w:pos="5760"/>
        </w:tabs>
        <w:spacing w:line="480" w:lineRule="auto"/>
        <w:contextualSpacing/>
      </w:pPr>
      <w:r>
        <w:t>GTL</w:t>
      </w:r>
      <w:r w:rsidR="00B10332">
        <w:tab/>
        <w:t>Male</w:t>
      </w:r>
      <w:r w:rsidR="00B10332">
        <w:tab/>
        <w:t>0.087</w:t>
      </w:r>
      <w:r w:rsidR="00B10332">
        <w:tab/>
        <w:t>1.010</w:t>
      </w:r>
    </w:p>
    <w:p w14:paraId="25D39B68" w14:textId="77777777" w:rsidR="00B10332" w:rsidRDefault="00B10332" w:rsidP="00B10332">
      <w:pPr>
        <w:tabs>
          <w:tab w:val="left" w:pos="1440"/>
          <w:tab w:val="decimal" w:pos="3960"/>
          <w:tab w:val="decimal" w:pos="5760"/>
        </w:tabs>
        <w:spacing w:line="480" w:lineRule="auto"/>
        <w:contextualSpacing/>
      </w:pPr>
      <w:r>
        <w:tab/>
        <w:t>Female</w:t>
      </w:r>
      <w:r>
        <w:tab/>
        <w:t>-0.178</w:t>
      </w:r>
      <w:r>
        <w:tab/>
        <w:t>0.908</w:t>
      </w:r>
    </w:p>
    <w:p w14:paraId="41FDA8F7" w14:textId="297FA146" w:rsidR="00B10332" w:rsidRDefault="006A37E6" w:rsidP="00B10332">
      <w:pPr>
        <w:tabs>
          <w:tab w:val="left" w:pos="1440"/>
          <w:tab w:val="decimal" w:pos="3960"/>
          <w:tab w:val="decimal" w:pos="5760"/>
        </w:tabs>
        <w:spacing w:line="480" w:lineRule="auto"/>
        <w:contextualSpacing/>
      </w:pPr>
      <w:r>
        <w:t>BRS</w:t>
      </w:r>
      <w:r w:rsidR="00B10332">
        <w:tab/>
        <w:t>Male</w:t>
      </w:r>
      <w:r w:rsidR="00B10332">
        <w:tab/>
        <w:t>-0.023</w:t>
      </w:r>
      <w:r w:rsidR="00B10332">
        <w:tab/>
        <w:t>1.005</w:t>
      </w:r>
    </w:p>
    <w:p w14:paraId="3B47F0CF" w14:textId="77777777" w:rsidR="00B10332" w:rsidRDefault="00B10332" w:rsidP="00B10332">
      <w:pPr>
        <w:tabs>
          <w:tab w:val="left" w:pos="1440"/>
          <w:tab w:val="decimal" w:pos="3960"/>
          <w:tab w:val="decimal" w:pos="5760"/>
        </w:tabs>
        <w:spacing w:line="480" w:lineRule="auto"/>
        <w:contextualSpacing/>
      </w:pPr>
      <w:r>
        <w:tab/>
        <w:t>Female</w:t>
      </w:r>
      <w:r>
        <w:tab/>
        <w:t>0.015</w:t>
      </w:r>
      <w:r>
        <w:tab/>
        <w:t>0.970</w:t>
      </w:r>
    </w:p>
    <w:p w14:paraId="51EE1050" w14:textId="53949A85" w:rsidR="00B10332" w:rsidRDefault="006A37E6" w:rsidP="00B10332">
      <w:pPr>
        <w:tabs>
          <w:tab w:val="left" w:pos="1440"/>
          <w:tab w:val="decimal" w:pos="3960"/>
          <w:tab w:val="decimal" w:pos="5760"/>
        </w:tabs>
        <w:spacing w:line="480" w:lineRule="auto"/>
        <w:contextualSpacing/>
      </w:pPr>
      <w:r>
        <w:t>E</w:t>
      </w:r>
      <w:r w:rsidR="00B10332">
        <w:tab/>
        <w:t>Male</w:t>
      </w:r>
      <w:r w:rsidR="00B10332">
        <w:tab/>
        <w:t>0.057</w:t>
      </w:r>
      <w:r w:rsidR="00B10332">
        <w:tab/>
        <w:t>1.009</w:t>
      </w:r>
    </w:p>
    <w:p w14:paraId="34F4A21B" w14:textId="06F8BAC2" w:rsidR="00B10332" w:rsidRDefault="00B10332" w:rsidP="006A37E6">
      <w:pPr>
        <w:tabs>
          <w:tab w:val="left" w:pos="1440"/>
          <w:tab w:val="decimal" w:pos="3960"/>
          <w:tab w:val="decimal" w:pos="5760"/>
          <w:tab w:val="right" w:pos="9360"/>
        </w:tabs>
        <w:spacing w:line="240" w:lineRule="auto"/>
        <w:contextualSpacing/>
        <w:rPr>
          <w:u w:val="single"/>
        </w:rPr>
      </w:pPr>
      <w:r>
        <w:rPr>
          <w:u w:val="single"/>
        </w:rPr>
        <w:tab/>
        <w:t>Female</w:t>
      </w:r>
      <w:r>
        <w:rPr>
          <w:u w:val="single"/>
        </w:rPr>
        <w:tab/>
        <w:t>-0.126</w:t>
      </w:r>
      <w:r>
        <w:rPr>
          <w:u w:val="single"/>
        </w:rPr>
        <w:tab/>
        <w:t>0.923</w:t>
      </w:r>
      <w:r>
        <w:rPr>
          <w:u w:val="single"/>
        </w:rPr>
        <w:tab/>
      </w:r>
    </w:p>
    <w:p w14:paraId="0F21612C" w14:textId="39662F7C" w:rsidR="006A37E6" w:rsidRPr="006A37E6" w:rsidRDefault="006A37E6" w:rsidP="006A37E6">
      <w:pPr>
        <w:tabs>
          <w:tab w:val="left" w:pos="1440"/>
          <w:tab w:val="decimal" w:pos="3960"/>
          <w:tab w:val="decimal" w:pos="5760"/>
          <w:tab w:val="right" w:pos="9360"/>
        </w:tabs>
        <w:spacing w:line="240" w:lineRule="auto"/>
        <w:contextualSpacing/>
        <w:rPr>
          <w:sz w:val="20"/>
          <w:szCs w:val="20"/>
        </w:rPr>
      </w:pPr>
      <w:r>
        <w:rPr>
          <w:sz w:val="20"/>
          <w:szCs w:val="20"/>
        </w:rPr>
        <w:t>GTL = Global Transformational Leadership, BRS = Brief Resilience Scale, E = ENTRELEAD</w:t>
      </w:r>
    </w:p>
    <w:p w14:paraId="6F09DC2C" w14:textId="77777777" w:rsidR="00B10332" w:rsidRDefault="00B10332" w:rsidP="00B10332">
      <w:pPr>
        <w:spacing w:line="480" w:lineRule="auto"/>
        <w:contextualSpacing/>
      </w:pPr>
    </w:p>
    <w:p w14:paraId="1B61AAAD" w14:textId="73980504" w:rsidR="00B10332" w:rsidRDefault="00B10332" w:rsidP="00B10332">
      <w:pPr>
        <w:spacing w:line="480" w:lineRule="auto"/>
        <w:contextualSpacing/>
      </w:pPr>
      <w:r>
        <w:tab/>
      </w:r>
      <w:r w:rsidR="00175635">
        <w:t>A</w:t>
      </w:r>
      <w:r>
        <w:t xml:space="preserve"> series of one-way ANOVAs were </w:t>
      </w:r>
      <w:r w:rsidR="00175635">
        <w:t xml:space="preserve">then </w:t>
      </w:r>
      <w:r>
        <w:t>conducted in order to determine whether there were significant mean differences in these subscales on the basis of generational status</w:t>
      </w:r>
      <w:r w:rsidR="00175635">
        <w:t xml:space="preserve"> (See </w:t>
      </w:r>
      <w:r w:rsidR="00175635">
        <w:lastRenderedPageBreak/>
        <w:t xml:space="preserve">Appendix </w:t>
      </w:r>
      <w:r w:rsidR="00532359">
        <w:t>H</w:t>
      </w:r>
      <w:r w:rsidR="00175635">
        <w:t xml:space="preserve">).  </w:t>
      </w:r>
      <w:r>
        <w:t xml:space="preserve">Significant mean differences were found in the cases of F2, </w:t>
      </w:r>
      <w:r>
        <w:rPr>
          <w:i/>
          <w:iCs/>
        </w:rPr>
        <w:t>F</w:t>
      </w:r>
      <w:r>
        <w:t xml:space="preserve">(4, 505) = 3.879, </w:t>
      </w:r>
      <w:r>
        <w:rPr>
          <w:i/>
          <w:iCs/>
        </w:rPr>
        <w:t>p</w:t>
      </w:r>
      <w:r>
        <w:t xml:space="preserve"> &lt; .01, F4, </w:t>
      </w:r>
      <w:r>
        <w:rPr>
          <w:i/>
          <w:iCs/>
        </w:rPr>
        <w:t>F</w:t>
      </w:r>
      <w:r>
        <w:t xml:space="preserve">(4, 502) = 2.722, </w:t>
      </w:r>
      <w:r>
        <w:rPr>
          <w:i/>
          <w:iCs/>
        </w:rPr>
        <w:t>p</w:t>
      </w:r>
      <w:r>
        <w:t xml:space="preserve"> &lt; .05, F5, </w:t>
      </w:r>
      <w:r>
        <w:rPr>
          <w:i/>
          <w:iCs/>
        </w:rPr>
        <w:t>F</w:t>
      </w:r>
      <w:r>
        <w:t xml:space="preserve">(4, 500) = 2.506, </w:t>
      </w:r>
      <w:r>
        <w:rPr>
          <w:i/>
          <w:iCs/>
        </w:rPr>
        <w:t>p</w:t>
      </w:r>
      <w:r>
        <w:t xml:space="preserve"> &lt; .05, and F6, </w:t>
      </w:r>
      <w:r>
        <w:rPr>
          <w:i/>
          <w:iCs/>
        </w:rPr>
        <w:t>F</w:t>
      </w:r>
      <w:r>
        <w:t xml:space="preserve">(4, 499) = 9.906, </w:t>
      </w:r>
      <w:r>
        <w:rPr>
          <w:i/>
          <w:iCs/>
        </w:rPr>
        <w:t>p</w:t>
      </w:r>
      <w:r>
        <w:t xml:space="preserve"> &lt; .001. Significance was not found with regard to F1, </w:t>
      </w:r>
      <w:r>
        <w:rPr>
          <w:i/>
          <w:iCs/>
        </w:rPr>
        <w:t>F</w:t>
      </w:r>
      <w:r>
        <w:t xml:space="preserve">(4, 506) = 1.165, </w:t>
      </w:r>
      <w:r>
        <w:rPr>
          <w:i/>
          <w:iCs/>
        </w:rPr>
        <w:t>p</w:t>
      </w:r>
      <w:r>
        <w:t xml:space="preserve"> = .325, F3, </w:t>
      </w:r>
      <w:r>
        <w:rPr>
          <w:i/>
          <w:iCs/>
        </w:rPr>
        <w:t>F</w:t>
      </w:r>
      <w:r>
        <w:t xml:space="preserve">(4, 502) = .743, </w:t>
      </w:r>
      <w:r>
        <w:rPr>
          <w:i/>
          <w:iCs/>
        </w:rPr>
        <w:t>p</w:t>
      </w:r>
      <w:r>
        <w:t xml:space="preserve"> = .563, and F7, </w:t>
      </w:r>
      <w:r>
        <w:rPr>
          <w:i/>
          <w:iCs/>
        </w:rPr>
        <w:t>F</w:t>
      </w:r>
      <w:r>
        <w:t xml:space="preserve">(4, 498) = .927, </w:t>
      </w:r>
      <w:r>
        <w:rPr>
          <w:i/>
          <w:iCs/>
        </w:rPr>
        <w:t>p</w:t>
      </w:r>
      <w:r>
        <w:t xml:space="preserve"> = .448. </w:t>
      </w:r>
      <w:r w:rsidR="00175635">
        <w:t xml:space="preserve"> </w:t>
      </w:r>
      <w:r>
        <w:t xml:space="preserve">Alongside these tests, tests for the homogeneity of variance were also conducted in order to help determine which post-hoc comparison would be appropriate in relation to each ANOVA. </w:t>
      </w:r>
      <w:r w:rsidR="00175635">
        <w:t xml:space="preserve"> </w:t>
      </w:r>
      <w:r>
        <w:t xml:space="preserve">Focusing specifically on the ANOVAs which were found to achieve statistical significance, the assumption of the homogeneity of variance was found to be violated in all four cases: F2, </w:t>
      </w:r>
      <w:r>
        <w:rPr>
          <w:i/>
          <w:iCs/>
        </w:rPr>
        <w:t>F</w:t>
      </w:r>
      <w:r>
        <w:t xml:space="preserve">(4, 505) = 5.077, </w:t>
      </w:r>
      <w:r>
        <w:rPr>
          <w:i/>
          <w:iCs/>
        </w:rPr>
        <w:t>p</w:t>
      </w:r>
      <w:r>
        <w:t xml:space="preserve"> &lt; .01, F4, </w:t>
      </w:r>
      <w:r>
        <w:rPr>
          <w:i/>
          <w:iCs/>
        </w:rPr>
        <w:t>F</w:t>
      </w:r>
      <w:r>
        <w:t xml:space="preserve">(4, 502) = 4.990, </w:t>
      </w:r>
      <w:r>
        <w:rPr>
          <w:i/>
          <w:iCs/>
        </w:rPr>
        <w:t>p</w:t>
      </w:r>
      <w:r>
        <w:t xml:space="preserve"> &lt; .001, F5, </w:t>
      </w:r>
      <w:r>
        <w:rPr>
          <w:i/>
          <w:iCs/>
        </w:rPr>
        <w:t>F</w:t>
      </w:r>
      <w:r>
        <w:t xml:space="preserve">(4, 500) = 4.478, </w:t>
      </w:r>
      <w:r>
        <w:rPr>
          <w:i/>
          <w:iCs/>
        </w:rPr>
        <w:t>p</w:t>
      </w:r>
      <w:r>
        <w:t xml:space="preserve"> &lt; .01, and F6, </w:t>
      </w:r>
      <w:r>
        <w:rPr>
          <w:i/>
          <w:iCs/>
        </w:rPr>
        <w:t>F</w:t>
      </w:r>
      <w:r>
        <w:t xml:space="preserve">(4, 499) = 3.782, </w:t>
      </w:r>
      <w:r>
        <w:rPr>
          <w:i/>
          <w:iCs/>
        </w:rPr>
        <w:t>p</w:t>
      </w:r>
      <w:r>
        <w:t xml:space="preserve"> &lt; .01.</w:t>
      </w:r>
    </w:p>
    <w:p w14:paraId="0CDD6E5A" w14:textId="5B1C2A46" w:rsidR="00B10332" w:rsidRDefault="00B10332" w:rsidP="00B10332">
      <w:pPr>
        <w:spacing w:line="480" w:lineRule="auto"/>
        <w:contextualSpacing/>
      </w:pPr>
      <w:r>
        <w:tab/>
        <w:t xml:space="preserve">With regard to the post-hoc comparisons, the Games-Howell test was used in all cases as this test does not incorporate the assumption of the equality of variances, with this assumption found to have been violated in all four cases. </w:t>
      </w:r>
      <w:r w:rsidR="00175635">
        <w:t xml:space="preserve"> </w:t>
      </w:r>
      <w:r>
        <w:t xml:space="preserve">Regarding F2, these tests found those born between 1946 and 1964 to have a significantly lower mean than all other categories of response. </w:t>
      </w:r>
      <w:r w:rsidR="00175635">
        <w:t>With</w:t>
      </w:r>
      <w:r>
        <w:t xml:space="preserve"> respect to F4, those born between 1946 and 1964 were found to have a significantly lower mean than those who provided no response, and those who were born between 1981 and 1994. </w:t>
      </w:r>
      <w:r w:rsidR="00175635">
        <w:t xml:space="preserve"> </w:t>
      </w:r>
      <w:r>
        <w:t xml:space="preserve">Next, regarding F5, these results found that those born between 1946 and 1964 had a significantly lower mean than those who provided no response, as well as those born between 1981 and 1994, and those born after 1995. </w:t>
      </w:r>
      <w:r w:rsidR="00175635">
        <w:t xml:space="preserve"> Considering</w:t>
      </w:r>
      <w:r>
        <w:t xml:space="preserve"> F6, it was found that those born between 1946 and 1964 had a significantly higher mean than those born after 1995, with those born between 196</w:t>
      </w:r>
      <w:r w:rsidR="0072225E">
        <w:t>4</w:t>
      </w:r>
      <w:r>
        <w:t xml:space="preserve"> and 198</w:t>
      </w:r>
      <w:r w:rsidR="0072225E">
        <w:t>1</w:t>
      </w:r>
      <w:r>
        <w:t xml:space="preserve"> having a significantly higher mean than those who provided no response, those born between 1981 and 1994, and those born after 1995. </w:t>
      </w:r>
      <w:r w:rsidR="00175635">
        <w:t xml:space="preserve"> </w:t>
      </w:r>
      <w:r>
        <w:t xml:space="preserve">Finally, those born </w:t>
      </w:r>
      <w:r>
        <w:lastRenderedPageBreak/>
        <w:t>between 1981 and 1994 were found to have a significantly higher mean than those born after 1995.</w:t>
      </w:r>
    </w:p>
    <w:p w14:paraId="25DF3712" w14:textId="4E27136B" w:rsidR="00B10332" w:rsidRDefault="00B10332" w:rsidP="00B10332">
      <w:pPr>
        <w:spacing w:line="480" w:lineRule="auto"/>
        <w:contextualSpacing/>
      </w:pPr>
      <w:r>
        <w:tab/>
        <w:t>A second series of ANOVAs were conducted with ethnicity</w:t>
      </w:r>
      <w:r w:rsidR="00175635">
        <w:t xml:space="preserve"> (See Appendix </w:t>
      </w:r>
      <w:r w:rsidR="00532359">
        <w:t>I</w:t>
      </w:r>
      <w:r w:rsidR="00175635">
        <w:t>)</w:t>
      </w:r>
      <w:r>
        <w:t xml:space="preserve">. </w:t>
      </w:r>
      <w:r w:rsidR="00175635">
        <w:t xml:space="preserve"> </w:t>
      </w:r>
      <w:r>
        <w:t xml:space="preserve">These analyses found statistical significance with respect to F2, </w:t>
      </w:r>
      <w:r>
        <w:rPr>
          <w:i/>
          <w:iCs/>
        </w:rPr>
        <w:t>F</w:t>
      </w:r>
      <w:r>
        <w:t xml:space="preserve">(5, 490) = 2.612, </w:t>
      </w:r>
      <w:r>
        <w:rPr>
          <w:i/>
          <w:iCs/>
        </w:rPr>
        <w:t>p</w:t>
      </w:r>
      <w:r>
        <w:t xml:space="preserve"> &lt; .05, F4, </w:t>
      </w:r>
      <w:r>
        <w:rPr>
          <w:i/>
          <w:iCs/>
        </w:rPr>
        <w:t>F</w:t>
      </w:r>
      <w:r>
        <w:t xml:space="preserve">(5, 490) = 2.709, </w:t>
      </w:r>
      <w:r>
        <w:rPr>
          <w:i/>
          <w:iCs/>
        </w:rPr>
        <w:t>p</w:t>
      </w:r>
      <w:r>
        <w:t xml:space="preserve"> &lt; .05, F5, </w:t>
      </w:r>
      <w:r>
        <w:rPr>
          <w:i/>
          <w:iCs/>
        </w:rPr>
        <w:t>F</w:t>
      </w:r>
      <w:r>
        <w:t xml:space="preserve">(5, 490) = 3.822, </w:t>
      </w:r>
      <w:r>
        <w:rPr>
          <w:i/>
          <w:iCs/>
        </w:rPr>
        <w:t>p</w:t>
      </w:r>
      <w:r>
        <w:t xml:space="preserve"> &lt; .01, and F6, </w:t>
      </w:r>
      <w:r>
        <w:rPr>
          <w:i/>
          <w:iCs/>
        </w:rPr>
        <w:t>F</w:t>
      </w:r>
      <w:r>
        <w:t xml:space="preserve">(5, 490) = 8.777, </w:t>
      </w:r>
      <w:r>
        <w:rPr>
          <w:i/>
          <w:iCs/>
        </w:rPr>
        <w:t>p</w:t>
      </w:r>
      <w:r>
        <w:t xml:space="preserve"> &lt; .001. </w:t>
      </w:r>
      <w:r w:rsidR="00175635">
        <w:t xml:space="preserve"> </w:t>
      </w:r>
      <w:r>
        <w:t xml:space="preserve">In addition, significance was not indicated with respect to F1, </w:t>
      </w:r>
      <w:r>
        <w:rPr>
          <w:i/>
          <w:iCs/>
        </w:rPr>
        <w:t>F</w:t>
      </w:r>
      <w:r>
        <w:t xml:space="preserve">(5, 490) = 1.492, </w:t>
      </w:r>
      <w:r>
        <w:rPr>
          <w:i/>
          <w:iCs/>
        </w:rPr>
        <w:t>p</w:t>
      </w:r>
      <w:r>
        <w:t xml:space="preserve"> = .191, F3, </w:t>
      </w:r>
      <w:r>
        <w:rPr>
          <w:i/>
          <w:iCs/>
        </w:rPr>
        <w:t>F</w:t>
      </w:r>
      <w:r>
        <w:t xml:space="preserve">(5, 490) = 1.575, </w:t>
      </w:r>
      <w:r>
        <w:rPr>
          <w:i/>
          <w:iCs/>
        </w:rPr>
        <w:t>p</w:t>
      </w:r>
      <w:r>
        <w:t xml:space="preserve"> = .166, or F7, </w:t>
      </w:r>
      <w:r>
        <w:rPr>
          <w:i/>
          <w:iCs/>
        </w:rPr>
        <w:t>F</w:t>
      </w:r>
      <w:r>
        <w:t xml:space="preserve">(5, 490) = 2.094, </w:t>
      </w:r>
      <w:r>
        <w:rPr>
          <w:i/>
          <w:iCs/>
        </w:rPr>
        <w:t>p</w:t>
      </w:r>
      <w:r>
        <w:t xml:space="preserve"> = .065. </w:t>
      </w:r>
      <w:r w:rsidR="00175635">
        <w:t xml:space="preserve"> </w:t>
      </w:r>
      <w:r>
        <w:t xml:space="preserve">With regard to the four cases in which significance was found, </w:t>
      </w:r>
      <w:proofErr w:type="spellStart"/>
      <w:r>
        <w:t>Levene's</w:t>
      </w:r>
      <w:proofErr w:type="spellEnd"/>
      <w:r>
        <w:t xml:space="preserve"> test of the homogeneity of variances was only found to achieve statistical significance in the case of F6, </w:t>
      </w:r>
      <w:r>
        <w:rPr>
          <w:i/>
          <w:iCs/>
        </w:rPr>
        <w:t>F</w:t>
      </w:r>
      <w:r>
        <w:t xml:space="preserve">(5, 490) = 2.994, </w:t>
      </w:r>
      <w:r>
        <w:rPr>
          <w:i/>
          <w:iCs/>
        </w:rPr>
        <w:t>p</w:t>
      </w:r>
      <w:r>
        <w:t xml:space="preserve"> &lt; .05. </w:t>
      </w:r>
      <w:r w:rsidR="00175635">
        <w:t xml:space="preserve"> </w:t>
      </w:r>
      <w:r>
        <w:t xml:space="preserve">Significance was not found with respect to F2, </w:t>
      </w:r>
      <w:r>
        <w:rPr>
          <w:i/>
          <w:iCs/>
        </w:rPr>
        <w:t>F</w:t>
      </w:r>
      <w:r>
        <w:t xml:space="preserve">(5, 490) = .159, </w:t>
      </w:r>
      <w:r>
        <w:rPr>
          <w:i/>
          <w:iCs/>
        </w:rPr>
        <w:t>p</w:t>
      </w:r>
      <w:r>
        <w:t xml:space="preserve"> = .977, F4, </w:t>
      </w:r>
      <w:r>
        <w:rPr>
          <w:i/>
          <w:iCs/>
        </w:rPr>
        <w:t>F</w:t>
      </w:r>
      <w:r>
        <w:t xml:space="preserve">(5, 490) = .068, </w:t>
      </w:r>
      <w:r>
        <w:rPr>
          <w:i/>
          <w:iCs/>
        </w:rPr>
        <w:t>p</w:t>
      </w:r>
      <w:r>
        <w:t xml:space="preserve"> = .997, or F5, </w:t>
      </w:r>
      <w:r>
        <w:rPr>
          <w:i/>
          <w:iCs/>
        </w:rPr>
        <w:t>F</w:t>
      </w:r>
      <w:r>
        <w:t xml:space="preserve">(5, 490) = .306, </w:t>
      </w:r>
      <w:r>
        <w:rPr>
          <w:i/>
          <w:iCs/>
        </w:rPr>
        <w:t>p</w:t>
      </w:r>
      <w:r>
        <w:t xml:space="preserve"> = .910. </w:t>
      </w:r>
      <w:r w:rsidR="00175635">
        <w:t xml:space="preserve"> </w:t>
      </w:r>
      <w:r>
        <w:t xml:space="preserve">Based on these findings, the Games-Howell test, which does not assume the equality of variances, was used in the case of F6, with Tukey's HSD, which does, and has greater power, used in the three remaining cases. </w:t>
      </w:r>
      <w:r w:rsidR="00175635">
        <w:t xml:space="preserve"> </w:t>
      </w:r>
      <w:r>
        <w:t xml:space="preserve">With respect to F2, F4, and F5, Asians were found to have a significantly higher mean than whites. </w:t>
      </w:r>
      <w:r w:rsidR="00175635">
        <w:t xml:space="preserve"> </w:t>
      </w:r>
      <w:r>
        <w:t>In the case of F6, whites were found to have a significantly higher mean as compared with those from the Indian subcontinent, Asians, and American Indians/Alaskan Natives.</w:t>
      </w:r>
    </w:p>
    <w:p w14:paraId="7F506A7D" w14:textId="63909AA2" w:rsidR="00B10332" w:rsidRDefault="00B10332" w:rsidP="00B10332">
      <w:pPr>
        <w:spacing w:line="480" w:lineRule="auto"/>
        <w:contextualSpacing/>
      </w:pPr>
      <w:r>
        <w:tab/>
        <w:t xml:space="preserve">The final set of analyses consisted of a set of correlations conducted between this study's subscales with these correlations conducted separately on the basis of these same demographic measures. </w:t>
      </w:r>
      <w:r w:rsidR="00175635">
        <w:t xml:space="preserve"> </w:t>
      </w:r>
      <w:r>
        <w:t xml:space="preserve">First, with respect to gender, differences in the correlations between males and females were calculated in order to determine whether any of these correlations were particularly notable for the differences in their strengths between males and females. </w:t>
      </w:r>
      <w:r w:rsidR="00175635">
        <w:t xml:space="preserve"> </w:t>
      </w:r>
      <w:r>
        <w:t xml:space="preserve">The mean of these mean differences was found to be equal to .115, which is relatively small. </w:t>
      </w:r>
      <w:r w:rsidR="00175635">
        <w:t xml:space="preserve"> </w:t>
      </w:r>
      <w:r>
        <w:t xml:space="preserve">The largest difference in these correlations between males and females was in relation to the correlation between F1 </w:t>
      </w:r>
      <w:r>
        <w:lastRenderedPageBreak/>
        <w:t>and F6, which was found to be .623 with respect to males, and .330 with respect to females (</w:t>
      </w:r>
      <w:r>
        <w:rPr>
          <w:i/>
          <w:iCs/>
        </w:rPr>
        <w:t>p</w:t>
      </w:r>
      <w:r>
        <w:t xml:space="preserve"> &lt; .001 in both cases).</w:t>
      </w:r>
    </w:p>
    <w:p w14:paraId="4B1247C4" w14:textId="4967EA0E" w:rsidR="00B10332" w:rsidRDefault="00B10332" w:rsidP="00B10332">
      <w:pPr>
        <w:spacing w:line="480" w:lineRule="auto"/>
        <w:contextualSpacing/>
      </w:pPr>
      <w:r>
        <w:tab/>
        <w:t xml:space="preserve">Next, with respect to generational status and ethnicity, the absolute values of the differences between each pairwise comparison were calculated, with the mean then taken of these differences, in order to calculate the overall mean difference in the correlations between each category of response, with missing data excluded from these analyses. </w:t>
      </w:r>
      <w:r w:rsidR="00175635">
        <w:t xml:space="preserve"> W</w:t>
      </w:r>
      <w:r>
        <w:t xml:space="preserve">ith regard to generational status, the mean of these mean differences was found to be .206, which was fairly substantial. </w:t>
      </w:r>
      <w:r w:rsidR="00175635">
        <w:t xml:space="preserve"> </w:t>
      </w:r>
      <w:r>
        <w:t xml:space="preserve">The largest mean difference was associated with the correlation between F2 and F6, with these correlations found to have a mean difference of .441. </w:t>
      </w:r>
      <w:r w:rsidR="00175635">
        <w:t xml:space="preserve"> </w:t>
      </w:r>
      <w:r>
        <w:t>This correlation was found to be .590 with respect to those who provided no response (</w:t>
      </w:r>
      <w:r>
        <w:rPr>
          <w:i/>
          <w:iCs/>
        </w:rPr>
        <w:t>p</w:t>
      </w:r>
      <w:r>
        <w:t xml:space="preserve"> &lt; .001), -.260 among those born between 1946 and 1964 (</w:t>
      </w:r>
      <w:r>
        <w:rPr>
          <w:i/>
          <w:iCs/>
        </w:rPr>
        <w:t>p</w:t>
      </w:r>
      <w:r>
        <w:t xml:space="preserve"> = .282), .560 among those born between 1965 and 1980 (</w:t>
      </w:r>
      <w:r>
        <w:rPr>
          <w:i/>
          <w:iCs/>
        </w:rPr>
        <w:t>p</w:t>
      </w:r>
      <w:r>
        <w:t xml:space="preserve"> &lt; .001), .478 among those born between 1981 and 1994 (</w:t>
      </w:r>
      <w:r>
        <w:rPr>
          <w:i/>
          <w:iCs/>
        </w:rPr>
        <w:t>p</w:t>
      </w:r>
      <w:r>
        <w:t xml:space="preserve"> &lt; .001), and .786 among those born after 1995 (</w:t>
      </w:r>
      <w:r>
        <w:rPr>
          <w:i/>
          <w:iCs/>
        </w:rPr>
        <w:t>p</w:t>
      </w:r>
      <w:r>
        <w:t xml:space="preserve"> &lt; .001).</w:t>
      </w:r>
    </w:p>
    <w:p w14:paraId="5874FD34" w14:textId="229D8F43" w:rsidR="000E68B2" w:rsidRPr="0001381D" w:rsidRDefault="00B10332" w:rsidP="000E68B2">
      <w:pPr>
        <w:spacing w:line="480" w:lineRule="auto"/>
        <w:contextualSpacing/>
      </w:pPr>
      <w:r>
        <w:tab/>
        <w:t xml:space="preserve">The final set of correlations focused upon ethnicity. </w:t>
      </w:r>
      <w:r w:rsidR="00175635">
        <w:t xml:space="preserve"> </w:t>
      </w:r>
      <w:r>
        <w:t xml:space="preserve">The same method was used here as was used with generational status, with the mean of mean differences in the correlations found to be .167, which was lower but still substantial. </w:t>
      </w:r>
      <w:r w:rsidR="00175635">
        <w:t xml:space="preserve"> </w:t>
      </w:r>
      <w:r>
        <w:t xml:space="preserve">Here, the correlations exhibiting the largest differences was again found to be between F2 and F6, with these correlations found to have a mean difference of .424. </w:t>
      </w:r>
      <w:r w:rsidR="00175635">
        <w:t xml:space="preserve"> </w:t>
      </w:r>
      <w:r>
        <w:t>Examining the correlations on the basis of ethnicity, this correlation was found to be .209 among whites (</w:t>
      </w:r>
      <w:r>
        <w:rPr>
          <w:i/>
          <w:iCs/>
        </w:rPr>
        <w:t>p</w:t>
      </w:r>
      <w:r>
        <w:t xml:space="preserve"> &lt; .01), .812 among those from the Indian subcontinent (</w:t>
      </w:r>
      <w:r>
        <w:rPr>
          <w:i/>
          <w:iCs/>
        </w:rPr>
        <w:t>p</w:t>
      </w:r>
      <w:r>
        <w:t xml:space="preserve"> &lt; .001), .068 among those from Central or South America (</w:t>
      </w:r>
      <w:r>
        <w:rPr>
          <w:i/>
          <w:iCs/>
        </w:rPr>
        <w:t>p</w:t>
      </w:r>
      <w:r>
        <w:t xml:space="preserve"> = .763), .490 among African American/blacks (</w:t>
      </w:r>
      <w:r>
        <w:rPr>
          <w:i/>
          <w:iCs/>
        </w:rPr>
        <w:t>p</w:t>
      </w:r>
      <w:r>
        <w:t xml:space="preserve"> &lt; .05), .674 among Asians (</w:t>
      </w:r>
      <w:r>
        <w:rPr>
          <w:i/>
          <w:iCs/>
        </w:rPr>
        <w:t>p</w:t>
      </w:r>
      <w:r>
        <w:t xml:space="preserve"> &lt; .001), and .897 among American Indians and Alaskan Natives (</w:t>
      </w:r>
      <w:r>
        <w:rPr>
          <w:i/>
          <w:iCs/>
        </w:rPr>
        <w:t>p</w:t>
      </w:r>
      <w:r>
        <w:t xml:space="preserve"> &lt; .001).</w:t>
      </w:r>
    </w:p>
    <w:p w14:paraId="34192330" w14:textId="5EC4F6F3" w:rsidR="000E68B2" w:rsidRDefault="000E68B2" w:rsidP="005117C9">
      <w:pPr>
        <w:spacing w:line="480" w:lineRule="auto"/>
        <w:jc w:val="center"/>
        <w:rPr>
          <w:b/>
          <w:bCs/>
        </w:rPr>
      </w:pPr>
      <w:r w:rsidRPr="0001381D">
        <w:rPr>
          <w:b/>
          <w:bCs/>
        </w:rPr>
        <w:t>Summary</w:t>
      </w:r>
    </w:p>
    <w:p w14:paraId="45429FCB" w14:textId="0528EAD7" w:rsidR="00B10332" w:rsidRPr="00B10332" w:rsidRDefault="00B10332" w:rsidP="00B10332">
      <w:pPr>
        <w:spacing w:line="480" w:lineRule="auto"/>
      </w:pPr>
      <w:r>
        <w:rPr>
          <w:b/>
          <w:bCs/>
        </w:rPr>
        <w:lastRenderedPageBreak/>
        <w:tab/>
      </w:r>
      <w:r>
        <w:t xml:space="preserve">This chapter has chronicled the analyses undertaken toward the development of a Liminal Leadership Scale. </w:t>
      </w:r>
      <w:r w:rsidR="00175635">
        <w:t xml:space="preserve"> </w:t>
      </w:r>
      <w:r>
        <w:t xml:space="preserve">Sample 1 was used for Exploratory Factor Analysis. </w:t>
      </w:r>
      <w:r w:rsidR="00175635">
        <w:t xml:space="preserve"> </w:t>
      </w:r>
      <w:r>
        <w:t xml:space="preserve">Confirmatory Factor Analysis was completed on Sample 2. </w:t>
      </w:r>
      <w:r w:rsidR="00175635">
        <w:t xml:space="preserve"> </w:t>
      </w:r>
      <w:r>
        <w:t>Additionally, t-test</w:t>
      </w:r>
      <w:r w:rsidR="00175635">
        <w:t>s</w:t>
      </w:r>
      <w:r>
        <w:t xml:space="preserve"> and one-way ANOVAs were carried out on Sample </w:t>
      </w:r>
      <w:r w:rsidR="00175635">
        <w:t>2</w:t>
      </w:r>
      <w:r>
        <w:t>.</w:t>
      </w:r>
      <w:r w:rsidR="00175635">
        <w:t xml:space="preserve"> </w:t>
      </w:r>
      <w:r>
        <w:t xml:space="preserve"> The meaning of these analyses will be discussed in the next chapter. </w:t>
      </w:r>
    </w:p>
    <w:p w14:paraId="7F8384BA" w14:textId="77777777" w:rsidR="000E68B2" w:rsidRDefault="000E68B2" w:rsidP="000C4DFB">
      <w:pPr>
        <w:jc w:val="center"/>
        <w:rPr>
          <w:rFonts w:eastAsia="Times New Roman"/>
          <w:b/>
          <w:bCs/>
          <w:sz w:val="32"/>
          <w:szCs w:val="32"/>
        </w:rPr>
      </w:pPr>
    </w:p>
    <w:p w14:paraId="3D3E7FD1" w14:textId="77777777" w:rsidR="000E68B2" w:rsidRDefault="000E68B2" w:rsidP="000C4DFB">
      <w:pPr>
        <w:jc w:val="center"/>
        <w:rPr>
          <w:rFonts w:eastAsia="Times New Roman"/>
          <w:b/>
          <w:bCs/>
          <w:sz w:val="32"/>
          <w:szCs w:val="32"/>
        </w:rPr>
      </w:pPr>
    </w:p>
    <w:p w14:paraId="088BFCA4" w14:textId="77777777" w:rsidR="000E68B2" w:rsidRDefault="000E68B2" w:rsidP="000C4DFB">
      <w:pPr>
        <w:jc w:val="center"/>
        <w:rPr>
          <w:rFonts w:eastAsia="Times New Roman"/>
          <w:b/>
          <w:bCs/>
          <w:sz w:val="32"/>
          <w:szCs w:val="32"/>
        </w:rPr>
      </w:pPr>
    </w:p>
    <w:p w14:paraId="116F24E7" w14:textId="1B228FD5" w:rsidR="000E68B2" w:rsidRDefault="000E68B2" w:rsidP="000C4DFB">
      <w:pPr>
        <w:jc w:val="center"/>
        <w:rPr>
          <w:rFonts w:eastAsia="Times New Roman"/>
          <w:b/>
          <w:bCs/>
          <w:sz w:val="32"/>
          <w:szCs w:val="32"/>
        </w:rPr>
      </w:pPr>
    </w:p>
    <w:p w14:paraId="17F48CFD" w14:textId="1BD178A4" w:rsidR="000E68B2" w:rsidRDefault="000E68B2" w:rsidP="000C4DFB">
      <w:pPr>
        <w:jc w:val="center"/>
        <w:rPr>
          <w:rFonts w:eastAsia="Times New Roman"/>
          <w:b/>
          <w:bCs/>
          <w:sz w:val="32"/>
          <w:szCs w:val="32"/>
        </w:rPr>
      </w:pPr>
    </w:p>
    <w:p w14:paraId="4E0DDDEE" w14:textId="77777777" w:rsidR="000E68B2" w:rsidRDefault="000E68B2" w:rsidP="000C4DFB">
      <w:pPr>
        <w:jc w:val="center"/>
        <w:rPr>
          <w:rFonts w:eastAsia="Times New Roman"/>
          <w:b/>
          <w:bCs/>
          <w:sz w:val="32"/>
          <w:szCs w:val="32"/>
        </w:rPr>
      </w:pPr>
    </w:p>
    <w:p w14:paraId="1A88AC9C" w14:textId="77777777" w:rsidR="000E68B2" w:rsidRDefault="000E68B2" w:rsidP="000C4DFB">
      <w:pPr>
        <w:jc w:val="center"/>
        <w:rPr>
          <w:rFonts w:eastAsia="Times New Roman"/>
          <w:b/>
          <w:bCs/>
          <w:sz w:val="32"/>
          <w:szCs w:val="32"/>
        </w:rPr>
      </w:pPr>
    </w:p>
    <w:p w14:paraId="0B215CCD" w14:textId="77777777" w:rsidR="00F20DC7" w:rsidRDefault="00F20DC7" w:rsidP="000C4DFB">
      <w:pPr>
        <w:jc w:val="center"/>
        <w:rPr>
          <w:rFonts w:eastAsia="Times New Roman"/>
          <w:b/>
          <w:bCs/>
          <w:sz w:val="32"/>
          <w:szCs w:val="32"/>
        </w:rPr>
      </w:pPr>
    </w:p>
    <w:p w14:paraId="6ED0CD1E" w14:textId="77777777" w:rsidR="00F20DC7" w:rsidRDefault="00F20DC7" w:rsidP="000C4DFB">
      <w:pPr>
        <w:jc w:val="center"/>
        <w:rPr>
          <w:rFonts w:eastAsia="Times New Roman"/>
          <w:b/>
          <w:bCs/>
          <w:sz w:val="32"/>
          <w:szCs w:val="32"/>
        </w:rPr>
      </w:pPr>
    </w:p>
    <w:p w14:paraId="1F8E3613" w14:textId="0C9DA2CA" w:rsidR="00B10332" w:rsidRDefault="00B10332" w:rsidP="000C4DFB">
      <w:pPr>
        <w:jc w:val="center"/>
        <w:rPr>
          <w:rFonts w:eastAsia="Times New Roman"/>
          <w:b/>
          <w:bCs/>
          <w:sz w:val="32"/>
          <w:szCs w:val="32"/>
        </w:rPr>
      </w:pPr>
    </w:p>
    <w:p w14:paraId="167AC992" w14:textId="7F93A3A0" w:rsidR="0046208F" w:rsidRDefault="0046208F" w:rsidP="000C4DFB">
      <w:pPr>
        <w:jc w:val="center"/>
        <w:rPr>
          <w:rFonts w:eastAsia="Times New Roman"/>
          <w:b/>
          <w:bCs/>
          <w:sz w:val="32"/>
          <w:szCs w:val="32"/>
        </w:rPr>
      </w:pPr>
    </w:p>
    <w:p w14:paraId="5DF93D2A" w14:textId="77777777" w:rsidR="0046208F" w:rsidRDefault="0046208F" w:rsidP="000C4DFB">
      <w:pPr>
        <w:jc w:val="center"/>
        <w:rPr>
          <w:rFonts w:eastAsia="Times New Roman"/>
          <w:b/>
          <w:bCs/>
          <w:sz w:val="32"/>
          <w:szCs w:val="32"/>
        </w:rPr>
      </w:pPr>
    </w:p>
    <w:p w14:paraId="2F8DF532" w14:textId="346F6658" w:rsidR="00B10332" w:rsidRDefault="00B10332" w:rsidP="0039741D">
      <w:pPr>
        <w:rPr>
          <w:rFonts w:eastAsia="Times New Roman"/>
          <w:b/>
          <w:bCs/>
          <w:sz w:val="32"/>
          <w:szCs w:val="32"/>
        </w:rPr>
      </w:pPr>
    </w:p>
    <w:p w14:paraId="30B6145D" w14:textId="77777777" w:rsidR="0039741D" w:rsidRDefault="0039741D" w:rsidP="0039741D">
      <w:pPr>
        <w:rPr>
          <w:rFonts w:eastAsia="Times New Roman"/>
          <w:b/>
          <w:bCs/>
          <w:sz w:val="32"/>
          <w:szCs w:val="32"/>
        </w:rPr>
      </w:pPr>
    </w:p>
    <w:p w14:paraId="18AADCFF" w14:textId="77777777" w:rsidR="00542898" w:rsidRDefault="00542898" w:rsidP="0039741D">
      <w:pPr>
        <w:spacing w:line="480" w:lineRule="auto"/>
        <w:jc w:val="center"/>
        <w:rPr>
          <w:rFonts w:eastAsia="Times New Roman"/>
          <w:b/>
          <w:bCs/>
          <w:sz w:val="32"/>
          <w:szCs w:val="32"/>
        </w:rPr>
      </w:pPr>
    </w:p>
    <w:p w14:paraId="349F2886" w14:textId="77777777" w:rsidR="00542898" w:rsidRDefault="00542898" w:rsidP="0039741D">
      <w:pPr>
        <w:spacing w:line="480" w:lineRule="auto"/>
        <w:jc w:val="center"/>
        <w:rPr>
          <w:rFonts w:eastAsia="Times New Roman"/>
          <w:b/>
          <w:bCs/>
          <w:sz w:val="32"/>
          <w:szCs w:val="32"/>
        </w:rPr>
      </w:pPr>
    </w:p>
    <w:p w14:paraId="0106B3B8" w14:textId="77777777" w:rsidR="00542898" w:rsidRDefault="00542898" w:rsidP="0039741D">
      <w:pPr>
        <w:spacing w:line="480" w:lineRule="auto"/>
        <w:jc w:val="center"/>
        <w:rPr>
          <w:rFonts w:eastAsia="Times New Roman"/>
          <w:b/>
          <w:bCs/>
          <w:sz w:val="32"/>
          <w:szCs w:val="32"/>
        </w:rPr>
      </w:pPr>
    </w:p>
    <w:p w14:paraId="40BBD222" w14:textId="77777777" w:rsidR="00542898" w:rsidRDefault="00542898" w:rsidP="0039741D">
      <w:pPr>
        <w:spacing w:line="480" w:lineRule="auto"/>
        <w:jc w:val="center"/>
        <w:rPr>
          <w:rFonts w:eastAsia="Times New Roman"/>
          <w:b/>
          <w:bCs/>
          <w:sz w:val="32"/>
          <w:szCs w:val="32"/>
        </w:rPr>
      </w:pPr>
    </w:p>
    <w:p w14:paraId="14DDD559" w14:textId="007949D5" w:rsidR="007D7448" w:rsidRPr="007D7448" w:rsidRDefault="007D7448" w:rsidP="0039741D">
      <w:pPr>
        <w:spacing w:line="480" w:lineRule="auto"/>
        <w:jc w:val="center"/>
        <w:rPr>
          <w:rFonts w:eastAsia="Times New Roman"/>
          <w:b/>
          <w:bCs/>
          <w:sz w:val="32"/>
          <w:szCs w:val="32"/>
        </w:rPr>
      </w:pPr>
      <w:r w:rsidRPr="007D7448">
        <w:rPr>
          <w:rFonts w:eastAsia="Times New Roman"/>
          <w:b/>
          <w:bCs/>
          <w:sz w:val="32"/>
          <w:szCs w:val="32"/>
        </w:rPr>
        <w:lastRenderedPageBreak/>
        <w:t>CHAPTER FIVE</w:t>
      </w:r>
    </w:p>
    <w:p w14:paraId="2166D96D" w14:textId="199C1BA9" w:rsidR="000C4DFB" w:rsidRPr="000E68B2" w:rsidRDefault="000C4DFB" w:rsidP="0039741D">
      <w:pPr>
        <w:spacing w:line="480" w:lineRule="auto"/>
        <w:jc w:val="center"/>
        <w:rPr>
          <w:rFonts w:eastAsia="Times New Roman"/>
          <w:b/>
          <w:bCs/>
        </w:rPr>
      </w:pPr>
      <w:r w:rsidRPr="000E68B2">
        <w:rPr>
          <w:rFonts w:eastAsia="Times New Roman"/>
          <w:b/>
          <w:bCs/>
        </w:rPr>
        <w:t>Discussion</w:t>
      </w:r>
    </w:p>
    <w:p w14:paraId="5FE44342" w14:textId="12725030" w:rsidR="000E68B2" w:rsidRDefault="000E68B2" w:rsidP="0039741D">
      <w:pPr>
        <w:spacing w:line="480" w:lineRule="auto"/>
        <w:ind w:firstLine="720"/>
        <w:rPr>
          <w:rFonts w:eastAsia="Times New Roman"/>
        </w:rPr>
      </w:pPr>
      <w:r w:rsidRPr="000E68B2">
        <w:rPr>
          <w:rFonts w:eastAsia="Times New Roman"/>
        </w:rPr>
        <w:t xml:space="preserve">A brief summary of the </w:t>
      </w:r>
      <w:r w:rsidR="004407BB">
        <w:rPr>
          <w:rFonts w:eastAsia="Times New Roman"/>
        </w:rPr>
        <w:t>research</w:t>
      </w:r>
      <w:r w:rsidRPr="000E68B2">
        <w:rPr>
          <w:rFonts w:eastAsia="Times New Roman"/>
        </w:rPr>
        <w:t xml:space="preserve"> </w:t>
      </w:r>
      <w:r>
        <w:rPr>
          <w:rFonts w:eastAsia="Times New Roman"/>
        </w:rPr>
        <w:t xml:space="preserve">is </w:t>
      </w:r>
      <w:r w:rsidRPr="000E68B2">
        <w:rPr>
          <w:rFonts w:eastAsia="Times New Roman"/>
        </w:rPr>
        <w:t xml:space="preserve">highlighted and discussed. </w:t>
      </w:r>
      <w:r w:rsidR="00175635">
        <w:rPr>
          <w:rFonts w:eastAsia="Times New Roman"/>
        </w:rPr>
        <w:t xml:space="preserve"> </w:t>
      </w:r>
      <w:r w:rsidRPr="000E68B2">
        <w:rPr>
          <w:rFonts w:eastAsia="Times New Roman"/>
        </w:rPr>
        <w:t xml:space="preserve">The research findings in the study from </w:t>
      </w:r>
      <w:r>
        <w:rPr>
          <w:rFonts w:eastAsia="Times New Roman"/>
        </w:rPr>
        <w:t>collected data is</w:t>
      </w:r>
      <w:r w:rsidRPr="000E68B2">
        <w:rPr>
          <w:rFonts w:eastAsia="Times New Roman"/>
        </w:rPr>
        <w:t xml:space="preserve"> discussed. </w:t>
      </w:r>
      <w:r w:rsidR="00175635">
        <w:rPr>
          <w:rFonts w:eastAsia="Times New Roman"/>
        </w:rPr>
        <w:t xml:space="preserve"> </w:t>
      </w:r>
      <w:r w:rsidRPr="000E68B2">
        <w:rPr>
          <w:rFonts w:eastAsia="Times New Roman"/>
        </w:rPr>
        <w:t xml:space="preserve">A </w:t>
      </w:r>
      <w:r>
        <w:rPr>
          <w:rFonts w:eastAsia="Times New Roman"/>
        </w:rPr>
        <w:t xml:space="preserve">Liminal Leadership Scale is presented for further study. </w:t>
      </w:r>
      <w:r w:rsidRPr="000E68B2">
        <w:rPr>
          <w:rFonts w:eastAsia="Times New Roman"/>
        </w:rPr>
        <w:t xml:space="preserve"> The implication for research, HRD professional, and limitations of the study </w:t>
      </w:r>
      <w:r>
        <w:rPr>
          <w:rFonts w:eastAsia="Times New Roman"/>
        </w:rPr>
        <w:t>are presented</w:t>
      </w:r>
      <w:r w:rsidRPr="000E68B2">
        <w:rPr>
          <w:rFonts w:eastAsia="Times New Roman"/>
        </w:rPr>
        <w:t>, followed by the recommendation and direction for future studies.  </w:t>
      </w:r>
    </w:p>
    <w:p w14:paraId="77E431BA" w14:textId="06791167" w:rsidR="004407BB" w:rsidRDefault="004407BB" w:rsidP="004407BB">
      <w:pPr>
        <w:spacing w:line="480" w:lineRule="auto"/>
        <w:ind w:firstLine="720"/>
        <w:rPr>
          <w:rFonts w:eastAsia="Times New Roman"/>
          <w:shd w:val="clear" w:color="auto" w:fill="FFFFFF"/>
        </w:rPr>
      </w:pPr>
      <w:r>
        <w:rPr>
          <w:rFonts w:eastAsia="Times New Roman"/>
          <w:shd w:val="clear" w:color="auto" w:fill="FFFFFF"/>
        </w:rPr>
        <w:t xml:space="preserve">This chapter summarizes the purpose and key findings of this research. It also will provide recommendations for future research of the Liminal Leadership Scale (LLS). This research was conducted to operationalize and measure the construct of liminal leadership. </w:t>
      </w:r>
      <w:r w:rsidRPr="00FB44E6">
        <w:rPr>
          <w:rFonts w:eastAsia="Times New Roman"/>
          <w:shd w:val="clear" w:color="auto" w:fill="FFFFFF"/>
        </w:rPr>
        <w:t>A liminal leader is an individual who leads through initial or transitional spaces</w:t>
      </w:r>
      <w:r w:rsidR="00D243FE" w:rsidRPr="00FB44E6">
        <w:rPr>
          <w:rFonts w:eastAsia="Times New Roman"/>
          <w:shd w:val="clear" w:color="auto" w:fill="FFFFFF"/>
        </w:rPr>
        <w:t xml:space="preserve"> caused by diversity in the workplace, organizational structure, external factors such as time zones or labor laws, or a combination of these factors.</w:t>
      </w:r>
      <w:r>
        <w:rPr>
          <w:rFonts w:eastAsia="Times New Roman"/>
          <w:shd w:val="clear" w:color="auto" w:fill="FFFFFF"/>
        </w:rPr>
        <w:t xml:space="preserve"> Specifically, this research was conducted to look at the intrinsic and extrinsic processes of a person who leads in liminality. The aim of this study was to determine how liminal leaders lead. Subsequent questions were also included: How do liminal leaders think about leading? And What motivates liminal leaders to lead betwixt and between?</w:t>
      </w:r>
    </w:p>
    <w:p w14:paraId="467B010D" w14:textId="5437F7D2" w:rsidR="004407BB" w:rsidRPr="0039741D" w:rsidRDefault="004407BB" w:rsidP="0039741D">
      <w:pPr>
        <w:spacing w:line="480" w:lineRule="auto"/>
        <w:rPr>
          <w:rFonts w:eastAsia="Times New Roman"/>
          <w:shd w:val="clear" w:color="auto" w:fill="FFFFFF"/>
        </w:rPr>
      </w:pPr>
      <w:r>
        <w:rPr>
          <w:rFonts w:eastAsia="Times New Roman"/>
          <w:shd w:val="clear" w:color="auto" w:fill="FFFFFF"/>
        </w:rPr>
        <w:tab/>
        <w:t>After a thorough review of the literature, it was obvious that no current instrument existed that would measure this construct. The changing global market needs liminal leaders and the demand will only grow with increasing globalization. A Conceptual Model of Liminal Leadership (Shaw-</w:t>
      </w:r>
      <w:proofErr w:type="spellStart"/>
      <w:r>
        <w:rPr>
          <w:rFonts w:eastAsia="Times New Roman"/>
          <w:shd w:val="clear" w:color="auto" w:fill="FFFFFF"/>
        </w:rPr>
        <w:t>VanBuskirk</w:t>
      </w:r>
      <w:proofErr w:type="spellEnd"/>
      <w:r>
        <w:rPr>
          <w:rFonts w:eastAsia="Times New Roman"/>
          <w:shd w:val="clear" w:color="auto" w:fill="FFFFFF"/>
        </w:rPr>
        <w:t xml:space="preserve">, Lim, &amp; Jeong, 2019) was developed and, from that model, a Liminal Leadership Scale (LLS) was constructed and validated. </w:t>
      </w:r>
    </w:p>
    <w:p w14:paraId="26159614" w14:textId="6FE0BFF7" w:rsidR="000E68B2" w:rsidRPr="000E68B2" w:rsidRDefault="000E68B2" w:rsidP="000E68B2">
      <w:pPr>
        <w:spacing w:line="480" w:lineRule="auto"/>
        <w:jc w:val="center"/>
        <w:rPr>
          <w:rFonts w:eastAsia="Times New Roman"/>
          <w:b/>
          <w:bCs/>
        </w:rPr>
      </w:pPr>
      <w:r w:rsidRPr="000E68B2">
        <w:rPr>
          <w:rFonts w:eastAsia="Times New Roman"/>
          <w:b/>
          <w:bCs/>
        </w:rPr>
        <w:t>Brief Summary</w:t>
      </w:r>
    </w:p>
    <w:p w14:paraId="78C145C5" w14:textId="77777777" w:rsidR="004407BB" w:rsidRDefault="004407BB" w:rsidP="004407BB">
      <w:pPr>
        <w:spacing w:line="480" w:lineRule="auto"/>
        <w:ind w:firstLine="720"/>
        <w:rPr>
          <w:rFonts w:eastAsia="Times New Roman"/>
          <w:shd w:val="clear" w:color="auto" w:fill="FFFFFF"/>
        </w:rPr>
      </w:pPr>
      <w:r w:rsidRPr="003D361C">
        <w:rPr>
          <w:rFonts w:eastAsia="Times New Roman"/>
          <w:shd w:val="clear" w:color="auto" w:fill="FFFFFF"/>
        </w:rPr>
        <w:lastRenderedPageBreak/>
        <w:t>The primary focus of this research was the development of a Liminal Leadership Scale. Previous chapters have outlined the theoretical underpinnings of the development of a Liminal Leadership Model, the methodological process for development of a Liminal Leadership Scale, and the findings from the research that was undertaken in pursuit of that aim.</w:t>
      </w:r>
      <w:r>
        <w:rPr>
          <w:rFonts w:eastAsia="Times New Roman"/>
          <w:shd w:val="clear" w:color="auto" w:fill="FFFFFF"/>
        </w:rPr>
        <w:t xml:space="preserve"> This summary will offer only the highlights of the previous chapters.</w:t>
      </w:r>
    </w:p>
    <w:p w14:paraId="299E7C19" w14:textId="18BE446B" w:rsidR="004407BB" w:rsidRDefault="004407BB" w:rsidP="004407BB">
      <w:pPr>
        <w:spacing w:line="480" w:lineRule="auto"/>
        <w:ind w:firstLine="720"/>
        <w:rPr>
          <w:rFonts w:eastAsia="Times New Roman"/>
          <w:shd w:val="clear" w:color="auto" w:fill="FFFFFF"/>
        </w:rPr>
      </w:pPr>
      <w:r>
        <w:rPr>
          <w:rFonts w:eastAsia="Times New Roman"/>
          <w:shd w:val="clear" w:color="auto" w:fill="FFFFFF"/>
        </w:rPr>
        <w:t xml:space="preserve">An integrative literature review was completed and the similarities and contrasts to relevant leadership theories was made. As a result, a conceptual framework for liminal leadership was developed consisting of four dimensions and 27 characteristics. This framework was then sent to a panel of six leadership experts. After their feedback was received, final adjustments were made to the conceptual framework and the </w:t>
      </w:r>
      <w:r w:rsidR="0072225E">
        <w:rPr>
          <w:rFonts w:eastAsia="Times New Roman"/>
          <w:shd w:val="clear" w:color="auto" w:fill="FFFFFF"/>
        </w:rPr>
        <w:t>Liminal Leadership Model</w:t>
      </w:r>
      <w:r>
        <w:rPr>
          <w:rFonts w:eastAsia="Times New Roman"/>
          <w:shd w:val="clear" w:color="auto" w:fill="FFFFFF"/>
        </w:rPr>
        <w:t xml:space="preserve"> was solidified (Shaw-</w:t>
      </w:r>
      <w:proofErr w:type="spellStart"/>
      <w:r>
        <w:rPr>
          <w:rFonts w:eastAsia="Times New Roman"/>
          <w:shd w:val="clear" w:color="auto" w:fill="FFFFFF"/>
        </w:rPr>
        <w:t>VanBuskirk</w:t>
      </w:r>
      <w:proofErr w:type="spellEnd"/>
      <w:r>
        <w:rPr>
          <w:rFonts w:eastAsia="Times New Roman"/>
          <w:shd w:val="clear" w:color="auto" w:fill="FFFFFF"/>
        </w:rPr>
        <w:t>, Lim, &amp; Jeong, 2019).</w:t>
      </w:r>
    </w:p>
    <w:p w14:paraId="400B835A" w14:textId="05A3E2C8" w:rsidR="004407BB" w:rsidRDefault="004407BB" w:rsidP="004407BB">
      <w:pPr>
        <w:spacing w:line="480" w:lineRule="auto"/>
        <w:ind w:firstLine="720"/>
        <w:rPr>
          <w:rFonts w:eastAsia="Times New Roman"/>
          <w:shd w:val="clear" w:color="auto" w:fill="FFFFFF"/>
        </w:rPr>
      </w:pPr>
      <w:r>
        <w:rPr>
          <w:rFonts w:eastAsia="Times New Roman"/>
          <w:shd w:val="clear" w:color="auto" w:fill="FFFFFF"/>
        </w:rPr>
        <w:t>Once the Conceptual Model of Liminal Leadership was formalized efforts began to develop a Liminal Leadership Scale. A survey was developed utilizing items constructed from the Liminal Leadership Model (Shaw-</w:t>
      </w:r>
      <w:proofErr w:type="spellStart"/>
      <w:r>
        <w:rPr>
          <w:rFonts w:eastAsia="Times New Roman"/>
          <w:shd w:val="clear" w:color="auto" w:fill="FFFFFF"/>
        </w:rPr>
        <w:t>VanBuskirk</w:t>
      </w:r>
      <w:proofErr w:type="spellEnd"/>
      <w:r>
        <w:rPr>
          <w:rFonts w:eastAsia="Times New Roman"/>
          <w:shd w:val="clear" w:color="auto" w:fill="FFFFFF"/>
        </w:rPr>
        <w:t xml:space="preserve">, Lim, &amp; Jeong, 2019). The items were sent to a panel of four leadership experts for feedback and refinement. The final survey consisted of 43 items. Additionally, three scales were added for validation purposes; The Brief Resilience Scale, The Global Transformation Scale, and the </w:t>
      </w:r>
      <w:r w:rsidR="005117C9">
        <w:rPr>
          <w:rFonts w:eastAsia="Times New Roman"/>
          <w:shd w:val="clear" w:color="auto" w:fill="FFFFFF"/>
        </w:rPr>
        <w:t>ENTRELEAD</w:t>
      </w:r>
      <w:r>
        <w:rPr>
          <w:rFonts w:eastAsia="Times New Roman"/>
          <w:shd w:val="clear" w:color="auto" w:fill="FFFFFF"/>
        </w:rPr>
        <w:t xml:space="preserve"> Scale. The distributed survey had a total of sixty-four items excluding demographics. The survey items were presented on a five-point Likert-type scale with 1 being, strongly disagree to 5 being, strongly agree. Three items on the Brief Resilience Scale were reverse coded. The survey was distributed through email solicitation, social media platforms, and </w:t>
      </w:r>
      <w:proofErr w:type="spellStart"/>
      <w:r>
        <w:rPr>
          <w:rFonts w:eastAsia="Times New Roman"/>
          <w:shd w:val="clear" w:color="auto" w:fill="FFFFFF"/>
        </w:rPr>
        <w:t>mTurk</w:t>
      </w:r>
      <w:proofErr w:type="spellEnd"/>
      <w:r>
        <w:rPr>
          <w:rFonts w:eastAsia="Times New Roman"/>
          <w:shd w:val="clear" w:color="auto" w:fill="FFFFFF"/>
        </w:rPr>
        <w:t>.</w:t>
      </w:r>
    </w:p>
    <w:p w14:paraId="14BAFD59" w14:textId="77777777" w:rsidR="004407BB" w:rsidRDefault="004407BB" w:rsidP="004407BB">
      <w:pPr>
        <w:spacing w:line="480" w:lineRule="auto"/>
        <w:ind w:firstLine="720"/>
        <w:rPr>
          <w:rFonts w:eastAsia="Times New Roman"/>
          <w:shd w:val="clear" w:color="auto" w:fill="FFFFFF"/>
        </w:rPr>
      </w:pPr>
      <w:r>
        <w:rPr>
          <w:rFonts w:eastAsia="Times New Roman"/>
          <w:shd w:val="clear" w:color="auto" w:fill="FFFFFF"/>
        </w:rPr>
        <w:t xml:space="preserve">Two samples were drawn, the first consisting of 333 usable responses and the second sample consisted of 512 usable responses. Descriptive statistics were completed for both </w:t>
      </w:r>
      <w:r>
        <w:rPr>
          <w:rFonts w:eastAsia="Times New Roman"/>
          <w:shd w:val="clear" w:color="auto" w:fill="FFFFFF"/>
        </w:rPr>
        <w:lastRenderedPageBreak/>
        <w:t xml:space="preserve">samples. Sample 1 was used to conduct Exploratory Factor Analysis and Sample was used for Confirmatory Factor Analysis. Additionally, Sample 2 was used to run correlation analysis to determine if significant differences between the groups could be seen. </w:t>
      </w:r>
    </w:p>
    <w:p w14:paraId="6495F727" w14:textId="400C40A2" w:rsidR="004407BB" w:rsidRDefault="0072225E" w:rsidP="004407BB">
      <w:pPr>
        <w:spacing w:line="480" w:lineRule="auto"/>
        <w:ind w:firstLine="720"/>
        <w:rPr>
          <w:rFonts w:eastAsia="Times New Roman"/>
        </w:rPr>
      </w:pPr>
      <w:r>
        <w:rPr>
          <w:rFonts w:eastAsia="Times New Roman"/>
        </w:rPr>
        <w:t xml:space="preserve">The </w:t>
      </w:r>
      <w:r w:rsidR="004407BB" w:rsidRPr="003D361C">
        <w:rPr>
          <w:rFonts w:eastAsia="Times New Roman"/>
        </w:rPr>
        <w:t>findings were unexpected</w:t>
      </w:r>
      <w:r>
        <w:rPr>
          <w:rFonts w:eastAsia="Times New Roman"/>
        </w:rPr>
        <w:t>. However, the</w:t>
      </w:r>
      <w:r w:rsidR="004407BB" w:rsidRPr="003D361C">
        <w:rPr>
          <w:rFonts w:eastAsia="Times New Roman"/>
        </w:rPr>
        <w:t>y are significant to the advancement of developing a Liminal Leadership Scale. Additionally, the impact of a true random global sample on similar research must be explored. As a result of the challenges presented by the populations gained in the samples drawn, a different approach was taken to the data analysis.  A scale was developed using the methodology previously outlined. The initial factor analysis on the entire instrument demonstrated a diffusion of loadings. The decision was made to proceed with analysis of each subscale based on the strength of the multi-phase process that had employed in the development of the scale. The expertise of leadership scholars at two points in the process reflects Carpenter’s</w:t>
      </w:r>
      <w:r w:rsidR="0039741D">
        <w:rPr>
          <w:rFonts w:eastAsia="Times New Roman"/>
        </w:rPr>
        <w:t xml:space="preserve"> (2018)</w:t>
      </w:r>
      <w:r w:rsidR="004407BB" w:rsidRPr="003D361C">
        <w:rPr>
          <w:rFonts w:eastAsia="Times New Roman"/>
        </w:rPr>
        <w:t xml:space="preserve"> belief, “The durability of measure would likely withstand statistical and methodological challenges if scholars relied on multiple methods to build them</w:t>
      </w:r>
      <w:r w:rsidR="0039741D">
        <w:rPr>
          <w:rFonts w:eastAsia="Times New Roman"/>
        </w:rPr>
        <w:t>”</w:t>
      </w:r>
      <w:r w:rsidR="004407BB" w:rsidRPr="003D361C">
        <w:rPr>
          <w:rFonts w:eastAsia="Times New Roman"/>
        </w:rPr>
        <w:t xml:space="preserve"> (p. 32). It was on this foundation that analysis proceeded. Following the exploratory and confirmatory stages of factor analysis, correlation analysis was used to determine the convergence and divergence of answers by generational and cultural affiliation and educational background.</w:t>
      </w:r>
    </w:p>
    <w:p w14:paraId="12B558E9" w14:textId="12A497F2" w:rsidR="0072225E" w:rsidRPr="003D361C" w:rsidRDefault="0072225E" w:rsidP="0072225E">
      <w:pPr>
        <w:spacing w:line="480" w:lineRule="auto"/>
        <w:jc w:val="center"/>
        <w:rPr>
          <w:rFonts w:eastAsia="Times New Roman"/>
          <w:b/>
          <w:bCs/>
          <w:shd w:val="clear" w:color="auto" w:fill="FFFFFF"/>
        </w:rPr>
      </w:pPr>
      <w:r w:rsidRPr="003D361C">
        <w:rPr>
          <w:rFonts w:eastAsia="Times New Roman"/>
          <w:b/>
          <w:bCs/>
          <w:shd w:val="clear" w:color="auto" w:fill="FFFFFF"/>
        </w:rPr>
        <w:t>Findings</w:t>
      </w:r>
    </w:p>
    <w:p w14:paraId="522096CB" w14:textId="77777777" w:rsidR="0072225E" w:rsidRPr="003D361C" w:rsidRDefault="0072225E" w:rsidP="0072225E">
      <w:pPr>
        <w:spacing w:line="480" w:lineRule="auto"/>
        <w:ind w:firstLine="720"/>
        <w:rPr>
          <w:rFonts w:eastAsia="Times New Roman"/>
          <w:shd w:val="clear" w:color="auto" w:fill="FFFFFF"/>
        </w:rPr>
      </w:pPr>
      <w:r w:rsidRPr="003D361C">
        <w:rPr>
          <w:rFonts w:eastAsia="Times New Roman"/>
          <w:shd w:val="clear" w:color="auto" w:fill="FFFFFF"/>
        </w:rPr>
        <w:t>Exploratory Factor Analysis (EFA) was carried out with sample one on each of the subscales. Each of the subscales loaded onto a single factor. All of the subscales loaded positive and strong. No indication was present that any items should be reduced. Therefore, the subscales were advanced for validation with Confirmatory Factor Analysis on sample 2.</w:t>
      </w:r>
    </w:p>
    <w:p w14:paraId="4745D3C5" w14:textId="3118583A" w:rsidR="0072225E" w:rsidRPr="003D361C" w:rsidRDefault="0072225E" w:rsidP="0072225E">
      <w:pPr>
        <w:spacing w:line="480" w:lineRule="auto"/>
        <w:ind w:firstLine="720"/>
        <w:rPr>
          <w:rFonts w:eastAsia="Times New Roman"/>
          <w:shd w:val="clear" w:color="auto" w:fill="FFFFFF"/>
        </w:rPr>
      </w:pPr>
      <w:r w:rsidRPr="003D361C">
        <w:rPr>
          <w:rFonts w:eastAsia="Times New Roman"/>
          <w:shd w:val="clear" w:color="auto" w:fill="FFFFFF"/>
        </w:rPr>
        <w:t xml:space="preserve">Confirmatory Factor Analysis on sample 2 on each of the subscales as undertaken in EFA. The results strongly suggest reasonable to excellent model fit and factor structure for all </w:t>
      </w:r>
      <w:r w:rsidRPr="003D361C">
        <w:rPr>
          <w:rFonts w:eastAsia="Times New Roman"/>
          <w:shd w:val="clear" w:color="auto" w:fill="FFFFFF"/>
        </w:rPr>
        <w:lastRenderedPageBreak/>
        <w:t>subscales with the exception of the Brief Resilience Scale. The model fit on the BRS was found to be poor and lacked good model fit indicating that this factor structure was not ideal. This subscale had been constrained to one factor during Exploratory Factor Analysis based on the reported findings by the author</w:t>
      </w:r>
      <w:r>
        <w:rPr>
          <w:rFonts w:eastAsia="Times New Roman"/>
          <w:shd w:val="clear" w:color="auto" w:fill="FFFFFF"/>
        </w:rPr>
        <w:t xml:space="preserve">s </w:t>
      </w:r>
      <w:r w:rsidR="005117C9">
        <w:rPr>
          <w:rFonts w:eastAsia="Times New Roman"/>
          <w:shd w:val="clear" w:color="auto" w:fill="FFFFFF"/>
        </w:rPr>
        <w:t>(Smith et. al., 2008)</w:t>
      </w:r>
      <w:r w:rsidRPr="003D361C">
        <w:rPr>
          <w:rFonts w:eastAsia="Times New Roman"/>
          <w:shd w:val="clear" w:color="auto" w:fill="FFFFFF"/>
        </w:rPr>
        <w:t>. Based on these findings the Liminal Leadership Scale retained all 43 items.</w:t>
      </w:r>
    </w:p>
    <w:p w14:paraId="5CDA073A" w14:textId="2FE6FC90" w:rsidR="0072225E" w:rsidRPr="003D361C" w:rsidRDefault="0072225E" w:rsidP="0072225E">
      <w:pPr>
        <w:spacing w:line="480" w:lineRule="auto"/>
        <w:ind w:firstLine="720"/>
        <w:rPr>
          <w:rFonts w:eastAsia="Times New Roman"/>
          <w:shd w:val="clear" w:color="auto" w:fill="FFFFFF"/>
        </w:rPr>
      </w:pPr>
      <w:r w:rsidRPr="003D361C">
        <w:rPr>
          <w:rFonts w:eastAsia="Times New Roman"/>
          <w:shd w:val="clear" w:color="auto" w:fill="FFFFFF"/>
        </w:rPr>
        <w:t>Due to the initial diffusion of loadings on the entire instrument, a series of analyses was carried out to determine if there were significant mean difference on the subscales in regard to gender. Significant mean differences were found on five of the subscales; Adaptive, Directive, Intrinsic, Global Transformational Leadership, and ENTRELEAD.</w:t>
      </w:r>
      <w:r>
        <w:rPr>
          <w:rFonts w:eastAsia="Times New Roman"/>
          <w:shd w:val="clear" w:color="auto" w:fill="FFFFFF"/>
        </w:rPr>
        <w:t xml:space="preserve"> While significant, the findings were a slight significance and, in all cases,</w:t>
      </w:r>
      <w:r w:rsidRPr="003D361C">
        <w:rPr>
          <w:rFonts w:eastAsia="Times New Roman"/>
          <w:shd w:val="clear" w:color="auto" w:fill="FFFFFF"/>
        </w:rPr>
        <w:t xml:space="preserve"> w</w:t>
      </w:r>
      <w:r>
        <w:rPr>
          <w:rFonts w:eastAsia="Times New Roman"/>
          <w:shd w:val="clear" w:color="auto" w:fill="FFFFFF"/>
        </w:rPr>
        <w:t>h</w:t>
      </w:r>
      <w:r w:rsidRPr="003D361C">
        <w:rPr>
          <w:rFonts w:eastAsia="Times New Roman"/>
          <w:shd w:val="clear" w:color="auto" w:fill="FFFFFF"/>
        </w:rPr>
        <w:t>ere significance was noted a significantly higher mean was found for men. The two subscales, Relational and Brief Resilience Scale, did not demonstrate significant mean differences.</w:t>
      </w:r>
    </w:p>
    <w:p w14:paraId="33543408" w14:textId="45960B68" w:rsidR="0072225E" w:rsidRPr="003D361C" w:rsidRDefault="0072225E" w:rsidP="0072225E">
      <w:pPr>
        <w:spacing w:line="480" w:lineRule="auto"/>
        <w:ind w:firstLine="720"/>
        <w:rPr>
          <w:rFonts w:eastAsia="Times New Roman"/>
          <w:shd w:val="clear" w:color="auto" w:fill="FFFFFF"/>
        </w:rPr>
      </w:pPr>
      <w:r w:rsidRPr="003D361C">
        <w:rPr>
          <w:rFonts w:eastAsia="Times New Roman"/>
          <w:shd w:val="clear" w:color="auto" w:fill="FFFFFF"/>
        </w:rPr>
        <w:t xml:space="preserve">From there, a series of ANOVAs was conducted to determine if there were significant mean differences on the basis of generational status. Significant mean differences were found on the four subscales; Directive, Intrinsic, Global Transformational Leadership, and Brief Resilience Scale. Significant mean differences were not found for the subscales; Adaptive, Relational, and ENTRELEAD. Tests for the homogeneity of variance were carried out in order to determine which post-hoc comparison would be appropriate. The appropriate post-hoc tests were then conducted. On the Directive subscale it was found that those born between 1946 and 1964 had a significantly lower mean that the other respondents. This same group also had significantly lower scores on the Intrinsic scale than those who failed to respond to the question or were born between 1981 and 1994. The findings in regard to the Global Transformational Leadership scale demonstrate significantly lower means for those born between 1946 and 1964 </w:t>
      </w:r>
      <w:r w:rsidRPr="003D361C">
        <w:rPr>
          <w:rFonts w:eastAsia="Times New Roman"/>
          <w:shd w:val="clear" w:color="auto" w:fill="FFFFFF"/>
        </w:rPr>
        <w:lastRenderedPageBreak/>
        <w:t xml:space="preserve">than those who failed to respond, those born between 1981 and 1994, and those born after 1995. On the Brief Resilience </w:t>
      </w:r>
      <w:r w:rsidR="005117C9" w:rsidRPr="003D361C">
        <w:rPr>
          <w:rFonts w:eastAsia="Times New Roman"/>
          <w:shd w:val="clear" w:color="auto" w:fill="FFFFFF"/>
        </w:rPr>
        <w:t>Scale,</w:t>
      </w:r>
      <w:r w:rsidRPr="003D361C">
        <w:rPr>
          <w:rFonts w:eastAsia="Times New Roman"/>
          <w:shd w:val="clear" w:color="auto" w:fill="FFFFFF"/>
        </w:rPr>
        <w:t xml:space="preserve"> it was found that those born between 1964 and 1981 had a significantly higher means than those who failed to respond, those born between 1981 and 1994 and those born after 1995. It was also discovered that those born between 1981 and 1994 had a significantly higher mean than those born after 1995.</w:t>
      </w:r>
    </w:p>
    <w:p w14:paraId="405CE954" w14:textId="72EE60E0" w:rsidR="0072225E" w:rsidRPr="003D361C" w:rsidRDefault="0072225E" w:rsidP="0072225E">
      <w:pPr>
        <w:spacing w:line="480" w:lineRule="auto"/>
        <w:ind w:firstLine="720"/>
        <w:rPr>
          <w:rFonts w:eastAsia="Times New Roman"/>
          <w:shd w:val="clear" w:color="auto" w:fill="FFFFFF"/>
        </w:rPr>
      </w:pPr>
      <w:r w:rsidRPr="003D361C">
        <w:rPr>
          <w:rFonts w:eastAsia="Times New Roman"/>
          <w:shd w:val="clear" w:color="auto" w:fill="FFFFFF"/>
        </w:rPr>
        <w:t xml:space="preserve">The next set of ANOVAS were conducted on the basis of ethnicity. Significant mean differences were found on subscales; Directive, Intrinsic, Global Transformational Leadership, and Brief Resilience Scale. Significant mean differences were not found for the subscales; Adaptive, Relational, and ENTRELEAD. Tests for the homogeneity of variance were carried out in order to determine which post-hoc comparison would be appropriate. The appropriate post-hoc tests were then conducted.  On the Directive, Intrinsic, and Global Transformational Leadership subscales it was found that Asians were found to have significantly higher means than whites. On the Brief Resilience </w:t>
      </w:r>
      <w:r w:rsidR="005117C9" w:rsidRPr="003D361C">
        <w:rPr>
          <w:rFonts w:eastAsia="Times New Roman"/>
          <w:shd w:val="clear" w:color="auto" w:fill="FFFFFF"/>
        </w:rPr>
        <w:t>Scale,</w:t>
      </w:r>
      <w:r w:rsidRPr="003D361C">
        <w:rPr>
          <w:rFonts w:eastAsia="Times New Roman"/>
          <w:shd w:val="clear" w:color="auto" w:fill="FFFFFF"/>
        </w:rPr>
        <w:t xml:space="preserve"> it was found that whites had a significantly higher mean than those from the Indian subcontinent, Asians, and American Indians/Alaskan Natives.</w:t>
      </w:r>
    </w:p>
    <w:p w14:paraId="47700DDD" w14:textId="77777777" w:rsidR="0072225E" w:rsidRPr="003D361C" w:rsidRDefault="0072225E" w:rsidP="0072225E">
      <w:pPr>
        <w:spacing w:line="480" w:lineRule="auto"/>
        <w:ind w:firstLine="720"/>
        <w:rPr>
          <w:rFonts w:eastAsia="Times New Roman"/>
          <w:shd w:val="clear" w:color="auto" w:fill="FFFFFF"/>
        </w:rPr>
      </w:pPr>
      <w:r w:rsidRPr="003D361C">
        <w:rPr>
          <w:rFonts w:eastAsia="Times New Roman"/>
          <w:shd w:val="clear" w:color="auto" w:fill="FFFFFF"/>
        </w:rPr>
        <w:t>The final set of analyses was a set of correlations conducted between this study’s subscales. Each was conducted separately based on the same demographic measures. In respect to gender, the mean of these mean differences was found to be relatively small with the largest difference in correlations to be between the Adaptive and Brief Resilience Scale subscales.  The generational status correlations found a fairly substantial mean of means difference with the largest difference between the directive and Brief Resilience Scale subscales. The set of correlations conducted on culture/ethnicity found a lower difference than the generational but still substantial difference with the largest differences again found between the Directive and Brief Resilience Scale subscales.</w:t>
      </w:r>
    </w:p>
    <w:p w14:paraId="30D0A2AA" w14:textId="77777777" w:rsidR="0072225E" w:rsidRPr="003D361C" w:rsidRDefault="0072225E" w:rsidP="0072225E">
      <w:pPr>
        <w:spacing w:line="480" w:lineRule="auto"/>
        <w:ind w:firstLine="720"/>
        <w:contextualSpacing/>
        <w:rPr>
          <w:rFonts w:eastAsia="Times New Roman"/>
          <w:shd w:val="clear" w:color="auto" w:fill="FFFFFF"/>
        </w:rPr>
      </w:pPr>
      <w:r w:rsidRPr="003D361C">
        <w:rPr>
          <w:rFonts w:eastAsia="Times New Roman"/>
          <w:shd w:val="clear" w:color="auto" w:fill="FFFFFF"/>
        </w:rPr>
        <w:lastRenderedPageBreak/>
        <w:t xml:space="preserve">The end result was the development of a Liminal Leadership Scale consisting of four subscales. The Liminal Leadership Scale was validated by Confirmatory Factor Analysis. Significant differences in culture/ethnicity and generational affiliation were found.  </w:t>
      </w:r>
    </w:p>
    <w:p w14:paraId="78FAB51E" w14:textId="4F65E340" w:rsidR="0072225E" w:rsidRDefault="0072225E" w:rsidP="0072225E">
      <w:pPr>
        <w:spacing w:line="480" w:lineRule="auto"/>
        <w:contextualSpacing/>
        <w:rPr>
          <w:rFonts w:eastAsia="Times New Roman"/>
          <w:b/>
          <w:bCs/>
        </w:rPr>
      </w:pPr>
      <w:r>
        <w:rPr>
          <w:rFonts w:eastAsia="Times New Roman"/>
          <w:b/>
          <w:bCs/>
        </w:rPr>
        <w:t xml:space="preserve">Generational Characteristics </w:t>
      </w:r>
    </w:p>
    <w:p w14:paraId="12CBDAE8" w14:textId="239FBC5B" w:rsidR="0072225E" w:rsidRDefault="0072225E" w:rsidP="0072225E">
      <w:pPr>
        <w:spacing w:line="480" w:lineRule="auto"/>
        <w:contextualSpacing/>
        <w:rPr>
          <w:rFonts w:eastAsia="Times New Roman"/>
        </w:rPr>
      </w:pPr>
      <w:r>
        <w:rPr>
          <w:rFonts w:eastAsia="Times New Roman"/>
        </w:rPr>
        <w:tab/>
        <w:t xml:space="preserve">The challenges in the modern workplace from the differences in individual preferences in association with generational affiliation was evident in this study. Those who chose to respond were predominantly from the Millennial generation born between 1981 and 1994. Literature tells us they are digital natives and this response rate could be attributed to their ease with technology and the use of an online survey and </w:t>
      </w:r>
      <w:proofErr w:type="spellStart"/>
      <w:r>
        <w:rPr>
          <w:rFonts w:eastAsia="Times New Roman"/>
        </w:rPr>
        <w:t>mTurk</w:t>
      </w:r>
      <w:proofErr w:type="spellEnd"/>
      <w:r>
        <w:rPr>
          <w:rFonts w:eastAsia="Times New Roman"/>
        </w:rPr>
        <w:t xml:space="preserve"> as a distribution channel. Generational status also impacted the findings of four of the subscales. </w:t>
      </w:r>
    </w:p>
    <w:p w14:paraId="04A588F2" w14:textId="77777777" w:rsidR="0072225E" w:rsidRDefault="0072225E" w:rsidP="0072225E">
      <w:pPr>
        <w:spacing w:line="480" w:lineRule="auto"/>
        <w:rPr>
          <w:rFonts w:eastAsia="Times New Roman"/>
          <w:shd w:val="clear" w:color="auto" w:fill="FFFFFF"/>
        </w:rPr>
      </w:pPr>
      <w:r>
        <w:rPr>
          <w:rFonts w:eastAsia="Times New Roman"/>
        </w:rPr>
        <w:tab/>
      </w:r>
      <w:r w:rsidRPr="003D361C">
        <w:rPr>
          <w:rFonts w:eastAsia="Times New Roman"/>
          <w:shd w:val="clear" w:color="auto" w:fill="FFFFFF"/>
        </w:rPr>
        <w:t xml:space="preserve">On the </w:t>
      </w:r>
      <w:r w:rsidRPr="0072225E">
        <w:rPr>
          <w:rFonts w:eastAsia="Times New Roman"/>
          <w:shd w:val="clear" w:color="auto" w:fill="FFFFFF"/>
        </w:rPr>
        <w:t>Directive</w:t>
      </w:r>
      <w:r w:rsidRPr="003D361C">
        <w:rPr>
          <w:rFonts w:eastAsia="Times New Roman"/>
          <w:b/>
          <w:bCs/>
          <w:shd w:val="clear" w:color="auto" w:fill="FFFFFF"/>
        </w:rPr>
        <w:t xml:space="preserve"> </w:t>
      </w:r>
      <w:r w:rsidRPr="003D361C">
        <w:rPr>
          <w:rFonts w:eastAsia="Times New Roman"/>
          <w:shd w:val="clear" w:color="auto" w:fill="FFFFFF"/>
        </w:rPr>
        <w:t xml:space="preserve">subscale it was found that </w:t>
      </w:r>
      <w:r>
        <w:rPr>
          <w:rFonts w:eastAsia="Times New Roman"/>
          <w:shd w:val="clear" w:color="auto" w:fill="FFFFFF"/>
        </w:rPr>
        <w:t>Boomers</w:t>
      </w:r>
      <w:r w:rsidRPr="003D361C">
        <w:rPr>
          <w:rFonts w:eastAsia="Times New Roman"/>
          <w:shd w:val="clear" w:color="auto" w:fill="FFFFFF"/>
        </w:rPr>
        <w:t xml:space="preserve"> had a significantly lower mean that the other respondents. </w:t>
      </w:r>
      <w:r>
        <w:rPr>
          <w:rFonts w:eastAsia="Times New Roman"/>
          <w:shd w:val="clear" w:color="auto" w:fill="FFFFFF"/>
        </w:rPr>
        <w:t xml:space="preserve">This is a somewhat surprising findings in that we often associate Boomers with terms such as ‘controlling’ </w:t>
      </w:r>
      <w:r w:rsidRPr="003D361C">
        <w:rPr>
          <w:rFonts w:eastAsia="Times New Roman"/>
          <w:shd w:val="clear" w:color="auto" w:fill="FFFFFF"/>
        </w:rPr>
        <w:t>(Phin, 2012)</w:t>
      </w:r>
      <w:r>
        <w:rPr>
          <w:rFonts w:eastAsia="Times New Roman"/>
          <w:shd w:val="clear" w:color="auto" w:fill="FFFFFF"/>
        </w:rPr>
        <w:t xml:space="preserve">. </w:t>
      </w:r>
      <w:r w:rsidRPr="003D361C">
        <w:rPr>
          <w:rFonts w:eastAsia="Times New Roman"/>
          <w:shd w:val="clear" w:color="auto" w:fill="FFFFFF"/>
        </w:rPr>
        <w:t xml:space="preserve">This same group also had significantly lower scores on the </w:t>
      </w:r>
      <w:r w:rsidRPr="0072225E">
        <w:rPr>
          <w:rFonts w:eastAsia="Times New Roman"/>
          <w:shd w:val="clear" w:color="auto" w:fill="FFFFFF"/>
        </w:rPr>
        <w:t>Intrinsic</w:t>
      </w:r>
      <w:r w:rsidRPr="003D361C">
        <w:rPr>
          <w:rFonts w:eastAsia="Times New Roman"/>
          <w:shd w:val="clear" w:color="auto" w:fill="FFFFFF"/>
        </w:rPr>
        <w:t xml:space="preserve"> scale than those who failed to respond to the question or were born between 1981 and 1994. </w:t>
      </w:r>
      <w:r>
        <w:rPr>
          <w:rFonts w:eastAsia="Times New Roman"/>
          <w:shd w:val="clear" w:color="auto" w:fill="FFFFFF"/>
        </w:rPr>
        <w:t xml:space="preserve">Boomers who are known to ‘live to work’ </w:t>
      </w:r>
      <w:r w:rsidRPr="003D361C">
        <w:rPr>
          <w:rFonts w:eastAsia="Times New Roman"/>
          <w:shd w:val="clear" w:color="auto" w:fill="FFFFFF"/>
        </w:rPr>
        <w:t>(</w:t>
      </w:r>
      <w:proofErr w:type="spellStart"/>
      <w:r w:rsidRPr="003D361C">
        <w:rPr>
          <w:rFonts w:eastAsia="Times New Roman"/>
          <w:shd w:val="clear" w:color="auto" w:fill="FFFFFF"/>
        </w:rPr>
        <w:t>Gursoy</w:t>
      </w:r>
      <w:proofErr w:type="spellEnd"/>
      <w:r w:rsidRPr="003D361C">
        <w:rPr>
          <w:rFonts w:eastAsia="Times New Roman"/>
          <w:shd w:val="clear" w:color="auto" w:fill="FFFFFF"/>
        </w:rPr>
        <w:t>, Maier, &amp; Chi, 2008)</w:t>
      </w:r>
      <w:r>
        <w:rPr>
          <w:rFonts w:eastAsia="Times New Roman"/>
          <w:shd w:val="clear" w:color="auto" w:fill="FFFFFF"/>
        </w:rPr>
        <w:t xml:space="preserve">, may sacrifice internal processes for more active physical pursuits. </w:t>
      </w:r>
      <w:r w:rsidRPr="003D361C">
        <w:rPr>
          <w:rFonts w:eastAsia="Times New Roman"/>
          <w:shd w:val="clear" w:color="auto" w:fill="FFFFFF"/>
        </w:rPr>
        <w:t xml:space="preserve">The findings in regard to the </w:t>
      </w:r>
      <w:r w:rsidRPr="0072225E">
        <w:rPr>
          <w:rFonts w:eastAsia="Times New Roman"/>
          <w:shd w:val="clear" w:color="auto" w:fill="FFFFFF"/>
        </w:rPr>
        <w:t>Global Transformational Leadership</w:t>
      </w:r>
      <w:r w:rsidRPr="003D361C">
        <w:rPr>
          <w:rFonts w:eastAsia="Times New Roman"/>
          <w:shd w:val="clear" w:color="auto" w:fill="FFFFFF"/>
        </w:rPr>
        <w:t xml:space="preserve"> scale demonstrate significantly lower means for those born between 1946 and 1964 than those who failed to respond, those born between 1981 and 1994, and those born after 1995. </w:t>
      </w:r>
      <w:r>
        <w:rPr>
          <w:rFonts w:eastAsia="Times New Roman"/>
          <w:shd w:val="clear" w:color="auto" w:fill="FFFFFF"/>
        </w:rPr>
        <w:t xml:space="preserve">Millennials are more ethnically diverse </w:t>
      </w:r>
      <w:r w:rsidRPr="003D361C">
        <w:rPr>
          <w:rFonts w:eastAsia="Times New Roman"/>
          <w:shd w:val="clear" w:color="auto" w:fill="FFFFFF"/>
        </w:rPr>
        <w:t>(Spiro, 2006)</w:t>
      </w:r>
      <w:r>
        <w:rPr>
          <w:rFonts w:eastAsia="Times New Roman"/>
          <w:shd w:val="clear" w:color="auto" w:fill="FFFFFF"/>
        </w:rPr>
        <w:t xml:space="preserve"> and have lived in a world with cheap travel options have enabled them to travel the world </w:t>
      </w:r>
      <w:r w:rsidRPr="003D361C">
        <w:rPr>
          <w:rFonts w:eastAsia="Times New Roman"/>
          <w:shd w:val="clear" w:color="auto" w:fill="FFFFFF"/>
        </w:rPr>
        <w:t>(Bennet et al., 2012)</w:t>
      </w:r>
      <w:r>
        <w:rPr>
          <w:rFonts w:eastAsia="Times New Roman"/>
          <w:shd w:val="clear" w:color="auto" w:fill="FFFFFF"/>
        </w:rPr>
        <w:t xml:space="preserve">. This would afford them a more global perspective. Gen Z has a high regard for racial equality (Hope, 2016) that would afford them a more expansive view of the world in which we live. </w:t>
      </w:r>
      <w:r w:rsidRPr="003D361C">
        <w:rPr>
          <w:rFonts w:eastAsia="Times New Roman"/>
          <w:shd w:val="clear" w:color="auto" w:fill="FFFFFF"/>
        </w:rPr>
        <w:t xml:space="preserve">On the </w:t>
      </w:r>
      <w:r w:rsidRPr="0072225E">
        <w:rPr>
          <w:rFonts w:eastAsia="Times New Roman"/>
          <w:shd w:val="clear" w:color="auto" w:fill="FFFFFF"/>
        </w:rPr>
        <w:t>Brief Resilience Scale</w:t>
      </w:r>
      <w:r w:rsidRPr="003D361C">
        <w:rPr>
          <w:rFonts w:eastAsia="Times New Roman"/>
          <w:shd w:val="clear" w:color="auto" w:fill="FFFFFF"/>
        </w:rPr>
        <w:t xml:space="preserve"> it was found that </w:t>
      </w:r>
      <w:r>
        <w:rPr>
          <w:rFonts w:eastAsia="Times New Roman"/>
          <w:shd w:val="clear" w:color="auto" w:fill="FFFFFF"/>
        </w:rPr>
        <w:t xml:space="preserve">Boomers scored better than Millennials and </w:t>
      </w:r>
      <w:r>
        <w:rPr>
          <w:rFonts w:eastAsia="Times New Roman"/>
          <w:shd w:val="clear" w:color="auto" w:fill="FFFFFF"/>
        </w:rPr>
        <w:lastRenderedPageBreak/>
        <w:t xml:space="preserve">Gen Z. Millennials, known for slower entrance to long-term relationships (Spiro, 2006), described as nurtured </w:t>
      </w:r>
      <w:r w:rsidRPr="003D361C">
        <w:rPr>
          <w:rFonts w:eastAsia="Times New Roman"/>
          <w:shd w:val="clear" w:color="auto" w:fill="FFFFFF"/>
        </w:rPr>
        <w:t>(Bennet et al., 2012)</w:t>
      </w:r>
      <w:r>
        <w:rPr>
          <w:rFonts w:eastAsia="Times New Roman"/>
          <w:shd w:val="clear" w:color="auto" w:fill="FFFFFF"/>
        </w:rPr>
        <w:t xml:space="preserve"> or coddled (Phin, 2012), may also take longer to develop the resiliency displayed by the Boomers. They do score slightly higher than Gen Z.  Gen Z, having always lived in a world with danger, terror, and cyberbullying (Hope, 2016), also have limited experience with resilience. An alternative explanation would suggest resilience is developed with age.</w:t>
      </w:r>
    </w:p>
    <w:p w14:paraId="0D679FE0" w14:textId="6658D545" w:rsidR="000C4DFB" w:rsidRDefault="000C4DFB" w:rsidP="0072225E">
      <w:pPr>
        <w:spacing w:line="480" w:lineRule="auto"/>
        <w:contextualSpacing/>
        <w:rPr>
          <w:rFonts w:eastAsia="Times New Roman"/>
          <w:b/>
          <w:bCs/>
        </w:rPr>
      </w:pPr>
      <w:r w:rsidRPr="2F1AA748">
        <w:rPr>
          <w:rFonts w:eastAsia="Times New Roman"/>
          <w:b/>
          <w:bCs/>
        </w:rPr>
        <w:t>Culture Matters</w:t>
      </w:r>
    </w:p>
    <w:p w14:paraId="5B6D0FA4" w14:textId="4EB46122" w:rsidR="000C4DFB" w:rsidRDefault="000C4DFB" w:rsidP="0072225E">
      <w:pPr>
        <w:spacing w:line="480" w:lineRule="auto"/>
        <w:ind w:firstLine="720"/>
        <w:contextualSpacing/>
        <w:rPr>
          <w:rFonts w:eastAsia="Times New Roman"/>
        </w:rPr>
      </w:pPr>
      <w:r w:rsidRPr="4998084D">
        <w:rPr>
          <w:rFonts w:eastAsia="Times New Roman"/>
        </w:rPr>
        <w:t xml:space="preserve">The inherent bias in research that focuses on a single culture, ethnicity, or group impacts the outcome of the research. </w:t>
      </w:r>
      <w:r w:rsidR="008E13E7">
        <w:rPr>
          <w:rFonts w:eastAsia="Times New Roman"/>
        </w:rPr>
        <w:t xml:space="preserve"> </w:t>
      </w:r>
      <w:r w:rsidRPr="4998084D">
        <w:rPr>
          <w:rFonts w:eastAsia="Times New Roman"/>
        </w:rPr>
        <w:t xml:space="preserve">In the increasingly global world where research will be conducted, the need for better understanding of this phenomenon is crucial. </w:t>
      </w:r>
      <w:r w:rsidR="008E13E7">
        <w:rPr>
          <w:rFonts w:eastAsia="Times New Roman"/>
        </w:rPr>
        <w:t xml:space="preserve"> </w:t>
      </w:r>
      <w:r w:rsidRPr="4998084D">
        <w:rPr>
          <w:rFonts w:eastAsia="Times New Roman"/>
        </w:rPr>
        <w:t xml:space="preserve">The development of psychometric instruments, and all research that seeks a global impact, must be approached differently than in the past. </w:t>
      </w:r>
      <w:r w:rsidR="008E13E7">
        <w:rPr>
          <w:rFonts w:eastAsia="Times New Roman"/>
        </w:rPr>
        <w:t xml:space="preserve"> </w:t>
      </w:r>
      <w:r w:rsidRPr="4998084D">
        <w:rPr>
          <w:rFonts w:eastAsia="Times New Roman"/>
        </w:rPr>
        <w:t xml:space="preserve">The manner in which questions are asked in a survey, the cultural assumptions of behavioral norms, and even simple understanding of word meaning vary significantly from culture to culture. </w:t>
      </w:r>
    </w:p>
    <w:p w14:paraId="01FDFA6C" w14:textId="6F9D09A9" w:rsidR="000C4DFB" w:rsidRDefault="000C4DFB" w:rsidP="0072225E">
      <w:pPr>
        <w:spacing w:line="480" w:lineRule="auto"/>
        <w:ind w:firstLine="720"/>
        <w:contextualSpacing/>
        <w:rPr>
          <w:rFonts w:eastAsia="Times New Roman"/>
        </w:rPr>
      </w:pPr>
      <w:r w:rsidRPr="4998084D">
        <w:rPr>
          <w:rFonts w:eastAsia="Times New Roman"/>
        </w:rPr>
        <w:t xml:space="preserve">The foundation of the belief that a Liminal Leadership Scale could be developed utilizing a random global sample was World Polity Theory. </w:t>
      </w:r>
      <w:r w:rsidR="008E13E7">
        <w:rPr>
          <w:rFonts w:eastAsia="Times New Roman"/>
        </w:rPr>
        <w:t xml:space="preserve"> </w:t>
      </w:r>
      <w:r w:rsidRPr="4998084D">
        <w:rPr>
          <w:rFonts w:eastAsia="Times New Roman"/>
        </w:rPr>
        <w:t xml:space="preserve">Yang and Taylor (2014) suggest three factors that impact willingness to collaborate across international boundaries; economic divide, cultural blocks, and different political systems. </w:t>
      </w:r>
    </w:p>
    <w:p w14:paraId="077CADAC" w14:textId="708EF17D" w:rsidR="000C4DFB" w:rsidRDefault="000C4DFB" w:rsidP="0072225E">
      <w:pPr>
        <w:spacing w:line="480" w:lineRule="auto"/>
        <w:ind w:firstLine="720"/>
        <w:contextualSpacing/>
        <w:rPr>
          <w:rFonts w:eastAsia="Times New Roman"/>
        </w:rPr>
      </w:pPr>
      <w:r w:rsidRPr="4998084D">
        <w:rPr>
          <w:rFonts w:eastAsia="Times New Roman"/>
        </w:rPr>
        <w:t>Culture</w:t>
      </w:r>
      <w:r w:rsidR="008E13E7">
        <w:rPr>
          <w:rFonts w:eastAsia="Times New Roman"/>
        </w:rPr>
        <w:t xml:space="preserve">, </w:t>
      </w:r>
      <w:r w:rsidRPr="4998084D">
        <w:rPr>
          <w:rFonts w:eastAsia="Times New Roman"/>
        </w:rPr>
        <w:t>defined</w:t>
      </w:r>
      <w:r w:rsidR="008E13E7">
        <w:rPr>
          <w:rFonts w:eastAsia="Times New Roman"/>
        </w:rPr>
        <w:t xml:space="preserve"> as</w:t>
      </w:r>
      <w:r w:rsidRPr="4998084D">
        <w:rPr>
          <w:rFonts w:eastAsia="Times New Roman"/>
        </w:rPr>
        <w:t xml:space="preserve">, </w:t>
      </w:r>
      <w:r w:rsidR="0072225E">
        <w:rPr>
          <w:rFonts w:eastAsia="Calibri"/>
          <w:bCs/>
        </w:rPr>
        <w:t>“a pattern of shared basic assumptions that a group learned as it solved its problems of external adaptation and integration, that has worked well enough to be considered valid and therefore to be taught to new members as the correct way to perceive, think, and feel in relations to those problems</w:t>
      </w:r>
      <w:r w:rsidR="0039741D">
        <w:rPr>
          <w:rFonts w:eastAsia="Calibri"/>
          <w:bCs/>
        </w:rPr>
        <w:t>,”</w:t>
      </w:r>
      <w:r w:rsidR="0072225E">
        <w:rPr>
          <w:rFonts w:eastAsia="Calibri"/>
          <w:bCs/>
        </w:rPr>
        <w:t xml:space="preserve"> (Schein, 1992, p</w:t>
      </w:r>
      <w:r w:rsidR="002D70F3">
        <w:rPr>
          <w:rFonts w:eastAsia="Calibri"/>
          <w:bCs/>
        </w:rPr>
        <w:t>.</w:t>
      </w:r>
      <w:r w:rsidR="0072225E">
        <w:rPr>
          <w:rFonts w:eastAsia="Calibri"/>
          <w:bCs/>
        </w:rPr>
        <w:t xml:space="preserve"> 12)</w:t>
      </w:r>
      <w:r w:rsidRPr="4998084D">
        <w:rPr>
          <w:rFonts w:eastAsia="Times New Roman"/>
        </w:rPr>
        <w:t xml:space="preserve"> plays an important part in influencing the structure in which people are willing to operate (Yang &amp; Taylor, 2014, p. 512). </w:t>
      </w:r>
      <w:r w:rsidR="008E13E7">
        <w:rPr>
          <w:rFonts w:eastAsia="Times New Roman"/>
        </w:rPr>
        <w:t xml:space="preserve"> </w:t>
      </w:r>
      <w:r w:rsidRPr="4998084D">
        <w:rPr>
          <w:rFonts w:eastAsia="Times New Roman"/>
        </w:rPr>
        <w:lastRenderedPageBreak/>
        <w:t xml:space="preserve">The differences in political systems does offer insight into the findings of this study. </w:t>
      </w:r>
      <w:r w:rsidR="008E13E7">
        <w:rPr>
          <w:rFonts w:eastAsia="Times New Roman"/>
        </w:rPr>
        <w:t xml:space="preserve"> </w:t>
      </w:r>
      <w:r w:rsidRPr="4998084D">
        <w:rPr>
          <w:rFonts w:eastAsia="Times New Roman"/>
        </w:rPr>
        <w:t xml:space="preserve">It is noted that established democratic political systems encourages diverse opinions and vibrant civil participation results in greater willingness to engage in organizations. </w:t>
      </w:r>
      <w:r w:rsidR="008E13E7">
        <w:rPr>
          <w:rFonts w:eastAsia="Times New Roman"/>
        </w:rPr>
        <w:t xml:space="preserve"> </w:t>
      </w:r>
      <w:r w:rsidRPr="4998084D">
        <w:rPr>
          <w:rFonts w:eastAsia="Times New Roman"/>
        </w:rPr>
        <w:t xml:space="preserve">Conversely, authoritarianism or semi-authoritarianism seek to regulate civil or civic associations which discourages participation in group life (Yang &amp; Taylor, 2014). </w:t>
      </w:r>
      <w:r w:rsidR="008E13E7">
        <w:rPr>
          <w:rFonts w:eastAsia="Times New Roman"/>
        </w:rPr>
        <w:t xml:space="preserve"> </w:t>
      </w:r>
      <w:r w:rsidRPr="4998084D">
        <w:rPr>
          <w:rFonts w:eastAsia="Times New Roman"/>
        </w:rPr>
        <w:t>The two dominant populations of the samples drawn were from the United States/North America and the Indian sub-</w:t>
      </w:r>
      <w:r w:rsidR="008E13E7" w:rsidRPr="4998084D">
        <w:rPr>
          <w:rFonts w:eastAsia="Times New Roman"/>
        </w:rPr>
        <w:t>continent</w:t>
      </w:r>
      <w:r w:rsidRPr="4998084D">
        <w:rPr>
          <w:rFonts w:eastAsia="Times New Roman"/>
        </w:rPr>
        <w:t xml:space="preserve">. </w:t>
      </w:r>
    </w:p>
    <w:p w14:paraId="551F47F2" w14:textId="25BF31AE" w:rsidR="000C4DFB" w:rsidRDefault="000C4DFB" w:rsidP="000C4DFB">
      <w:pPr>
        <w:spacing w:line="480" w:lineRule="auto"/>
        <w:ind w:firstLine="720"/>
        <w:rPr>
          <w:rFonts w:eastAsia="Times New Roman"/>
        </w:rPr>
      </w:pPr>
      <w:r w:rsidRPr="4998084D">
        <w:rPr>
          <w:rFonts w:eastAsia="Times New Roman"/>
        </w:rPr>
        <w:t xml:space="preserve">This study was impacted by the divergent cultural norms of the two largest populations represented; the Indian sub-continent and the United States. </w:t>
      </w:r>
      <w:r w:rsidR="008E13E7">
        <w:rPr>
          <w:rFonts w:eastAsia="Times New Roman"/>
        </w:rPr>
        <w:t xml:space="preserve"> </w:t>
      </w:r>
      <w:r w:rsidRPr="4998084D">
        <w:rPr>
          <w:rFonts w:eastAsia="Times New Roman"/>
        </w:rPr>
        <w:t xml:space="preserve">An important factor between the two is poverty rates, class systems, and communicational norms. </w:t>
      </w:r>
      <w:r w:rsidR="008E13E7">
        <w:rPr>
          <w:rFonts w:eastAsia="Times New Roman"/>
        </w:rPr>
        <w:t xml:space="preserve"> </w:t>
      </w:r>
      <w:r w:rsidRPr="4998084D">
        <w:rPr>
          <w:rFonts w:eastAsia="Times New Roman"/>
        </w:rPr>
        <w:t xml:space="preserve">Hofstede and </w:t>
      </w:r>
      <w:proofErr w:type="spellStart"/>
      <w:r w:rsidRPr="4998084D">
        <w:rPr>
          <w:rFonts w:eastAsia="Times New Roman"/>
        </w:rPr>
        <w:t>Mynock’s</w:t>
      </w:r>
      <w:proofErr w:type="spellEnd"/>
      <w:r w:rsidRPr="4998084D">
        <w:rPr>
          <w:rFonts w:eastAsia="Times New Roman"/>
        </w:rPr>
        <w:t xml:space="preserve"> research indicates a wide expanse between the two populations that is, at times, irreconcilable</w:t>
      </w:r>
      <w:r w:rsidR="008E13E7">
        <w:rPr>
          <w:rFonts w:eastAsia="Times New Roman"/>
        </w:rPr>
        <w:t xml:space="preserve"> (</w:t>
      </w:r>
      <w:proofErr w:type="spellStart"/>
      <w:r w:rsidR="000E68B2">
        <w:rPr>
          <w:rFonts w:eastAsia="Times New Roman"/>
        </w:rPr>
        <w:t>Mynock</w:t>
      </w:r>
      <w:proofErr w:type="spellEnd"/>
      <w:r w:rsidR="000E68B2">
        <w:rPr>
          <w:rFonts w:eastAsia="Times New Roman"/>
        </w:rPr>
        <w:t xml:space="preserve"> &amp; Hofstede, 2012</w:t>
      </w:r>
      <w:r w:rsidR="008E13E7">
        <w:rPr>
          <w:rFonts w:eastAsia="Times New Roman"/>
        </w:rPr>
        <w:t>)</w:t>
      </w:r>
      <w:r w:rsidRPr="4998084D">
        <w:rPr>
          <w:rFonts w:eastAsia="Times New Roman"/>
        </w:rPr>
        <w:t xml:space="preserve">. </w:t>
      </w:r>
      <w:r w:rsidR="008E13E7">
        <w:rPr>
          <w:rFonts w:eastAsia="Times New Roman"/>
        </w:rPr>
        <w:t xml:space="preserve"> </w:t>
      </w:r>
      <w:r w:rsidR="0072225E">
        <w:rPr>
          <w:rFonts w:eastAsia="Times New Roman"/>
        </w:rPr>
        <w:t>On a continuum concerning low versus high context in communication norms, the two lie at opposite ends of the spectrum</w:t>
      </w:r>
      <w:r w:rsidR="00E17A21">
        <w:rPr>
          <w:rFonts w:eastAsia="Times New Roman"/>
        </w:rPr>
        <w:t xml:space="preserve"> </w:t>
      </w:r>
      <w:r w:rsidR="000E68B2">
        <w:rPr>
          <w:rFonts w:eastAsia="Times New Roman"/>
        </w:rPr>
        <w:t>(</w:t>
      </w:r>
      <w:r w:rsidR="0072225E">
        <w:rPr>
          <w:rFonts w:eastAsia="Times New Roman"/>
        </w:rPr>
        <w:t xml:space="preserve">Myers, </w:t>
      </w:r>
      <w:r w:rsidR="000E68B2">
        <w:rPr>
          <w:rFonts w:eastAsia="Times New Roman"/>
        </w:rPr>
        <w:t>2014)</w:t>
      </w:r>
      <w:r w:rsidRPr="4998084D">
        <w:rPr>
          <w:rFonts w:eastAsia="Times New Roman"/>
        </w:rPr>
        <w:t xml:space="preserve">. </w:t>
      </w:r>
      <w:r w:rsidR="008E13E7">
        <w:rPr>
          <w:rFonts w:eastAsia="Times New Roman"/>
        </w:rPr>
        <w:t xml:space="preserve"> </w:t>
      </w:r>
      <w:r w:rsidRPr="4998084D">
        <w:rPr>
          <w:rFonts w:eastAsia="Times New Roman"/>
        </w:rPr>
        <w:t xml:space="preserve">The data analysis undertaken here is an example of polarized viewpoints between the cultures. </w:t>
      </w:r>
    </w:p>
    <w:p w14:paraId="22024A45" w14:textId="4209B7AA" w:rsidR="000E68B2" w:rsidRDefault="000E68B2" w:rsidP="000E68B2">
      <w:pPr>
        <w:spacing w:line="480" w:lineRule="auto"/>
        <w:ind w:firstLine="720"/>
        <w:rPr>
          <w:rFonts w:eastAsia="Times New Roman"/>
        </w:rPr>
      </w:pPr>
      <w:r w:rsidRPr="4998084D">
        <w:rPr>
          <w:rFonts w:eastAsia="Times New Roman"/>
        </w:rPr>
        <w:t xml:space="preserve">The overwhelming finding of this research is that culture matters a great deal when undertaking this type of research. Further research will be needed to </w:t>
      </w:r>
      <w:r w:rsidR="0072225E">
        <w:rPr>
          <w:rFonts w:eastAsia="Times New Roman"/>
        </w:rPr>
        <w:t xml:space="preserve">refine </w:t>
      </w:r>
      <w:r w:rsidRPr="4998084D">
        <w:rPr>
          <w:rFonts w:eastAsia="Times New Roman"/>
        </w:rPr>
        <w:t>the scale further and adapt it to a true global population</w:t>
      </w:r>
      <w:r w:rsidR="0072225E">
        <w:rPr>
          <w:rFonts w:eastAsia="Times New Roman"/>
        </w:rPr>
        <w:t xml:space="preserve">. This will </w:t>
      </w:r>
      <w:r w:rsidRPr="4998084D">
        <w:rPr>
          <w:rFonts w:eastAsia="Times New Roman"/>
        </w:rPr>
        <w:t xml:space="preserve">require multiple iterations of testing survey question bias across cultural groups. </w:t>
      </w:r>
    </w:p>
    <w:p w14:paraId="64ED3EBE" w14:textId="77777777" w:rsidR="0072225E" w:rsidRDefault="0072225E" w:rsidP="0072225E">
      <w:pPr>
        <w:spacing w:line="480" w:lineRule="auto"/>
        <w:rPr>
          <w:rFonts w:eastAsia="Times New Roman"/>
          <w:b/>
          <w:bCs/>
        </w:rPr>
      </w:pPr>
      <w:r w:rsidRPr="2F1AA748">
        <w:rPr>
          <w:rFonts w:eastAsia="Times New Roman"/>
          <w:b/>
          <w:bCs/>
        </w:rPr>
        <w:t>Methodological Implications</w:t>
      </w:r>
    </w:p>
    <w:p w14:paraId="7C8CDFC1" w14:textId="77777777" w:rsidR="0072225E" w:rsidRDefault="0072225E" w:rsidP="0072225E">
      <w:pPr>
        <w:spacing w:line="480" w:lineRule="auto"/>
        <w:ind w:firstLine="720"/>
        <w:rPr>
          <w:rFonts w:eastAsia="Times New Roman"/>
        </w:rPr>
      </w:pPr>
      <w:r w:rsidRPr="4998084D">
        <w:rPr>
          <w:rFonts w:eastAsia="Times New Roman"/>
        </w:rPr>
        <w:t xml:space="preserve">This research sought to draw a random global sample. </w:t>
      </w:r>
      <w:r>
        <w:rPr>
          <w:rFonts w:eastAsia="Times New Roman"/>
        </w:rPr>
        <w:t xml:space="preserve"> </w:t>
      </w:r>
      <w:r w:rsidRPr="4998084D">
        <w:rPr>
          <w:rFonts w:eastAsia="Times New Roman"/>
        </w:rPr>
        <w:t xml:space="preserve">The descriptive statistics indicate that this did occur in both Samples drawn. </w:t>
      </w:r>
      <w:r>
        <w:rPr>
          <w:rFonts w:eastAsia="Times New Roman"/>
        </w:rPr>
        <w:t xml:space="preserve"> </w:t>
      </w:r>
      <w:r w:rsidRPr="4998084D">
        <w:rPr>
          <w:rFonts w:eastAsia="Times New Roman"/>
        </w:rPr>
        <w:t xml:space="preserve">This type of sample is unprecedented in scope. </w:t>
      </w:r>
      <w:r>
        <w:rPr>
          <w:rFonts w:eastAsia="Times New Roman"/>
        </w:rPr>
        <w:t xml:space="preserve"> </w:t>
      </w:r>
      <w:r w:rsidRPr="4998084D">
        <w:rPr>
          <w:rFonts w:eastAsia="Times New Roman"/>
        </w:rPr>
        <w:t xml:space="preserve">A review of data bases using keywords random, global, sample, and population, did not return any results that were as expansive in scope. </w:t>
      </w:r>
      <w:r>
        <w:rPr>
          <w:rFonts w:eastAsia="Times New Roman"/>
        </w:rPr>
        <w:t xml:space="preserve"> </w:t>
      </w:r>
      <w:r w:rsidRPr="4998084D">
        <w:rPr>
          <w:rFonts w:eastAsia="Times New Roman"/>
        </w:rPr>
        <w:t xml:space="preserve">Many of the cross-cultural studies undertaken were limited to a representation of many countries but within a single organization. </w:t>
      </w:r>
      <w:r>
        <w:rPr>
          <w:rFonts w:eastAsia="Times New Roman"/>
        </w:rPr>
        <w:t xml:space="preserve"> </w:t>
      </w:r>
      <w:r w:rsidRPr="4998084D">
        <w:rPr>
          <w:rFonts w:eastAsia="Times New Roman"/>
        </w:rPr>
        <w:t xml:space="preserve">This study did not </w:t>
      </w:r>
      <w:r w:rsidRPr="4998084D">
        <w:rPr>
          <w:rFonts w:eastAsia="Times New Roman"/>
        </w:rPr>
        <w:lastRenderedPageBreak/>
        <w:t xml:space="preserve">have any boundaries except that the individual had to identify as leading in one of the liminal circumstances offered at the beginning of the survey. </w:t>
      </w:r>
      <w:r>
        <w:rPr>
          <w:rFonts w:eastAsia="Times New Roman"/>
        </w:rPr>
        <w:t xml:space="preserve"> </w:t>
      </w:r>
      <w:r w:rsidRPr="4998084D">
        <w:rPr>
          <w:rFonts w:eastAsia="Times New Roman"/>
        </w:rPr>
        <w:t xml:space="preserve">The implications for this study and other similar studies is profound. </w:t>
      </w:r>
      <w:r>
        <w:rPr>
          <w:rFonts w:eastAsia="Times New Roman"/>
        </w:rPr>
        <w:t xml:space="preserve"> </w:t>
      </w:r>
      <w:r w:rsidRPr="4998084D">
        <w:rPr>
          <w:rFonts w:eastAsia="Times New Roman"/>
        </w:rPr>
        <w:t>If quantitative studies are undertaken using single populations and are then validated using similar populations</w:t>
      </w:r>
      <w:r>
        <w:rPr>
          <w:rFonts w:eastAsia="Times New Roman"/>
        </w:rPr>
        <w:t>,</w:t>
      </w:r>
      <w:r w:rsidRPr="4998084D">
        <w:rPr>
          <w:rFonts w:eastAsia="Times New Roman"/>
        </w:rPr>
        <w:t xml:space="preserve"> then it must be understood that the findings do not necessarily transfer to other cultures. </w:t>
      </w:r>
      <w:r>
        <w:rPr>
          <w:rFonts w:eastAsia="Times New Roman"/>
        </w:rPr>
        <w:t xml:space="preserve"> </w:t>
      </w:r>
      <w:r w:rsidRPr="4998084D">
        <w:rPr>
          <w:rFonts w:eastAsia="Times New Roman"/>
        </w:rPr>
        <w:t xml:space="preserve">It is also true that findings within an organization, even when from multiple countries, will not necessarily generalize to other organizations. </w:t>
      </w:r>
      <w:r>
        <w:rPr>
          <w:rFonts w:eastAsia="Times New Roman"/>
        </w:rPr>
        <w:t xml:space="preserve"> </w:t>
      </w:r>
      <w:r w:rsidRPr="4998084D">
        <w:rPr>
          <w:rFonts w:eastAsia="Times New Roman"/>
        </w:rPr>
        <w:t>The use of validation instruments must also be considered for the populations sampled and how those populations compare to the expected sample to be drawn in the research in which it is used. Hofstede’s associate questions if such findings can be achieved</w:t>
      </w:r>
      <w:r>
        <w:rPr>
          <w:rFonts w:eastAsia="Times New Roman"/>
        </w:rPr>
        <w:t xml:space="preserve"> (Hofstede, 2001)</w:t>
      </w:r>
      <w:r w:rsidRPr="4998084D">
        <w:rPr>
          <w:rFonts w:eastAsia="Times New Roman"/>
        </w:rPr>
        <w:t>.</w:t>
      </w:r>
    </w:p>
    <w:p w14:paraId="4370DC0F" w14:textId="77777777" w:rsidR="0072225E" w:rsidRDefault="0072225E" w:rsidP="0072225E">
      <w:pPr>
        <w:spacing w:line="480" w:lineRule="auto"/>
        <w:ind w:firstLine="720"/>
        <w:rPr>
          <w:rFonts w:eastAsia="Times New Roman"/>
        </w:rPr>
      </w:pPr>
      <w:r w:rsidRPr="4998084D">
        <w:rPr>
          <w:rFonts w:eastAsia="Times New Roman"/>
        </w:rPr>
        <w:t xml:space="preserve">There were other methodological findings that are significant as well. </w:t>
      </w:r>
      <w:r>
        <w:rPr>
          <w:rFonts w:eastAsia="Times New Roman"/>
        </w:rPr>
        <w:t xml:space="preserve"> </w:t>
      </w:r>
      <w:r w:rsidRPr="4998084D">
        <w:rPr>
          <w:rFonts w:eastAsia="Times New Roman"/>
        </w:rPr>
        <w:t xml:space="preserve">There is considerable attention given to survey fatigue and many surveys are shortened to decrease the risk of this from occurring. </w:t>
      </w:r>
      <w:r>
        <w:rPr>
          <w:rFonts w:eastAsia="Times New Roman"/>
        </w:rPr>
        <w:t xml:space="preserve"> </w:t>
      </w:r>
      <w:r w:rsidRPr="4998084D">
        <w:rPr>
          <w:rFonts w:eastAsia="Times New Roman"/>
        </w:rPr>
        <w:t xml:space="preserve">However, the Brief Resiliency Scale that was used as a validation instrument in this research demonstrated that respondents were still very engaged when they encountered it in the survey. </w:t>
      </w:r>
      <w:r>
        <w:rPr>
          <w:rFonts w:eastAsia="Times New Roman"/>
        </w:rPr>
        <w:t xml:space="preserve"> </w:t>
      </w:r>
      <w:r w:rsidRPr="4998084D">
        <w:rPr>
          <w:rFonts w:eastAsia="Times New Roman"/>
        </w:rPr>
        <w:t xml:space="preserve">The Brief Resiliency Scale has reverse codings for questions number two, four, and six. </w:t>
      </w:r>
      <w:r>
        <w:rPr>
          <w:rFonts w:eastAsia="Times New Roman"/>
        </w:rPr>
        <w:t xml:space="preserve"> </w:t>
      </w:r>
      <w:r w:rsidRPr="4998084D">
        <w:rPr>
          <w:rFonts w:eastAsia="Times New Roman"/>
        </w:rPr>
        <w:t>Respondents overwhelming were consistent in their answers indicating they were engaged and recognized the questions they were being asked.</w:t>
      </w:r>
      <w:r>
        <w:rPr>
          <w:rFonts w:eastAsia="Times New Roman"/>
        </w:rPr>
        <w:t xml:space="preserve">  Analysis undertaken on this scale showed similar results to the original findings.</w:t>
      </w:r>
    </w:p>
    <w:p w14:paraId="30399C62" w14:textId="3AE23FD7" w:rsidR="000C4DFB" w:rsidRPr="008E13E7" w:rsidRDefault="000C4DFB" w:rsidP="000C4DFB">
      <w:pPr>
        <w:spacing w:line="480" w:lineRule="auto"/>
        <w:rPr>
          <w:rFonts w:eastAsia="Times New Roman"/>
          <w:b/>
          <w:bCs/>
        </w:rPr>
      </w:pPr>
      <w:r w:rsidRPr="008E13E7">
        <w:rPr>
          <w:rFonts w:eastAsia="Times New Roman"/>
          <w:b/>
          <w:bCs/>
        </w:rPr>
        <w:t xml:space="preserve">Researcher </w:t>
      </w:r>
      <w:r w:rsidR="008E13E7">
        <w:rPr>
          <w:rFonts w:eastAsia="Times New Roman"/>
          <w:b/>
          <w:bCs/>
        </w:rPr>
        <w:t>B</w:t>
      </w:r>
      <w:r w:rsidRPr="008E13E7">
        <w:rPr>
          <w:rFonts w:eastAsia="Times New Roman"/>
          <w:b/>
          <w:bCs/>
        </w:rPr>
        <w:t>ias</w:t>
      </w:r>
    </w:p>
    <w:p w14:paraId="2D3117D8" w14:textId="7360523B" w:rsidR="000C4DFB" w:rsidRDefault="000C4DFB" w:rsidP="000C4DFB">
      <w:pPr>
        <w:spacing w:line="480" w:lineRule="auto"/>
        <w:ind w:firstLine="720"/>
        <w:rPr>
          <w:rFonts w:eastAsia="Times New Roman"/>
        </w:rPr>
      </w:pPr>
      <w:r w:rsidRPr="4998084D">
        <w:rPr>
          <w:rFonts w:eastAsia="Times New Roman"/>
        </w:rPr>
        <w:t xml:space="preserve">As </w:t>
      </w:r>
      <w:proofErr w:type="spellStart"/>
      <w:r w:rsidRPr="4998084D">
        <w:rPr>
          <w:rFonts w:eastAsia="Times New Roman"/>
        </w:rPr>
        <w:t>Mynock</w:t>
      </w:r>
      <w:proofErr w:type="spellEnd"/>
      <w:r w:rsidRPr="4998084D">
        <w:rPr>
          <w:rFonts w:eastAsia="Times New Roman"/>
        </w:rPr>
        <w:t xml:space="preserve"> </w:t>
      </w:r>
      <w:r w:rsidR="000E68B2">
        <w:rPr>
          <w:rFonts w:eastAsia="Times New Roman"/>
        </w:rPr>
        <w:t xml:space="preserve">(2011) </w:t>
      </w:r>
      <w:r w:rsidRPr="4998084D">
        <w:rPr>
          <w:rFonts w:eastAsia="Times New Roman"/>
        </w:rPr>
        <w:t xml:space="preserve">predicated, </w:t>
      </w:r>
      <w:r w:rsidR="008E13E7">
        <w:rPr>
          <w:rFonts w:eastAsia="Times New Roman"/>
        </w:rPr>
        <w:t xml:space="preserve">and as </w:t>
      </w:r>
      <w:r w:rsidRPr="4998084D">
        <w:rPr>
          <w:rFonts w:eastAsia="Times New Roman"/>
        </w:rPr>
        <w:t xml:space="preserve">Westerner research is often faulted, the </w:t>
      </w:r>
      <w:r w:rsidR="008E13E7" w:rsidRPr="4998084D">
        <w:rPr>
          <w:rFonts w:eastAsia="Times New Roman"/>
        </w:rPr>
        <w:t>significance</w:t>
      </w:r>
      <w:r w:rsidRPr="4998084D">
        <w:rPr>
          <w:rFonts w:eastAsia="Times New Roman"/>
        </w:rPr>
        <w:t xml:space="preserve"> of the cultural norms outside of the United States was underestimated when the survey was designed. </w:t>
      </w:r>
      <w:r w:rsidR="008E13E7">
        <w:rPr>
          <w:rFonts w:eastAsia="Times New Roman"/>
        </w:rPr>
        <w:t xml:space="preserve"> </w:t>
      </w:r>
      <w:r w:rsidRPr="4998084D">
        <w:rPr>
          <w:rFonts w:eastAsia="Times New Roman"/>
        </w:rPr>
        <w:t xml:space="preserve">It should be noted that, while a random global sample was the desired outcome, the large population from the Indian sub-continent was not anticipated. </w:t>
      </w:r>
      <w:r w:rsidR="008E13E7">
        <w:rPr>
          <w:rFonts w:eastAsia="Times New Roman"/>
        </w:rPr>
        <w:t xml:space="preserve"> </w:t>
      </w:r>
      <w:r w:rsidRPr="4998084D">
        <w:rPr>
          <w:rFonts w:eastAsia="Times New Roman"/>
        </w:rPr>
        <w:t xml:space="preserve">The impact on the research was profound and should be noted for future reference. </w:t>
      </w:r>
      <w:r w:rsidR="008E13E7">
        <w:rPr>
          <w:rFonts w:eastAsia="Times New Roman"/>
        </w:rPr>
        <w:t xml:space="preserve"> </w:t>
      </w:r>
      <w:r w:rsidRPr="4998084D">
        <w:rPr>
          <w:rFonts w:eastAsia="Times New Roman"/>
        </w:rPr>
        <w:t xml:space="preserve">Future study should </w:t>
      </w:r>
      <w:r w:rsidRPr="4998084D">
        <w:rPr>
          <w:rFonts w:eastAsia="Times New Roman"/>
        </w:rPr>
        <w:lastRenderedPageBreak/>
        <w:t xml:space="preserve">incorporate qualitative interviews from liminal leaders in a large representation of nations from around the globe; looking for similarities and differences that can be formulated into a single point of view when these leaders are faced with leading in a liminal situation. </w:t>
      </w:r>
      <w:r w:rsidR="008E13E7">
        <w:rPr>
          <w:rFonts w:eastAsia="Times New Roman"/>
        </w:rPr>
        <w:t xml:space="preserve"> </w:t>
      </w:r>
      <w:r w:rsidRPr="4998084D">
        <w:rPr>
          <w:rFonts w:eastAsia="Times New Roman"/>
        </w:rPr>
        <w:t xml:space="preserve">The other alternative is to embrace </w:t>
      </w:r>
      <w:proofErr w:type="spellStart"/>
      <w:r w:rsidRPr="4998084D">
        <w:rPr>
          <w:rFonts w:eastAsia="Times New Roman"/>
        </w:rPr>
        <w:t>Mynock’s</w:t>
      </w:r>
      <w:proofErr w:type="spellEnd"/>
      <w:r w:rsidRPr="4998084D">
        <w:rPr>
          <w:rFonts w:eastAsia="Times New Roman"/>
        </w:rPr>
        <w:t xml:space="preserve"> notion that in some cases, common ground cannot be found due to cultural differences the West is averse to discuss</w:t>
      </w:r>
      <w:r w:rsidR="000E68B2">
        <w:rPr>
          <w:rFonts w:eastAsia="Times New Roman"/>
        </w:rPr>
        <w:t>,</w:t>
      </w:r>
      <w:r w:rsidRPr="4998084D">
        <w:rPr>
          <w:rFonts w:eastAsia="Times New Roman"/>
        </w:rPr>
        <w:t xml:space="preserve"> much less embrace</w:t>
      </w:r>
      <w:r w:rsidR="000E68B2">
        <w:rPr>
          <w:rFonts w:eastAsia="Times New Roman"/>
        </w:rPr>
        <w:t xml:space="preserve"> (2011)</w:t>
      </w:r>
      <w:r w:rsidRPr="4998084D">
        <w:rPr>
          <w:rFonts w:eastAsia="Times New Roman"/>
        </w:rPr>
        <w:t>.</w:t>
      </w:r>
      <w:r w:rsidR="008E13E7">
        <w:rPr>
          <w:rFonts w:eastAsia="Times New Roman"/>
        </w:rPr>
        <w:t xml:space="preserve"> </w:t>
      </w:r>
    </w:p>
    <w:p w14:paraId="4F6C94CE" w14:textId="09D7CEFA" w:rsidR="000C4DFB" w:rsidRDefault="000C4DFB" w:rsidP="000C4DFB">
      <w:pPr>
        <w:spacing w:line="480" w:lineRule="auto"/>
        <w:ind w:firstLine="720"/>
        <w:rPr>
          <w:rFonts w:eastAsia="Times New Roman"/>
        </w:rPr>
      </w:pPr>
      <w:r w:rsidRPr="4998084D">
        <w:rPr>
          <w:rFonts w:eastAsia="Times New Roman"/>
        </w:rPr>
        <w:t xml:space="preserve">Our globalized world requires that individuals who lead in liminal situations advance the goals of the organization. </w:t>
      </w:r>
      <w:r w:rsidR="008E13E7">
        <w:rPr>
          <w:rFonts w:eastAsia="Times New Roman"/>
        </w:rPr>
        <w:t xml:space="preserve"> </w:t>
      </w:r>
      <w:r w:rsidRPr="4998084D">
        <w:rPr>
          <w:rFonts w:eastAsia="Times New Roman"/>
        </w:rPr>
        <w:t xml:space="preserve">However, the research undertaken in this study suggests that the work of Hofstede and </w:t>
      </w:r>
      <w:proofErr w:type="spellStart"/>
      <w:r w:rsidRPr="4998084D">
        <w:rPr>
          <w:rFonts w:eastAsia="Times New Roman"/>
        </w:rPr>
        <w:t>Mynock</w:t>
      </w:r>
      <w:proofErr w:type="spellEnd"/>
      <w:r w:rsidR="000E68B2">
        <w:rPr>
          <w:rFonts w:eastAsia="Times New Roman"/>
        </w:rPr>
        <w:t xml:space="preserve"> (2012)</w:t>
      </w:r>
      <w:r w:rsidRPr="4998084D">
        <w:rPr>
          <w:rFonts w:eastAsia="Times New Roman"/>
        </w:rPr>
        <w:t xml:space="preserve"> may be even more relevant than when it was first completed. </w:t>
      </w:r>
      <w:r w:rsidR="008E13E7">
        <w:rPr>
          <w:rFonts w:eastAsia="Times New Roman"/>
        </w:rPr>
        <w:t xml:space="preserve"> </w:t>
      </w:r>
      <w:r w:rsidRPr="4998084D">
        <w:rPr>
          <w:rFonts w:eastAsia="Times New Roman"/>
        </w:rPr>
        <w:t xml:space="preserve">The Western view that diversity is to be embraced is not shared around the globe. </w:t>
      </w:r>
      <w:r w:rsidR="008E13E7">
        <w:rPr>
          <w:rFonts w:eastAsia="Times New Roman"/>
        </w:rPr>
        <w:t xml:space="preserve"> </w:t>
      </w:r>
      <w:r w:rsidRPr="4998084D">
        <w:rPr>
          <w:rFonts w:eastAsia="Times New Roman"/>
        </w:rPr>
        <w:t xml:space="preserve">While it is expected in the United States, many countries do not embrace nor accept other ways of thinking of modes of behavior outside of their own cultural norms. </w:t>
      </w:r>
      <w:r w:rsidR="008E13E7">
        <w:rPr>
          <w:rFonts w:eastAsia="Times New Roman"/>
        </w:rPr>
        <w:t xml:space="preserve"> </w:t>
      </w:r>
      <w:r w:rsidRPr="4998084D">
        <w:rPr>
          <w:rFonts w:eastAsia="Times New Roman"/>
        </w:rPr>
        <w:t xml:space="preserve">Western researchers must face the possibility that our methods of research cannot be applied to all populations around the world. </w:t>
      </w:r>
    </w:p>
    <w:p w14:paraId="775AF010" w14:textId="7B8E6AD6" w:rsidR="005B2CC8" w:rsidRDefault="000C4DFB" w:rsidP="008E13E7">
      <w:pPr>
        <w:spacing w:line="480" w:lineRule="auto"/>
        <w:ind w:firstLine="720"/>
        <w:rPr>
          <w:rFonts w:eastAsia="Times New Roman"/>
        </w:rPr>
      </w:pPr>
      <w:r w:rsidRPr="4998084D">
        <w:rPr>
          <w:rFonts w:eastAsia="Times New Roman"/>
        </w:rPr>
        <w:t xml:space="preserve">These findings require a self-reflected examination of all research methods that are distinctly Western or even, distinctly American, for their use in other populations. </w:t>
      </w:r>
      <w:r w:rsidR="008E13E7">
        <w:rPr>
          <w:rFonts w:eastAsia="Times New Roman"/>
        </w:rPr>
        <w:t xml:space="preserve"> </w:t>
      </w:r>
      <w:r w:rsidRPr="4998084D">
        <w:rPr>
          <w:rFonts w:eastAsia="Times New Roman"/>
        </w:rPr>
        <w:t xml:space="preserve">A change in research methodology for populations to be included may be necessary to gain the understanding of the phenomenon of </w:t>
      </w:r>
      <w:r w:rsidR="000E68B2">
        <w:rPr>
          <w:rStyle w:val="normaltextrun"/>
        </w:rPr>
        <w:t>Liminal Leadership</w:t>
      </w:r>
      <w:r w:rsidRPr="4998084D">
        <w:rPr>
          <w:rFonts w:eastAsia="Times New Roman"/>
        </w:rPr>
        <w:t xml:space="preserve">. </w:t>
      </w:r>
      <w:r w:rsidR="008E13E7">
        <w:rPr>
          <w:rFonts w:eastAsia="Times New Roman"/>
        </w:rPr>
        <w:t xml:space="preserve"> </w:t>
      </w:r>
      <w:r w:rsidRPr="4998084D">
        <w:rPr>
          <w:rFonts w:eastAsia="Times New Roman"/>
        </w:rPr>
        <w:t>The method for developing a scale will need to be revised and reformulated to gain the information needed to predict the success of individuals who lead in liminal circumstances.</w:t>
      </w:r>
      <w:r w:rsidR="008E13E7">
        <w:rPr>
          <w:rFonts w:eastAsia="Times New Roman"/>
        </w:rPr>
        <w:t xml:space="preserve"> </w:t>
      </w:r>
      <w:r w:rsidRPr="4998084D">
        <w:rPr>
          <w:rFonts w:eastAsia="Times New Roman"/>
        </w:rPr>
        <w:t xml:space="preserve"> It is also worth considering if generational differences matter in other countries and cultures as much as </w:t>
      </w:r>
      <w:r w:rsidR="00917CBA">
        <w:rPr>
          <w:rFonts w:eastAsia="Times New Roman"/>
        </w:rPr>
        <w:t>is</w:t>
      </w:r>
      <w:r w:rsidRPr="4998084D">
        <w:rPr>
          <w:rFonts w:eastAsia="Times New Roman"/>
        </w:rPr>
        <w:t xml:space="preserve"> believe</w:t>
      </w:r>
      <w:r w:rsidR="00917CBA">
        <w:rPr>
          <w:rFonts w:eastAsia="Times New Roman"/>
        </w:rPr>
        <w:t>d</w:t>
      </w:r>
      <w:r w:rsidRPr="4998084D">
        <w:rPr>
          <w:rFonts w:eastAsia="Times New Roman"/>
        </w:rPr>
        <w:t xml:space="preserve"> they impact the work force in the United States. The degree of impact is also a point for future consideration. </w:t>
      </w:r>
    </w:p>
    <w:p w14:paraId="2220AC0C" w14:textId="28412A78" w:rsidR="005B2CC8" w:rsidRPr="008E13E7" w:rsidRDefault="005B2CC8" w:rsidP="008E13E7">
      <w:pPr>
        <w:spacing w:line="480" w:lineRule="auto"/>
        <w:rPr>
          <w:rFonts w:eastAsia="Times New Roman"/>
          <w:b/>
          <w:bCs/>
        </w:rPr>
      </w:pPr>
      <w:proofErr w:type="spellStart"/>
      <w:r w:rsidRPr="008E13E7">
        <w:rPr>
          <w:rFonts w:eastAsia="Times New Roman"/>
          <w:b/>
          <w:bCs/>
        </w:rPr>
        <w:t>MTurk</w:t>
      </w:r>
      <w:proofErr w:type="spellEnd"/>
      <w:r w:rsidRPr="008E13E7">
        <w:rPr>
          <w:rFonts w:eastAsia="Times New Roman"/>
          <w:b/>
          <w:bCs/>
        </w:rPr>
        <w:t xml:space="preserve"> </w:t>
      </w:r>
    </w:p>
    <w:p w14:paraId="6706F4E4" w14:textId="5E092449" w:rsidR="005B2CC8" w:rsidRDefault="005B2CC8" w:rsidP="000C4DFB">
      <w:pPr>
        <w:spacing w:line="480" w:lineRule="auto"/>
        <w:ind w:firstLine="720"/>
        <w:rPr>
          <w:rFonts w:eastAsia="Times New Roman"/>
        </w:rPr>
      </w:pPr>
      <w:r>
        <w:rPr>
          <w:rFonts w:eastAsia="Times New Roman"/>
        </w:rPr>
        <w:t xml:space="preserve">Recent trends have shown the </w:t>
      </w:r>
      <w:proofErr w:type="spellStart"/>
      <w:r>
        <w:rPr>
          <w:rFonts w:eastAsia="Times New Roman"/>
        </w:rPr>
        <w:t>mTurk</w:t>
      </w:r>
      <w:proofErr w:type="spellEnd"/>
      <w:r>
        <w:rPr>
          <w:rFonts w:eastAsia="Times New Roman"/>
        </w:rPr>
        <w:t xml:space="preserve"> population shifts have increased the international respondents and a disproportionate number of highly educated Indian workers (Smith, Roster, </w:t>
      </w:r>
      <w:r>
        <w:rPr>
          <w:rFonts w:eastAsia="Times New Roman"/>
        </w:rPr>
        <w:lastRenderedPageBreak/>
        <w:t xml:space="preserve">Golden, &amp; </w:t>
      </w:r>
      <w:proofErr w:type="spellStart"/>
      <w:r>
        <w:rPr>
          <w:rFonts w:eastAsia="Times New Roman"/>
        </w:rPr>
        <w:t>Albaum</w:t>
      </w:r>
      <w:proofErr w:type="spellEnd"/>
      <w:r>
        <w:rPr>
          <w:rFonts w:eastAsia="Times New Roman"/>
        </w:rPr>
        <w:t xml:space="preserve">, 2016). </w:t>
      </w:r>
      <w:r w:rsidR="008E13E7">
        <w:rPr>
          <w:rFonts w:eastAsia="Times New Roman"/>
        </w:rPr>
        <w:t xml:space="preserve"> </w:t>
      </w:r>
      <w:r>
        <w:rPr>
          <w:rFonts w:eastAsia="Times New Roman"/>
        </w:rPr>
        <w:t xml:space="preserve">Hunt and Scheetz </w:t>
      </w:r>
      <w:r w:rsidR="0039741D">
        <w:rPr>
          <w:rFonts w:eastAsia="Times New Roman"/>
        </w:rPr>
        <w:t xml:space="preserve">(2019) </w:t>
      </w:r>
      <w:r>
        <w:rPr>
          <w:rFonts w:eastAsia="Times New Roman"/>
        </w:rPr>
        <w:t>offered practical types to narrow the population sample</w:t>
      </w:r>
      <w:r w:rsidR="0039741D">
        <w:rPr>
          <w:rFonts w:eastAsia="Times New Roman"/>
        </w:rPr>
        <w:t xml:space="preserve">. </w:t>
      </w:r>
      <w:r>
        <w:rPr>
          <w:rFonts w:eastAsia="Times New Roman"/>
        </w:rPr>
        <w:t>However, their recommendations were published after this research was formalized.</w:t>
      </w:r>
      <w:r w:rsidR="008E13E7">
        <w:rPr>
          <w:rFonts w:eastAsia="Times New Roman"/>
        </w:rPr>
        <w:t xml:space="preserve"> </w:t>
      </w:r>
      <w:r>
        <w:rPr>
          <w:rFonts w:eastAsia="Times New Roman"/>
        </w:rPr>
        <w:t xml:space="preserve"> Future studies could incorporate their recommendations to examine particular cultural groups in order to better understand the role of culture on the findings.</w:t>
      </w:r>
    </w:p>
    <w:p w14:paraId="195AEB38" w14:textId="0141DC14" w:rsidR="004407BB" w:rsidRDefault="00F311D7" w:rsidP="005117C9">
      <w:pPr>
        <w:spacing w:line="480" w:lineRule="auto"/>
        <w:contextualSpacing/>
        <w:jc w:val="center"/>
        <w:rPr>
          <w:rFonts w:eastAsia="Times New Roman"/>
          <w:b/>
          <w:bCs/>
        </w:rPr>
      </w:pPr>
      <w:r>
        <w:rPr>
          <w:rFonts w:eastAsia="Times New Roman"/>
          <w:b/>
          <w:bCs/>
        </w:rPr>
        <w:t>Limitations of the Study</w:t>
      </w:r>
    </w:p>
    <w:p w14:paraId="56A4969C" w14:textId="41BFE1B6" w:rsidR="004407BB" w:rsidRDefault="004407BB" w:rsidP="004407BB">
      <w:pPr>
        <w:spacing w:line="480" w:lineRule="auto"/>
        <w:contextualSpacing/>
        <w:rPr>
          <w:rFonts w:eastAsia="Times New Roman"/>
        </w:rPr>
      </w:pPr>
      <w:r>
        <w:rPr>
          <w:rFonts w:eastAsia="Times New Roman"/>
        </w:rPr>
        <w:tab/>
        <w:t xml:space="preserve">There are several limitations to the study. The Liminal Leadership Scale (LLS), consisting of four subscales was constrained by the vast differences in culture between the two dominant groups of respondents; Caucasian and Sub-Indian Continent. As indicated in the literature, the divergence on multiple cultural dimensions could not be more extreme. This caused obvious difficulty in the data analysis and limits the generalizability of the findings to other populations. </w:t>
      </w:r>
    </w:p>
    <w:p w14:paraId="7942DB88" w14:textId="5BFC9652" w:rsidR="004407BB" w:rsidRDefault="004407BB" w:rsidP="004407BB">
      <w:pPr>
        <w:spacing w:line="480" w:lineRule="auto"/>
        <w:contextualSpacing/>
        <w:rPr>
          <w:rFonts w:eastAsia="Times New Roman"/>
        </w:rPr>
      </w:pPr>
      <w:r>
        <w:rPr>
          <w:rFonts w:eastAsia="Times New Roman"/>
        </w:rPr>
        <w:tab/>
        <w:t>A second limitation would be the self-reporting aspect of the survey itself. The closed response format of this survey did not allow for expression of individual thoughts or opinions nor did it allow for the expression of the respondents to particular questions. An open response option might have offered insight into how the questions were read, understood, and applied from the multiple cultures seen among the participants.</w:t>
      </w:r>
    </w:p>
    <w:p w14:paraId="041FBA0F" w14:textId="56A1CF51" w:rsidR="004407BB" w:rsidRDefault="004407BB" w:rsidP="004407BB">
      <w:pPr>
        <w:spacing w:line="480" w:lineRule="auto"/>
        <w:contextualSpacing/>
        <w:rPr>
          <w:rFonts w:eastAsia="Times New Roman"/>
        </w:rPr>
      </w:pPr>
      <w:r>
        <w:rPr>
          <w:rFonts w:eastAsia="Times New Roman"/>
        </w:rPr>
        <w:tab/>
        <w:t xml:space="preserve">Another limitation would be the use of </w:t>
      </w:r>
      <w:proofErr w:type="spellStart"/>
      <w:r>
        <w:rPr>
          <w:rFonts w:eastAsia="Times New Roman"/>
        </w:rPr>
        <w:t>mTurk</w:t>
      </w:r>
      <w:proofErr w:type="spellEnd"/>
      <w:r>
        <w:rPr>
          <w:rFonts w:eastAsia="Times New Roman"/>
        </w:rPr>
        <w:t xml:space="preserve"> and the difficulties noted by other researchers after this study had commenced. The increase in respondents from the sub-Indian continent has been noted and was certainly visible in the samples collected for analysis in the development of the Liminal Leadership Scale. This causes further difficulty in that exact populations cannot be reproduced for duplication of the research. </w:t>
      </w:r>
    </w:p>
    <w:p w14:paraId="189B415A" w14:textId="56FE79AB" w:rsidR="004407BB" w:rsidRPr="004407BB" w:rsidRDefault="004407BB" w:rsidP="004407BB">
      <w:pPr>
        <w:spacing w:line="480" w:lineRule="auto"/>
        <w:contextualSpacing/>
        <w:rPr>
          <w:rFonts w:eastAsia="Times New Roman"/>
        </w:rPr>
      </w:pPr>
      <w:r>
        <w:rPr>
          <w:rFonts w:eastAsia="Times New Roman"/>
        </w:rPr>
        <w:tab/>
        <w:t xml:space="preserve">A final limitation would be the expansive scope of the research. The findings of the scale are not industry specific and, as such, would benefit from multiple studies within all sectors of </w:t>
      </w:r>
      <w:r>
        <w:rPr>
          <w:rFonts w:eastAsia="Times New Roman"/>
        </w:rPr>
        <w:lastRenderedPageBreak/>
        <w:t>the economy to determine where liminal leadership best fits. A Liminal Leadership Scale is an important endeavor and should be advanced with further research that speaks to specific situations of liminality but also to the individuals who thrive in the betwixt and betweenness of any leadership role.</w:t>
      </w:r>
    </w:p>
    <w:p w14:paraId="1623288C" w14:textId="624A8506" w:rsidR="00F311D7" w:rsidRDefault="00F311D7" w:rsidP="005117C9">
      <w:pPr>
        <w:spacing w:line="480" w:lineRule="auto"/>
        <w:jc w:val="center"/>
        <w:rPr>
          <w:rFonts w:eastAsia="Times New Roman"/>
          <w:b/>
          <w:bCs/>
        </w:rPr>
      </w:pPr>
      <w:r>
        <w:rPr>
          <w:rFonts w:eastAsia="Times New Roman"/>
          <w:b/>
          <w:bCs/>
        </w:rPr>
        <w:t>Implications for HRD Research, Theory, and Practice</w:t>
      </w:r>
    </w:p>
    <w:p w14:paraId="3C122F29" w14:textId="326AD876" w:rsidR="000E68B2" w:rsidRPr="000E68B2" w:rsidRDefault="0036219E" w:rsidP="000E68B2">
      <w:pPr>
        <w:spacing w:line="480" w:lineRule="auto"/>
        <w:ind w:firstLine="720"/>
        <w:rPr>
          <w:rFonts w:eastAsia="Times New Roman"/>
        </w:rPr>
      </w:pPr>
      <w:r>
        <w:rPr>
          <w:rFonts w:eastAsia="Times New Roman"/>
        </w:rPr>
        <w:t xml:space="preserve">The impact of this research goes far beyond HRD Research. </w:t>
      </w:r>
      <w:r w:rsidR="008E13E7">
        <w:rPr>
          <w:rFonts w:eastAsia="Times New Roman"/>
        </w:rPr>
        <w:t xml:space="preserve"> </w:t>
      </w:r>
      <w:r w:rsidR="000E68B2" w:rsidRPr="4998084D">
        <w:rPr>
          <w:rFonts w:eastAsia="Times New Roman"/>
        </w:rPr>
        <w:t xml:space="preserve">The implications for continued research are many. </w:t>
      </w:r>
      <w:r w:rsidR="000E68B2">
        <w:rPr>
          <w:rFonts w:eastAsia="Times New Roman"/>
        </w:rPr>
        <w:t xml:space="preserve"> </w:t>
      </w:r>
      <w:r w:rsidR="000E68B2" w:rsidRPr="4998084D">
        <w:rPr>
          <w:rFonts w:eastAsia="Times New Roman"/>
        </w:rPr>
        <w:t>First, a scale was developed</w:t>
      </w:r>
      <w:r w:rsidR="000E68B2">
        <w:rPr>
          <w:rFonts w:eastAsia="Times New Roman"/>
        </w:rPr>
        <w:t>,</w:t>
      </w:r>
      <w:r w:rsidR="000E68B2" w:rsidRPr="4998084D">
        <w:rPr>
          <w:rFonts w:eastAsia="Times New Roman"/>
        </w:rPr>
        <w:t xml:space="preserve"> </w:t>
      </w:r>
      <w:r w:rsidR="000E68B2">
        <w:rPr>
          <w:rFonts w:eastAsia="Times New Roman"/>
        </w:rPr>
        <w:t>but additional validation studies are needed to better refine the global generalizability of the instrument</w:t>
      </w:r>
      <w:r w:rsidR="000E68B2" w:rsidRPr="4998084D">
        <w:rPr>
          <w:rFonts w:eastAsia="Times New Roman"/>
        </w:rPr>
        <w:t>.</w:t>
      </w:r>
      <w:r w:rsidR="000E68B2">
        <w:rPr>
          <w:rFonts w:eastAsia="Times New Roman"/>
        </w:rPr>
        <w:t xml:space="preserve"> </w:t>
      </w:r>
      <w:r w:rsidR="000E68B2" w:rsidRPr="4998084D">
        <w:rPr>
          <w:rFonts w:eastAsia="Times New Roman"/>
        </w:rPr>
        <w:t>Second, the methodological findings of a true</w:t>
      </w:r>
      <w:r w:rsidR="000E68B2">
        <w:rPr>
          <w:rFonts w:eastAsia="Times New Roman"/>
        </w:rPr>
        <w:t>,</w:t>
      </w:r>
      <w:r w:rsidR="000E68B2" w:rsidRPr="4998084D">
        <w:rPr>
          <w:rFonts w:eastAsia="Times New Roman"/>
        </w:rPr>
        <w:t xml:space="preserve"> random global sample have significant impact on all research findings that have used a western population for the sample. </w:t>
      </w:r>
      <w:r w:rsidR="000E68B2">
        <w:rPr>
          <w:rFonts w:eastAsia="Times New Roman"/>
        </w:rPr>
        <w:t xml:space="preserve"> The findings impact any psychometric instruments or research undertaken by Western researchers and the generalizability of those findings to a globalized society. </w:t>
      </w:r>
      <w:r w:rsidR="000E68B2" w:rsidRPr="4998084D">
        <w:rPr>
          <w:rFonts w:eastAsia="Times New Roman"/>
        </w:rPr>
        <w:t xml:space="preserve">Third, cultural distinctions matter in scale development processes. </w:t>
      </w:r>
      <w:r w:rsidR="000E68B2">
        <w:rPr>
          <w:rFonts w:eastAsia="Times New Roman"/>
        </w:rPr>
        <w:t xml:space="preserve"> </w:t>
      </w:r>
      <w:r w:rsidR="000E68B2" w:rsidRPr="4998084D">
        <w:rPr>
          <w:rFonts w:eastAsia="Times New Roman"/>
        </w:rPr>
        <w:t xml:space="preserve">Finally, the findings of sustained focus of the population discounts what many see as survey fatigue. </w:t>
      </w:r>
      <w:r w:rsidR="000E68B2">
        <w:rPr>
          <w:rFonts w:eastAsia="Times New Roman"/>
        </w:rPr>
        <w:t xml:space="preserve"> </w:t>
      </w:r>
    </w:p>
    <w:p w14:paraId="554D7420" w14:textId="68FBFE55" w:rsidR="00F311D7" w:rsidRDefault="00F311D7" w:rsidP="005117C9">
      <w:pPr>
        <w:spacing w:line="480" w:lineRule="auto"/>
        <w:contextualSpacing/>
        <w:jc w:val="center"/>
        <w:rPr>
          <w:rFonts w:eastAsia="Times New Roman"/>
          <w:b/>
          <w:bCs/>
        </w:rPr>
      </w:pPr>
      <w:r>
        <w:rPr>
          <w:rFonts w:eastAsia="Times New Roman"/>
          <w:b/>
          <w:bCs/>
        </w:rPr>
        <w:t>Recommendations and Directions for Future Research</w:t>
      </w:r>
    </w:p>
    <w:p w14:paraId="2658E509" w14:textId="3BF6AB09" w:rsidR="000E68B2" w:rsidRDefault="000E68B2" w:rsidP="000E68B2">
      <w:pPr>
        <w:spacing w:line="480" w:lineRule="auto"/>
        <w:contextualSpacing/>
        <w:rPr>
          <w:rFonts w:eastAsia="Times New Roman"/>
        </w:rPr>
      </w:pPr>
      <w:r>
        <w:rPr>
          <w:rFonts w:eastAsia="Times New Roman"/>
          <w:b/>
          <w:bCs/>
        </w:rPr>
        <w:tab/>
      </w:r>
      <w:r>
        <w:rPr>
          <w:rFonts w:eastAsia="Times New Roman"/>
        </w:rPr>
        <w:t xml:space="preserve">The need for a Liminal Leadership Scale is great due to a growing trend toward globalization, changing labor markets, and a diverse workforce. The scale that has been developed could be further refined in several ways. First, more qualitative work would benefit the understanding of liminal leaders. Literature conveys a great deal of information but </w:t>
      </w:r>
      <w:r w:rsidR="005117C9">
        <w:rPr>
          <w:rFonts w:eastAsia="Times New Roman"/>
        </w:rPr>
        <w:t>first-hand</w:t>
      </w:r>
      <w:r>
        <w:rPr>
          <w:rFonts w:eastAsia="Times New Roman"/>
        </w:rPr>
        <w:t xml:space="preserve"> knowledge of those who lead in liminality would strengthen the foundational underpinnings of the Liminal Leadership Model. Ethnographic research, case studies, and interviews with liminal leaders from around the globe would reinforce the knowledge we have already gained through academic fields. A multi-national scope of interviewees would offer a more diverse perspective </w:t>
      </w:r>
      <w:r>
        <w:rPr>
          <w:rFonts w:eastAsia="Times New Roman"/>
        </w:rPr>
        <w:lastRenderedPageBreak/>
        <w:t>than is currently available. The integrative literature review undertaken at the beginning of this research revealed the limited knowledge that currently exists.</w:t>
      </w:r>
    </w:p>
    <w:p w14:paraId="3F360E76" w14:textId="75159EDD" w:rsidR="000E68B2" w:rsidRDefault="000E68B2" w:rsidP="000E68B2">
      <w:pPr>
        <w:spacing w:line="480" w:lineRule="auto"/>
        <w:contextualSpacing/>
        <w:rPr>
          <w:rFonts w:eastAsia="Times New Roman"/>
        </w:rPr>
      </w:pPr>
      <w:r>
        <w:rPr>
          <w:rFonts w:eastAsia="Times New Roman"/>
        </w:rPr>
        <w:tab/>
        <w:t xml:space="preserve">The Liminal Leadership Scale would also benefit from validation studies using various populations. It would also be beneficial to replicate the single company with multiple country outlet models employed by Hofstede in his groundbreaking work on cultural dimensions. While the aim of a Liminal Leadership Scale is to discern the strengths of individuals who lead in ambiguous situations, it would be prudent to also have the comparison of single company samples for comparison and validation. </w:t>
      </w:r>
      <w:r w:rsidR="00846CC7">
        <w:rPr>
          <w:rFonts w:eastAsia="Times New Roman"/>
        </w:rPr>
        <w:t>Overall, a robust field of validation studies would benefit the strength of the Liminal Leadership Scale (Carpenter, 2018).</w:t>
      </w:r>
    </w:p>
    <w:p w14:paraId="597C7AF8" w14:textId="33743963" w:rsidR="00E72E00" w:rsidRPr="003C7B45" w:rsidRDefault="00E72E00" w:rsidP="000E68B2">
      <w:pPr>
        <w:spacing w:line="480" w:lineRule="auto"/>
        <w:contextualSpacing/>
        <w:rPr>
          <w:rFonts w:eastAsia="Times New Roman"/>
        </w:rPr>
      </w:pPr>
      <w:r>
        <w:rPr>
          <w:rFonts w:eastAsia="Times New Roman"/>
        </w:rPr>
        <w:tab/>
      </w:r>
      <w:r w:rsidR="004902EC" w:rsidRPr="003C7B45">
        <w:rPr>
          <w:rFonts w:eastAsia="Times New Roman"/>
        </w:rPr>
        <w:t>Another consideration would allow analysis of</w:t>
      </w:r>
      <w:r w:rsidRPr="003C7B45">
        <w:rPr>
          <w:rFonts w:eastAsia="Times New Roman"/>
        </w:rPr>
        <w:t xml:space="preserve"> the data </w:t>
      </w:r>
      <w:r w:rsidR="004902EC" w:rsidRPr="003C7B45">
        <w:rPr>
          <w:rFonts w:eastAsia="Times New Roman"/>
        </w:rPr>
        <w:t>to</w:t>
      </w:r>
      <w:r w:rsidRPr="003C7B45">
        <w:rPr>
          <w:rFonts w:eastAsia="Times New Roman"/>
        </w:rPr>
        <w:t xml:space="preserve"> be analyzed in multiple avenues beyond the decisions made for this study. </w:t>
      </w:r>
      <w:r w:rsidR="004902EC" w:rsidRPr="003C7B45">
        <w:rPr>
          <w:rFonts w:eastAsia="Times New Roman"/>
        </w:rPr>
        <w:t>The data could be separated by culture/ethnicity and compared to the findings of the analysis run on the sample with all groups combined. Industry sector could be completed similarly by separating the responses from different cultures. These different approaches to data analysis would allow for comparison to the findings presented here.</w:t>
      </w:r>
    </w:p>
    <w:p w14:paraId="0CCA681B" w14:textId="7886B642" w:rsidR="004902EC" w:rsidRPr="000E68B2" w:rsidRDefault="004902EC" w:rsidP="000E68B2">
      <w:pPr>
        <w:spacing w:line="480" w:lineRule="auto"/>
        <w:contextualSpacing/>
        <w:rPr>
          <w:rFonts w:eastAsia="Times New Roman"/>
        </w:rPr>
      </w:pPr>
      <w:r w:rsidRPr="003C7B45">
        <w:rPr>
          <w:rFonts w:eastAsia="Times New Roman"/>
        </w:rPr>
        <w:tab/>
        <w:t>Finally, the global pandemic of COVID-19 which rages as this study is completed, allows for first-hand observation of how leaders respond to ambiguous and constantly transforming situations based on a volatile health crisis that has crippled the global community in ways not previously seen. While it is important to note the pain of loss the pandemic is having throughout the world, it is also an opportunity to see the crisis through a researchers lens and investigate the characteristics of leaders who lead through the liminality brought on by the pandemic.</w:t>
      </w:r>
    </w:p>
    <w:p w14:paraId="38802356" w14:textId="372BF49C" w:rsidR="00F311D7" w:rsidRDefault="00F311D7" w:rsidP="0072225E">
      <w:pPr>
        <w:spacing w:line="480" w:lineRule="auto"/>
        <w:ind w:firstLine="720"/>
        <w:jc w:val="center"/>
        <w:rPr>
          <w:rFonts w:eastAsia="Times New Roman"/>
          <w:b/>
          <w:bCs/>
        </w:rPr>
      </w:pPr>
      <w:r>
        <w:rPr>
          <w:rFonts w:eastAsia="Times New Roman"/>
          <w:b/>
          <w:bCs/>
        </w:rPr>
        <w:t>Summary and Conclusion</w:t>
      </w:r>
    </w:p>
    <w:p w14:paraId="2C53C975" w14:textId="01CBF7BB" w:rsidR="0072225E" w:rsidRDefault="0072225E" w:rsidP="0072225E">
      <w:pPr>
        <w:spacing w:line="480" w:lineRule="auto"/>
        <w:ind w:firstLine="720"/>
        <w:rPr>
          <w:rFonts w:eastAsia="Times New Roman"/>
        </w:rPr>
      </w:pPr>
      <w:r>
        <w:rPr>
          <w:rFonts w:eastAsia="Times New Roman"/>
        </w:rPr>
        <w:lastRenderedPageBreak/>
        <w:t xml:space="preserve">This research set out to develop a Liminal Leadership Model and, from that, a Liminal Leadership Scale that would allow potential liminal leaders to be evaluated for the attributes they possess and those that would require training. The research questions posed were: How do liminal leaders lead? </w:t>
      </w:r>
      <w:r w:rsidRPr="0072225E">
        <w:rPr>
          <w:rFonts w:eastAsia="Times New Roman"/>
        </w:rPr>
        <w:t>How do liminal leaders think about leading?</w:t>
      </w:r>
      <w:r>
        <w:rPr>
          <w:rFonts w:eastAsia="Times New Roman"/>
        </w:rPr>
        <w:t xml:space="preserve"> and </w:t>
      </w:r>
      <w:r w:rsidRPr="0072225E">
        <w:rPr>
          <w:rFonts w:eastAsia="Times New Roman"/>
        </w:rPr>
        <w:t>What motivates liminal leaders to lead betwixt and between?</w:t>
      </w:r>
      <w:r>
        <w:rPr>
          <w:rFonts w:eastAsia="Times New Roman"/>
        </w:rPr>
        <w:t xml:space="preserve"> The Liminal Leadership Scale reflects that a liminal leader would possess adaptive, directive, and relational characteristics in response to the first question. The characteristics of the Intrinsic Scale would answer the next two research questions. </w:t>
      </w:r>
    </w:p>
    <w:p w14:paraId="08EB8532" w14:textId="092C3B38" w:rsidR="0072225E" w:rsidRPr="0072225E" w:rsidRDefault="0072225E" w:rsidP="0072225E">
      <w:pPr>
        <w:spacing w:line="480" w:lineRule="auto"/>
        <w:ind w:firstLine="720"/>
        <w:rPr>
          <w:rFonts w:eastAsia="Times New Roman"/>
        </w:rPr>
      </w:pPr>
      <w:r>
        <w:rPr>
          <w:rFonts w:eastAsia="Times New Roman"/>
        </w:rPr>
        <w:t>While this research has noted limitations, it has moved the Liminal Leadership paradigm forward exponentially. Further research will be necessary to refine the scale for greater generalizability. Our world is rapidly becoming a global community. The Liminal Leadership Scale advances the needed leadership for this new community.</w:t>
      </w:r>
    </w:p>
    <w:p w14:paraId="18B246D6" w14:textId="0A542CED" w:rsidR="00DA1BB8" w:rsidRDefault="00DA1BB8" w:rsidP="000C4DFB">
      <w:pPr>
        <w:spacing w:line="480" w:lineRule="auto"/>
        <w:ind w:firstLine="720"/>
        <w:rPr>
          <w:rFonts w:eastAsia="Times New Roman"/>
          <w:b/>
          <w:bCs/>
        </w:rPr>
      </w:pPr>
    </w:p>
    <w:p w14:paraId="60BACEBD" w14:textId="77777777" w:rsidR="0036219E" w:rsidRDefault="0036219E" w:rsidP="000E68B2">
      <w:pPr>
        <w:spacing w:after="0" w:line="480" w:lineRule="auto"/>
        <w:rPr>
          <w:b/>
        </w:rPr>
      </w:pPr>
    </w:p>
    <w:p w14:paraId="4DFB5EC7" w14:textId="77777777" w:rsidR="003C7B45" w:rsidRDefault="003C7B45" w:rsidP="000C4DFB">
      <w:pPr>
        <w:spacing w:after="0" w:line="480" w:lineRule="auto"/>
        <w:jc w:val="center"/>
        <w:rPr>
          <w:b/>
        </w:rPr>
      </w:pPr>
    </w:p>
    <w:p w14:paraId="42D9D19F" w14:textId="77777777" w:rsidR="003C7B45" w:rsidRDefault="003C7B45" w:rsidP="000C4DFB">
      <w:pPr>
        <w:spacing w:after="0" w:line="480" w:lineRule="auto"/>
        <w:jc w:val="center"/>
        <w:rPr>
          <w:b/>
        </w:rPr>
      </w:pPr>
    </w:p>
    <w:p w14:paraId="26D83C34" w14:textId="77777777" w:rsidR="003C7B45" w:rsidRDefault="003C7B45" w:rsidP="000C4DFB">
      <w:pPr>
        <w:spacing w:after="0" w:line="480" w:lineRule="auto"/>
        <w:jc w:val="center"/>
        <w:rPr>
          <w:b/>
        </w:rPr>
      </w:pPr>
    </w:p>
    <w:p w14:paraId="658FFB98" w14:textId="77777777" w:rsidR="003C7B45" w:rsidRDefault="003C7B45" w:rsidP="000C4DFB">
      <w:pPr>
        <w:spacing w:after="0" w:line="480" w:lineRule="auto"/>
        <w:jc w:val="center"/>
        <w:rPr>
          <w:b/>
        </w:rPr>
      </w:pPr>
    </w:p>
    <w:p w14:paraId="113E95BE" w14:textId="77777777" w:rsidR="003C7B45" w:rsidRDefault="003C7B45" w:rsidP="000C4DFB">
      <w:pPr>
        <w:spacing w:after="0" w:line="480" w:lineRule="auto"/>
        <w:jc w:val="center"/>
        <w:rPr>
          <w:b/>
        </w:rPr>
      </w:pPr>
    </w:p>
    <w:p w14:paraId="01D495BE" w14:textId="77777777" w:rsidR="003C7B45" w:rsidRDefault="003C7B45" w:rsidP="000C4DFB">
      <w:pPr>
        <w:spacing w:after="0" w:line="480" w:lineRule="auto"/>
        <w:jc w:val="center"/>
        <w:rPr>
          <w:b/>
        </w:rPr>
      </w:pPr>
    </w:p>
    <w:p w14:paraId="1FF796AA" w14:textId="77777777" w:rsidR="003C7B45" w:rsidRDefault="003C7B45" w:rsidP="000C4DFB">
      <w:pPr>
        <w:spacing w:after="0" w:line="480" w:lineRule="auto"/>
        <w:jc w:val="center"/>
        <w:rPr>
          <w:b/>
        </w:rPr>
      </w:pPr>
    </w:p>
    <w:p w14:paraId="703AC92A" w14:textId="77777777" w:rsidR="003C7B45" w:rsidRDefault="003C7B45" w:rsidP="000C4DFB">
      <w:pPr>
        <w:spacing w:after="0" w:line="480" w:lineRule="auto"/>
        <w:jc w:val="center"/>
        <w:rPr>
          <w:b/>
        </w:rPr>
      </w:pPr>
    </w:p>
    <w:p w14:paraId="476E2C08" w14:textId="77777777" w:rsidR="003C7B45" w:rsidRDefault="003C7B45" w:rsidP="000C4DFB">
      <w:pPr>
        <w:spacing w:after="0" w:line="480" w:lineRule="auto"/>
        <w:jc w:val="center"/>
        <w:rPr>
          <w:b/>
        </w:rPr>
      </w:pPr>
    </w:p>
    <w:p w14:paraId="44B4FCCF" w14:textId="77777777" w:rsidR="003C7B45" w:rsidRDefault="003C7B45" w:rsidP="000C4DFB">
      <w:pPr>
        <w:spacing w:after="0" w:line="480" w:lineRule="auto"/>
        <w:jc w:val="center"/>
        <w:rPr>
          <w:b/>
        </w:rPr>
      </w:pPr>
    </w:p>
    <w:p w14:paraId="73022DE8" w14:textId="689C0692" w:rsidR="000C4DFB" w:rsidRPr="009F6A20" w:rsidRDefault="000C4DFB" w:rsidP="000C4DFB">
      <w:pPr>
        <w:spacing w:after="0" w:line="480" w:lineRule="auto"/>
        <w:jc w:val="center"/>
        <w:rPr>
          <w:rFonts w:eastAsia="Times New Roman"/>
          <w:b/>
          <w:color w:val="000000" w:themeColor="text1"/>
        </w:rPr>
      </w:pPr>
      <w:r w:rsidRPr="009F6A20">
        <w:rPr>
          <w:b/>
        </w:rPr>
        <w:lastRenderedPageBreak/>
        <w:t>References</w:t>
      </w:r>
    </w:p>
    <w:p w14:paraId="35A81744" w14:textId="77777777" w:rsidR="000C4DFB" w:rsidRDefault="000C4DFB" w:rsidP="000C4DFB">
      <w:pPr>
        <w:spacing w:after="0" w:line="480" w:lineRule="auto"/>
        <w:ind w:left="720" w:hanging="720"/>
        <w:rPr>
          <w:rFonts w:eastAsia="Times New Roman"/>
          <w:color w:val="auto"/>
        </w:rPr>
      </w:pPr>
      <w:r>
        <w:rPr>
          <w:rFonts w:eastAsia="Times New Roman"/>
          <w:color w:val="auto"/>
        </w:rPr>
        <w:t xml:space="preserve">Allen, M., &amp; Yen, W. (1979). </w:t>
      </w:r>
      <w:r w:rsidRPr="006864D1">
        <w:rPr>
          <w:rFonts w:eastAsia="Times New Roman"/>
          <w:i/>
          <w:color w:val="auto"/>
        </w:rPr>
        <w:t>Introduction to measurement theory</w:t>
      </w:r>
      <w:r>
        <w:rPr>
          <w:rFonts w:eastAsia="Times New Roman"/>
          <w:color w:val="auto"/>
        </w:rPr>
        <w:t>. Monterey: Brooks/Cole.</w:t>
      </w:r>
    </w:p>
    <w:p w14:paraId="0C915A75" w14:textId="77777777" w:rsidR="000C4DFB" w:rsidRPr="00526DB9" w:rsidRDefault="000C4DFB" w:rsidP="000C4DFB">
      <w:pPr>
        <w:spacing w:after="0" w:line="480" w:lineRule="auto"/>
        <w:ind w:left="720" w:hanging="720"/>
        <w:rPr>
          <w:rFonts w:eastAsia="Times New Roman"/>
          <w:color w:val="auto"/>
        </w:rPr>
      </w:pPr>
      <w:r w:rsidRPr="00526DB9">
        <w:rPr>
          <w:rFonts w:eastAsia="Times New Roman"/>
          <w:color w:val="auto"/>
        </w:rPr>
        <w:t xml:space="preserve">Arthur, M., </w:t>
      </w:r>
      <w:proofErr w:type="spellStart"/>
      <w:r w:rsidRPr="00526DB9">
        <w:rPr>
          <w:rFonts w:eastAsia="Times New Roman"/>
          <w:color w:val="auto"/>
        </w:rPr>
        <w:t>Inkson</w:t>
      </w:r>
      <w:proofErr w:type="spellEnd"/>
      <w:r w:rsidRPr="00526DB9">
        <w:rPr>
          <w:rFonts w:eastAsia="Times New Roman"/>
          <w:color w:val="auto"/>
        </w:rPr>
        <w:t xml:space="preserve">, K., &amp; Pringle, J. (1999). </w:t>
      </w:r>
      <w:r w:rsidRPr="00526DB9">
        <w:rPr>
          <w:rFonts w:eastAsia="Times New Roman"/>
          <w:i/>
          <w:iCs/>
          <w:color w:val="auto"/>
        </w:rPr>
        <w:t>The new careers: Individual action and economic change</w:t>
      </w:r>
      <w:r w:rsidRPr="00526DB9">
        <w:rPr>
          <w:rFonts w:eastAsia="Times New Roman"/>
          <w:color w:val="auto"/>
        </w:rPr>
        <w:t>. London: SAGE.</w:t>
      </w:r>
    </w:p>
    <w:p w14:paraId="3F47EA4F" w14:textId="77777777" w:rsidR="000C4DFB" w:rsidRPr="00526DB9" w:rsidRDefault="000C4DFB" w:rsidP="000C4DFB">
      <w:pPr>
        <w:spacing w:line="480" w:lineRule="auto"/>
        <w:ind w:left="720" w:hanging="720"/>
        <w:contextualSpacing/>
        <w:rPr>
          <w:rFonts w:eastAsia="Calibri"/>
          <w:color w:val="auto"/>
        </w:rPr>
      </w:pPr>
      <w:r w:rsidRPr="00526DB9">
        <w:rPr>
          <w:rFonts w:eastAsia="Calibri"/>
          <w:color w:val="auto"/>
        </w:rPr>
        <w:t xml:space="preserve">Avolio, B. &amp; Gardner, W., (2005).  Authentic leadership development:  Getting to the root of positive forms of leadership.  </w:t>
      </w:r>
      <w:r w:rsidRPr="00526DB9">
        <w:rPr>
          <w:rFonts w:eastAsia="Calibri"/>
          <w:i/>
          <w:color w:val="auto"/>
        </w:rPr>
        <w:t>The Leadership Quarterly, 16</w:t>
      </w:r>
      <w:r w:rsidRPr="00526DB9">
        <w:rPr>
          <w:rFonts w:eastAsia="Calibri"/>
          <w:color w:val="auto"/>
        </w:rPr>
        <w:t>, 315-338.</w:t>
      </w:r>
    </w:p>
    <w:p w14:paraId="44F4AE31" w14:textId="77777777" w:rsidR="000C4DFB" w:rsidRPr="00526DB9" w:rsidRDefault="000C4DFB" w:rsidP="000C4DFB">
      <w:pPr>
        <w:spacing w:line="480" w:lineRule="auto"/>
        <w:ind w:left="720" w:hanging="720"/>
        <w:contextualSpacing/>
        <w:rPr>
          <w:rFonts w:eastAsia="Calibri"/>
          <w:color w:val="auto"/>
        </w:rPr>
      </w:pPr>
      <w:r w:rsidRPr="00526DB9">
        <w:rPr>
          <w:rFonts w:eastAsia="Calibri"/>
          <w:color w:val="auto"/>
        </w:rPr>
        <w:t xml:space="preserve">Avolio, B. J., </w:t>
      </w:r>
      <w:proofErr w:type="spellStart"/>
      <w:r w:rsidRPr="00526DB9">
        <w:rPr>
          <w:rFonts w:eastAsia="Calibri"/>
          <w:color w:val="auto"/>
        </w:rPr>
        <w:t>Sosik</w:t>
      </w:r>
      <w:proofErr w:type="spellEnd"/>
      <w:r w:rsidRPr="00526DB9">
        <w:rPr>
          <w:rFonts w:eastAsia="Calibri"/>
          <w:color w:val="auto"/>
        </w:rPr>
        <w:t xml:space="preserve">, J. J., </w:t>
      </w:r>
      <w:proofErr w:type="spellStart"/>
      <w:r w:rsidRPr="00526DB9">
        <w:rPr>
          <w:rFonts w:eastAsia="Calibri"/>
          <w:color w:val="auto"/>
        </w:rPr>
        <w:t>Kahai</w:t>
      </w:r>
      <w:proofErr w:type="spellEnd"/>
      <w:r w:rsidRPr="00526DB9">
        <w:rPr>
          <w:rFonts w:eastAsia="Calibri"/>
          <w:color w:val="auto"/>
        </w:rPr>
        <w:t xml:space="preserve">, S. S., &amp; Baker, B. (2014). E-leadership: Re-examining transformations in leadership source and transmission. </w:t>
      </w:r>
      <w:r w:rsidRPr="00526DB9">
        <w:rPr>
          <w:rFonts w:eastAsia="Calibri"/>
          <w:i/>
          <w:iCs/>
          <w:color w:val="auto"/>
        </w:rPr>
        <w:t>The Leadership Quarterly</w:t>
      </w:r>
      <w:r w:rsidRPr="00526DB9">
        <w:rPr>
          <w:rFonts w:eastAsia="Calibri"/>
          <w:color w:val="auto"/>
        </w:rPr>
        <w:t xml:space="preserve">, </w:t>
      </w:r>
      <w:r w:rsidRPr="00526DB9">
        <w:rPr>
          <w:rFonts w:eastAsia="Calibri"/>
          <w:i/>
          <w:iCs/>
          <w:color w:val="auto"/>
        </w:rPr>
        <w:t>25</w:t>
      </w:r>
      <w:r w:rsidRPr="00526DB9">
        <w:rPr>
          <w:rFonts w:eastAsia="Calibri"/>
          <w:color w:val="auto"/>
        </w:rPr>
        <w:t xml:space="preserve">(1), 105–131. </w:t>
      </w:r>
    </w:p>
    <w:p w14:paraId="79CB714D" w14:textId="77777777" w:rsidR="000C4DFB" w:rsidRPr="00526DB9" w:rsidRDefault="000C4DFB" w:rsidP="000C4DFB">
      <w:pPr>
        <w:spacing w:line="480" w:lineRule="auto"/>
        <w:ind w:left="720" w:hanging="720"/>
        <w:contextualSpacing/>
        <w:rPr>
          <w:rFonts w:eastAsia="Calibri"/>
          <w:color w:val="auto"/>
        </w:rPr>
      </w:pPr>
      <w:r w:rsidRPr="00526DB9">
        <w:rPr>
          <w:rFonts w:eastAsia="Calibri"/>
          <w:color w:val="auto"/>
        </w:rPr>
        <w:t xml:space="preserve">Avolio, B. J., Walumbwa, F. O., &amp; Weber, T. J. (2009). Leadership: Current theories, research, and future directions. </w:t>
      </w:r>
      <w:r w:rsidRPr="00526DB9">
        <w:rPr>
          <w:rFonts w:eastAsia="Calibri"/>
          <w:i/>
          <w:iCs/>
          <w:color w:val="auto"/>
        </w:rPr>
        <w:t>Annual Review of Psychology</w:t>
      </w:r>
      <w:r w:rsidRPr="00526DB9">
        <w:rPr>
          <w:rFonts w:eastAsia="Calibri"/>
          <w:color w:val="auto"/>
        </w:rPr>
        <w:t xml:space="preserve">, </w:t>
      </w:r>
      <w:r w:rsidRPr="00526DB9">
        <w:rPr>
          <w:rFonts w:eastAsia="Calibri"/>
          <w:i/>
          <w:iCs/>
          <w:color w:val="auto"/>
        </w:rPr>
        <w:t>60</w:t>
      </w:r>
      <w:r w:rsidRPr="00526DB9">
        <w:rPr>
          <w:rFonts w:eastAsia="Calibri"/>
          <w:color w:val="auto"/>
        </w:rPr>
        <w:t xml:space="preserve">(1), 421–449. </w:t>
      </w:r>
    </w:p>
    <w:p w14:paraId="0CC69F92" w14:textId="77777777" w:rsidR="000C4DFB" w:rsidRPr="003B2C70" w:rsidRDefault="000C4DFB" w:rsidP="000C4DFB">
      <w:pPr>
        <w:spacing w:line="480" w:lineRule="auto"/>
        <w:ind w:left="720" w:hanging="720"/>
        <w:contextualSpacing/>
        <w:rPr>
          <w:rFonts w:eastAsia="Calibri"/>
          <w:color w:val="auto"/>
        </w:rPr>
      </w:pPr>
      <w:r>
        <w:rPr>
          <w:rFonts w:ascii="DejaVu Serif" w:hAnsi="DejaVu Serif"/>
          <w:shd w:val="clear" w:color="auto" w:fill="FFFFFF"/>
        </w:rPr>
        <w:t xml:space="preserve">Babbie, E. (1983). </w:t>
      </w:r>
      <w:r w:rsidRPr="004F5528">
        <w:rPr>
          <w:i/>
          <w:shd w:val="clear" w:color="auto" w:fill="FFFFFF"/>
        </w:rPr>
        <w:t>The practice of social research (3rd ed.)</w:t>
      </w:r>
      <w:r>
        <w:rPr>
          <w:rFonts w:ascii="DejaVu Serif" w:hAnsi="DejaVu Serif"/>
          <w:shd w:val="clear" w:color="auto" w:fill="FFFFFF"/>
        </w:rPr>
        <w:t>. Belmont: Wadsworth.</w:t>
      </w:r>
    </w:p>
    <w:p w14:paraId="3AE45C9C" w14:textId="77777777" w:rsidR="000C4DFB" w:rsidRDefault="000C4DFB" w:rsidP="000C4DFB">
      <w:pPr>
        <w:spacing w:line="480" w:lineRule="auto"/>
        <w:ind w:left="720" w:hanging="720"/>
        <w:contextualSpacing/>
        <w:rPr>
          <w:rFonts w:eastAsia="Times New Roman"/>
          <w:color w:val="auto"/>
        </w:rPr>
      </w:pPr>
      <w:proofErr w:type="spellStart"/>
      <w:r w:rsidRPr="00526DB9">
        <w:rPr>
          <w:rFonts w:eastAsia="Calibri"/>
          <w:color w:val="auto"/>
        </w:rPr>
        <w:t>Barbuto</w:t>
      </w:r>
      <w:proofErr w:type="spellEnd"/>
      <w:r w:rsidRPr="00526DB9">
        <w:rPr>
          <w:rFonts w:eastAsia="Calibri"/>
          <w:color w:val="auto"/>
        </w:rPr>
        <w:t xml:space="preserve">, J. E. (2005). Motivation and Transactional, Charismatic, and Transformational leadership: A test of antecedents. </w:t>
      </w:r>
      <w:r w:rsidRPr="00526DB9">
        <w:rPr>
          <w:rFonts w:eastAsia="Calibri"/>
          <w:i/>
          <w:iCs/>
          <w:color w:val="auto"/>
        </w:rPr>
        <w:t>Journal of Leadership &amp; Organizational Studies</w:t>
      </w:r>
      <w:r w:rsidRPr="00526DB9">
        <w:rPr>
          <w:rFonts w:eastAsia="Calibri"/>
          <w:color w:val="auto"/>
        </w:rPr>
        <w:t xml:space="preserve">, </w:t>
      </w:r>
      <w:r w:rsidRPr="00526DB9">
        <w:rPr>
          <w:rFonts w:eastAsia="Calibri"/>
          <w:i/>
          <w:iCs/>
          <w:color w:val="auto"/>
        </w:rPr>
        <w:t>11</w:t>
      </w:r>
      <w:r w:rsidRPr="00526DB9">
        <w:rPr>
          <w:rFonts w:eastAsia="Calibri"/>
          <w:color w:val="auto"/>
        </w:rPr>
        <w:t>(4), 26–40.</w:t>
      </w:r>
      <w:r w:rsidRPr="00526DB9">
        <w:rPr>
          <w:rFonts w:eastAsia="Times New Roman"/>
          <w:color w:val="auto"/>
        </w:rPr>
        <w:t xml:space="preserve"> </w:t>
      </w:r>
    </w:p>
    <w:p w14:paraId="65C1ABD4" w14:textId="77777777" w:rsidR="000C4DFB" w:rsidRPr="00526DB9" w:rsidRDefault="000C4DFB" w:rsidP="000C4DFB">
      <w:pPr>
        <w:spacing w:line="480" w:lineRule="auto"/>
        <w:ind w:left="720" w:hanging="720"/>
        <w:contextualSpacing/>
        <w:rPr>
          <w:rFonts w:eastAsia="Times New Roman"/>
          <w:color w:val="auto"/>
        </w:rPr>
      </w:pPr>
      <w:r>
        <w:rPr>
          <w:rFonts w:eastAsia="Times New Roman"/>
          <w:color w:val="auto"/>
        </w:rPr>
        <w:t xml:space="preserve">Barnette, W. (1976). </w:t>
      </w:r>
      <w:r w:rsidRPr="00AB03A1">
        <w:rPr>
          <w:rFonts w:eastAsia="Times New Roman"/>
          <w:i/>
          <w:color w:val="auto"/>
        </w:rPr>
        <w:t>Readings in psychological tests and measurements (3</w:t>
      </w:r>
      <w:r w:rsidRPr="00AB03A1">
        <w:rPr>
          <w:rFonts w:eastAsia="Times New Roman"/>
          <w:i/>
          <w:color w:val="auto"/>
          <w:vertAlign w:val="superscript"/>
        </w:rPr>
        <w:t>rd</w:t>
      </w:r>
      <w:r w:rsidRPr="00AB03A1">
        <w:rPr>
          <w:rFonts w:eastAsia="Times New Roman"/>
          <w:i/>
          <w:color w:val="auto"/>
        </w:rPr>
        <w:t xml:space="preserve"> ed.)</w:t>
      </w:r>
      <w:r>
        <w:rPr>
          <w:rFonts w:eastAsia="Times New Roman"/>
          <w:color w:val="auto"/>
        </w:rPr>
        <w:t>. Baltimore: Williams &amp; Wilkins.</w:t>
      </w:r>
    </w:p>
    <w:p w14:paraId="51E9D814" w14:textId="77777777" w:rsidR="000C4DFB" w:rsidRPr="00526DB9" w:rsidRDefault="000C4DFB" w:rsidP="000C4DFB">
      <w:pPr>
        <w:spacing w:line="480" w:lineRule="auto"/>
        <w:ind w:left="720" w:hanging="720"/>
        <w:contextualSpacing/>
        <w:rPr>
          <w:rFonts w:eastAsia="Calibri"/>
          <w:color w:val="auto"/>
        </w:rPr>
      </w:pPr>
      <w:r w:rsidRPr="00526DB9">
        <w:rPr>
          <w:rFonts w:eastAsia="Calibri"/>
          <w:color w:val="auto"/>
        </w:rPr>
        <w:t xml:space="preserve">Bass, B. M. (1990). From transactional to transformational leadership: Learning to share the vision. </w:t>
      </w:r>
      <w:r w:rsidRPr="00526DB9">
        <w:rPr>
          <w:rFonts w:eastAsia="Calibri"/>
          <w:i/>
          <w:iCs/>
          <w:color w:val="auto"/>
        </w:rPr>
        <w:t>Organizational Dynamics</w:t>
      </w:r>
      <w:r w:rsidRPr="00526DB9">
        <w:rPr>
          <w:rFonts w:eastAsia="Calibri"/>
          <w:color w:val="auto"/>
        </w:rPr>
        <w:t xml:space="preserve">, </w:t>
      </w:r>
      <w:r w:rsidRPr="00526DB9">
        <w:rPr>
          <w:rFonts w:eastAsia="Calibri"/>
          <w:i/>
          <w:iCs/>
          <w:color w:val="auto"/>
        </w:rPr>
        <w:t>18</w:t>
      </w:r>
      <w:r w:rsidRPr="00526DB9">
        <w:rPr>
          <w:rFonts w:eastAsia="Calibri"/>
          <w:color w:val="auto"/>
        </w:rPr>
        <w:t>, 19–31.</w:t>
      </w:r>
    </w:p>
    <w:p w14:paraId="13135EF8" w14:textId="77777777" w:rsidR="000C4DFB" w:rsidRPr="00526DB9" w:rsidRDefault="000C4DFB" w:rsidP="000C4DFB">
      <w:pPr>
        <w:spacing w:line="480" w:lineRule="auto"/>
        <w:ind w:left="720" w:hanging="720"/>
        <w:contextualSpacing/>
        <w:rPr>
          <w:rFonts w:eastAsia="Calibri"/>
          <w:color w:val="auto"/>
        </w:rPr>
      </w:pPr>
      <w:r w:rsidRPr="00526DB9">
        <w:rPr>
          <w:rFonts w:eastAsia="Calibri"/>
          <w:color w:val="auto"/>
        </w:rPr>
        <w:t xml:space="preserve">Bass, B. M., &amp; Avolio, B. J. (1990). Developing Transformational Leadership: 1992 and beyond. </w:t>
      </w:r>
      <w:r w:rsidRPr="00526DB9">
        <w:rPr>
          <w:rFonts w:eastAsia="Calibri"/>
          <w:i/>
          <w:iCs/>
          <w:color w:val="auto"/>
        </w:rPr>
        <w:t>Journal of European Industrial Training</w:t>
      </w:r>
      <w:r w:rsidRPr="00526DB9">
        <w:rPr>
          <w:rFonts w:eastAsia="Calibri"/>
          <w:color w:val="auto"/>
        </w:rPr>
        <w:t xml:space="preserve">, </w:t>
      </w:r>
      <w:r w:rsidRPr="00526DB9">
        <w:rPr>
          <w:rFonts w:eastAsia="Calibri"/>
          <w:i/>
          <w:iCs/>
          <w:color w:val="auto"/>
        </w:rPr>
        <w:t>14</w:t>
      </w:r>
      <w:r w:rsidRPr="00526DB9">
        <w:rPr>
          <w:rFonts w:eastAsia="Calibri"/>
          <w:color w:val="auto"/>
        </w:rPr>
        <w:t>(5), 21–27.</w:t>
      </w:r>
    </w:p>
    <w:p w14:paraId="692F128E" w14:textId="77777777" w:rsidR="000C4DFB" w:rsidRDefault="000C4DFB" w:rsidP="000C4DFB">
      <w:pPr>
        <w:spacing w:line="480" w:lineRule="auto"/>
        <w:ind w:left="720" w:hanging="720"/>
        <w:contextualSpacing/>
        <w:rPr>
          <w:rFonts w:eastAsia="Calibri"/>
          <w:color w:val="auto"/>
        </w:rPr>
      </w:pPr>
      <w:r w:rsidRPr="00526DB9">
        <w:rPr>
          <w:rFonts w:eastAsia="Calibri"/>
          <w:color w:val="auto"/>
        </w:rPr>
        <w:t xml:space="preserve">Bass, B., &amp; </w:t>
      </w:r>
      <w:proofErr w:type="spellStart"/>
      <w:r w:rsidRPr="00526DB9">
        <w:rPr>
          <w:rFonts w:eastAsia="Calibri"/>
          <w:color w:val="auto"/>
        </w:rPr>
        <w:t>Steidlmeier</w:t>
      </w:r>
      <w:proofErr w:type="spellEnd"/>
      <w:r w:rsidRPr="00526DB9">
        <w:rPr>
          <w:rFonts w:eastAsia="Calibri"/>
          <w:color w:val="auto"/>
        </w:rPr>
        <w:t xml:space="preserve">, P. (1999). Ethics, character, and authentic transformational leadership behavior. </w:t>
      </w:r>
      <w:r w:rsidRPr="00526DB9">
        <w:rPr>
          <w:rFonts w:eastAsia="Calibri"/>
          <w:i/>
          <w:iCs/>
          <w:color w:val="auto"/>
        </w:rPr>
        <w:t>The Leadership Quarterly</w:t>
      </w:r>
      <w:r w:rsidRPr="00526DB9">
        <w:rPr>
          <w:rFonts w:eastAsia="Calibri"/>
          <w:color w:val="auto"/>
        </w:rPr>
        <w:t xml:space="preserve">, </w:t>
      </w:r>
      <w:r w:rsidRPr="00526DB9">
        <w:rPr>
          <w:rFonts w:eastAsia="Calibri"/>
          <w:i/>
          <w:iCs/>
          <w:color w:val="auto"/>
        </w:rPr>
        <w:t>10</w:t>
      </w:r>
      <w:r w:rsidRPr="00526DB9">
        <w:rPr>
          <w:rFonts w:eastAsia="Calibri"/>
          <w:color w:val="auto"/>
        </w:rPr>
        <w:t>(2), 181–217.</w:t>
      </w:r>
    </w:p>
    <w:p w14:paraId="4DE7AFD8" w14:textId="77777777" w:rsidR="000C4DFB" w:rsidRPr="00526DB9" w:rsidRDefault="000C4DFB" w:rsidP="000C4DFB">
      <w:pPr>
        <w:spacing w:line="480" w:lineRule="auto"/>
        <w:ind w:left="720" w:hanging="720"/>
        <w:contextualSpacing/>
        <w:rPr>
          <w:rFonts w:eastAsia="Calibri"/>
          <w:color w:val="auto"/>
        </w:rPr>
      </w:pPr>
      <w:r w:rsidRPr="003E7D1D">
        <w:rPr>
          <w:rFonts w:eastAsia="Calibri"/>
          <w:color w:val="auto"/>
        </w:rPr>
        <w:lastRenderedPageBreak/>
        <w:t>Behrens, W. (2009). Managing Millennials. Marketing Health Services, (Spring), 19–21.</w:t>
      </w:r>
    </w:p>
    <w:p w14:paraId="4C51DEA4" w14:textId="77777777" w:rsidR="000C4DFB" w:rsidRDefault="000C4DFB" w:rsidP="000C4DFB">
      <w:pPr>
        <w:spacing w:line="480" w:lineRule="auto"/>
        <w:ind w:left="720" w:hanging="720"/>
        <w:contextualSpacing/>
        <w:rPr>
          <w:rFonts w:eastAsia="Calibri"/>
          <w:color w:val="auto"/>
        </w:rPr>
      </w:pPr>
      <w:r w:rsidRPr="00526DB9">
        <w:rPr>
          <w:rFonts w:eastAsia="Calibri"/>
          <w:color w:val="auto"/>
        </w:rPr>
        <w:t xml:space="preserve">Bennett, S., </w:t>
      </w:r>
      <w:proofErr w:type="spellStart"/>
      <w:r w:rsidRPr="00526DB9">
        <w:rPr>
          <w:rFonts w:eastAsia="Calibri"/>
          <w:color w:val="auto"/>
        </w:rPr>
        <w:t>Maton</w:t>
      </w:r>
      <w:proofErr w:type="spellEnd"/>
      <w:r w:rsidRPr="00526DB9">
        <w:rPr>
          <w:rFonts w:eastAsia="Calibri"/>
          <w:color w:val="auto"/>
        </w:rPr>
        <w:t xml:space="preserve">, K., &amp; </w:t>
      </w:r>
      <w:proofErr w:type="spellStart"/>
      <w:r w:rsidRPr="00526DB9">
        <w:rPr>
          <w:rFonts w:eastAsia="Calibri"/>
          <w:color w:val="auto"/>
        </w:rPr>
        <w:t>Kervin</w:t>
      </w:r>
      <w:proofErr w:type="spellEnd"/>
      <w:r w:rsidRPr="00526DB9">
        <w:rPr>
          <w:rFonts w:eastAsia="Calibri"/>
          <w:color w:val="auto"/>
        </w:rPr>
        <w:t xml:space="preserve">, L. (2008). The “digital natives” debate: A critical review of the evidence. </w:t>
      </w:r>
      <w:r w:rsidRPr="00526DB9">
        <w:rPr>
          <w:rFonts w:eastAsia="Calibri"/>
          <w:i/>
          <w:iCs/>
          <w:color w:val="auto"/>
        </w:rPr>
        <w:t>British Journal of Educational Technology</w:t>
      </w:r>
      <w:r w:rsidRPr="00526DB9">
        <w:rPr>
          <w:rFonts w:eastAsia="Calibri"/>
          <w:color w:val="auto"/>
        </w:rPr>
        <w:t xml:space="preserve">, </w:t>
      </w:r>
      <w:r w:rsidRPr="00526DB9">
        <w:rPr>
          <w:rFonts w:eastAsia="Calibri"/>
          <w:i/>
          <w:iCs/>
          <w:color w:val="auto"/>
        </w:rPr>
        <w:t>39</w:t>
      </w:r>
      <w:r w:rsidRPr="00526DB9">
        <w:rPr>
          <w:rFonts w:eastAsia="Calibri"/>
          <w:color w:val="auto"/>
        </w:rPr>
        <w:t xml:space="preserve">(5), 775–786. </w:t>
      </w:r>
    </w:p>
    <w:p w14:paraId="7BD70600" w14:textId="7F8A2822" w:rsidR="000C4DFB" w:rsidRDefault="000C4DFB" w:rsidP="000C4DFB">
      <w:pPr>
        <w:spacing w:line="480" w:lineRule="auto"/>
        <w:ind w:left="720" w:hanging="720"/>
        <w:contextualSpacing/>
        <w:rPr>
          <w:rFonts w:eastAsia="Malgun Gothic"/>
          <w:lang w:eastAsia="ko-KR"/>
        </w:rPr>
      </w:pPr>
      <w:r w:rsidRPr="00041178">
        <w:rPr>
          <w:rFonts w:eastAsia="Malgun Gothic"/>
          <w:lang w:eastAsia="ko-KR"/>
        </w:rPr>
        <w:t>Bennett,</w:t>
      </w:r>
      <w:r>
        <w:rPr>
          <w:rFonts w:eastAsia="Malgun Gothic"/>
          <w:lang w:eastAsia="ko-KR"/>
        </w:rPr>
        <w:t xml:space="preserve"> J., </w:t>
      </w:r>
      <w:r w:rsidRPr="00041178">
        <w:rPr>
          <w:rFonts w:eastAsia="Malgun Gothic"/>
          <w:lang w:eastAsia="ko-KR"/>
        </w:rPr>
        <w:t>Pitt,</w:t>
      </w:r>
      <w:r>
        <w:rPr>
          <w:rFonts w:eastAsia="Malgun Gothic"/>
          <w:lang w:eastAsia="ko-KR"/>
        </w:rPr>
        <w:t xml:space="preserve"> M., &amp; </w:t>
      </w:r>
      <w:r w:rsidRPr="00041178">
        <w:rPr>
          <w:rFonts w:eastAsia="Malgun Gothic"/>
          <w:lang w:eastAsia="ko-KR"/>
        </w:rPr>
        <w:t>Price</w:t>
      </w:r>
      <w:r>
        <w:rPr>
          <w:rFonts w:eastAsia="Malgun Gothic"/>
          <w:lang w:eastAsia="ko-KR"/>
        </w:rPr>
        <w:t>, S.</w:t>
      </w:r>
      <w:r w:rsidRPr="00041178">
        <w:rPr>
          <w:rFonts w:eastAsia="Malgun Gothic"/>
          <w:lang w:eastAsia="ko-KR"/>
        </w:rPr>
        <w:t xml:space="preserve"> (2012). Understanding the impact of generational issues in the workplace. </w:t>
      </w:r>
      <w:r w:rsidRPr="00041178">
        <w:rPr>
          <w:rFonts w:eastAsia="Malgun Gothic"/>
          <w:i/>
          <w:iCs/>
          <w:lang w:eastAsia="ko-KR"/>
        </w:rPr>
        <w:t>Facilities</w:t>
      </w:r>
      <w:r w:rsidRPr="00041178">
        <w:rPr>
          <w:rFonts w:eastAsia="Malgun Gothic"/>
          <w:lang w:eastAsia="ko-KR"/>
        </w:rPr>
        <w:t xml:space="preserve">, </w:t>
      </w:r>
      <w:r w:rsidRPr="00041178">
        <w:rPr>
          <w:rFonts w:eastAsia="Malgun Gothic"/>
          <w:i/>
          <w:iCs/>
          <w:lang w:eastAsia="ko-KR"/>
        </w:rPr>
        <w:t>30</w:t>
      </w:r>
      <w:r w:rsidRPr="00041178">
        <w:rPr>
          <w:rFonts w:eastAsia="Malgun Gothic"/>
          <w:lang w:eastAsia="ko-KR"/>
        </w:rPr>
        <w:t xml:space="preserve">(7/8), 278–288. </w:t>
      </w:r>
    </w:p>
    <w:p w14:paraId="70E29EF3" w14:textId="77777777" w:rsidR="004E6B85" w:rsidRPr="004E6B85" w:rsidRDefault="004E6B85" w:rsidP="004E6B85">
      <w:pPr>
        <w:spacing w:after="160" w:line="480" w:lineRule="auto"/>
        <w:ind w:left="720" w:hanging="720"/>
        <w:contextualSpacing/>
        <w:rPr>
          <w:rFonts w:eastAsia="Malgun Gothic"/>
          <w:lang w:eastAsia="ko-KR"/>
        </w:rPr>
      </w:pPr>
      <w:proofErr w:type="spellStart"/>
      <w:r w:rsidRPr="004E6B85">
        <w:rPr>
          <w:rFonts w:eastAsia="Malgun Gothic"/>
          <w:lang w:eastAsia="ko-KR"/>
        </w:rPr>
        <w:t>Boli</w:t>
      </w:r>
      <w:proofErr w:type="spellEnd"/>
      <w:r w:rsidRPr="004E6B85">
        <w:rPr>
          <w:rFonts w:eastAsia="Malgun Gothic"/>
          <w:lang w:eastAsia="ko-KR"/>
        </w:rPr>
        <w:t>, J., &amp; Thomas, G. (1997). World Culture in the World Polity: A Century of International Non-Governmental Organization. </w:t>
      </w:r>
      <w:r w:rsidRPr="004E6B85">
        <w:rPr>
          <w:rFonts w:eastAsia="Malgun Gothic"/>
          <w:i/>
          <w:iCs/>
          <w:lang w:eastAsia="ko-KR"/>
        </w:rPr>
        <w:t>American Sociological Review,</w:t>
      </w:r>
      <w:r w:rsidRPr="004E6B85">
        <w:rPr>
          <w:rFonts w:eastAsia="Malgun Gothic"/>
          <w:lang w:eastAsia="ko-KR"/>
        </w:rPr>
        <w:t> </w:t>
      </w:r>
      <w:r w:rsidRPr="004E6B85">
        <w:rPr>
          <w:rFonts w:eastAsia="Malgun Gothic"/>
          <w:i/>
          <w:iCs/>
          <w:lang w:eastAsia="ko-KR"/>
        </w:rPr>
        <w:t>62</w:t>
      </w:r>
      <w:r w:rsidRPr="004E6B85">
        <w:rPr>
          <w:rFonts w:eastAsia="Malgun Gothic"/>
          <w:lang w:eastAsia="ko-KR"/>
        </w:rPr>
        <w:t>(2), 171-190. </w:t>
      </w:r>
    </w:p>
    <w:p w14:paraId="030E38B2" w14:textId="77777777" w:rsidR="000C4DFB" w:rsidRDefault="000C4DFB" w:rsidP="000C4DFB">
      <w:pPr>
        <w:spacing w:after="200" w:line="480" w:lineRule="auto"/>
        <w:ind w:left="720" w:hanging="720"/>
        <w:contextualSpacing/>
        <w:rPr>
          <w:rFonts w:eastAsia="Calibri"/>
          <w:color w:val="auto"/>
        </w:rPr>
      </w:pPr>
      <w:r w:rsidRPr="0053770F">
        <w:rPr>
          <w:rFonts w:eastAsia="Calibri"/>
          <w:color w:val="auto"/>
        </w:rPr>
        <w:t xml:space="preserve">Bolman, L. &amp; Deal, T.E. (2008). </w:t>
      </w:r>
      <w:r w:rsidRPr="0053770F">
        <w:rPr>
          <w:rFonts w:eastAsia="Calibri"/>
          <w:i/>
          <w:color w:val="auto"/>
        </w:rPr>
        <w:t>Reframing organizations: artistry, choice, and leadership, 4</w:t>
      </w:r>
      <w:r w:rsidRPr="0053770F">
        <w:rPr>
          <w:rFonts w:eastAsia="Calibri"/>
          <w:i/>
          <w:color w:val="auto"/>
          <w:vertAlign w:val="superscript"/>
        </w:rPr>
        <w:t>th</w:t>
      </w:r>
      <w:r w:rsidRPr="0053770F">
        <w:rPr>
          <w:rFonts w:eastAsia="Calibri"/>
          <w:i/>
          <w:color w:val="auto"/>
        </w:rPr>
        <w:t xml:space="preserve"> ed.</w:t>
      </w:r>
      <w:r w:rsidRPr="0053770F">
        <w:rPr>
          <w:rFonts w:eastAsia="Calibri"/>
          <w:color w:val="auto"/>
        </w:rPr>
        <w:t xml:space="preserve"> San Francisco: John Wiley &amp; Sons.</w:t>
      </w:r>
    </w:p>
    <w:p w14:paraId="53A1C088" w14:textId="77777777" w:rsidR="000C4DFB" w:rsidRDefault="000C4DFB" w:rsidP="000C4DFB">
      <w:pPr>
        <w:spacing w:after="200" w:line="480" w:lineRule="auto"/>
        <w:ind w:left="720" w:hanging="720"/>
        <w:contextualSpacing/>
        <w:rPr>
          <w:rFonts w:eastAsia="Calibri"/>
          <w:color w:val="auto"/>
        </w:rPr>
      </w:pPr>
      <w:proofErr w:type="spellStart"/>
      <w:r w:rsidRPr="00FE77F3">
        <w:rPr>
          <w:rFonts w:eastAsia="Calibri"/>
          <w:color w:val="auto"/>
        </w:rPr>
        <w:t>Bors</w:t>
      </w:r>
      <w:proofErr w:type="spellEnd"/>
      <w:r w:rsidRPr="00FE77F3">
        <w:rPr>
          <w:rFonts w:eastAsia="Calibri"/>
          <w:color w:val="auto"/>
        </w:rPr>
        <w:t xml:space="preserve">, </w:t>
      </w:r>
      <w:proofErr w:type="spellStart"/>
      <w:r w:rsidRPr="00FE77F3">
        <w:rPr>
          <w:rFonts w:eastAsia="Calibri"/>
          <w:color w:val="auto"/>
        </w:rPr>
        <w:t>Gruman</w:t>
      </w:r>
      <w:proofErr w:type="spellEnd"/>
      <w:r w:rsidRPr="00FE77F3">
        <w:rPr>
          <w:rFonts w:eastAsia="Calibri"/>
          <w:color w:val="auto"/>
        </w:rPr>
        <w:t xml:space="preserve">, &amp; Shukla. (2010). Measuring tolerance of ambiguity: Item polarity, dimensionality, and criterion validity. </w:t>
      </w:r>
      <w:r w:rsidRPr="00FE77F3">
        <w:rPr>
          <w:rFonts w:eastAsia="Calibri"/>
          <w:i/>
          <w:color w:val="auto"/>
        </w:rPr>
        <w:t xml:space="preserve">Revue </w:t>
      </w:r>
      <w:proofErr w:type="spellStart"/>
      <w:r w:rsidRPr="00FE77F3">
        <w:rPr>
          <w:rFonts w:eastAsia="Calibri"/>
          <w:i/>
          <w:color w:val="auto"/>
        </w:rPr>
        <w:t>Europeenne</w:t>
      </w:r>
      <w:proofErr w:type="spellEnd"/>
      <w:r w:rsidRPr="00FE77F3">
        <w:rPr>
          <w:rFonts w:eastAsia="Calibri"/>
          <w:i/>
          <w:color w:val="auto"/>
        </w:rPr>
        <w:t xml:space="preserve"> De </w:t>
      </w:r>
      <w:proofErr w:type="spellStart"/>
      <w:r w:rsidRPr="00FE77F3">
        <w:rPr>
          <w:rFonts w:eastAsia="Calibri"/>
          <w:i/>
          <w:color w:val="auto"/>
        </w:rPr>
        <w:t>Psychologie</w:t>
      </w:r>
      <w:proofErr w:type="spellEnd"/>
      <w:r w:rsidRPr="00FE77F3">
        <w:rPr>
          <w:rFonts w:eastAsia="Calibri"/>
          <w:i/>
          <w:color w:val="auto"/>
        </w:rPr>
        <w:t xml:space="preserve"> </w:t>
      </w:r>
      <w:proofErr w:type="spellStart"/>
      <w:r w:rsidRPr="00FE77F3">
        <w:rPr>
          <w:rFonts w:eastAsia="Calibri"/>
          <w:i/>
          <w:color w:val="auto"/>
        </w:rPr>
        <w:t>Appliquee</w:t>
      </w:r>
      <w:proofErr w:type="spellEnd"/>
      <w:r w:rsidRPr="00FE77F3">
        <w:rPr>
          <w:rFonts w:eastAsia="Calibri"/>
          <w:i/>
          <w:color w:val="auto"/>
        </w:rPr>
        <w:t>, 60</w:t>
      </w:r>
      <w:r w:rsidRPr="00FE77F3">
        <w:rPr>
          <w:rFonts w:eastAsia="Calibri"/>
          <w:color w:val="auto"/>
        </w:rPr>
        <w:t>(4), 239-245.</w:t>
      </w:r>
    </w:p>
    <w:p w14:paraId="7F640044" w14:textId="77777777" w:rsidR="000C4DFB" w:rsidRPr="005C660F" w:rsidRDefault="000C4DFB" w:rsidP="000C4DFB">
      <w:pPr>
        <w:spacing w:line="480" w:lineRule="auto"/>
        <w:ind w:left="720" w:hanging="720"/>
        <w:contextualSpacing/>
        <w:rPr>
          <w:rFonts w:eastAsia="Calibri"/>
        </w:rPr>
      </w:pPr>
      <w:r w:rsidRPr="005C660F">
        <w:rPr>
          <w:rFonts w:eastAsia="Calibri"/>
        </w:rPr>
        <w:t xml:space="preserve">Bullock, S. (1996). </w:t>
      </w:r>
      <w:r w:rsidRPr="005C660F">
        <w:rPr>
          <w:rFonts w:eastAsia="Calibri"/>
          <w:i/>
          <w:iCs/>
        </w:rPr>
        <w:t>Revolutio</w:t>
      </w:r>
      <w:r>
        <w:rPr>
          <w:rFonts w:eastAsia="Calibri"/>
          <w:i/>
          <w:iCs/>
        </w:rPr>
        <w:t>nary brotherhood: Freemasonry and</w:t>
      </w:r>
      <w:r w:rsidRPr="005C660F">
        <w:rPr>
          <w:rFonts w:eastAsia="Calibri"/>
          <w:i/>
          <w:iCs/>
        </w:rPr>
        <w:t xml:space="preserve"> the transformation of the American social order</w:t>
      </w:r>
      <w:r w:rsidRPr="005C660F">
        <w:rPr>
          <w:rFonts w:eastAsia="Calibri"/>
        </w:rPr>
        <w:t>. Chapel Hill: University of North Carolina Press.</w:t>
      </w:r>
    </w:p>
    <w:p w14:paraId="3A6B1FE6" w14:textId="418DC18E" w:rsidR="000C4DFB" w:rsidRDefault="000C4DFB" w:rsidP="000C4DFB">
      <w:pPr>
        <w:spacing w:after="200" w:line="480" w:lineRule="auto"/>
        <w:ind w:left="720" w:hanging="720"/>
        <w:contextualSpacing/>
        <w:rPr>
          <w:rFonts w:eastAsia="Calibri"/>
          <w:color w:val="auto"/>
        </w:rPr>
      </w:pPr>
      <w:r w:rsidRPr="0053770F">
        <w:rPr>
          <w:rFonts w:eastAsia="Calibri"/>
          <w:color w:val="auto"/>
        </w:rPr>
        <w:t xml:space="preserve">Burns, J.M., (2003).  </w:t>
      </w:r>
      <w:r w:rsidRPr="0053770F">
        <w:rPr>
          <w:rFonts w:eastAsia="Calibri"/>
          <w:i/>
          <w:color w:val="auto"/>
        </w:rPr>
        <w:t>Transforming leadership: a new pursuit of happiness.</w:t>
      </w:r>
      <w:r w:rsidRPr="0053770F">
        <w:rPr>
          <w:rFonts w:eastAsia="Calibri"/>
          <w:color w:val="auto"/>
        </w:rPr>
        <w:t xml:space="preserve">  New York: Atlantic Monthly Press.</w:t>
      </w:r>
    </w:p>
    <w:p w14:paraId="76472ADE" w14:textId="194F0D98" w:rsidR="005B2CC8" w:rsidRDefault="005B2CC8" w:rsidP="000C4DFB">
      <w:pPr>
        <w:spacing w:after="200" w:line="480" w:lineRule="auto"/>
        <w:ind w:left="720" w:hanging="720"/>
        <w:contextualSpacing/>
        <w:rPr>
          <w:rFonts w:eastAsia="Calibri"/>
          <w:color w:val="auto"/>
        </w:rPr>
      </w:pPr>
      <w:proofErr w:type="spellStart"/>
      <w:r w:rsidRPr="005B2CC8">
        <w:rPr>
          <w:rFonts w:eastAsia="Calibri"/>
          <w:color w:val="auto"/>
        </w:rPr>
        <w:t>Buhrmester</w:t>
      </w:r>
      <w:proofErr w:type="spellEnd"/>
      <w:r w:rsidRPr="005B2CC8">
        <w:rPr>
          <w:rFonts w:eastAsia="Calibri"/>
          <w:color w:val="auto"/>
        </w:rPr>
        <w:t xml:space="preserve">, M., Kwang, T., &amp; Gosling, S. D. (2011). Amazon’s </w:t>
      </w:r>
      <w:r>
        <w:rPr>
          <w:rFonts w:eastAsia="Calibri"/>
          <w:color w:val="auto"/>
        </w:rPr>
        <w:t>m</w:t>
      </w:r>
      <w:r w:rsidRPr="005B2CC8">
        <w:rPr>
          <w:rFonts w:eastAsia="Calibri"/>
          <w:color w:val="auto"/>
        </w:rPr>
        <w:t xml:space="preserve">echanical </w:t>
      </w:r>
      <w:proofErr w:type="spellStart"/>
      <w:r>
        <w:rPr>
          <w:rFonts w:eastAsia="Calibri"/>
          <w:color w:val="auto"/>
        </w:rPr>
        <w:t>t</w:t>
      </w:r>
      <w:r w:rsidRPr="005B2CC8">
        <w:rPr>
          <w:rFonts w:eastAsia="Calibri"/>
          <w:color w:val="auto"/>
        </w:rPr>
        <w:t>urk</w:t>
      </w:r>
      <w:proofErr w:type="spellEnd"/>
      <w:r w:rsidRPr="005B2CC8">
        <w:rPr>
          <w:rFonts w:eastAsia="Calibri"/>
          <w:color w:val="auto"/>
        </w:rPr>
        <w:t xml:space="preserve">: A </w:t>
      </w:r>
      <w:r>
        <w:rPr>
          <w:rFonts w:eastAsia="Calibri"/>
          <w:color w:val="auto"/>
        </w:rPr>
        <w:t>n</w:t>
      </w:r>
      <w:r w:rsidRPr="005B2CC8">
        <w:rPr>
          <w:rFonts w:eastAsia="Calibri"/>
          <w:color w:val="auto"/>
        </w:rPr>
        <w:t xml:space="preserve">ew </w:t>
      </w:r>
      <w:r>
        <w:rPr>
          <w:rFonts w:eastAsia="Calibri"/>
          <w:color w:val="auto"/>
        </w:rPr>
        <w:t>s</w:t>
      </w:r>
      <w:r w:rsidRPr="005B2CC8">
        <w:rPr>
          <w:rFonts w:eastAsia="Calibri"/>
          <w:color w:val="auto"/>
        </w:rPr>
        <w:t xml:space="preserve">ource of </w:t>
      </w:r>
      <w:r>
        <w:rPr>
          <w:rFonts w:eastAsia="Calibri"/>
          <w:color w:val="auto"/>
        </w:rPr>
        <w:t>i</w:t>
      </w:r>
      <w:r w:rsidRPr="005B2CC8">
        <w:rPr>
          <w:rFonts w:eastAsia="Calibri"/>
          <w:color w:val="auto"/>
        </w:rPr>
        <w:t xml:space="preserve">nexpensive, </w:t>
      </w:r>
      <w:r>
        <w:rPr>
          <w:rFonts w:eastAsia="Calibri"/>
          <w:color w:val="auto"/>
        </w:rPr>
        <w:t>y</w:t>
      </w:r>
      <w:r w:rsidRPr="005B2CC8">
        <w:rPr>
          <w:rFonts w:eastAsia="Calibri"/>
          <w:color w:val="auto"/>
        </w:rPr>
        <w:t xml:space="preserve">et </w:t>
      </w:r>
      <w:r>
        <w:rPr>
          <w:rFonts w:eastAsia="Calibri"/>
          <w:color w:val="auto"/>
        </w:rPr>
        <w:t>h</w:t>
      </w:r>
      <w:r w:rsidRPr="005B2CC8">
        <w:rPr>
          <w:rFonts w:eastAsia="Calibri"/>
          <w:color w:val="auto"/>
        </w:rPr>
        <w:t>igh-</w:t>
      </w:r>
      <w:r>
        <w:rPr>
          <w:rFonts w:eastAsia="Calibri"/>
          <w:color w:val="auto"/>
        </w:rPr>
        <w:t>q</w:t>
      </w:r>
      <w:r w:rsidRPr="005B2CC8">
        <w:rPr>
          <w:rFonts w:eastAsia="Calibri"/>
          <w:color w:val="auto"/>
        </w:rPr>
        <w:t xml:space="preserve">uality, </w:t>
      </w:r>
      <w:r>
        <w:rPr>
          <w:rFonts w:eastAsia="Calibri"/>
          <w:color w:val="auto"/>
        </w:rPr>
        <w:t>d</w:t>
      </w:r>
      <w:r w:rsidRPr="005B2CC8">
        <w:rPr>
          <w:rFonts w:eastAsia="Calibri"/>
          <w:color w:val="auto"/>
        </w:rPr>
        <w:t>ata? </w:t>
      </w:r>
      <w:r w:rsidRPr="005B2CC8">
        <w:rPr>
          <w:rFonts w:eastAsia="Calibri"/>
          <w:i/>
          <w:iCs/>
          <w:color w:val="auto"/>
        </w:rPr>
        <w:t>Perspectives on Psychological Science</w:t>
      </w:r>
      <w:r w:rsidRPr="005B2CC8">
        <w:rPr>
          <w:rFonts w:eastAsia="Calibri"/>
          <w:color w:val="auto"/>
        </w:rPr>
        <w:t>, </w:t>
      </w:r>
      <w:r w:rsidRPr="005B2CC8">
        <w:rPr>
          <w:rFonts w:eastAsia="Calibri"/>
          <w:i/>
          <w:iCs/>
          <w:color w:val="auto"/>
        </w:rPr>
        <w:t>6</w:t>
      </w:r>
      <w:r w:rsidRPr="005B2CC8">
        <w:rPr>
          <w:rFonts w:eastAsia="Calibri"/>
          <w:color w:val="auto"/>
        </w:rPr>
        <w:t>(1), 3–5.</w:t>
      </w:r>
    </w:p>
    <w:p w14:paraId="5EB2AC6A" w14:textId="77777777" w:rsidR="00D126D9" w:rsidRPr="00D126D9" w:rsidRDefault="00D126D9" w:rsidP="00D126D9">
      <w:pPr>
        <w:spacing w:after="200" w:line="480" w:lineRule="auto"/>
        <w:ind w:left="720" w:hanging="720"/>
        <w:contextualSpacing/>
        <w:rPr>
          <w:rFonts w:eastAsia="Calibri"/>
          <w:color w:val="auto"/>
        </w:rPr>
      </w:pPr>
      <w:r w:rsidRPr="00D126D9">
        <w:rPr>
          <w:rFonts w:eastAsia="Calibri"/>
          <w:color w:val="auto"/>
        </w:rPr>
        <w:t>Campbell, J., &amp; Moyers, B. (2011). </w:t>
      </w:r>
      <w:r w:rsidRPr="00D126D9">
        <w:rPr>
          <w:rFonts w:eastAsia="Calibri"/>
          <w:i/>
          <w:iCs/>
          <w:color w:val="auto"/>
        </w:rPr>
        <w:t>The power of myth</w:t>
      </w:r>
      <w:r w:rsidRPr="00D126D9">
        <w:rPr>
          <w:rFonts w:eastAsia="Calibri"/>
          <w:color w:val="auto"/>
        </w:rPr>
        <w:t>. Anchor.</w:t>
      </w:r>
    </w:p>
    <w:p w14:paraId="10B19EF9" w14:textId="0B06CEF7" w:rsidR="00AF2B77" w:rsidRDefault="00AF2B77" w:rsidP="000C4DFB">
      <w:pPr>
        <w:spacing w:line="480" w:lineRule="auto"/>
        <w:ind w:left="720" w:hanging="720"/>
        <w:contextualSpacing/>
        <w:rPr>
          <w:rFonts w:eastAsia="Calibri"/>
          <w:bCs/>
        </w:rPr>
      </w:pPr>
      <w:r w:rsidRPr="00AF2B77">
        <w:rPr>
          <w:rFonts w:eastAsia="Calibri"/>
          <w:bCs/>
        </w:rPr>
        <w:t xml:space="preserve">Carless, S. A., Wearing, A. J., &amp; Mann, L. (2000). A short measure of transformational leadership. </w:t>
      </w:r>
      <w:r w:rsidRPr="00AF2B77">
        <w:rPr>
          <w:rFonts w:eastAsia="Calibri"/>
          <w:bCs/>
          <w:i/>
          <w:iCs/>
        </w:rPr>
        <w:t>Journal of Business and Psychology, 14</w:t>
      </w:r>
      <w:r w:rsidRPr="00AF2B77">
        <w:rPr>
          <w:rFonts w:eastAsia="Calibri"/>
          <w:bCs/>
        </w:rPr>
        <w:t>(3), 389–405.</w:t>
      </w:r>
    </w:p>
    <w:p w14:paraId="7CBF3123" w14:textId="77777777" w:rsidR="00787E2B" w:rsidRPr="00787E2B" w:rsidRDefault="00787E2B" w:rsidP="00787E2B">
      <w:pPr>
        <w:spacing w:after="160" w:line="480" w:lineRule="auto"/>
        <w:ind w:left="720" w:hanging="720"/>
        <w:contextualSpacing/>
        <w:rPr>
          <w:rFonts w:eastAsia="Calibri"/>
          <w:bCs/>
        </w:rPr>
      </w:pPr>
      <w:r w:rsidRPr="00787E2B">
        <w:rPr>
          <w:rFonts w:eastAsia="Calibri"/>
          <w:bCs/>
        </w:rPr>
        <w:t>Carpenter, S. (2018). Ten Steps in Scale Development and Reporting: A Guide for Researchers. </w:t>
      </w:r>
      <w:r w:rsidRPr="00787E2B">
        <w:rPr>
          <w:rFonts w:eastAsia="Calibri"/>
          <w:bCs/>
          <w:i/>
          <w:iCs/>
        </w:rPr>
        <w:t>Communication Methods and Measures,</w:t>
      </w:r>
      <w:r w:rsidRPr="00787E2B">
        <w:rPr>
          <w:rFonts w:eastAsia="Calibri"/>
          <w:bCs/>
        </w:rPr>
        <w:t> </w:t>
      </w:r>
      <w:r w:rsidRPr="00787E2B">
        <w:rPr>
          <w:rFonts w:eastAsia="Calibri"/>
          <w:bCs/>
          <w:i/>
          <w:iCs/>
        </w:rPr>
        <w:t>12</w:t>
      </w:r>
      <w:r w:rsidRPr="00787E2B">
        <w:rPr>
          <w:rFonts w:eastAsia="Calibri"/>
          <w:bCs/>
        </w:rPr>
        <w:t>(1), 25-44.</w:t>
      </w:r>
    </w:p>
    <w:p w14:paraId="3FF66D07" w14:textId="77777777" w:rsidR="00D126D9" w:rsidRPr="00D126D9" w:rsidRDefault="00D126D9" w:rsidP="00D126D9">
      <w:pPr>
        <w:spacing w:line="480" w:lineRule="auto"/>
        <w:ind w:left="720" w:hanging="720"/>
        <w:contextualSpacing/>
        <w:rPr>
          <w:rFonts w:eastAsia="Calibri"/>
          <w:bCs/>
        </w:rPr>
      </w:pPr>
      <w:r w:rsidRPr="00D126D9">
        <w:rPr>
          <w:rFonts w:eastAsia="Calibri"/>
          <w:bCs/>
        </w:rPr>
        <w:lastRenderedPageBreak/>
        <w:t>Clark, E. (2004). </w:t>
      </w:r>
      <w:r w:rsidRPr="00D126D9">
        <w:rPr>
          <w:rFonts w:eastAsia="Calibri"/>
          <w:bCs/>
          <w:i/>
          <w:iCs/>
        </w:rPr>
        <w:t>Around the corporate campfire: How great leaders use stories to inspire success</w:t>
      </w:r>
      <w:r w:rsidRPr="00D126D9">
        <w:rPr>
          <w:rFonts w:eastAsia="Calibri"/>
          <w:bCs/>
        </w:rPr>
        <w:t>. Clark &amp; Company.</w:t>
      </w:r>
    </w:p>
    <w:p w14:paraId="13C155DA" w14:textId="43177595" w:rsidR="000C4DFB" w:rsidRPr="00403452" w:rsidRDefault="000C4DFB" w:rsidP="000C4DFB">
      <w:pPr>
        <w:spacing w:line="480" w:lineRule="auto"/>
        <w:ind w:left="720" w:hanging="720"/>
        <w:contextualSpacing/>
        <w:rPr>
          <w:rFonts w:eastAsia="Calibri"/>
          <w:bCs/>
        </w:rPr>
      </w:pPr>
      <w:r w:rsidRPr="0030052D">
        <w:rPr>
          <w:rFonts w:eastAsia="Calibri"/>
          <w:bCs/>
        </w:rPr>
        <w:t xml:space="preserve">Clark, </w:t>
      </w:r>
      <w:r>
        <w:rPr>
          <w:rFonts w:eastAsia="Calibri"/>
          <w:bCs/>
        </w:rPr>
        <w:t xml:space="preserve">L., Watson, D., &amp; Butcher, </w:t>
      </w:r>
      <w:r w:rsidRPr="0030052D">
        <w:rPr>
          <w:rFonts w:eastAsia="Calibri"/>
          <w:bCs/>
        </w:rPr>
        <w:t>N.</w:t>
      </w:r>
      <w:r>
        <w:rPr>
          <w:rFonts w:eastAsia="Calibri"/>
          <w:bCs/>
        </w:rPr>
        <w:t>,</w:t>
      </w:r>
      <w:r w:rsidRPr="0030052D">
        <w:rPr>
          <w:rFonts w:eastAsia="Calibri"/>
          <w:bCs/>
        </w:rPr>
        <w:t xml:space="preserve"> (1995). Constructing Validity: Basic Issues in Objective Scale Development. </w:t>
      </w:r>
      <w:r w:rsidRPr="0030052D">
        <w:rPr>
          <w:rFonts w:eastAsia="Calibri"/>
          <w:bCs/>
          <w:i/>
          <w:iCs/>
        </w:rPr>
        <w:t>Psychological Assessment,</w:t>
      </w:r>
      <w:r w:rsidRPr="0030052D">
        <w:rPr>
          <w:rFonts w:eastAsia="Calibri"/>
          <w:bCs/>
        </w:rPr>
        <w:t> </w:t>
      </w:r>
      <w:r w:rsidRPr="0030052D">
        <w:rPr>
          <w:rFonts w:eastAsia="Calibri"/>
          <w:bCs/>
          <w:i/>
          <w:iCs/>
        </w:rPr>
        <w:t>7</w:t>
      </w:r>
      <w:r w:rsidRPr="0030052D">
        <w:rPr>
          <w:rFonts w:eastAsia="Calibri"/>
          <w:bCs/>
        </w:rPr>
        <w:t>(3), 309-319.</w:t>
      </w:r>
    </w:p>
    <w:p w14:paraId="7B07521A" w14:textId="77777777" w:rsidR="000C4DFB" w:rsidRDefault="000C4DFB" w:rsidP="000C4DFB">
      <w:pPr>
        <w:spacing w:line="480" w:lineRule="auto"/>
        <w:ind w:left="720" w:hanging="720"/>
        <w:contextualSpacing/>
        <w:rPr>
          <w:rFonts w:eastAsia="Calibri"/>
          <w:bCs/>
        </w:rPr>
      </w:pPr>
      <w:proofErr w:type="spellStart"/>
      <w:r w:rsidRPr="00403452">
        <w:rPr>
          <w:rFonts w:eastAsia="Calibri"/>
          <w:bCs/>
        </w:rPr>
        <w:t>Cogliser</w:t>
      </w:r>
      <w:proofErr w:type="spellEnd"/>
      <w:r w:rsidRPr="00403452">
        <w:rPr>
          <w:rFonts w:eastAsia="Calibri"/>
          <w:bCs/>
        </w:rPr>
        <w:t xml:space="preserve">, C. C., &amp; </w:t>
      </w:r>
      <w:proofErr w:type="spellStart"/>
      <w:r w:rsidRPr="00403452">
        <w:rPr>
          <w:rFonts w:eastAsia="Calibri"/>
          <w:bCs/>
        </w:rPr>
        <w:t>Schriesheim</w:t>
      </w:r>
      <w:proofErr w:type="spellEnd"/>
      <w:r w:rsidRPr="00403452">
        <w:rPr>
          <w:rFonts w:eastAsia="Calibri"/>
          <w:bCs/>
        </w:rPr>
        <w:t>, C. A. (2000). Exploring work unit conte</w:t>
      </w:r>
      <w:r>
        <w:rPr>
          <w:rFonts w:eastAsia="Calibri"/>
          <w:bCs/>
        </w:rPr>
        <w:t>xt and Leader–Member Exchange: A</w:t>
      </w:r>
      <w:r w:rsidRPr="00403452">
        <w:rPr>
          <w:rFonts w:eastAsia="Calibri"/>
          <w:bCs/>
        </w:rPr>
        <w:t xml:space="preserve"> multi-level perspective. </w:t>
      </w:r>
      <w:r w:rsidRPr="00403452">
        <w:rPr>
          <w:rFonts w:eastAsia="Calibri"/>
          <w:bCs/>
          <w:i/>
          <w:iCs/>
        </w:rPr>
        <w:t>Journal of Organizational Behavior</w:t>
      </w:r>
      <w:r w:rsidRPr="00403452">
        <w:rPr>
          <w:rFonts w:eastAsia="Calibri"/>
          <w:bCs/>
        </w:rPr>
        <w:t xml:space="preserve">, </w:t>
      </w:r>
      <w:r w:rsidRPr="00403452">
        <w:rPr>
          <w:rFonts w:eastAsia="Calibri"/>
          <w:bCs/>
          <w:i/>
          <w:iCs/>
        </w:rPr>
        <w:t>21</w:t>
      </w:r>
      <w:r w:rsidRPr="00403452">
        <w:rPr>
          <w:rFonts w:eastAsia="Calibri"/>
          <w:bCs/>
        </w:rPr>
        <w:t xml:space="preserve">(5), 487–511. </w:t>
      </w:r>
    </w:p>
    <w:p w14:paraId="62E59B57" w14:textId="23A40D5B" w:rsidR="000C4DFB" w:rsidRDefault="000C4DFB" w:rsidP="000C4DFB">
      <w:pPr>
        <w:spacing w:line="480" w:lineRule="auto"/>
        <w:ind w:left="720" w:hanging="720"/>
        <w:contextualSpacing/>
        <w:rPr>
          <w:rFonts w:eastAsia="Calibri"/>
          <w:bCs/>
        </w:rPr>
      </w:pPr>
      <w:r w:rsidRPr="00D73565">
        <w:rPr>
          <w:rFonts w:eastAsia="Calibri"/>
          <w:bCs/>
        </w:rPr>
        <w:t xml:space="preserve">Cohen, D., &amp; </w:t>
      </w:r>
      <w:proofErr w:type="spellStart"/>
      <w:r w:rsidRPr="00D73565">
        <w:rPr>
          <w:rFonts w:eastAsia="Calibri"/>
          <w:bCs/>
        </w:rPr>
        <w:t>Prusak</w:t>
      </w:r>
      <w:proofErr w:type="spellEnd"/>
      <w:r w:rsidRPr="00D73565">
        <w:rPr>
          <w:rFonts w:eastAsia="Calibri"/>
          <w:bCs/>
        </w:rPr>
        <w:t xml:space="preserve">, L. (2001). </w:t>
      </w:r>
      <w:r w:rsidRPr="00D73565">
        <w:rPr>
          <w:rFonts w:eastAsia="Calibri"/>
          <w:bCs/>
          <w:i/>
          <w:iCs/>
        </w:rPr>
        <w:t>In good company. How social capital makes organizations work</w:t>
      </w:r>
      <w:r w:rsidRPr="00D73565">
        <w:rPr>
          <w:rFonts w:eastAsia="Calibri"/>
          <w:bCs/>
        </w:rPr>
        <w:t>. Boston: Harvard Business School Press.</w:t>
      </w:r>
    </w:p>
    <w:p w14:paraId="67A11D65" w14:textId="35E967D1" w:rsidR="0065414D" w:rsidRPr="0065414D" w:rsidRDefault="0065414D" w:rsidP="000C4DFB">
      <w:pPr>
        <w:spacing w:line="480" w:lineRule="auto"/>
        <w:ind w:left="720" w:hanging="720"/>
        <w:contextualSpacing/>
        <w:rPr>
          <w:rFonts w:eastAsia="Calibri"/>
          <w:bCs/>
        </w:rPr>
      </w:pPr>
      <w:r>
        <w:rPr>
          <w:rFonts w:eastAsia="Calibri"/>
          <w:bCs/>
        </w:rPr>
        <w:t xml:space="preserve">Collins, J., and Porras, J.I. (1994). </w:t>
      </w:r>
      <w:r>
        <w:rPr>
          <w:rFonts w:eastAsia="Calibri"/>
          <w:bCs/>
          <w:i/>
          <w:iCs/>
        </w:rPr>
        <w:t xml:space="preserve">Built to last: Successful habits of visionary companies. </w:t>
      </w:r>
      <w:r>
        <w:rPr>
          <w:rFonts w:eastAsia="Calibri"/>
          <w:bCs/>
        </w:rPr>
        <w:t xml:space="preserve">New York: </w:t>
      </w:r>
      <w:proofErr w:type="spellStart"/>
      <w:r>
        <w:rPr>
          <w:rFonts w:eastAsia="Calibri"/>
          <w:bCs/>
        </w:rPr>
        <w:t>HarperBusiness</w:t>
      </w:r>
      <w:proofErr w:type="spellEnd"/>
      <w:r>
        <w:rPr>
          <w:rFonts w:eastAsia="Calibri"/>
          <w:bCs/>
        </w:rPr>
        <w:t>.</w:t>
      </w:r>
    </w:p>
    <w:p w14:paraId="1D854807" w14:textId="77777777" w:rsidR="000C4DFB" w:rsidRDefault="000C4DFB" w:rsidP="000C4DFB">
      <w:pPr>
        <w:spacing w:line="480" w:lineRule="auto"/>
        <w:ind w:left="720" w:hanging="720"/>
        <w:contextualSpacing/>
        <w:rPr>
          <w:rFonts w:eastAsia="Calibri"/>
          <w:bCs/>
        </w:rPr>
      </w:pPr>
      <w:r w:rsidRPr="00175205">
        <w:rPr>
          <w:rFonts w:eastAsia="Calibri"/>
          <w:bCs/>
        </w:rPr>
        <w:t>Conger,</w:t>
      </w:r>
      <w:r>
        <w:rPr>
          <w:rFonts w:eastAsia="Calibri"/>
          <w:bCs/>
        </w:rPr>
        <w:t xml:space="preserve"> J. A. (1999). Charismatic and Transformational L</w:t>
      </w:r>
      <w:r w:rsidRPr="00175205">
        <w:rPr>
          <w:rFonts w:eastAsia="Calibri"/>
          <w:bCs/>
        </w:rPr>
        <w:t xml:space="preserve">eadership in organizations: An insider’s perspective on these developing streams of research. </w:t>
      </w:r>
      <w:r w:rsidRPr="00175205">
        <w:rPr>
          <w:rFonts w:eastAsia="Calibri"/>
          <w:bCs/>
          <w:i/>
          <w:iCs/>
        </w:rPr>
        <w:t>The Leadership Quarterly</w:t>
      </w:r>
      <w:r w:rsidRPr="00175205">
        <w:rPr>
          <w:rFonts w:eastAsia="Calibri"/>
          <w:bCs/>
        </w:rPr>
        <w:t xml:space="preserve">, </w:t>
      </w:r>
      <w:r w:rsidRPr="00175205">
        <w:rPr>
          <w:rFonts w:eastAsia="Calibri"/>
          <w:bCs/>
          <w:i/>
          <w:iCs/>
        </w:rPr>
        <w:t>10</w:t>
      </w:r>
      <w:r w:rsidRPr="00175205">
        <w:rPr>
          <w:rFonts w:eastAsia="Calibri"/>
          <w:bCs/>
        </w:rPr>
        <w:t xml:space="preserve">(2), 145–179. </w:t>
      </w:r>
    </w:p>
    <w:p w14:paraId="1D28EBD8" w14:textId="77777777" w:rsidR="000C4DFB" w:rsidRDefault="000C4DFB" w:rsidP="000C4DFB">
      <w:pPr>
        <w:spacing w:line="480" w:lineRule="auto"/>
        <w:ind w:left="720" w:hanging="720"/>
        <w:contextualSpacing/>
      </w:pPr>
      <w:r>
        <w:t xml:space="preserve">Corbin, J. &amp; Strauss, A. (2008). </w:t>
      </w:r>
      <w:r>
        <w:rPr>
          <w:i/>
        </w:rPr>
        <w:t>Basics of qualitative research: techniques and procedures for developing grounded theory, (3</w:t>
      </w:r>
      <w:r w:rsidRPr="0011494C">
        <w:rPr>
          <w:i/>
          <w:vertAlign w:val="superscript"/>
        </w:rPr>
        <w:t>rd</w:t>
      </w:r>
      <w:r>
        <w:rPr>
          <w:i/>
        </w:rPr>
        <w:t xml:space="preserve"> ed.). </w:t>
      </w:r>
      <w:r>
        <w:t>Thousand Oaks: SAGE.</w:t>
      </w:r>
    </w:p>
    <w:p w14:paraId="45EC72E5" w14:textId="77777777" w:rsidR="000C4DFB" w:rsidRPr="00BC495D" w:rsidRDefault="000C4DFB" w:rsidP="000C4DFB">
      <w:pPr>
        <w:spacing w:line="480" w:lineRule="auto"/>
        <w:ind w:left="720" w:hanging="720"/>
        <w:rPr>
          <w:rFonts w:eastAsia="Malgun Gothic"/>
          <w:lang w:eastAsia="ko-KR"/>
        </w:rPr>
      </w:pPr>
      <w:r w:rsidRPr="00BC495D">
        <w:rPr>
          <w:rFonts w:eastAsia="Malgun Gothic"/>
          <w:lang w:eastAsia="ko-KR"/>
        </w:rPr>
        <w:t xml:space="preserve">Creswell, J. W. (2014). </w:t>
      </w:r>
      <w:r w:rsidRPr="00BC495D">
        <w:rPr>
          <w:rFonts w:eastAsia="Malgun Gothic"/>
          <w:i/>
          <w:iCs/>
          <w:lang w:eastAsia="ko-KR"/>
        </w:rPr>
        <w:t>Research design: Qualitative, quantitative, and mixed methods approaches</w:t>
      </w:r>
      <w:r w:rsidRPr="00BC495D">
        <w:rPr>
          <w:rFonts w:eastAsia="Malgun Gothic"/>
          <w:lang w:eastAsia="ko-KR"/>
        </w:rPr>
        <w:t xml:space="preserve"> (4th ed.). Thousand Oaks: SAGE.</w:t>
      </w:r>
    </w:p>
    <w:p w14:paraId="1B00823A" w14:textId="77777777" w:rsidR="000C4DFB" w:rsidRPr="0053770F" w:rsidRDefault="000C4DFB" w:rsidP="000C4DFB">
      <w:pPr>
        <w:spacing w:after="200" w:line="480" w:lineRule="auto"/>
        <w:ind w:left="720" w:hanging="720"/>
        <w:contextualSpacing/>
        <w:rPr>
          <w:rFonts w:eastAsia="Calibri"/>
          <w:color w:val="auto"/>
        </w:rPr>
      </w:pPr>
      <w:r w:rsidRPr="0053770F">
        <w:rPr>
          <w:rFonts w:eastAsia="Calibri"/>
          <w:color w:val="auto"/>
        </w:rPr>
        <w:t xml:space="preserve">Creswell, J., (2015). </w:t>
      </w:r>
      <w:r w:rsidRPr="0053770F">
        <w:rPr>
          <w:rFonts w:eastAsia="Calibri"/>
          <w:i/>
          <w:color w:val="auto"/>
        </w:rPr>
        <w:t>A concise introduction to mixed methods research.</w:t>
      </w:r>
      <w:r w:rsidRPr="0053770F">
        <w:rPr>
          <w:rFonts w:eastAsia="Calibri"/>
          <w:color w:val="auto"/>
        </w:rPr>
        <w:t xml:space="preserve"> Thousand Oaks: SAGE.</w:t>
      </w:r>
    </w:p>
    <w:p w14:paraId="7D90A609" w14:textId="77777777" w:rsidR="000C4DFB" w:rsidRDefault="000C4DFB" w:rsidP="000C4DFB">
      <w:pPr>
        <w:spacing w:after="200" w:line="480" w:lineRule="auto"/>
        <w:ind w:left="720" w:hanging="720"/>
        <w:contextualSpacing/>
        <w:rPr>
          <w:rFonts w:eastAsia="Calibri"/>
          <w:color w:val="auto"/>
        </w:rPr>
      </w:pPr>
      <w:r w:rsidRPr="0053770F">
        <w:rPr>
          <w:rFonts w:eastAsia="Calibri"/>
          <w:color w:val="auto"/>
        </w:rPr>
        <w:t xml:space="preserve">Cunha, M. P. e., &amp; Cabral-Cardoso, C. (2006). Shades of gray: a liminal interpretation of organizational legality-illegality. </w:t>
      </w:r>
      <w:r w:rsidRPr="0053770F">
        <w:rPr>
          <w:rFonts w:eastAsia="Calibri"/>
          <w:i/>
          <w:color w:val="auto"/>
        </w:rPr>
        <w:t>International Public Management Journal, 9</w:t>
      </w:r>
      <w:r w:rsidRPr="0053770F">
        <w:rPr>
          <w:rFonts w:eastAsia="Calibri"/>
          <w:color w:val="auto"/>
        </w:rPr>
        <w:t xml:space="preserve">(3), 209-225.  </w:t>
      </w:r>
    </w:p>
    <w:p w14:paraId="313EA59A" w14:textId="77777777" w:rsidR="000C4DFB" w:rsidRPr="001A322E" w:rsidRDefault="000C4DFB" w:rsidP="000C4DFB">
      <w:pPr>
        <w:spacing w:line="480" w:lineRule="auto"/>
        <w:ind w:left="720" w:hanging="720"/>
        <w:contextualSpacing/>
        <w:rPr>
          <w:rFonts w:eastAsia="Calibri"/>
        </w:rPr>
      </w:pPr>
      <w:r w:rsidRPr="001A322E">
        <w:rPr>
          <w:rFonts w:eastAsia="Calibri"/>
        </w:rPr>
        <w:lastRenderedPageBreak/>
        <w:t xml:space="preserve">Cunha, M. P. e, </w:t>
      </w:r>
      <w:proofErr w:type="spellStart"/>
      <w:r w:rsidRPr="001A322E">
        <w:rPr>
          <w:rFonts w:eastAsia="Calibri"/>
        </w:rPr>
        <w:t>Guimarães</w:t>
      </w:r>
      <w:proofErr w:type="spellEnd"/>
      <w:r w:rsidRPr="001A322E">
        <w:rPr>
          <w:rFonts w:eastAsia="Calibri"/>
        </w:rPr>
        <w:t xml:space="preserve">-Costa, N., </w:t>
      </w:r>
      <w:proofErr w:type="spellStart"/>
      <w:r w:rsidRPr="001A322E">
        <w:rPr>
          <w:rFonts w:eastAsia="Calibri"/>
        </w:rPr>
        <w:t>Rego</w:t>
      </w:r>
      <w:proofErr w:type="spellEnd"/>
      <w:r w:rsidRPr="001A322E">
        <w:rPr>
          <w:rFonts w:eastAsia="Calibri"/>
        </w:rPr>
        <w:t>, A., &amp; Cl</w:t>
      </w:r>
      <w:r>
        <w:rPr>
          <w:rFonts w:eastAsia="Calibri"/>
        </w:rPr>
        <w:t>egg, S. R. (2010). Leading and following (un)ethically in l</w:t>
      </w:r>
      <w:r w:rsidRPr="001A322E">
        <w:rPr>
          <w:rFonts w:eastAsia="Calibri"/>
        </w:rPr>
        <w:t xml:space="preserve">imen. </w:t>
      </w:r>
      <w:r w:rsidRPr="001A322E">
        <w:rPr>
          <w:rFonts w:eastAsia="Calibri"/>
          <w:i/>
          <w:iCs/>
        </w:rPr>
        <w:t>Journal of Business Ethics</w:t>
      </w:r>
      <w:r w:rsidRPr="001A322E">
        <w:rPr>
          <w:rFonts w:eastAsia="Calibri"/>
        </w:rPr>
        <w:t xml:space="preserve">, </w:t>
      </w:r>
      <w:r w:rsidRPr="001A322E">
        <w:rPr>
          <w:rFonts w:eastAsia="Calibri"/>
          <w:i/>
          <w:iCs/>
        </w:rPr>
        <w:t>97</w:t>
      </w:r>
      <w:r w:rsidRPr="001A322E">
        <w:rPr>
          <w:rFonts w:eastAsia="Calibri"/>
        </w:rPr>
        <w:t xml:space="preserve">(2), 189–206. </w:t>
      </w:r>
    </w:p>
    <w:p w14:paraId="4B63C203" w14:textId="77777777" w:rsidR="000C4DFB" w:rsidRPr="0053770F" w:rsidRDefault="000C4DFB" w:rsidP="000C4DFB">
      <w:pPr>
        <w:spacing w:after="200" w:line="480" w:lineRule="auto"/>
        <w:ind w:left="720" w:hanging="720"/>
        <w:contextualSpacing/>
        <w:rPr>
          <w:rFonts w:eastAsia="Calibri"/>
          <w:color w:val="auto"/>
        </w:rPr>
      </w:pPr>
      <w:proofErr w:type="spellStart"/>
      <w:r w:rsidRPr="0053770F">
        <w:rPr>
          <w:rFonts w:eastAsia="Calibri"/>
          <w:color w:val="auto"/>
        </w:rPr>
        <w:t>Czarniawska</w:t>
      </w:r>
      <w:proofErr w:type="spellEnd"/>
      <w:r w:rsidRPr="0053770F">
        <w:rPr>
          <w:rFonts w:eastAsia="Calibri"/>
          <w:color w:val="auto"/>
        </w:rPr>
        <w:t xml:space="preserve">, B. (2014). </w:t>
      </w:r>
      <w:r w:rsidRPr="0053770F">
        <w:rPr>
          <w:rFonts w:eastAsia="Calibri"/>
          <w:i/>
          <w:iCs/>
          <w:color w:val="auto"/>
        </w:rPr>
        <w:t>A theory of organizing</w:t>
      </w:r>
      <w:r w:rsidRPr="0053770F">
        <w:rPr>
          <w:rFonts w:eastAsia="Calibri"/>
          <w:color w:val="auto"/>
        </w:rPr>
        <w:t>. Edward Elgar Publishing.</w:t>
      </w:r>
    </w:p>
    <w:p w14:paraId="4D16C85A" w14:textId="77777777" w:rsidR="000C4DFB" w:rsidRPr="0053770F" w:rsidRDefault="000C4DFB" w:rsidP="000C4DFB">
      <w:pPr>
        <w:spacing w:after="200" w:line="480" w:lineRule="auto"/>
        <w:ind w:left="720" w:hanging="720"/>
        <w:contextualSpacing/>
        <w:rPr>
          <w:rFonts w:eastAsia="Calibri"/>
          <w:color w:val="auto"/>
        </w:rPr>
      </w:pPr>
      <w:proofErr w:type="spellStart"/>
      <w:r w:rsidRPr="0053770F">
        <w:rPr>
          <w:rFonts w:eastAsia="Calibri"/>
          <w:color w:val="auto"/>
        </w:rPr>
        <w:t>Czarniawska</w:t>
      </w:r>
      <w:proofErr w:type="spellEnd"/>
      <w:r w:rsidRPr="0053770F">
        <w:rPr>
          <w:rFonts w:eastAsia="Calibri"/>
          <w:color w:val="auto"/>
        </w:rPr>
        <w:t xml:space="preserve">, B., &amp; Mazza, C. (2003). Consulting as a liminal space. </w:t>
      </w:r>
      <w:r w:rsidRPr="0053770F">
        <w:rPr>
          <w:rFonts w:eastAsia="Calibri"/>
          <w:i/>
          <w:iCs/>
          <w:color w:val="auto"/>
        </w:rPr>
        <w:t>Human relations</w:t>
      </w:r>
      <w:r w:rsidRPr="0053770F">
        <w:rPr>
          <w:rFonts w:eastAsia="Calibri"/>
          <w:color w:val="auto"/>
        </w:rPr>
        <w:t xml:space="preserve">, </w:t>
      </w:r>
      <w:r w:rsidRPr="0053770F">
        <w:rPr>
          <w:rFonts w:eastAsia="Calibri"/>
          <w:i/>
          <w:iCs/>
          <w:color w:val="auto"/>
        </w:rPr>
        <w:t>56</w:t>
      </w:r>
      <w:r w:rsidRPr="0053770F">
        <w:rPr>
          <w:rFonts w:eastAsia="Calibri"/>
          <w:color w:val="auto"/>
        </w:rPr>
        <w:t>(3), 267-290.</w:t>
      </w:r>
    </w:p>
    <w:p w14:paraId="7E1107AC" w14:textId="77777777" w:rsidR="000C4DFB" w:rsidRPr="00861C79" w:rsidRDefault="000C4DFB" w:rsidP="000C4DFB">
      <w:pPr>
        <w:spacing w:line="480" w:lineRule="auto"/>
        <w:ind w:left="720" w:hanging="720"/>
        <w:contextualSpacing/>
        <w:rPr>
          <w:rFonts w:eastAsia="Calibri"/>
        </w:rPr>
      </w:pPr>
      <w:r w:rsidRPr="00861C79">
        <w:rPr>
          <w:rFonts w:eastAsia="Calibri"/>
        </w:rPr>
        <w:t>Daft, R. L., &amp;</w:t>
      </w:r>
      <w:r>
        <w:rPr>
          <w:rFonts w:eastAsia="Calibri"/>
        </w:rPr>
        <w:t xml:space="preserve"> Weick, K. E. (1984). Toward a model of organizations as interpretation s</w:t>
      </w:r>
      <w:r w:rsidRPr="00861C79">
        <w:rPr>
          <w:rFonts w:eastAsia="Calibri"/>
        </w:rPr>
        <w:t xml:space="preserve">ystems. </w:t>
      </w:r>
      <w:r w:rsidRPr="00861C79">
        <w:rPr>
          <w:rFonts w:eastAsia="Calibri"/>
          <w:i/>
          <w:iCs/>
        </w:rPr>
        <w:t>The Academy of Management Review</w:t>
      </w:r>
      <w:r w:rsidRPr="00861C79">
        <w:rPr>
          <w:rFonts w:eastAsia="Calibri"/>
        </w:rPr>
        <w:t xml:space="preserve">, </w:t>
      </w:r>
      <w:r w:rsidRPr="00861C79">
        <w:rPr>
          <w:rFonts w:eastAsia="Calibri"/>
          <w:i/>
          <w:iCs/>
        </w:rPr>
        <w:t>9</w:t>
      </w:r>
      <w:r w:rsidRPr="00861C79">
        <w:rPr>
          <w:rFonts w:eastAsia="Calibri"/>
        </w:rPr>
        <w:t xml:space="preserve">(2), 284–295. </w:t>
      </w:r>
    </w:p>
    <w:p w14:paraId="6E604FA9" w14:textId="78C7E9B4" w:rsidR="000C4DFB" w:rsidRDefault="000C4DFB" w:rsidP="000C4DFB">
      <w:pPr>
        <w:spacing w:after="200" w:line="480" w:lineRule="auto"/>
        <w:ind w:left="720" w:hanging="720"/>
        <w:contextualSpacing/>
        <w:rPr>
          <w:rFonts w:eastAsia="Calibri"/>
          <w:color w:val="auto"/>
        </w:rPr>
      </w:pPr>
      <w:r w:rsidRPr="0053770F">
        <w:rPr>
          <w:rFonts w:eastAsia="Calibri"/>
          <w:color w:val="auto"/>
        </w:rPr>
        <w:t xml:space="preserve">Davis, H. (2015). Social complexity theory for sense seeking. </w:t>
      </w:r>
      <w:r w:rsidRPr="0053770F">
        <w:rPr>
          <w:rFonts w:eastAsia="Calibri"/>
          <w:i/>
          <w:color w:val="auto"/>
        </w:rPr>
        <w:t>Emergence: Complexity &amp; Organization, 17</w:t>
      </w:r>
      <w:r w:rsidRPr="0053770F">
        <w:rPr>
          <w:rFonts w:eastAsia="Calibri"/>
          <w:color w:val="auto"/>
        </w:rPr>
        <w:t xml:space="preserve">(1), 1-14. </w:t>
      </w:r>
    </w:p>
    <w:p w14:paraId="285D8B6A" w14:textId="6F9AB3F1" w:rsidR="00D126D9" w:rsidRDefault="00D126D9" w:rsidP="000C4DFB">
      <w:pPr>
        <w:spacing w:after="200" w:line="480" w:lineRule="auto"/>
        <w:ind w:left="720" w:hanging="720"/>
        <w:contextualSpacing/>
        <w:rPr>
          <w:rFonts w:eastAsia="Calibri"/>
          <w:color w:val="auto"/>
        </w:rPr>
      </w:pPr>
      <w:r w:rsidRPr="00D126D9">
        <w:rPr>
          <w:rFonts w:eastAsia="Calibri"/>
          <w:color w:val="auto"/>
        </w:rPr>
        <w:t>Deal, T. E., &amp; Kennedy, A. A. (1982). </w:t>
      </w:r>
      <w:r w:rsidRPr="00D126D9">
        <w:rPr>
          <w:rFonts w:eastAsia="Calibri"/>
          <w:i/>
          <w:iCs/>
          <w:color w:val="auto"/>
        </w:rPr>
        <w:t>Corporate cultures</w:t>
      </w:r>
      <w:r>
        <w:rPr>
          <w:rFonts w:eastAsia="Calibri"/>
          <w:i/>
          <w:iCs/>
          <w:color w:val="auto"/>
        </w:rPr>
        <w:t>.</w:t>
      </w:r>
      <w:r w:rsidRPr="00D126D9">
        <w:rPr>
          <w:rFonts w:eastAsia="Calibri"/>
          <w:color w:val="auto"/>
        </w:rPr>
        <w:t> Reading, MA: Addison Wesley.</w:t>
      </w:r>
    </w:p>
    <w:p w14:paraId="40680937" w14:textId="76F13287" w:rsidR="00722B01" w:rsidRDefault="00722B01" w:rsidP="00722B01">
      <w:pPr>
        <w:spacing w:after="200" w:line="480" w:lineRule="auto"/>
        <w:ind w:left="720" w:hanging="720"/>
        <w:contextualSpacing/>
        <w:rPr>
          <w:rFonts w:eastAsia="Calibri"/>
          <w:color w:val="auto"/>
        </w:rPr>
      </w:pPr>
      <w:r w:rsidRPr="00722B01">
        <w:rPr>
          <w:rFonts w:eastAsia="Calibri"/>
          <w:color w:val="auto"/>
        </w:rPr>
        <w:t>Deal, T. E., &amp; Key, M. K. (1998). </w:t>
      </w:r>
      <w:r w:rsidRPr="00722B01">
        <w:rPr>
          <w:rFonts w:eastAsia="Calibri"/>
          <w:i/>
          <w:iCs/>
          <w:color w:val="auto"/>
        </w:rPr>
        <w:t>Corporate celebration: Play, purpose, and profit at work</w:t>
      </w:r>
      <w:r w:rsidRPr="00722B01">
        <w:rPr>
          <w:rFonts w:eastAsia="Calibri"/>
          <w:color w:val="auto"/>
        </w:rPr>
        <w:t>. Berrett-Koehler Publishers.</w:t>
      </w:r>
    </w:p>
    <w:p w14:paraId="1C8D0AFF" w14:textId="77777777" w:rsidR="00593A56" w:rsidRPr="00593A56" w:rsidRDefault="00593A56" w:rsidP="00593A56">
      <w:pPr>
        <w:spacing w:after="200" w:line="480" w:lineRule="auto"/>
        <w:ind w:left="720" w:hanging="720"/>
        <w:contextualSpacing/>
        <w:rPr>
          <w:rFonts w:eastAsia="Calibri"/>
          <w:color w:val="auto"/>
        </w:rPr>
      </w:pPr>
      <w:r w:rsidRPr="00593A56">
        <w:rPr>
          <w:rFonts w:eastAsia="Calibri"/>
          <w:color w:val="auto"/>
        </w:rPr>
        <w:t>Denhardt, J., &amp; Denhardt, R. (2010). Building organizational resilience and adaptive management. </w:t>
      </w:r>
      <w:r w:rsidRPr="00593A56">
        <w:rPr>
          <w:rFonts w:eastAsia="Calibri"/>
          <w:i/>
          <w:iCs/>
          <w:color w:val="auto"/>
        </w:rPr>
        <w:t>Handbook of adult resilience</w:t>
      </w:r>
      <w:r w:rsidRPr="00593A56">
        <w:rPr>
          <w:rFonts w:eastAsia="Calibri"/>
          <w:color w:val="auto"/>
        </w:rPr>
        <w:t>, 333-349.</w:t>
      </w:r>
    </w:p>
    <w:p w14:paraId="7FDD0219" w14:textId="77777777" w:rsidR="000C4DFB" w:rsidRDefault="000C4DFB" w:rsidP="000C4DFB">
      <w:pPr>
        <w:spacing w:line="480" w:lineRule="auto"/>
        <w:ind w:left="720" w:hanging="720"/>
        <w:contextualSpacing/>
        <w:rPr>
          <w:rFonts w:eastAsia="Calibri"/>
        </w:rPr>
      </w:pPr>
      <w:r w:rsidRPr="00EB4C04">
        <w:rPr>
          <w:rFonts w:eastAsia="Calibri"/>
        </w:rPr>
        <w:t xml:space="preserve">De Vries, M. F. R. K., &amp; Florent-Treacy, E. (2002). Global leadership from A to Z: Creating high commitment organizations. </w:t>
      </w:r>
      <w:r w:rsidRPr="00EB4C04">
        <w:rPr>
          <w:rFonts w:eastAsia="Calibri"/>
          <w:i/>
          <w:iCs/>
        </w:rPr>
        <w:t>Organizational Dynamics</w:t>
      </w:r>
      <w:r w:rsidRPr="00EB4C04">
        <w:rPr>
          <w:rFonts w:eastAsia="Calibri"/>
        </w:rPr>
        <w:t xml:space="preserve">, </w:t>
      </w:r>
      <w:r w:rsidRPr="00EB4C04">
        <w:rPr>
          <w:rFonts w:eastAsia="Calibri"/>
          <w:i/>
          <w:iCs/>
        </w:rPr>
        <w:t>30</w:t>
      </w:r>
      <w:r w:rsidRPr="00EB4C04">
        <w:rPr>
          <w:rFonts w:eastAsia="Calibri"/>
        </w:rPr>
        <w:t xml:space="preserve">(4), 295–309. </w:t>
      </w:r>
    </w:p>
    <w:p w14:paraId="5CA67516" w14:textId="77777777" w:rsidR="000C4DFB" w:rsidRPr="00395416" w:rsidRDefault="000C4DFB" w:rsidP="000C4DFB">
      <w:pPr>
        <w:spacing w:line="480" w:lineRule="auto"/>
        <w:ind w:left="720" w:hanging="720"/>
        <w:contextualSpacing/>
        <w:rPr>
          <w:rFonts w:eastAsia="Calibri"/>
        </w:rPr>
      </w:pPr>
      <w:proofErr w:type="spellStart"/>
      <w:r>
        <w:rPr>
          <w:rFonts w:eastAsia="Calibri"/>
        </w:rPr>
        <w:t>DeVellis</w:t>
      </w:r>
      <w:proofErr w:type="spellEnd"/>
      <w:r>
        <w:rPr>
          <w:rFonts w:eastAsia="Calibri"/>
        </w:rPr>
        <w:t xml:space="preserve">, R.F., (2003). </w:t>
      </w:r>
      <w:r w:rsidRPr="00D624BC">
        <w:rPr>
          <w:rFonts w:eastAsia="Calibri"/>
          <w:i/>
        </w:rPr>
        <w:t xml:space="preserve">Scale development: Theory and applications, </w:t>
      </w:r>
      <w:r>
        <w:rPr>
          <w:rFonts w:eastAsia="Calibri"/>
          <w:i/>
        </w:rPr>
        <w:t>(</w:t>
      </w:r>
      <w:r w:rsidRPr="00D624BC">
        <w:rPr>
          <w:rFonts w:eastAsia="Calibri"/>
          <w:i/>
        </w:rPr>
        <w:t>2</w:t>
      </w:r>
      <w:r w:rsidRPr="00D624BC">
        <w:rPr>
          <w:rFonts w:eastAsia="Calibri"/>
          <w:i/>
          <w:vertAlign w:val="superscript"/>
        </w:rPr>
        <w:t>nd</w:t>
      </w:r>
      <w:r w:rsidRPr="00D624BC">
        <w:rPr>
          <w:rFonts w:eastAsia="Calibri"/>
          <w:i/>
        </w:rPr>
        <w:t xml:space="preserve"> ed</w:t>
      </w:r>
      <w:r>
        <w:rPr>
          <w:rFonts w:eastAsia="Calibri"/>
        </w:rPr>
        <w:t>.). Thousand Oaks: Sage.</w:t>
      </w:r>
    </w:p>
    <w:p w14:paraId="78E6BE81" w14:textId="77777777" w:rsidR="000C4DFB" w:rsidRDefault="000C4DFB" w:rsidP="000C4DFB">
      <w:pPr>
        <w:spacing w:after="200" w:line="480" w:lineRule="auto"/>
        <w:ind w:left="720" w:hanging="720"/>
        <w:contextualSpacing/>
        <w:rPr>
          <w:rFonts w:eastAsia="Calibri"/>
          <w:color w:val="auto"/>
        </w:rPr>
      </w:pPr>
      <w:r w:rsidRPr="0053770F">
        <w:rPr>
          <w:rFonts w:eastAsia="Calibri"/>
          <w:color w:val="auto"/>
        </w:rPr>
        <w:t xml:space="preserve">DiMaggio, P. &amp; Powell, W. (1983).  The iron cage revisited:  institutional isomorphism and collective rationality in organizational field.  </w:t>
      </w:r>
      <w:r w:rsidRPr="0053770F">
        <w:rPr>
          <w:rFonts w:eastAsia="Calibri"/>
          <w:i/>
          <w:color w:val="auto"/>
        </w:rPr>
        <w:t>American Sociological Review, 48</w:t>
      </w:r>
      <w:r w:rsidRPr="0053770F">
        <w:rPr>
          <w:rFonts w:eastAsia="Calibri"/>
          <w:color w:val="auto"/>
        </w:rPr>
        <w:t xml:space="preserve">(2), 147-160. </w:t>
      </w:r>
    </w:p>
    <w:p w14:paraId="4727622F" w14:textId="77777777" w:rsidR="000C4DFB" w:rsidRDefault="000C4DFB" w:rsidP="000C4DFB">
      <w:pPr>
        <w:spacing w:after="200" w:line="480" w:lineRule="auto"/>
        <w:ind w:left="720" w:hanging="720"/>
        <w:contextualSpacing/>
        <w:rPr>
          <w:rFonts w:eastAsia="Calibri"/>
          <w:color w:val="auto"/>
        </w:rPr>
      </w:pPr>
      <w:r>
        <w:rPr>
          <w:rFonts w:eastAsia="Calibri"/>
          <w:color w:val="auto"/>
        </w:rPr>
        <w:t xml:space="preserve">Duncan, O. (1984). </w:t>
      </w:r>
      <w:r w:rsidRPr="00AB03A1">
        <w:rPr>
          <w:rFonts w:eastAsia="Calibri"/>
          <w:i/>
          <w:color w:val="auto"/>
        </w:rPr>
        <w:t>Notes on social measurement: Historical and critical</w:t>
      </w:r>
      <w:r>
        <w:rPr>
          <w:rFonts w:eastAsia="Calibri"/>
          <w:color w:val="auto"/>
        </w:rPr>
        <w:t>. New York: Sage.</w:t>
      </w:r>
    </w:p>
    <w:p w14:paraId="4CEE80B6" w14:textId="77777777" w:rsidR="000C4DFB" w:rsidRDefault="000C4DFB" w:rsidP="000C4DFB">
      <w:pPr>
        <w:spacing w:line="480" w:lineRule="auto"/>
        <w:ind w:left="720" w:hanging="720"/>
        <w:contextualSpacing/>
        <w:rPr>
          <w:rFonts w:eastAsia="Calibri"/>
        </w:rPr>
      </w:pPr>
      <w:r w:rsidRPr="00403452">
        <w:rPr>
          <w:rFonts w:eastAsia="Calibri"/>
        </w:rPr>
        <w:lastRenderedPageBreak/>
        <w:t xml:space="preserve">Early, P. C., &amp; Ang, S. (2003). </w:t>
      </w:r>
      <w:r w:rsidRPr="00403452">
        <w:rPr>
          <w:rFonts w:eastAsia="Calibri"/>
          <w:i/>
          <w:iCs/>
        </w:rPr>
        <w:t>Cul</w:t>
      </w:r>
      <w:r>
        <w:rPr>
          <w:rFonts w:eastAsia="Calibri"/>
          <w:i/>
          <w:iCs/>
        </w:rPr>
        <w:t>tural Intelligence: Individual interactions across c</w:t>
      </w:r>
      <w:r w:rsidRPr="00403452">
        <w:rPr>
          <w:rFonts w:eastAsia="Calibri"/>
          <w:i/>
          <w:iCs/>
        </w:rPr>
        <w:t>ultures</w:t>
      </w:r>
      <w:r w:rsidRPr="00403452">
        <w:rPr>
          <w:rFonts w:eastAsia="Calibri"/>
        </w:rPr>
        <w:t>. Palo Alto: Stanford University Press.</w:t>
      </w:r>
    </w:p>
    <w:p w14:paraId="74CCA593" w14:textId="77777777" w:rsidR="000C4DFB" w:rsidRDefault="000C4DFB" w:rsidP="000C4DFB">
      <w:pPr>
        <w:spacing w:line="480" w:lineRule="auto"/>
        <w:ind w:left="720" w:hanging="720"/>
        <w:contextualSpacing/>
        <w:rPr>
          <w:rFonts w:eastAsia="Calibri"/>
        </w:rPr>
      </w:pPr>
      <w:r w:rsidRPr="00067C04">
        <w:rPr>
          <w:rFonts w:eastAsia="Calibri"/>
        </w:rPr>
        <w:t>Evans,</w:t>
      </w:r>
      <w:r>
        <w:rPr>
          <w:rFonts w:eastAsia="Calibri"/>
        </w:rPr>
        <w:t xml:space="preserve"> M. G. (1996). R.J. House’s “A Path-G</w:t>
      </w:r>
      <w:r w:rsidRPr="00067C04">
        <w:rPr>
          <w:rFonts w:eastAsia="Calibri"/>
        </w:rPr>
        <w:t xml:space="preserve">oal theory of leader effectiveness.” </w:t>
      </w:r>
      <w:r w:rsidRPr="00067C04">
        <w:rPr>
          <w:rFonts w:eastAsia="Calibri"/>
          <w:i/>
          <w:iCs/>
        </w:rPr>
        <w:t>The Leadership Quarterly</w:t>
      </w:r>
      <w:r w:rsidRPr="00067C04">
        <w:rPr>
          <w:rFonts w:eastAsia="Calibri"/>
        </w:rPr>
        <w:t xml:space="preserve">, </w:t>
      </w:r>
      <w:r w:rsidRPr="00067C04">
        <w:rPr>
          <w:rFonts w:eastAsia="Calibri"/>
          <w:i/>
          <w:iCs/>
        </w:rPr>
        <w:t>7</w:t>
      </w:r>
      <w:r>
        <w:rPr>
          <w:rFonts w:eastAsia="Calibri"/>
        </w:rPr>
        <w:t xml:space="preserve">(3), 305–309. </w:t>
      </w:r>
    </w:p>
    <w:p w14:paraId="69F8E1F9" w14:textId="0A4F5CDF" w:rsidR="000C4DFB" w:rsidRDefault="000C4DFB" w:rsidP="000C4DFB">
      <w:pPr>
        <w:spacing w:line="480" w:lineRule="auto"/>
        <w:ind w:left="720" w:hanging="720"/>
        <w:contextualSpacing/>
        <w:rPr>
          <w:rFonts w:eastAsia="Calibri"/>
        </w:rPr>
      </w:pPr>
      <w:proofErr w:type="spellStart"/>
      <w:r w:rsidRPr="00337A35">
        <w:rPr>
          <w:rFonts w:eastAsia="Calibri"/>
        </w:rPr>
        <w:t>Fabrigar</w:t>
      </w:r>
      <w:proofErr w:type="spellEnd"/>
      <w:r w:rsidRPr="00337A35">
        <w:rPr>
          <w:rFonts w:eastAsia="Calibri"/>
        </w:rPr>
        <w:t xml:space="preserve">, L. R., Wegener, D. T., MacCallum, R. C., &amp; Strahan, E. J. (1999). </w:t>
      </w:r>
      <w:r w:rsidRPr="00337A35">
        <w:rPr>
          <w:rFonts w:eastAsia="Calibri"/>
          <w:i/>
        </w:rPr>
        <w:t>Evaluating the use of exploratory factor analysis in psychological research</w:t>
      </w:r>
      <w:r w:rsidRPr="00337A35">
        <w:rPr>
          <w:rFonts w:eastAsia="Calibri"/>
        </w:rPr>
        <w:t>. Psychological</w:t>
      </w:r>
      <w:r>
        <w:rPr>
          <w:rFonts w:eastAsia="Calibri"/>
        </w:rPr>
        <w:t xml:space="preserve"> </w:t>
      </w:r>
      <w:r w:rsidRPr="00337A35">
        <w:rPr>
          <w:rFonts w:eastAsia="Calibri"/>
        </w:rPr>
        <w:t>methods, 4(3), 272.</w:t>
      </w:r>
    </w:p>
    <w:p w14:paraId="2AB3627D" w14:textId="77777777" w:rsidR="005B2CC8" w:rsidRPr="005B2CC8" w:rsidRDefault="005B2CC8" w:rsidP="005B2CC8">
      <w:pPr>
        <w:spacing w:line="480" w:lineRule="auto"/>
        <w:ind w:left="720" w:hanging="720"/>
        <w:contextualSpacing/>
        <w:rPr>
          <w:rFonts w:eastAsia="Calibri"/>
        </w:rPr>
      </w:pPr>
      <w:r w:rsidRPr="005B2CC8">
        <w:rPr>
          <w:rFonts w:eastAsia="Calibri"/>
        </w:rPr>
        <w:t xml:space="preserve">Farrell, A. M., </w:t>
      </w:r>
      <w:proofErr w:type="spellStart"/>
      <w:r w:rsidRPr="005B2CC8">
        <w:rPr>
          <w:rFonts w:eastAsia="Calibri"/>
        </w:rPr>
        <w:t>Grenier</w:t>
      </w:r>
      <w:proofErr w:type="spellEnd"/>
      <w:r w:rsidRPr="005B2CC8">
        <w:rPr>
          <w:rFonts w:eastAsia="Calibri"/>
        </w:rPr>
        <w:t xml:space="preserve">, J. H., &amp; </w:t>
      </w:r>
      <w:proofErr w:type="spellStart"/>
      <w:r w:rsidRPr="005B2CC8">
        <w:rPr>
          <w:rFonts w:eastAsia="Calibri"/>
        </w:rPr>
        <w:t>Leiby</w:t>
      </w:r>
      <w:proofErr w:type="spellEnd"/>
      <w:r w:rsidRPr="005B2CC8">
        <w:rPr>
          <w:rFonts w:eastAsia="Calibri"/>
        </w:rPr>
        <w:t>, J. (2017). Scoundrels or stars? Theory and evidence on the quality of workers in online labor markets. </w:t>
      </w:r>
      <w:r w:rsidRPr="005B2CC8">
        <w:rPr>
          <w:rFonts w:eastAsia="Calibri"/>
          <w:i/>
          <w:iCs/>
        </w:rPr>
        <w:t>The Accounting Review</w:t>
      </w:r>
      <w:r w:rsidRPr="005B2CC8">
        <w:rPr>
          <w:rFonts w:eastAsia="Calibri"/>
        </w:rPr>
        <w:t>, </w:t>
      </w:r>
      <w:r w:rsidRPr="005B2CC8">
        <w:rPr>
          <w:rFonts w:eastAsia="Calibri"/>
          <w:i/>
          <w:iCs/>
        </w:rPr>
        <w:t>92</w:t>
      </w:r>
      <w:r w:rsidRPr="005B2CC8">
        <w:rPr>
          <w:rFonts w:eastAsia="Calibri"/>
        </w:rPr>
        <w:t>(1), 93-114.</w:t>
      </w:r>
    </w:p>
    <w:p w14:paraId="0C020B1E" w14:textId="77777777" w:rsidR="000C4DFB" w:rsidRPr="00690AE4" w:rsidRDefault="000C4DFB" w:rsidP="000C4DFB">
      <w:pPr>
        <w:spacing w:line="480" w:lineRule="auto"/>
        <w:ind w:left="720" w:hanging="720"/>
        <w:contextualSpacing/>
        <w:rPr>
          <w:rFonts w:eastAsia="Calibri"/>
        </w:rPr>
      </w:pPr>
      <w:r w:rsidRPr="00690AE4">
        <w:rPr>
          <w:rFonts w:eastAsia="Calibri"/>
        </w:rPr>
        <w:t xml:space="preserve">Field, A.P. (2005). </w:t>
      </w:r>
      <w:r w:rsidRPr="00690AE4">
        <w:rPr>
          <w:rFonts w:eastAsia="Calibri"/>
          <w:i/>
          <w:iCs/>
        </w:rPr>
        <w:t xml:space="preserve">Discovering statistics using SPSS </w:t>
      </w:r>
      <w:r w:rsidRPr="00690AE4">
        <w:rPr>
          <w:rFonts w:eastAsia="Calibri"/>
        </w:rPr>
        <w:t>(2nd edition). London: Sage</w:t>
      </w:r>
    </w:p>
    <w:p w14:paraId="45712277" w14:textId="77777777" w:rsidR="000C4DFB" w:rsidRDefault="000C4DFB" w:rsidP="000C4DFB">
      <w:pPr>
        <w:spacing w:line="480" w:lineRule="auto"/>
        <w:ind w:left="720"/>
        <w:contextualSpacing/>
        <w:rPr>
          <w:rFonts w:eastAsia="Calibri"/>
        </w:rPr>
      </w:pPr>
      <w:r w:rsidRPr="00690AE4">
        <w:rPr>
          <w:rFonts w:eastAsia="Calibri"/>
        </w:rPr>
        <w:t>Publications.</w:t>
      </w:r>
    </w:p>
    <w:p w14:paraId="2043FB49" w14:textId="77777777" w:rsidR="000C4DFB" w:rsidRPr="00403452" w:rsidRDefault="000C4DFB" w:rsidP="000C4DFB">
      <w:pPr>
        <w:spacing w:line="480" w:lineRule="auto"/>
        <w:ind w:left="720" w:hanging="720"/>
        <w:contextualSpacing/>
        <w:rPr>
          <w:rFonts w:eastAsia="Calibri"/>
        </w:rPr>
      </w:pPr>
      <w:r>
        <w:rPr>
          <w:rFonts w:eastAsia="Calibri"/>
        </w:rPr>
        <w:t xml:space="preserve">Furr, R.M., (2011). </w:t>
      </w:r>
      <w:r w:rsidRPr="00D624BC">
        <w:rPr>
          <w:rFonts w:eastAsia="Calibri"/>
          <w:i/>
        </w:rPr>
        <w:t>Scale construction and psychometrics for social and personality psychology.</w:t>
      </w:r>
      <w:r>
        <w:rPr>
          <w:rFonts w:eastAsia="Calibri"/>
        </w:rPr>
        <w:t xml:space="preserve"> London: Sage.</w:t>
      </w:r>
    </w:p>
    <w:p w14:paraId="6B0BE101" w14:textId="77777777" w:rsidR="000C4DFB" w:rsidRDefault="000C4DFB" w:rsidP="000C4DFB">
      <w:pPr>
        <w:spacing w:line="480" w:lineRule="auto"/>
        <w:ind w:left="720" w:hanging="720"/>
        <w:contextualSpacing/>
        <w:rPr>
          <w:rFonts w:eastAsia="Calibri"/>
        </w:rPr>
      </w:pPr>
      <w:r w:rsidRPr="0030785E">
        <w:rPr>
          <w:rFonts w:eastAsia="Calibri"/>
        </w:rPr>
        <w:t xml:space="preserve">Gajendran, R. S., &amp; Joshi, A. (2012). Innovation in globally distributed teams: The role of LMX, communication frequency, and member influence on team decisions. </w:t>
      </w:r>
      <w:r w:rsidRPr="0030785E">
        <w:rPr>
          <w:rFonts w:eastAsia="Calibri"/>
          <w:i/>
          <w:iCs/>
        </w:rPr>
        <w:t>Journal of Applied Psychology</w:t>
      </w:r>
      <w:r w:rsidRPr="0030785E">
        <w:rPr>
          <w:rFonts w:eastAsia="Calibri"/>
        </w:rPr>
        <w:t xml:space="preserve">, </w:t>
      </w:r>
      <w:r w:rsidRPr="0030785E">
        <w:rPr>
          <w:rFonts w:eastAsia="Calibri"/>
          <w:i/>
          <w:iCs/>
        </w:rPr>
        <w:t>97</w:t>
      </w:r>
      <w:r w:rsidRPr="0030785E">
        <w:rPr>
          <w:rFonts w:eastAsia="Calibri"/>
        </w:rPr>
        <w:t xml:space="preserve">(6), 1252–1261. </w:t>
      </w:r>
    </w:p>
    <w:p w14:paraId="41C3DA20" w14:textId="77777777" w:rsidR="000C4DFB" w:rsidRDefault="000C4DFB" w:rsidP="000C4DFB">
      <w:pPr>
        <w:spacing w:after="200" w:line="480" w:lineRule="auto"/>
        <w:ind w:left="720" w:hanging="720"/>
        <w:contextualSpacing/>
        <w:rPr>
          <w:rFonts w:eastAsia="Calibri"/>
          <w:color w:val="auto"/>
        </w:rPr>
      </w:pPr>
      <w:r w:rsidRPr="0053770F">
        <w:rPr>
          <w:rFonts w:eastAsia="Calibri"/>
          <w:color w:val="auto"/>
        </w:rPr>
        <w:t>Gardner, H., (1995). Leading minds: an anatomy of leadership.  NY: Basic Books.</w:t>
      </w:r>
    </w:p>
    <w:p w14:paraId="1193D3B9" w14:textId="77777777" w:rsidR="000C4DFB" w:rsidRPr="0053770F" w:rsidRDefault="000C4DFB" w:rsidP="000C4DFB">
      <w:pPr>
        <w:spacing w:after="200" w:line="480" w:lineRule="auto"/>
        <w:ind w:left="720" w:hanging="720"/>
        <w:contextualSpacing/>
        <w:rPr>
          <w:rFonts w:eastAsia="Calibri"/>
          <w:color w:val="auto"/>
        </w:rPr>
      </w:pPr>
      <w:r>
        <w:rPr>
          <w:rFonts w:eastAsia="Calibri"/>
          <w:color w:val="auto"/>
        </w:rPr>
        <w:t xml:space="preserve">Garg, R., &amp; Rahman, Z., (2014). Measuring customer experience in banks: scale development and validation. </w:t>
      </w:r>
      <w:r w:rsidRPr="00FC32F8">
        <w:rPr>
          <w:rFonts w:eastAsia="Calibri"/>
          <w:i/>
          <w:color w:val="auto"/>
        </w:rPr>
        <w:t>Journal of Modeling in Management, 9</w:t>
      </w:r>
      <w:r>
        <w:rPr>
          <w:rFonts w:eastAsia="Calibri"/>
          <w:color w:val="auto"/>
        </w:rPr>
        <w:t>(1), 87-117.</w:t>
      </w:r>
    </w:p>
    <w:p w14:paraId="6F2E085E" w14:textId="77777777" w:rsidR="000C4DFB" w:rsidRDefault="000C4DFB" w:rsidP="000C4DFB">
      <w:pPr>
        <w:spacing w:after="200" w:line="480" w:lineRule="auto"/>
        <w:ind w:left="720" w:hanging="720"/>
        <w:contextualSpacing/>
        <w:rPr>
          <w:rFonts w:eastAsia="Calibri"/>
          <w:color w:val="auto"/>
        </w:rPr>
      </w:pPr>
      <w:proofErr w:type="spellStart"/>
      <w:r w:rsidRPr="0053770F">
        <w:rPr>
          <w:rFonts w:eastAsia="Calibri"/>
          <w:color w:val="auto"/>
        </w:rPr>
        <w:t>Garsten</w:t>
      </w:r>
      <w:proofErr w:type="spellEnd"/>
      <w:r w:rsidRPr="0053770F">
        <w:rPr>
          <w:rFonts w:eastAsia="Calibri"/>
          <w:color w:val="auto"/>
        </w:rPr>
        <w:t xml:space="preserve">, C. (1999). Betwixt and between:  temporary employees as liminal subjects in flexible organizations.  </w:t>
      </w:r>
      <w:r w:rsidRPr="0053770F">
        <w:rPr>
          <w:rFonts w:eastAsia="Calibri"/>
          <w:i/>
          <w:color w:val="auto"/>
        </w:rPr>
        <w:t>Organizational Studies, 20</w:t>
      </w:r>
      <w:r w:rsidRPr="0053770F">
        <w:rPr>
          <w:rFonts w:eastAsia="Calibri"/>
          <w:color w:val="auto"/>
        </w:rPr>
        <w:t>, 601-617.</w:t>
      </w:r>
    </w:p>
    <w:p w14:paraId="5403E5C6" w14:textId="77777777" w:rsidR="000C4DFB" w:rsidRPr="00292903" w:rsidRDefault="000C4DFB" w:rsidP="000C4DFB">
      <w:pPr>
        <w:spacing w:line="480" w:lineRule="auto"/>
        <w:ind w:left="720" w:hanging="720"/>
        <w:contextualSpacing/>
        <w:rPr>
          <w:rFonts w:eastAsia="Calibri"/>
        </w:rPr>
      </w:pPr>
      <w:r w:rsidRPr="00292903">
        <w:rPr>
          <w:rFonts w:eastAsia="Calibri"/>
        </w:rPr>
        <w:t xml:space="preserve">Gerber, R. (2002). </w:t>
      </w:r>
      <w:r w:rsidRPr="00292903">
        <w:rPr>
          <w:rFonts w:eastAsia="Calibri"/>
          <w:i/>
          <w:iCs/>
        </w:rPr>
        <w:t>Leadership the Eleanor Roosevelt way: Timeless strategies from the first lady of courage</w:t>
      </w:r>
      <w:r w:rsidRPr="00292903">
        <w:rPr>
          <w:rFonts w:eastAsia="Calibri"/>
        </w:rPr>
        <w:t>. New York: Prentice Hall.</w:t>
      </w:r>
    </w:p>
    <w:p w14:paraId="3492BEDD" w14:textId="77777777" w:rsidR="000C4DFB" w:rsidRPr="00403452" w:rsidRDefault="000C4DFB" w:rsidP="000C4DFB">
      <w:pPr>
        <w:spacing w:line="480" w:lineRule="auto"/>
        <w:ind w:left="720" w:hanging="720"/>
        <w:contextualSpacing/>
        <w:rPr>
          <w:rFonts w:eastAsia="Calibri"/>
        </w:rPr>
      </w:pPr>
      <w:r w:rsidRPr="00292903">
        <w:rPr>
          <w:rFonts w:eastAsia="Calibri"/>
        </w:rPr>
        <w:lastRenderedPageBreak/>
        <w:t xml:space="preserve"> </w:t>
      </w:r>
      <w:r w:rsidRPr="00403452">
        <w:rPr>
          <w:rFonts w:eastAsia="Calibri"/>
        </w:rPr>
        <w:t>Gerstner, C.</w:t>
      </w:r>
      <w:r>
        <w:rPr>
          <w:rFonts w:eastAsia="Calibri"/>
        </w:rPr>
        <w:t xml:space="preserve"> R., &amp; Day, D. V. (1997). Meta-analytic review of Leader-Member Exchange t</w:t>
      </w:r>
      <w:r w:rsidRPr="00403452">
        <w:rPr>
          <w:rFonts w:eastAsia="Calibri"/>
        </w:rPr>
        <w:t xml:space="preserve">heory: Correlates and Construct Issues. </w:t>
      </w:r>
      <w:r w:rsidRPr="00403452">
        <w:rPr>
          <w:rFonts w:eastAsia="Calibri"/>
          <w:i/>
          <w:iCs/>
        </w:rPr>
        <w:t>Journal of Applied Psychology</w:t>
      </w:r>
      <w:r w:rsidRPr="00403452">
        <w:rPr>
          <w:rFonts w:eastAsia="Calibri"/>
        </w:rPr>
        <w:t xml:space="preserve">, </w:t>
      </w:r>
      <w:r w:rsidRPr="00403452">
        <w:rPr>
          <w:rFonts w:eastAsia="Calibri"/>
          <w:i/>
          <w:iCs/>
        </w:rPr>
        <w:t>82</w:t>
      </w:r>
      <w:r w:rsidRPr="00403452">
        <w:rPr>
          <w:rFonts w:eastAsia="Calibri"/>
        </w:rPr>
        <w:t>(6), 827–844.</w:t>
      </w:r>
    </w:p>
    <w:p w14:paraId="7CB0E745" w14:textId="77777777" w:rsidR="000C4DFB" w:rsidRDefault="000C4DFB" w:rsidP="000C4DFB">
      <w:pPr>
        <w:spacing w:line="480" w:lineRule="auto"/>
        <w:ind w:left="720" w:hanging="720"/>
        <w:contextualSpacing/>
        <w:rPr>
          <w:rFonts w:eastAsia="Calibri"/>
        </w:rPr>
      </w:pPr>
      <w:r w:rsidRPr="0035467A">
        <w:rPr>
          <w:rFonts w:eastAsia="Calibri"/>
        </w:rPr>
        <w:t xml:space="preserve">Giddens, A. (1976). </w:t>
      </w:r>
      <w:r w:rsidRPr="0035467A">
        <w:rPr>
          <w:rFonts w:eastAsia="Calibri"/>
          <w:i/>
          <w:iCs/>
        </w:rPr>
        <w:t>New rules of sociological method</w:t>
      </w:r>
      <w:r w:rsidRPr="0035467A">
        <w:rPr>
          <w:rFonts w:eastAsia="Calibri"/>
        </w:rPr>
        <w:t>. London: Hutchinson.</w:t>
      </w:r>
    </w:p>
    <w:p w14:paraId="29A52ABE" w14:textId="77777777" w:rsidR="000C4DFB" w:rsidRPr="0035467A" w:rsidRDefault="000C4DFB" w:rsidP="000C4DFB">
      <w:pPr>
        <w:spacing w:line="480" w:lineRule="auto"/>
        <w:ind w:left="720" w:hanging="720"/>
        <w:contextualSpacing/>
        <w:rPr>
          <w:rFonts w:eastAsia="Calibri"/>
        </w:rPr>
      </w:pPr>
      <w:r w:rsidRPr="00423722">
        <w:rPr>
          <w:rFonts w:eastAsia="Calibri"/>
        </w:rPr>
        <w:t xml:space="preserve">Glass, A. (2007). Understanding generational differences for competitive success. </w:t>
      </w:r>
      <w:r w:rsidRPr="00F82F77">
        <w:rPr>
          <w:rFonts w:eastAsia="Calibri"/>
          <w:i/>
        </w:rPr>
        <w:t>Industrial and Commercial Training, 39</w:t>
      </w:r>
      <w:r w:rsidRPr="00423722">
        <w:rPr>
          <w:rFonts w:eastAsia="Calibri"/>
        </w:rPr>
        <w:t>(2), 98–103.</w:t>
      </w:r>
    </w:p>
    <w:p w14:paraId="40658B6C" w14:textId="77777777" w:rsidR="000C4DFB" w:rsidRDefault="000C4DFB" w:rsidP="000C4DFB">
      <w:pPr>
        <w:spacing w:after="200" w:line="480" w:lineRule="auto"/>
        <w:ind w:left="720" w:hanging="720"/>
        <w:contextualSpacing/>
        <w:rPr>
          <w:rFonts w:eastAsia="Calibri"/>
          <w:color w:val="auto"/>
        </w:rPr>
      </w:pPr>
      <w:r w:rsidRPr="0053770F">
        <w:rPr>
          <w:rFonts w:eastAsia="Calibri"/>
          <w:color w:val="auto"/>
        </w:rPr>
        <w:t xml:space="preserve">Global Labor Shortage. (2015). DCR Workforce. Retrieved November 16, 2015, from </w:t>
      </w:r>
      <w:hyperlink r:id="rId16" w:history="1">
        <w:r w:rsidRPr="002B3FEE">
          <w:rPr>
            <w:rStyle w:val="Hyperlink"/>
            <w:rFonts w:eastAsia="Calibri"/>
          </w:rPr>
          <w:t>http://trendline.dcrworkforce.com/global-labor-shortage.html</w:t>
        </w:r>
      </w:hyperlink>
    </w:p>
    <w:p w14:paraId="12A28441" w14:textId="77777777" w:rsidR="000C4DFB" w:rsidRDefault="000C4DFB" w:rsidP="000C4DFB">
      <w:pPr>
        <w:spacing w:line="480" w:lineRule="auto"/>
        <w:ind w:left="720" w:hanging="720"/>
        <w:contextualSpacing/>
        <w:rPr>
          <w:rFonts w:eastAsia="Calibri"/>
        </w:rPr>
      </w:pPr>
      <w:r w:rsidRPr="00EB4C04">
        <w:rPr>
          <w:rFonts w:eastAsia="Calibri"/>
        </w:rPr>
        <w:t xml:space="preserve">Goleman, D. (1998). </w:t>
      </w:r>
      <w:r w:rsidRPr="00EB4C04">
        <w:rPr>
          <w:rFonts w:eastAsia="Calibri"/>
          <w:i/>
          <w:iCs/>
        </w:rPr>
        <w:t>Working with emotional intelligence</w:t>
      </w:r>
      <w:r w:rsidRPr="00EB4C04">
        <w:rPr>
          <w:rFonts w:eastAsia="Calibri"/>
        </w:rPr>
        <w:t>. New York: Bantam Books.</w:t>
      </w:r>
    </w:p>
    <w:p w14:paraId="7FB8792B" w14:textId="77777777" w:rsidR="000C4DFB" w:rsidRPr="000D3C27" w:rsidRDefault="000C4DFB" w:rsidP="000C4DFB">
      <w:pPr>
        <w:spacing w:line="480" w:lineRule="auto"/>
        <w:ind w:left="720" w:hanging="720"/>
        <w:contextualSpacing/>
        <w:rPr>
          <w:rFonts w:eastAsia="Calibri"/>
        </w:rPr>
      </w:pPr>
      <w:proofErr w:type="spellStart"/>
      <w:r>
        <w:rPr>
          <w:rFonts w:eastAsia="Calibri"/>
        </w:rPr>
        <w:t>Grint</w:t>
      </w:r>
      <w:proofErr w:type="spellEnd"/>
      <w:r>
        <w:rPr>
          <w:rFonts w:eastAsia="Calibri"/>
        </w:rPr>
        <w:t xml:space="preserve">, K., (2010). </w:t>
      </w:r>
      <w:r>
        <w:rPr>
          <w:rFonts w:eastAsia="Calibri"/>
          <w:i/>
        </w:rPr>
        <w:t xml:space="preserve">Leadership: A very short introduction. </w:t>
      </w:r>
      <w:r>
        <w:rPr>
          <w:rFonts w:eastAsia="Calibri"/>
        </w:rPr>
        <w:t>New York: Oxford.</w:t>
      </w:r>
    </w:p>
    <w:p w14:paraId="630D525E" w14:textId="77777777" w:rsidR="000C4DFB" w:rsidRPr="00403452" w:rsidRDefault="000C4DFB" w:rsidP="000C4DFB">
      <w:pPr>
        <w:spacing w:line="480" w:lineRule="auto"/>
        <w:ind w:left="720" w:hanging="720"/>
        <w:contextualSpacing/>
        <w:rPr>
          <w:rFonts w:eastAsia="Calibri"/>
        </w:rPr>
      </w:pPr>
      <w:r w:rsidRPr="00403452">
        <w:rPr>
          <w:rFonts w:eastAsia="Calibri"/>
        </w:rPr>
        <w:t>Groves, K.S. (2006). Leader emotional expressivity, visionary leadership, and organizational change, </w:t>
      </w:r>
      <w:r w:rsidRPr="00403452">
        <w:rPr>
          <w:rFonts w:eastAsia="Calibri"/>
          <w:i/>
          <w:iCs/>
        </w:rPr>
        <w:t>Leadership &amp; Organization Development Journal</w:t>
      </w:r>
      <w:r w:rsidRPr="00403452">
        <w:rPr>
          <w:rFonts w:eastAsia="Calibri"/>
        </w:rPr>
        <w:t xml:space="preserve">, </w:t>
      </w:r>
      <w:r w:rsidRPr="00403452">
        <w:rPr>
          <w:rFonts w:eastAsia="Calibri"/>
          <w:i/>
        </w:rPr>
        <w:t>27</w:t>
      </w:r>
      <w:r w:rsidRPr="00403452">
        <w:rPr>
          <w:rFonts w:eastAsia="Calibri"/>
        </w:rPr>
        <w:t>(7), pp. 566–583. </w:t>
      </w:r>
    </w:p>
    <w:p w14:paraId="111DC1C8" w14:textId="77777777" w:rsidR="000C4DFB" w:rsidRDefault="000C4DFB" w:rsidP="000C4DFB">
      <w:pPr>
        <w:spacing w:after="200" w:line="480" w:lineRule="auto"/>
        <w:ind w:left="720" w:hanging="720"/>
        <w:contextualSpacing/>
        <w:rPr>
          <w:rFonts w:eastAsia="Calibri"/>
          <w:color w:val="auto"/>
        </w:rPr>
      </w:pPr>
      <w:proofErr w:type="spellStart"/>
      <w:r w:rsidRPr="0053770F">
        <w:rPr>
          <w:rFonts w:eastAsia="Calibri"/>
          <w:color w:val="auto"/>
        </w:rPr>
        <w:t>Gumport</w:t>
      </w:r>
      <w:proofErr w:type="spellEnd"/>
      <w:r w:rsidRPr="0053770F">
        <w:rPr>
          <w:rFonts w:eastAsia="Calibri"/>
          <w:color w:val="auto"/>
        </w:rPr>
        <w:t xml:space="preserve">, P.J. (2000).  Academic restructuring: organizational change and institutional imperatives.  </w:t>
      </w:r>
      <w:r w:rsidRPr="0053770F">
        <w:rPr>
          <w:rFonts w:eastAsia="Calibri"/>
          <w:i/>
          <w:color w:val="auto"/>
        </w:rPr>
        <w:t>Higher Education, 39</w:t>
      </w:r>
      <w:r w:rsidRPr="0053770F">
        <w:rPr>
          <w:rFonts w:eastAsia="Calibri"/>
          <w:color w:val="auto"/>
        </w:rPr>
        <w:t>(1), 67-91.</w:t>
      </w:r>
    </w:p>
    <w:p w14:paraId="3D9FE322" w14:textId="77777777" w:rsidR="000C4DFB" w:rsidRDefault="000C4DFB" w:rsidP="000C4DFB">
      <w:pPr>
        <w:spacing w:line="480" w:lineRule="auto"/>
        <w:ind w:left="720" w:hanging="720"/>
        <w:contextualSpacing/>
        <w:rPr>
          <w:rFonts w:eastAsia="Calibri"/>
        </w:rPr>
      </w:pPr>
      <w:r w:rsidRPr="00EB4C04">
        <w:rPr>
          <w:rFonts w:eastAsia="Calibri"/>
        </w:rPr>
        <w:t>Gupta, A. K., &amp; Govindar</w:t>
      </w:r>
      <w:r>
        <w:rPr>
          <w:rFonts w:eastAsia="Calibri"/>
        </w:rPr>
        <w:t>ajan, V. (2002). Cultivating a global m</w:t>
      </w:r>
      <w:r w:rsidRPr="00EB4C04">
        <w:rPr>
          <w:rFonts w:eastAsia="Calibri"/>
        </w:rPr>
        <w:t xml:space="preserve">indset. </w:t>
      </w:r>
      <w:r w:rsidRPr="00EB4C04">
        <w:rPr>
          <w:rFonts w:eastAsia="Calibri"/>
          <w:i/>
          <w:iCs/>
        </w:rPr>
        <w:t>The Academy of Management Executive (1993-2005)</w:t>
      </w:r>
      <w:r w:rsidRPr="00EB4C04">
        <w:rPr>
          <w:rFonts w:eastAsia="Calibri"/>
        </w:rPr>
        <w:t xml:space="preserve">, </w:t>
      </w:r>
      <w:r w:rsidRPr="00EB4C04">
        <w:rPr>
          <w:rFonts w:eastAsia="Calibri"/>
          <w:i/>
          <w:iCs/>
        </w:rPr>
        <w:t>16</w:t>
      </w:r>
      <w:r w:rsidRPr="00EB4C04">
        <w:rPr>
          <w:rFonts w:eastAsia="Calibri"/>
        </w:rPr>
        <w:t>(1), 116–126.</w:t>
      </w:r>
    </w:p>
    <w:p w14:paraId="39D96226" w14:textId="77777777" w:rsidR="000C4DFB" w:rsidRDefault="000C4DFB" w:rsidP="000C4DFB">
      <w:pPr>
        <w:spacing w:line="480" w:lineRule="auto"/>
        <w:ind w:left="720" w:hanging="720"/>
        <w:contextualSpacing/>
        <w:rPr>
          <w:rFonts w:eastAsia="Calibri"/>
        </w:rPr>
      </w:pPr>
      <w:proofErr w:type="spellStart"/>
      <w:r w:rsidRPr="00093947">
        <w:rPr>
          <w:rFonts w:eastAsia="Calibri"/>
        </w:rPr>
        <w:t>Gursoy</w:t>
      </w:r>
      <w:proofErr w:type="spellEnd"/>
      <w:r w:rsidRPr="00093947">
        <w:rPr>
          <w:rFonts w:eastAsia="Calibri"/>
        </w:rPr>
        <w:t>, D., Maier, T. A., &amp; Chi, C. G. (2008). Generational differences: An examination of work values and generational gaps in the hospitality workforce. International Journal of Hospitality Management, 27(3), 448–458.</w:t>
      </w:r>
    </w:p>
    <w:p w14:paraId="63971AA1" w14:textId="77777777" w:rsidR="000C4DFB" w:rsidRDefault="000C4DFB" w:rsidP="000C4DFB">
      <w:pPr>
        <w:spacing w:line="480" w:lineRule="auto"/>
        <w:ind w:left="720" w:hanging="720"/>
        <w:contextualSpacing/>
        <w:rPr>
          <w:rFonts w:eastAsia="Calibri"/>
        </w:rPr>
      </w:pPr>
      <w:r w:rsidRPr="00423722">
        <w:rPr>
          <w:rFonts w:eastAsia="Calibri"/>
        </w:rPr>
        <w:t xml:space="preserve">Haeberle, K., Herzberg, J., &amp; Hobbs, T. (2009). Leading the multigenerational work force. </w:t>
      </w:r>
      <w:r w:rsidRPr="00F82F77">
        <w:rPr>
          <w:rFonts w:eastAsia="Calibri"/>
          <w:i/>
        </w:rPr>
        <w:t>Healthcare Executive, 24</w:t>
      </w:r>
      <w:r w:rsidRPr="00423722">
        <w:rPr>
          <w:rFonts w:eastAsia="Calibri"/>
        </w:rPr>
        <w:t>(5), 62–67.</w:t>
      </w:r>
    </w:p>
    <w:p w14:paraId="36E56FA0" w14:textId="77777777" w:rsidR="000C4DFB" w:rsidRDefault="000C4DFB" w:rsidP="000C4DFB">
      <w:pPr>
        <w:spacing w:line="480" w:lineRule="auto"/>
        <w:ind w:left="720" w:hanging="720"/>
        <w:contextualSpacing/>
        <w:rPr>
          <w:rFonts w:eastAsia="Calibri"/>
        </w:rPr>
      </w:pPr>
      <w:r w:rsidRPr="00EF6BC2">
        <w:rPr>
          <w:rFonts w:eastAsia="Calibri"/>
        </w:rPr>
        <w:t xml:space="preserve">Hair, J. F., Anderson, R. E., Tatham, R. L., &amp; Black, W. C. (1998). </w:t>
      </w:r>
      <w:r w:rsidRPr="00EF6BC2">
        <w:rPr>
          <w:rFonts w:eastAsia="Calibri"/>
          <w:i/>
        </w:rPr>
        <w:t>Multivariate data analysis</w:t>
      </w:r>
      <w:r w:rsidRPr="00EF6BC2">
        <w:rPr>
          <w:rFonts w:eastAsia="Calibri"/>
        </w:rPr>
        <w:t>, 1998. Upper Saddle River.</w:t>
      </w:r>
    </w:p>
    <w:p w14:paraId="1AF81E80" w14:textId="77777777" w:rsidR="000C4DFB" w:rsidRDefault="000C4DFB" w:rsidP="000C4DFB">
      <w:pPr>
        <w:spacing w:line="480" w:lineRule="auto"/>
        <w:ind w:left="720" w:hanging="720"/>
        <w:contextualSpacing/>
        <w:rPr>
          <w:rFonts w:eastAsia="Calibri"/>
        </w:rPr>
      </w:pPr>
      <w:proofErr w:type="spellStart"/>
      <w:r w:rsidRPr="006F48FD">
        <w:rPr>
          <w:rFonts w:eastAsia="Calibri"/>
        </w:rPr>
        <w:lastRenderedPageBreak/>
        <w:t>Handa</w:t>
      </w:r>
      <w:proofErr w:type="spellEnd"/>
      <w:r w:rsidRPr="006F48FD">
        <w:rPr>
          <w:rFonts w:eastAsia="Calibri"/>
        </w:rPr>
        <w:t>, M. L. (1986) </w:t>
      </w:r>
      <w:r>
        <w:rPr>
          <w:rFonts w:eastAsia="Calibri"/>
          <w:i/>
          <w:iCs/>
        </w:rPr>
        <w:t>"Peace p</w:t>
      </w:r>
      <w:r w:rsidRPr="006F48FD">
        <w:rPr>
          <w:rFonts w:eastAsia="Calibri"/>
          <w:i/>
          <w:iCs/>
        </w:rPr>
        <w:t>aradigm: Tr</w:t>
      </w:r>
      <w:r>
        <w:rPr>
          <w:rFonts w:eastAsia="Calibri"/>
          <w:i/>
          <w:iCs/>
        </w:rPr>
        <w:t xml:space="preserve">anscending liberal and </w:t>
      </w:r>
      <w:proofErr w:type="spellStart"/>
      <w:r>
        <w:rPr>
          <w:rFonts w:eastAsia="Calibri"/>
          <w:i/>
          <w:iCs/>
        </w:rPr>
        <w:t>marxian</w:t>
      </w:r>
      <w:proofErr w:type="spellEnd"/>
      <w:r>
        <w:rPr>
          <w:rFonts w:eastAsia="Calibri"/>
          <w:i/>
          <w:iCs/>
        </w:rPr>
        <w:t xml:space="preserve"> p</w:t>
      </w:r>
      <w:r w:rsidRPr="006F48FD">
        <w:rPr>
          <w:rFonts w:eastAsia="Calibri"/>
          <w:i/>
          <w:iCs/>
        </w:rPr>
        <w:t>aradigms".</w:t>
      </w:r>
      <w:r>
        <w:rPr>
          <w:rFonts w:eastAsia="Calibri"/>
          <w:i/>
          <w:iCs/>
        </w:rPr>
        <w:t xml:space="preserve"> </w:t>
      </w:r>
      <w:r w:rsidRPr="006F48FD">
        <w:rPr>
          <w:rFonts w:eastAsia="Calibri"/>
        </w:rPr>
        <w:t>Paper presented in "International Symposium on Science, Technology and Development, New Delhi, India, March 20–25, 1987</w:t>
      </w:r>
    </w:p>
    <w:p w14:paraId="3BB6D204" w14:textId="77777777" w:rsidR="000C4DFB" w:rsidRPr="00EB4C04" w:rsidRDefault="000C4DFB" w:rsidP="000C4DFB">
      <w:pPr>
        <w:spacing w:line="480" w:lineRule="auto"/>
        <w:ind w:left="720" w:hanging="720"/>
        <w:contextualSpacing/>
        <w:rPr>
          <w:rFonts w:eastAsia="Calibri"/>
        </w:rPr>
      </w:pPr>
      <w:r>
        <w:rPr>
          <w:rFonts w:eastAsia="Calibri"/>
        </w:rPr>
        <w:t xml:space="preserve">Harris, S., (2015). </w:t>
      </w:r>
      <w:r w:rsidRPr="00B9710D">
        <w:rPr>
          <w:rFonts w:eastAsia="Calibri"/>
          <w:i/>
        </w:rPr>
        <w:t>The development of a global ready leadership scale.</w:t>
      </w:r>
      <w:r>
        <w:rPr>
          <w:rFonts w:eastAsia="Calibri"/>
        </w:rPr>
        <w:t xml:space="preserve"> Retrieved from </w:t>
      </w:r>
      <w:r w:rsidRPr="00B9710D">
        <w:rPr>
          <w:rFonts w:eastAsia="Calibri"/>
        </w:rPr>
        <w:t>ProQuest Dissertations and Theses.</w:t>
      </w:r>
    </w:p>
    <w:p w14:paraId="6FA3C229" w14:textId="384F1746" w:rsidR="000C4DFB" w:rsidRDefault="000C4DFB" w:rsidP="000C4DFB">
      <w:pPr>
        <w:spacing w:line="480" w:lineRule="auto"/>
        <w:ind w:left="720" w:hanging="720"/>
        <w:contextualSpacing/>
        <w:rPr>
          <w:rFonts w:eastAsia="Calibri"/>
        </w:rPr>
      </w:pPr>
      <w:r w:rsidRPr="00517FFE">
        <w:rPr>
          <w:rFonts w:eastAsia="Calibri"/>
        </w:rPr>
        <w:t>H</w:t>
      </w:r>
      <w:r>
        <w:rPr>
          <w:rFonts w:eastAsia="Calibri"/>
        </w:rPr>
        <w:t>art, R. K., &amp; Mc</w:t>
      </w:r>
      <w:r w:rsidRPr="00517FFE">
        <w:rPr>
          <w:rFonts w:eastAsia="Calibri"/>
        </w:rPr>
        <w:t>L</w:t>
      </w:r>
      <w:r>
        <w:rPr>
          <w:rFonts w:eastAsia="Calibri"/>
        </w:rPr>
        <w:t>eod, P. L. (2003). Rethinking team building in geographically dispersed teams: One message at a t</w:t>
      </w:r>
      <w:r w:rsidRPr="00517FFE">
        <w:rPr>
          <w:rFonts w:eastAsia="Calibri"/>
        </w:rPr>
        <w:t xml:space="preserve">ime. </w:t>
      </w:r>
      <w:r w:rsidRPr="00517FFE">
        <w:rPr>
          <w:rFonts w:eastAsia="Calibri"/>
          <w:i/>
          <w:iCs/>
        </w:rPr>
        <w:t>Organizational Dynamics</w:t>
      </w:r>
      <w:r w:rsidRPr="00517FFE">
        <w:rPr>
          <w:rFonts w:eastAsia="Calibri"/>
        </w:rPr>
        <w:t xml:space="preserve">, </w:t>
      </w:r>
      <w:r w:rsidRPr="00517FFE">
        <w:rPr>
          <w:rFonts w:eastAsia="Calibri"/>
          <w:i/>
          <w:iCs/>
        </w:rPr>
        <w:t>31</w:t>
      </w:r>
      <w:r>
        <w:rPr>
          <w:rFonts w:eastAsia="Calibri"/>
        </w:rPr>
        <w:t>(4), 352–361.</w:t>
      </w:r>
    </w:p>
    <w:p w14:paraId="5400575E" w14:textId="77777777" w:rsidR="005B2CC8" w:rsidRPr="005B2CC8" w:rsidRDefault="005B2CC8" w:rsidP="005B2CC8">
      <w:pPr>
        <w:spacing w:line="480" w:lineRule="auto"/>
        <w:ind w:left="720" w:hanging="720"/>
        <w:contextualSpacing/>
        <w:rPr>
          <w:rFonts w:eastAsia="Calibri"/>
        </w:rPr>
      </w:pPr>
      <w:r w:rsidRPr="005B2CC8">
        <w:rPr>
          <w:rFonts w:eastAsia="Calibri"/>
        </w:rPr>
        <w:t xml:space="preserve">Hauser, D. J., &amp; Schwarz, N. (2016). Attentive </w:t>
      </w:r>
      <w:proofErr w:type="spellStart"/>
      <w:r w:rsidRPr="005B2CC8">
        <w:rPr>
          <w:rFonts w:eastAsia="Calibri"/>
        </w:rPr>
        <w:t>Turkers</w:t>
      </w:r>
      <w:proofErr w:type="spellEnd"/>
      <w:r w:rsidRPr="005B2CC8">
        <w:rPr>
          <w:rFonts w:eastAsia="Calibri"/>
        </w:rPr>
        <w:t xml:space="preserve">: </w:t>
      </w:r>
      <w:proofErr w:type="spellStart"/>
      <w:r w:rsidRPr="005B2CC8">
        <w:rPr>
          <w:rFonts w:eastAsia="Calibri"/>
        </w:rPr>
        <w:t>MTurk</w:t>
      </w:r>
      <w:proofErr w:type="spellEnd"/>
      <w:r w:rsidRPr="005B2CC8">
        <w:rPr>
          <w:rFonts w:eastAsia="Calibri"/>
        </w:rPr>
        <w:t xml:space="preserve"> participants perform better on online attention checks than do subject pool participants. </w:t>
      </w:r>
      <w:r w:rsidRPr="005B2CC8">
        <w:rPr>
          <w:rFonts w:eastAsia="Calibri"/>
          <w:i/>
          <w:iCs/>
        </w:rPr>
        <w:t>Behavior research methods</w:t>
      </w:r>
      <w:r w:rsidRPr="005B2CC8">
        <w:rPr>
          <w:rFonts w:eastAsia="Calibri"/>
        </w:rPr>
        <w:t>, </w:t>
      </w:r>
      <w:r w:rsidRPr="005B2CC8">
        <w:rPr>
          <w:rFonts w:eastAsia="Calibri"/>
          <w:i/>
          <w:iCs/>
        </w:rPr>
        <w:t>48</w:t>
      </w:r>
      <w:r w:rsidRPr="005B2CC8">
        <w:rPr>
          <w:rFonts w:eastAsia="Calibri"/>
        </w:rPr>
        <w:t>(1), 400-407.</w:t>
      </w:r>
    </w:p>
    <w:p w14:paraId="785C8F82" w14:textId="77777777" w:rsidR="000C4DFB" w:rsidRDefault="000C4DFB" w:rsidP="000C4DFB">
      <w:pPr>
        <w:spacing w:line="480" w:lineRule="auto"/>
        <w:ind w:left="720" w:hanging="720"/>
        <w:contextualSpacing/>
        <w:rPr>
          <w:rFonts w:eastAsia="Calibri"/>
        </w:rPr>
      </w:pPr>
      <w:r w:rsidRPr="00403452">
        <w:rPr>
          <w:rFonts w:eastAsia="Calibri"/>
        </w:rPr>
        <w:t>Hawkins, B., &amp; Edwards, G. (2015). M</w:t>
      </w:r>
      <w:r>
        <w:rPr>
          <w:rFonts w:eastAsia="Calibri"/>
        </w:rPr>
        <w:t>anaging the monsters of doubt: L</w:t>
      </w:r>
      <w:r w:rsidRPr="00403452">
        <w:rPr>
          <w:rFonts w:eastAsia="Calibri"/>
        </w:rPr>
        <w:t xml:space="preserve">iminality, threshold concepts and leadership learning. </w:t>
      </w:r>
      <w:r w:rsidRPr="00403452">
        <w:rPr>
          <w:rFonts w:eastAsia="Calibri"/>
          <w:i/>
        </w:rPr>
        <w:t>Management Learning, 46</w:t>
      </w:r>
      <w:r w:rsidRPr="00403452">
        <w:rPr>
          <w:rFonts w:eastAsia="Calibri"/>
        </w:rPr>
        <w:t xml:space="preserve">(1), 24-43. </w:t>
      </w:r>
    </w:p>
    <w:p w14:paraId="11FA6EBB" w14:textId="77777777" w:rsidR="000C4DFB" w:rsidRDefault="000C4DFB" w:rsidP="000C4DFB">
      <w:pPr>
        <w:spacing w:line="480" w:lineRule="auto"/>
        <w:ind w:left="720" w:hanging="720"/>
        <w:contextualSpacing/>
        <w:rPr>
          <w:rFonts w:eastAsia="Calibri"/>
        </w:rPr>
      </w:pPr>
      <w:r w:rsidRPr="00A65BB0">
        <w:rPr>
          <w:rFonts w:eastAsia="Calibri"/>
        </w:rPr>
        <w:t xml:space="preserve">Herman, J. (2010). The tolerance for ambiguity scale: Towards a more refined measure for international management research. </w:t>
      </w:r>
      <w:r w:rsidRPr="00A65BB0">
        <w:rPr>
          <w:rFonts w:eastAsia="Calibri"/>
          <w:i/>
        </w:rPr>
        <w:t>International Jour</w:t>
      </w:r>
      <w:r>
        <w:rPr>
          <w:rFonts w:eastAsia="Calibri"/>
          <w:i/>
        </w:rPr>
        <w:t>nal of Intercultural Relations,</w:t>
      </w:r>
      <w:r w:rsidRPr="00A65BB0">
        <w:rPr>
          <w:rFonts w:eastAsia="Calibri"/>
          <w:i/>
        </w:rPr>
        <w:t xml:space="preserve"> 34</w:t>
      </w:r>
      <w:r w:rsidRPr="00A65BB0">
        <w:rPr>
          <w:rFonts w:eastAsia="Calibri"/>
        </w:rPr>
        <w:t>(1), 58-65.</w:t>
      </w:r>
    </w:p>
    <w:p w14:paraId="009A0784" w14:textId="7BF33B47" w:rsidR="00886D72" w:rsidRPr="00886D72" w:rsidRDefault="00886D72" w:rsidP="00886D72">
      <w:pPr>
        <w:spacing w:line="480" w:lineRule="auto"/>
        <w:ind w:left="720" w:hanging="720"/>
        <w:contextualSpacing/>
        <w:rPr>
          <w:rFonts w:eastAsia="Calibri"/>
        </w:rPr>
      </w:pPr>
      <w:r w:rsidRPr="00886D72">
        <w:rPr>
          <w:rFonts w:eastAsia="Calibri"/>
        </w:rPr>
        <w:t>Hofstede, G. (2001). </w:t>
      </w:r>
      <w:r w:rsidRPr="00886D72">
        <w:rPr>
          <w:rFonts w:eastAsia="Calibri"/>
          <w:i/>
          <w:iCs/>
        </w:rPr>
        <w:t xml:space="preserve">Culture's consequences: Comparing values, behaviors, institutions, and organizations across nations </w:t>
      </w:r>
      <w:r w:rsidRPr="00886D72">
        <w:rPr>
          <w:rFonts w:eastAsia="Calibri"/>
        </w:rPr>
        <w:t>(2nd ed.). Thousand Oaks, Calif.: Sage Publications.</w:t>
      </w:r>
    </w:p>
    <w:p w14:paraId="3A960FC0" w14:textId="66E6FED4" w:rsidR="00886D72" w:rsidRPr="00886D72" w:rsidRDefault="00886D72" w:rsidP="00886D72">
      <w:pPr>
        <w:spacing w:line="480" w:lineRule="auto"/>
        <w:ind w:left="720" w:hanging="720"/>
        <w:contextualSpacing/>
        <w:rPr>
          <w:rFonts w:eastAsia="Calibri"/>
        </w:rPr>
      </w:pPr>
      <w:r w:rsidRPr="00886D72">
        <w:rPr>
          <w:rFonts w:eastAsia="Calibri"/>
        </w:rPr>
        <w:t>Hofstede, G. (1980). </w:t>
      </w:r>
      <w:r w:rsidRPr="00886D72">
        <w:rPr>
          <w:rFonts w:eastAsia="Calibri"/>
          <w:i/>
          <w:iCs/>
        </w:rPr>
        <w:t>Culture's consequences, international differences in work-related values</w:t>
      </w:r>
      <w:r>
        <w:rPr>
          <w:rFonts w:eastAsia="Calibri"/>
        </w:rPr>
        <w:t>.</w:t>
      </w:r>
      <w:r w:rsidRPr="00886D72">
        <w:rPr>
          <w:rFonts w:eastAsia="Calibri"/>
        </w:rPr>
        <w:t xml:space="preserve"> Beverly Hills: Sage Publications.</w:t>
      </w:r>
    </w:p>
    <w:p w14:paraId="4F76C331" w14:textId="59990F54" w:rsidR="000C4DFB" w:rsidRDefault="000C4DFB" w:rsidP="000C4DFB">
      <w:pPr>
        <w:spacing w:line="480" w:lineRule="auto"/>
        <w:ind w:left="720" w:hanging="720"/>
        <w:contextualSpacing/>
        <w:rPr>
          <w:rFonts w:eastAsia="Calibri"/>
        </w:rPr>
      </w:pPr>
      <w:r w:rsidRPr="00600717">
        <w:rPr>
          <w:rFonts w:eastAsia="Calibri"/>
        </w:rPr>
        <w:t>Hope, J. (2016). Get your campus ready for Generation Z. Dean and Provost, 17(8), 1–7.</w:t>
      </w:r>
    </w:p>
    <w:p w14:paraId="1A2AFEAD" w14:textId="77777777" w:rsidR="000C4DFB" w:rsidRDefault="000C4DFB" w:rsidP="000C4DFB">
      <w:pPr>
        <w:spacing w:line="480" w:lineRule="auto"/>
        <w:ind w:left="720" w:hanging="720"/>
        <w:contextualSpacing/>
        <w:rPr>
          <w:rFonts w:eastAsia="Calibri"/>
        </w:rPr>
      </w:pPr>
      <w:r w:rsidRPr="00F428CE">
        <w:rPr>
          <w:rFonts w:eastAsia="Calibri"/>
        </w:rPr>
        <w:t>Howell, J. M., &amp; Avoli</w:t>
      </w:r>
      <w:r>
        <w:rPr>
          <w:rFonts w:eastAsia="Calibri"/>
        </w:rPr>
        <w:t>o, B. J. (1992). The ethics of Charismatic L</w:t>
      </w:r>
      <w:r w:rsidRPr="00F428CE">
        <w:rPr>
          <w:rFonts w:eastAsia="Calibri"/>
        </w:rPr>
        <w:t xml:space="preserve">eadership: submission or liberation? </w:t>
      </w:r>
      <w:r w:rsidRPr="00F428CE">
        <w:rPr>
          <w:rFonts w:eastAsia="Calibri"/>
          <w:i/>
          <w:iCs/>
        </w:rPr>
        <w:t>Executive (19389779)</w:t>
      </w:r>
      <w:r w:rsidRPr="00F428CE">
        <w:rPr>
          <w:rFonts w:eastAsia="Calibri"/>
        </w:rPr>
        <w:t xml:space="preserve">, </w:t>
      </w:r>
      <w:r w:rsidRPr="00F428CE">
        <w:rPr>
          <w:rFonts w:eastAsia="Calibri"/>
          <w:i/>
          <w:iCs/>
        </w:rPr>
        <w:t>6</w:t>
      </w:r>
      <w:r w:rsidRPr="00F428CE">
        <w:rPr>
          <w:rFonts w:eastAsia="Calibri"/>
        </w:rPr>
        <w:t xml:space="preserve">(2), 43–54. </w:t>
      </w:r>
    </w:p>
    <w:p w14:paraId="7E78FE72" w14:textId="77777777" w:rsidR="000C4DFB" w:rsidRDefault="000C4DFB" w:rsidP="000C4DFB">
      <w:pPr>
        <w:spacing w:line="480" w:lineRule="auto"/>
        <w:ind w:left="720" w:hanging="720"/>
        <w:contextualSpacing/>
        <w:rPr>
          <w:rFonts w:eastAsia="Calibri"/>
        </w:rPr>
      </w:pPr>
      <w:r w:rsidRPr="00175205">
        <w:rPr>
          <w:rFonts w:eastAsia="Calibri"/>
        </w:rPr>
        <w:lastRenderedPageBreak/>
        <w:t xml:space="preserve">Howell, J. M., &amp; Avolio, </w:t>
      </w:r>
      <w:r>
        <w:rPr>
          <w:rFonts w:eastAsia="Calibri"/>
        </w:rPr>
        <w:t>B. J. (1993). Transformational Leadership, Transactional L</w:t>
      </w:r>
      <w:r w:rsidRPr="00175205">
        <w:rPr>
          <w:rFonts w:eastAsia="Calibri"/>
        </w:rPr>
        <w:t xml:space="preserve">eadership, locus of control, and support for innovation: Key predictors of consolidated-business-unit performance. </w:t>
      </w:r>
      <w:r w:rsidRPr="00175205">
        <w:rPr>
          <w:rFonts w:eastAsia="Calibri"/>
          <w:i/>
          <w:iCs/>
        </w:rPr>
        <w:t>Journal of Applied Psychology</w:t>
      </w:r>
      <w:r w:rsidRPr="00175205">
        <w:rPr>
          <w:rFonts w:eastAsia="Calibri"/>
        </w:rPr>
        <w:t xml:space="preserve">, </w:t>
      </w:r>
      <w:r w:rsidRPr="00175205">
        <w:rPr>
          <w:rFonts w:eastAsia="Calibri"/>
          <w:i/>
          <w:iCs/>
        </w:rPr>
        <w:t>78</w:t>
      </w:r>
      <w:r w:rsidRPr="00175205">
        <w:rPr>
          <w:rFonts w:eastAsia="Calibri"/>
        </w:rPr>
        <w:t xml:space="preserve">(6), 891–902. </w:t>
      </w:r>
    </w:p>
    <w:p w14:paraId="02C6662F" w14:textId="77777777" w:rsidR="000C4DFB" w:rsidRPr="00403452" w:rsidRDefault="000C4DFB" w:rsidP="000C4DFB">
      <w:pPr>
        <w:spacing w:line="480" w:lineRule="auto"/>
        <w:ind w:left="720" w:hanging="720"/>
        <w:contextualSpacing/>
        <w:rPr>
          <w:rFonts w:eastAsia="Calibri"/>
        </w:rPr>
      </w:pPr>
      <w:r w:rsidRPr="00B5540B">
        <w:rPr>
          <w:rFonts w:eastAsia="Calibri"/>
        </w:rPr>
        <w:t>House, R. J. (1996). P</w:t>
      </w:r>
      <w:r>
        <w:rPr>
          <w:rFonts w:eastAsia="Calibri"/>
        </w:rPr>
        <w:t>ath-Goal theory of leadership: L</w:t>
      </w:r>
      <w:r w:rsidRPr="00B5540B">
        <w:rPr>
          <w:rFonts w:eastAsia="Calibri"/>
        </w:rPr>
        <w:t xml:space="preserve">essons, legacy, and a reformulated theory. </w:t>
      </w:r>
      <w:r w:rsidRPr="00B5540B">
        <w:rPr>
          <w:rFonts w:eastAsia="Calibri"/>
          <w:i/>
          <w:iCs/>
        </w:rPr>
        <w:t>The Leadership Quarterly</w:t>
      </w:r>
      <w:r w:rsidRPr="00B5540B">
        <w:rPr>
          <w:rFonts w:eastAsia="Calibri"/>
        </w:rPr>
        <w:t xml:space="preserve">, </w:t>
      </w:r>
      <w:r w:rsidRPr="00B5540B">
        <w:rPr>
          <w:rFonts w:eastAsia="Calibri"/>
          <w:i/>
          <w:iCs/>
        </w:rPr>
        <w:t>7</w:t>
      </w:r>
      <w:r w:rsidRPr="00B5540B">
        <w:rPr>
          <w:rFonts w:eastAsia="Calibri"/>
        </w:rPr>
        <w:t>(3), 323–352.</w:t>
      </w:r>
      <w:r>
        <w:rPr>
          <w:rFonts w:eastAsia="Calibri"/>
        </w:rPr>
        <w:t xml:space="preserve"> </w:t>
      </w:r>
    </w:p>
    <w:p w14:paraId="104ADBD7" w14:textId="3609427B" w:rsidR="000C4DFB" w:rsidRDefault="000C4DFB" w:rsidP="000C4DFB">
      <w:pPr>
        <w:spacing w:after="200" w:line="480" w:lineRule="auto"/>
        <w:ind w:left="720" w:hanging="720"/>
        <w:contextualSpacing/>
        <w:rPr>
          <w:rFonts w:eastAsia="Calibri"/>
          <w:color w:val="auto"/>
        </w:rPr>
      </w:pPr>
      <w:r w:rsidRPr="0053770F">
        <w:rPr>
          <w:rFonts w:eastAsia="Calibri"/>
          <w:color w:val="auto"/>
        </w:rPr>
        <w:t>House Resolution 41, 113</w:t>
      </w:r>
      <w:r w:rsidRPr="0053770F">
        <w:rPr>
          <w:rFonts w:eastAsia="Calibri"/>
          <w:color w:val="auto"/>
          <w:vertAlign w:val="superscript"/>
        </w:rPr>
        <w:t>th</w:t>
      </w:r>
      <w:r w:rsidRPr="0053770F">
        <w:rPr>
          <w:rFonts w:eastAsia="Calibri"/>
          <w:color w:val="auto"/>
        </w:rPr>
        <w:t xml:space="preserve"> Cong., 159 Cong. Rec. 127 (2013) (enacted).</w:t>
      </w:r>
    </w:p>
    <w:p w14:paraId="571523DA" w14:textId="77777777" w:rsidR="00F66C66" w:rsidRPr="00F66C66" w:rsidRDefault="00F66C66" w:rsidP="00F66C66">
      <w:pPr>
        <w:spacing w:after="200" w:line="480" w:lineRule="auto"/>
        <w:ind w:left="720" w:hanging="720"/>
        <w:contextualSpacing/>
        <w:rPr>
          <w:rFonts w:eastAsia="Calibri"/>
          <w:color w:val="auto"/>
        </w:rPr>
      </w:pPr>
      <w:r w:rsidRPr="00F66C66">
        <w:rPr>
          <w:rFonts w:eastAsia="Calibri"/>
          <w:color w:val="auto"/>
        </w:rPr>
        <w:t>Hoy, W. K. (1990). Organizational climate and culture: A conceptual analysis of the school workplace. </w:t>
      </w:r>
      <w:r w:rsidRPr="00F66C66">
        <w:rPr>
          <w:rFonts w:eastAsia="Calibri"/>
          <w:i/>
          <w:iCs/>
          <w:color w:val="auto"/>
        </w:rPr>
        <w:t>Journal of Educational and Psychological Consultation</w:t>
      </w:r>
      <w:r w:rsidRPr="00F66C66">
        <w:rPr>
          <w:rFonts w:eastAsia="Calibri"/>
          <w:color w:val="auto"/>
        </w:rPr>
        <w:t>, </w:t>
      </w:r>
      <w:r w:rsidRPr="00F66C66">
        <w:rPr>
          <w:rFonts w:eastAsia="Calibri"/>
          <w:i/>
          <w:iCs/>
          <w:color w:val="auto"/>
        </w:rPr>
        <w:t>1</w:t>
      </w:r>
      <w:r w:rsidRPr="00F66C66">
        <w:rPr>
          <w:rFonts w:eastAsia="Calibri"/>
          <w:color w:val="auto"/>
        </w:rPr>
        <w:t>(2), 149-168.</w:t>
      </w:r>
    </w:p>
    <w:p w14:paraId="22E07484" w14:textId="48411312" w:rsidR="000C4DFB" w:rsidRDefault="000C4DFB" w:rsidP="000C4DFB">
      <w:pPr>
        <w:spacing w:line="480" w:lineRule="auto"/>
        <w:ind w:left="720" w:hanging="720"/>
        <w:contextualSpacing/>
        <w:rPr>
          <w:rFonts w:eastAsia="Calibri"/>
        </w:rPr>
      </w:pPr>
      <w:r w:rsidRPr="00676055">
        <w:rPr>
          <w:rFonts w:eastAsia="Calibri"/>
        </w:rPr>
        <w:t xml:space="preserve">Huang, R., </w:t>
      </w:r>
      <w:proofErr w:type="spellStart"/>
      <w:r w:rsidRPr="00676055">
        <w:rPr>
          <w:rFonts w:eastAsia="Calibri"/>
        </w:rPr>
        <w:t>Kahai</w:t>
      </w:r>
      <w:proofErr w:type="spellEnd"/>
      <w:r w:rsidRPr="00676055">
        <w:rPr>
          <w:rFonts w:eastAsia="Calibri"/>
        </w:rPr>
        <w:t xml:space="preserve">, S., &amp; </w:t>
      </w:r>
      <w:proofErr w:type="spellStart"/>
      <w:r w:rsidRPr="00676055">
        <w:rPr>
          <w:rFonts w:eastAsia="Calibri"/>
        </w:rPr>
        <w:t>Jestice</w:t>
      </w:r>
      <w:proofErr w:type="spellEnd"/>
      <w:r w:rsidRPr="00676055">
        <w:rPr>
          <w:rFonts w:eastAsia="Calibri"/>
        </w:rPr>
        <w:t xml:space="preserve">, R. (2010). The contingent effects of leadership on team collaboration in virtual teams. </w:t>
      </w:r>
      <w:r w:rsidRPr="00676055">
        <w:rPr>
          <w:rFonts w:eastAsia="Calibri"/>
          <w:i/>
          <w:iCs/>
        </w:rPr>
        <w:t>Computers in Human Behavior</w:t>
      </w:r>
      <w:r w:rsidRPr="00676055">
        <w:rPr>
          <w:rFonts w:eastAsia="Calibri"/>
        </w:rPr>
        <w:t xml:space="preserve">, </w:t>
      </w:r>
      <w:r w:rsidRPr="00676055">
        <w:rPr>
          <w:rFonts w:eastAsia="Calibri"/>
          <w:i/>
          <w:iCs/>
        </w:rPr>
        <w:t>26</w:t>
      </w:r>
      <w:r w:rsidRPr="00676055">
        <w:rPr>
          <w:rFonts w:eastAsia="Calibri"/>
        </w:rPr>
        <w:t xml:space="preserve">(5), 1098–1110. </w:t>
      </w:r>
    </w:p>
    <w:p w14:paraId="3AB7A86A" w14:textId="77777777" w:rsidR="005B2CC8" w:rsidRPr="005B2CC8" w:rsidRDefault="005B2CC8" w:rsidP="005B2CC8">
      <w:pPr>
        <w:spacing w:line="480" w:lineRule="auto"/>
        <w:ind w:left="720" w:hanging="720"/>
        <w:contextualSpacing/>
        <w:rPr>
          <w:rFonts w:eastAsia="Calibri"/>
        </w:rPr>
      </w:pPr>
      <w:r w:rsidRPr="005B2CC8">
        <w:rPr>
          <w:rFonts w:eastAsia="Calibri"/>
        </w:rPr>
        <w:t xml:space="preserve">Hunt, N. C., &amp; Scheetz, A. M. (2019). Using </w:t>
      </w:r>
      <w:proofErr w:type="spellStart"/>
      <w:r w:rsidRPr="005B2CC8">
        <w:rPr>
          <w:rFonts w:eastAsia="Calibri"/>
        </w:rPr>
        <w:t>MTurk</w:t>
      </w:r>
      <w:proofErr w:type="spellEnd"/>
      <w:r w:rsidRPr="005B2CC8">
        <w:rPr>
          <w:rFonts w:eastAsia="Calibri"/>
        </w:rPr>
        <w:t xml:space="preserve"> to distribute a survey or experiment: Methodological considerations. </w:t>
      </w:r>
      <w:r w:rsidRPr="005B2CC8">
        <w:rPr>
          <w:rFonts w:eastAsia="Calibri"/>
          <w:i/>
          <w:iCs/>
        </w:rPr>
        <w:t>Journal of Information Systems</w:t>
      </w:r>
      <w:r w:rsidRPr="005B2CC8">
        <w:rPr>
          <w:rFonts w:eastAsia="Calibri"/>
        </w:rPr>
        <w:t>, </w:t>
      </w:r>
      <w:r w:rsidRPr="005B2CC8">
        <w:rPr>
          <w:rFonts w:eastAsia="Calibri"/>
          <w:i/>
          <w:iCs/>
        </w:rPr>
        <w:t>33</w:t>
      </w:r>
      <w:r w:rsidRPr="005B2CC8">
        <w:rPr>
          <w:rFonts w:eastAsia="Calibri"/>
        </w:rPr>
        <w:t>(1), 43-65.</w:t>
      </w:r>
    </w:p>
    <w:p w14:paraId="17E2B948" w14:textId="77777777" w:rsidR="000C4DFB" w:rsidRDefault="000C4DFB" w:rsidP="000C4DFB">
      <w:pPr>
        <w:spacing w:line="480" w:lineRule="auto"/>
        <w:ind w:left="720" w:hanging="720"/>
        <w:contextualSpacing/>
        <w:rPr>
          <w:rFonts w:eastAsia="Calibri"/>
        </w:rPr>
      </w:pPr>
      <w:proofErr w:type="spellStart"/>
      <w:r w:rsidRPr="00717D22">
        <w:rPr>
          <w:rFonts w:eastAsia="Calibri"/>
        </w:rPr>
        <w:t>Hutchin</w:t>
      </w:r>
      <w:proofErr w:type="spellEnd"/>
      <w:r w:rsidRPr="00717D22">
        <w:rPr>
          <w:rFonts w:eastAsia="Calibri"/>
        </w:rPr>
        <w:t>,</w:t>
      </w:r>
      <w:r>
        <w:rPr>
          <w:rFonts w:eastAsia="Calibri"/>
        </w:rPr>
        <w:t xml:space="preserve"> T.,</w:t>
      </w:r>
      <w:r w:rsidRPr="00717D22">
        <w:rPr>
          <w:rFonts w:eastAsia="Calibri"/>
        </w:rPr>
        <w:t xml:space="preserve"> (2013)</w:t>
      </w:r>
      <w:r>
        <w:rPr>
          <w:rFonts w:eastAsia="Calibri"/>
        </w:rPr>
        <w:t xml:space="preserve">. </w:t>
      </w:r>
      <w:r w:rsidRPr="00BD5D3A">
        <w:rPr>
          <w:rFonts w:eastAsia="Calibri"/>
          <w:i/>
        </w:rPr>
        <w:t>The right choice: Using theory of constraints for effective leadership.</w:t>
      </w:r>
      <w:r>
        <w:rPr>
          <w:rFonts w:eastAsia="Calibri"/>
        </w:rPr>
        <w:t xml:space="preserve"> </w:t>
      </w:r>
      <w:r w:rsidRPr="00717D22">
        <w:rPr>
          <w:rFonts w:eastAsia="Calibri"/>
        </w:rPr>
        <w:t xml:space="preserve"> Hoboken</w:t>
      </w:r>
      <w:r>
        <w:rPr>
          <w:rFonts w:eastAsia="Calibri"/>
        </w:rPr>
        <w:t>: Taylor and Francis.</w:t>
      </w:r>
    </w:p>
    <w:p w14:paraId="6FEAC403" w14:textId="77777777" w:rsidR="000C4DFB" w:rsidRDefault="000C4DFB" w:rsidP="000C4DFB">
      <w:pPr>
        <w:spacing w:line="480" w:lineRule="auto"/>
        <w:ind w:left="720" w:hanging="720"/>
        <w:contextualSpacing/>
        <w:rPr>
          <w:rFonts w:eastAsia="Calibri"/>
        </w:rPr>
      </w:pPr>
      <w:proofErr w:type="spellStart"/>
      <w:r w:rsidRPr="00A6683A">
        <w:rPr>
          <w:rFonts w:eastAsia="Calibri"/>
        </w:rPr>
        <w:t>Ilies</w:t>
      </w:r>
      <w:proofErr w:type="spellEnd"/>
      <w:r w:rsidRPr="00A6683A">
        <w:rPr>
          <w:rFonts w:eastAsia="Calibri"/>
        </w:rPr>
        <w:t xml:space="preserve">, R., </w:t>
      </w:r>
      <w:proofErr w:type="spellStart"/>
      <w:r w:rsidRPr="00A6683A">
        <w:rPr>
          <w:rFonts w:eastAsia="Calibri"/>
        </w:rPr>
        <w:t>Nahrgang</w:t>
      </w:r>
      <w:proofErr w:type="spellEnd"/>
      <w:r w:rsidRPr="00A6683A">
        <w:rPr>
          <w:rFonts w:eastAsia="Calibri"/>
        </w:rPr>
        <w:t xml:space="preserve">, J. D., &amp; </w:t>
      </w:r>
      <w:proofErr w:type="spellStart"/>
      <w:r w:rsidRPr="00A6683A">
        <w:rPr>
          <w:rFonts w:eastAsia="Calibri"/>
        </w:rPr>
        <w:t>Morgeson</w:t>
      </w:r>
      <w:proofErr w:type="spellEnd"/>
      <w:r w:rsidRPr="00A6683A">
        <w:rPr>
          <w:rFonts w:eastAsia="Calibri"/>
        </w:rPr>
        <w:t>, F. P. (2007). Leader-member excha</w:t>
      </w:r>
      <w:r>
        <w:rPr>
          <w:rFonts w:eastAsia="Calibri"/>
        </w:rPr>
        <w:t>nge and citizenship behaviors: a</w:t>
      </w:r>
      <w:r w:rsidRPr="00A6683A">
        <w:rPr>
          <w:rFonts w:eastAsia="Calibri"/>
        </w:rPr>
        <w:t xml:space="preserve"> meta-analysis. </w:t>
      </w:r>
      <w:r w:rsidRPr="00A6683A">
        <w:rPr>
          <w:rFonts w:eastAsia="Calibri"/>
          <w:i/>
          <w:iCs/>
        </w:rPr>
        <w:t>Journal of Applied Psychology</w:t>
      </w:r>
      <w:r w:rsidRPr="00A6683A">
        <w:rPr>
          <w:rFonts w:eastAsia="Calibri"/>
        </w:rPr>
        <w:t xml:space="preserve">, </w:t>
      </w:r>
      <w:r w:rsidRPr="00A6683A">
        <w:rPr>
          <w:rFonts w:eastAsia="Calibri"/>
          <w:i/>
          <w:iCs/>
        </w:rPr>
        <w:t>92</w:t>
      </w:r>
      <w:r w:rsidRPr="00A6683A">
        <w:rPr>
          <w:rFonts w:eastAsia="Calibri"/>
        </w:rPr>
        <w:t xml:space="preserve">(1), 269–277. </w:t>
      </w:r>
    </w:p>
    <w:p w14:paraId="1C6EA486" w14:textId="77777777" w:rsidR="000C4DFB" w:rsidRDefault="000C4DFB" w:rsidP="000C4DFB">
      <w:pPr>
        <w:spacing w:line="480" w:lineRule="auto"/>
        <w:ind w:left="720" w:hanging="720"/>
        <w:contextualSpacing/>
        <w:rPr>
          <w:rFonts w:eastAsia="Calibri"/>
        </w:rPr>
      </w:pPr>
      <w:proofErr w:type="spellStart"/>
      <w:r w:rsidRPr="00403452">
        <w:rPr>
          <w:rFonts w:eastAsia="Calibri"/>
        </w:rPr>
        <w:t>Inkson</w:t>
      </w:r>
      <w:proofErr w:type="spellEnd"/>
      <w:r w:rsidRPr="00403452">
        <w:rPr>
          <w:rFonts w:eastAsia="Calibri"/>
        </w:rPr>
        <w:t xml:space="preserve">, K., </w:t>
      </w:r>
      <w:proofErr w:type="spellStart"/>
      <w:r w:rsidRPr="00403452">
        <w:rPr>
          <w:rFonts w:eastAsia="Calibri"/>
        </w:rPr>
        <w:t>Heising</w:t>
      </w:r>
      <w:proofErr w:type="spellEnd"/>
      <w:r w:rsidRPr="00403452">
        <w:rPr>
          <w:rFonts w:eastAsia="Calibri"/>
        </w:rPr>
        <w:t>, A., &amp; Rousseau, D. M</w:t>
      </w:r>
      <w:r>
        <w:rPr>
          <w:rFonts w:eastAsia="Calibri"/>
        </w:rPr>
        <w:t>. (2001). The interim manager: prototype of the 21</w:t>
      </w:r>
      <w:r w:rsidRPr="00403452">
        <w:rPr>
          <w:rFonts w:eastAsia="Calibri"/>
        </w:rPr>
        <w:t xml:space="preserve">st-century worker? </w:t>
      </w:r>
      <w:r w:rsidRPr="00403452">
        <w:rPr>
          <w:rFonts w:eastAsia="Calibri"/>
          <w:i/>
          <w:iCs/>
        </w:rPr>
        <w:t>Human Relations</w:t>
      </w:r>
      <w:r w:rsidRPr="00403452">
        <w:rPr>
          <w:rFonts w:eastAsia="Calibri"/>
        </w:rPr>
        <w:t xml:space="preserve">, </w:t>
      </w:r>
      <w:r w:rsidRPr="00403452">
        <w:rPr>
          <w:rFonts w:eastAsia="Calibri"/>
          <w:i/>
          <w:iCs/>
        </w:rPr>
        <w:t>54</w:t>
      </w:r>
      <w:r w:rsidRPr="00403452">
        <w:rPr>
          <w:rFonts w:eastAsia="Calibri"/>
        </w:rPr>
        <w:t>(3), 259-284.</w:t>
      </w:r>
    </w:p>
    <w:p w14:paraId="5BAA5EDA" w14:textId="77777777" w:rsidR="000C4DFB" w:rsidRPr="00403452" w:rsidRDefault="000C4DFB" w:rsidP="000C4DFB">
      <w:pPr>
        <w:spacing w:line="480" w:lineRule="auto"/>
        <w:ind w:left="720" w:hanging="720"/>
        <w:contextualSpacing/>
        <w:rPr>
          <w:rFonts w:eastAsia="Calibri"/>
        </w:rPr>
      </w:pPr>
      <w:r>
        <w:rPr>
          <w:rFonts w:eastAsia="Calibri"/>
        </w:rPr>
        <w:t>Jackson, B., Copper, M.,</w:t>
      </w:r>
      <w:proofErr w:type="spellStart"/>
      <w:r>
        <w:rPr>
          <w:rFonts w:eastAsia="Calibri"/>
        </w:rPr>
        <w:t>Mintz</w:t>
      </w:r>
      <w:proofErr w:type="spellEnd"/>
      <w:r>
        <w:rPr>
          <w:rFonts w:eastAsia="Calibri"/>
        </w:rPr>
        <w:t xml:space="preserve">, L., and Albino, A., (2003). Motivations to eat: Scale development and validation. </w:t>
      </w:r>
      <w:r w:rsidRPr="00FC32F8">
        <w:rPr>
          <w:rFonts w:eastAsia="Calibri"/>
          <w:i/>
        </w:rPr>
        <w:t>Journal of Research in Personality, 37</w:t>
      </w:r>
      <w:r>
        <w:rPr>
          <w:rFonts w:eastAsia="Calibri"/>
        </w:rPr>
        <w:t>, 297-318.</w:t>
      </w:r>
    </w:p>
    <w:p w14:paraId="3205B78C" w14:textId="1BAE3326" w:rsidR="000C4DFB" w:rsidRDefault="000C4DFB" w:rsidP="000C4DFB">
      <w:pPr>
        <w:spacing w:line="480" w:lineRule="auto"/>
        <w:ind w:left="720" w:hanging="720"/>
        <w:contextualSpacing/>
        <w:rPr>
          <w:rFonts w:eastAsia="Calibri"/>
          <w:bCs/>
        </w:rPr>
      </w:pPr>
      <w:proofErr w:type="spellStart"/>
      <w:r w:rsidRPr="0035467A">
        <w:rPr>
          <w:rFonts w:eastAsia="Calibri"/>
          <w:bCs/>
        </w:rPr>
        <w:t>Jarvenpaa</w:t>
      </w:r>
      <w:proofErr w:type="spellEnd"/>
      <w:r w:rsidRPr="0035467A">
        <w:rPr>
          <w:rFonts w:eastAsia="Calibri"/>
          <w:bCs/>
        </w:rPr>
        <w:t xml:space="preserve">, S. L., &amp; </w:t>
      </w:r>
      <w:proofErr w:type="spellStart"/>
      <w:r w:rsidRPr="0035467A">
        <w:rPr>
          <w:rFonts w:eastAsia="Calibri"/>
          <w:bCs/>
        </w:rPr>
        <w:t>Leidner</w:t>
      </w:r>
      <w:proofErr w:type="spellEnd"/>
      <w:r w:rsidRPr="0035467A">
        <w:rPr>
          <w:rFonts w:eastAsia="Calibri"/>
          <w:bCs/>
        </w:rPr>
        <w:t>, D</w:t>
      </w:r>
      <w:r>
        <w:rPr>
          <w:rFonts w:eastAsia="Calibri"/>
          <w:bCs/>
        </w:rPr>
        <w:t>. E. (1999). Communication and trust in global virtual t</w:t>
      </w:r>
      <w:r w:rsidRPr="0035467A">
        <w:rPr>
          <w:rFonts w:eastAsia="Calibri"/>
          <w:bCs/>
        </w:rPr>
        <w:t xml:space="preserve">eams. </w:t>
      </w:r>
      <w:r w:rsidRPr="0035467A">
        <w:rPr>
          <w:rFonts w:eastAsia="Calibri"/>
          <w:bCs/>
          <w:i/>
          <w:iCs/>
        </w:rPr>
        <w:t>Organization Science</w:t>
      </w:r>
      <w:r w:rsidRPr="0035467A">
        <w:rPr>
          <w:rFonts w:eastAsia="Calibri"/>
          <w:bCs/>
        </w:rPr>
        <w:t xml:space="preserve">, </w:t>
      </w:r>
      <w:r w:rsidRPr="0035467A">
        <w:rPr>
          <w:rFonts w:eastAsia="Calibri"/>
          <w:bCs/>
          <w:i/>
          <w:iCs/>
        </w:rPr>
        <w:t>10</w:t>
      </w:r>
      <w:r w:rsidRPr="0035467A">
        <w:rPr>
          <w:rFonts w:eastAsia="Calibri"/>
          <w:bCs/>
        </w:rPr>
        <w:t>(6), 791–815.</w:t>
      </w:r>
    </w:p>
    <w:p w14:paraId="5BACA4BE" w14:textId="2326EF93" w:rsidR="00E23AEB" w:rsidRPr="00E23AEB" w:rsidRDefault="00E23AEB" w:rsidP="00E23AEB">
      <w:pPr>
        <w:spacing w:after="160" w:line="480" w:lineRule="auto"/>
        <w:ind w:left="720" w:hanging="720"/>
        <w:contextualSpacing/>
        <w:rPr>
          <w:rFonts w:eastAsia="Calibri"/>
          <w:bCs/>
        </w:rPr>
      </w:pPr>
      <w:proofErr w:type="spellStart"/>
      <w:r>
        <w:rPr>
          <w:rFonts w:eastAsia="Calibri"/>
          <w:bCs/>
        </w:rPr>
        <w:lastRenderedPageBreak/>
        <w:t>J</w:t>
      </w:r>
      <w:r w:rsidRPr="00E23AEB">
        <w:rPr>
          <w:rFonts w:eastAsia="Calibri"/>
          <w:bCs/>
        </w:rPr>
        <w:t>epperson</w:t>
      </w:r>
      <w:proofErr w:type="spellEnd"/>
      <w:r w:rsidRPr="00E23AEB">
        <w:rPr>
          <w:rFonts w:eastAsia="Calibri"/>
          <w:bCs/>
        </w:rPr>
        <w:t>, R. (1992). </w:t>
      </w:r>
      <w:r w:rsidRPr="00E23AEB">
        <w:rPr>
          <w:rFonts w:eastAsia="Calibri"/>
          <w:bCs/>
          <w:i/>
          <w:iCs/>
        </w:rPr>
        <w:t xml:space="preserve">National </w:t>
      </w:r>
      <w:r>
        <w:rPr>
          <w:rFonts w:eastAsia="Calibri"/>
          <w:bCs/>
          <w:i/>
          <w:iCs/>
        </w:rPr>
        <w:t>s</w:t>
      </w:r>
      <w:r w:rsidRPr="00E23AEB">
        <w:rPr>
          <w:rFonts w:eastAsia="Calibri"/>
          <w:bCs/>
          <w:i/>
          <w:iCs/>
        </w:rPr>
        <w:t xml:space="preserve">cripts: The </w:t>
      </w:r>
      <w:r>
        <w:rPr>
          <w:rFonts w:eastAsia="Calibri"/>
          <w:bCs/>
          <w:i/>
          <w:iCs/>
        </w:rPr>
        <w:t>v</w:t>
      </w:r>
      <w:r w:rsidRPr="00E23AEB">
        <w:rPr>
          <w:rFonts w:eastAsia="Calibri"/>
          <w:bCs/>
          <w:i/>
          <w:iCs/>
        </w:rPr>
        <w:t xml:space="preserve">arying </w:t>
      </w:r>
      <w:r>
        <w:rPr>
          <w:rFonts w:eastAsia="Calibri"/>
          <w:bCs/>
          <w:i/>
          <w:iCs/>
        </w:rPr>
        <w:t>c</w:t>
      </w:r>
      <w:r w:rsidRPr="00E23AEB">
        <w:rPr>
          <w:rFonts w:eastAsia="Calibri"/>
          <w:bCs/>
          <w:i/>
          <w:iCs/>
        </w:rPr>
        <w:t xml:space="preserve">onstruction of </w:t>
      </w:r>
      <w:r>
        <w:rPr>
          <w:rFonts w:eastAsia="Calibri"/>
          <w:bCs/>
          <w:i/>
          <w:iCs/>
        </w:rPr>
        <w:t>i</w:t>
      </w:r>
      <w:r w:rsidRPr="00E23AEB">
        <w:rPr>
          <w:rFonts w:eastAsia="Calibri"/>
          <w:bCs/>
          <w:i/>
          <w:iCs/>
        </w:rPr>
        <w:t xml:space="preserve">ndividualism and </w:t>
      </w:r>
      <w:r>
        <w:rPr>
          <w:rFonts w:eastAsia="Calibri"/>
          <w:bCs/>
          <w:i/>
          <w:iCs/>
        </w:rPr>
        <w:t>o</w:t>
      </w:r>
      <w:r w:rsidRPr="00E23AEB">
        <w:rPr>
          <w:rFonts w:eastAsia="Calibri"/>
          <w:bCs/>
          <w:i/>
          <w:iCs/>
        </w:rPr>
        <w:t xml:space="preserve">pinion across the </w:t>
      </w:r>
      <w:r>
        <w:rPr>
          <w:rFonts w:eastAsia="Calibri"/>
          <w:bCs/>
          <w:i/>
          <w:iCs/>
        </w:rPr>
        <w:t>m</w:t>
      </w:r>
      <w:r w:rsidRPr="00E23AEB">
        <w:rPr>
          <w:rFonts w:eastAsia="Calibri"/>
          <w:bCs/>
          <w:i/>
          <w:iCs/>
        </w:rPr>
        <w:t xml:space="preserve">odern </w:t>
      </w:r>
      <w:r>
        <w:rPr>
          <w:rFonts w:eastAsia="Calibri"/>
          <w:bCs/>
          <w:i/>
          <w:iCs/>
        </w:rPr>
        <w:t>n</w:t>
      </w:r>
      <w:r w:rsidRPr="00E23AEB">
        <w:rPr>
          <w:rFonts w:eastAsia="Calibri"/>
          <w:bCs/>
          <w:i/>
          <w:iCs/>
        </w:rPr>
        <w:t>ation-states,</w:t>
      </w:r>
      <w:r w:rsidRPr="00E23AEB">
        <w:rPr>
          <w:rFonts w:eastAsia="Calibri"/>
          <w:bCs/>
        </w:rPr>
        <w:t> ProQuest Dissertations and Theses.</w:t>
      </w:r>
    </w:p>
    <w:p w14:paraId="205F5459" w14:textId="77777777" w:rsidR="000C4DFB" w:rsidRDefault="000C4DFB" w:rsidP="000C4DFB">
      <w:pPr>
        <w:spacing w:after="200" w:line="480" w:lineRule="auto"/>
        <w:ind w:left="720" w:hanging="720"/>
        <w:contextualSpacing/>
        <w:rPr>
          <w:rFonts w:eastAsia="Calibri"/>
          <w:color w:val="auto"/>
        </w:rPr>
      </w:pPr>
      <w:r w:rsidRPr="0053770F">
        <w:rPr>
          <w:rFonts w:eastAsia="Calibri"/>
          <w:color w:val="auto"/>
        </w:rPr>
        <w:t xml:space="preserve">Jones, S.R., Torres, V., &amp; </w:t>
      </w:r>
      <w:proofErr w:type="spellStart"/>
      <w:r w:rsidRPr="0053770F">
        <w:rPr>
          <w:rFonts w:eastAsia="Calibri"/>
          <w:color w:val="auto"/>
        </w:rPr>
        <w:t>Arminio</w:t>
      </w:r>
      <w:proofErr w:type="spellEnd"/>
      <w:r w:rsidRPr="0053770F">
        <w:rPr>
          <w:rFonts w:eastAsia="Calibri"/>
          <w:color w:val="auto"/>
        </w:rPr>
        <w:t xml:space="preserve">, J. (2014). </w:t>
      </w:r>
      <w:r w:rsidRPr="0053770F">
        <w:rPr>
          <w:rFonts w:eastAsia="Calibri"/>
          <w:i/>
          <w:color w:val="auto"/>
        </w:rPr>
        <w:t>Negotiating the complexities of qualitative research in higher education: fundamental elements and issues (2</w:t>
      </w:r>
      <w:r w:rsidRPr="0053770F">
        <w:rPr>
          <w:rFonts w:eastAsia="Calibri"/>
          <w:i/>
          <w:color w:val="auto"/>
          <w:vertAlign w:val="superscript"/>
        </w:rPr>
        <w:t>nd</w:t>
      </w:r>
      <w:r w:rsidRPr="0053770F">
        <w:rPr>
          <w:rFonts w:eastAsia="Calibri"/>
          <w:i/>
          <w:color w:val="auto"/>
        </w:rPr>
        <w:t xml:space="preserve"> ed.).</w:t>
      </w:r>
      <w:r w:rsidRPr="0053770F">
        <w:rPr>
          <w:rFonts w:eastAsia="Calibri"/>
          <w:color w:val="auto"/>
        </w:rPr>
        <w:t xml:space="preserve"> New York: Routledge.</w:t>
      </w:r>
    </w:p>
    <w:p w14:paraId="04338FAF" w14:textId="77777777" w:rsidR="000C4DFB" w:rsidRDefault="000C4DFB" w:rsidP="000C4DFB">
      <w:pPr>
        <w:spacing w:after="200" w:line="480" w:lineRule="auto"/>
        <w:ind w:left="720" w:hanging="720"/>
        <w:contextualSpacing/>
        <w:rPr>
          <w:rFonts w:eastAsia="Calibri"/>
          <w:color w:val="auto"/>
        </w:rPr>
      </w:pPr>
      <w:r w:rsidRPr="00423722">
        <w:rPr>
          <w:rFonts w:eastAsia="Calibri"/>
          <w:color w:val="auto"/>
        </w:rPr>
        <w:t xml:space="preserve">Kapoor, C., &amp; Solomon, N. (2011). Understanding and managing generational differences in the workplace. </w:t>
      </w:r>
      <w:r w:rsidRPr="00F82F77">
        <w:rPr>
          <w:rFonts w:eastAsia="Calibri"/>
          <w:i/>
          <w:color w:val="auto"/>
        </w:rPr>
        <w:t>Worldwide Hospitality and Tourism Themes, 3</w:t>
      </w:r>
      <w:r w:rsidRPr="00423722">
        <w:rPr>
          <w:rFonts w:eastAsia="Calibri"/>
          <w:color w:val="auto"/>
        </w:rPr>
        <w:t>(4), 308–318.</w:t>
      </w:r>
    </w:p>
    <w:p w14:paraId="491BECA3" w14:textId="77777777" w:rsidR="000C4DFB" w:rsidRPr="00403452" w:rsidRDefault="000C4DFB" w:rsidP="000C4DFB">
      <w:pPr>
        <w:spacing w:line="480" w:lineRule="auto"/>
        <w:ind w:left="720" w:hanging="720"/>
        <w:contextualSpacing/>
        <w:rPr>
          <w:rFonts w:eastAsia="Calibri"/>
          <w:bCs/>
        </w:rPr>
      </w:pPr>
      <w:r w:rsidRPr="00403452">
        <w:rPr>
          <w:rFonts w:eastAsia="Calibri"/>
          <w:bCs/>
        </w:rPr>
        <w:t xml:space="preserve">Kefalas, A. (1998). Think globally, act locally. </w:t>
      </w:r>
      <w:r w:rsidRPr="00403452">
        <w:rPr>
          <w:rFonts w:eastAsia="Calibri"/>
          <w:bCs/>
          <w:i/>
          <w:iCs/>
        </w:rPr>
        <w:t>Thunderbird International Business Review</w:t>
      </w:r>
      <w:r w:rsidRPr="00403452">
        <w:rPr>
          <w:rFonts w:eastAsia="Calibri"/>
          <w:bCs/>
        </w:rPr>
        <w:t xml:space="preserve">, </w:t>
      </w:r>
      <w:r w:rsidRPr="00403452">
        <w:rPr>
          <w:rFonts w:eastAsia="Calibri"/>
          <w:bCs/>
          <w:i/>
          <w:iCs/>
        </w:rPr>
        <w:t>40</w:t>
      </w:r>
      <w:r w:rsidRPr="00403452">
        <w:rPr>
          <w:rFonts w:eastAsia="Calibri"/>
          <w:bCs/>
        </w:rPr>
        <w:t xml:space="preserve">(6), 547–562. </w:t>
      </w:r>
    </w:p>
    <w:p w14:paraId="4F520EAB" w14:textId="6ABBFDA2" w:rsidR="000C4DFB" w:rsidRDefault="000C4DFB" w:rsidP="000C4DFB">
      <w:pPr>
        <w:spacing w:after="200" w:line="480" w:lineRule="auto"/>
        <w:ind w:left="720" w:hanging="720"/>
        <w:contextualSpacing/>
        <w:rPr>
          <w:rFonts w:eastAsia="Calibri"/>
          <w:bCs/>
          <w:color w:val="auto"/>
          <w:lang w:val="en"/>
        </w:rPr>
      </w:pPr>
      <w:proofErr w:type="spellStart"/>
      <w:r w:rsidRPr="0053770F">
        <w:rPr>
          <w:rFonts w:eastAsia="Calibri"/>
          <w:bCs/>
          <w:color w:val="auto"/>
          <w:lang w:val="en"/>
        </w:rPr>
        <w:t>Kezar</w:t>
      </w:r>
      <w:proofErr w:type="spellEnd"/>
      <w:r w:rsidRPr="0053770F">
        <w:rPr>
          <w:rFonts w:eastAsia="Calibri"/>
          <w:bCs/>
          <w:color w:val="auto"/>
          <w:lang w:val="en"/>
        </w:rPr>
        <w:t>, A., Carducci, R. &amp; Contreras-</w:t>
      </w:r>
      <w:proofErr w:type="spellStart"/>
      <w:r w:rsidRPr="0053770F">
        <w:rPr>
          <w:rFonts w:eastAsia="Calibri"/>
          <w:bCs/>
          <w:color w:val="auto"/>
          <w:lang w:val="en"/>
        </w:rPr>
        <w:t>McGavin</w:t>
      </w:r>
      <w:proofErr w:type="spellEnd"/>
      <w:r w:rsidRPr="0053770F">
        <w:rPr>
          <w:rFonts w:eastAsia="Calibri"/>
          <w:bCs/>
          <w:color w:val="auto"/>
          <w:lang w:val="en"/>
        </w:rPr>
        <w:t xml:space="preserve">, M. (2006). Special issue: rethinking the “l” word in higher education. </w:t>
      </w:r>
      <w:r w:rsidRPr="0053770F">
        <w:rPr>
          <w:rFonts w:eastAsia="Calibri"/>
          <w:bCs/>
          <w:i/>
          <w:color w:val="auto"/>
          <w:lang w:val="en"/>
        </w:rPr>
        <w:t>ASHE Higher Education Report, 31</w:t>
      </w:r>
      <w:r w:rsidRPr="0053770F">
        <w:rPr>
          <w:rFonts w:eastAsia="Calibri"/>
          <w:bCs/>
          <w:color w:val="auto"/>
          <w:lang w:val="en"/>
        </w:rPr>
        <w:t>(6),</w:t>
      </w:r>
      <w:r w:rsidRPr="0053770F">
        <w:rPr>
          <w:rFonts w:eastAsia="Calibri"/>
          <w:bCs/>
          <w:i/>
          <w:color w:val="auto"/>
          <w:lang w:val="en"/>
        </w:rPr>
        <w:t xml:space="preserve"> </w:t>
      </w:r>
      <w:r w:rsidRPr="0053770F">
        <w:rPr>
          <w:rFonts w:eastAsia="Calibri"/>
          <w:bCs/>
          <w:color w:val="auto"/>
          <w:lang w:val="en"/>
        </w:rPr>
        <w:t>1-218.</w:t>
      </w:r>
    </w:p>
    <w:p w14:paraId="48FE29E9" w14:textId="52E9DF10" w:rsidR="00A24C95" w:rsidRDefault="00A24C95" w:rsidP="000C4DFB">
      <w:pPr>
        <w:spacing w:after="200" w:line="480" w:lineRule="auto"/>
        <w:ind w:left="720" w:hanging="720"/>
        <w:contextualSpacing/>
        <w:rPr>
          <w:rFonts w:eastAsia="Calibri"/>
          <w:bCs/>
          <w:color w:val="auto"/>
          <w:lang w:val="en"/>
        </w:rPr>
      </w:pPr>
      <w:r>
        <w:rPr>
          <w:rFonts w:eastAsia="Calibri"/>
          <w:bCs/>
          <w:color w:val="auto"/>
          <w:lang w:val="en"/>
        </w:rPr>
        <w:t xml:space="preserve">Kidder, T. (1981). </w:t>
      </w:r>
      <w:r>
        <w:rPr>
          <w:rFonts w:eastAsia="Calibri"/>
          <w:bCs/>
          <w:i/>
          <w:iCs/>
          <w:color w:val="auto"/>
          <w:lang w:val="en"/>
        </w:rPr>
        <w:t xml:space="preserve">The soul of a new machine. </w:t>
      </w:r>
      <w:r>
        <w:rPr>
          <w:rFonts w:eastAsia="Calibri"/>
          <w:bCs/>
          <w:color w:val="auto"/>
          <w:lang w:val="en"/>
        </w:rPr>
        <w:t>New York: Little, Brown.</w:t>
      </w:r>
    </w:p>
    <w:p w14:paraId="5A8E6CD6" w14:textId="77777777" w:rsidR="001669A1" w:rsidRDefault="001669A1" w:rsidP="001669A1">
      <w:pPr>
        <w:spacing w:line="480" w:lineRule="auto"/>
        <w:ind w:left="720" w:hanging="720"/>
        <w:contextualSpacing/>
        <w:rPr>
          <w:rFonts w:eastAsia="Calibri"/>
          <w:bCs/>
        </w:rPr>
      </w:pPr>
      <w:r w:rsidRPr="00403452">
        <w:rPr>
          <w:rFonts w:eastAsia="Calibri"/>
          <w:bCs/>
        </w:rPr>
        <w:t xml:space="preserve">Kim, </w:t>
      </w:r>
      <w:r>
        <w:rPr>
          <w:rFonts w:eastAsia="Calibri"/>
          <w:bCs/>
        </w:rPr>
        <w:t>W.C., &amp; Hwang, P. (1992). Global strategy and m</w:t>
      </w:r>
      <w:r w:rsidRPr="00403452">
        <w:rPr>
          <w:rFonts w:eastAsia="Calibri"/>
          <w:bCs/>
        </w:rPr>
        <w:t xml:space="preserve">ultinationals’ </w:t>
      </w:r>
      <w:r>
        <w:rPr>
          <w:rFonts w:eastAsia="Calibri"/>
          <w:bCs/>
        </w:rPr>
        <w:t>entry mode c</w:t>
      </w:r>
      <w:r w:rsidRPr="00403452">
        <w:rPr>
          <w:rFonts w:eastAsia="Calibri"/>
          <w:bCs/>
        </w:rPr>
        <w:t xml:space="preserve">hoice. </w:t>
      </w:r>
      <w:r w:rsidRPr="00403452">
        <w:rPr>
          <w:rFonts w:eastAsia="Calibri"/>
          <w:bCs/>
          <w:i/>
          <w:iCs/>
        </w:rPr>
        <w:t>Journal of International Business Studies</w:t>
      </w:r>
      <w:r w:rsidRPr="00403452">
        <w:rPr>
          <w:rFonts w:eastAsia="Calibri"/>
          <w:bCs/>
        </w:rPr>
        <w:t xml:space="preserve">, </w:t>
      </w:r>
      <w:r w:rsidRPr="00403452">
        <w:rPr>
          <w:rFonts w:eastAsia="Calibri"/>
          <w:bCs/>
          <w:i/>
          <w:iCs/>
        </w:rPr>
        <w:t>23</w:t>
      </w:r>
      <w:r w:rsidRPr="00403452">
        <w:rPr>
          <w:rFonts w:eastAsia="Calibri"/>
          <w:bCs/>
        </w:rPr>
        <w:t>(1), 29–53.</w:t>
      </w:r>
    </w:p>
    <w:p w14:paraId="1A098DB7" w14:textId="77777777" w:rsidR="000C4DFB" w:rsidRPr="0053770F" w:rsidRDefault="000C4DFB" w:rsidP="000C4DFB">
      <w:pPr>
        <w:spacing w:after="200" w:line="480" w:lineRule="auto"/>
        <w:ind w:left="720" w:hanging="720"/>
        <w:contextualSpacing/>
        <w:rPr>
          <w:rFonts w:eastAsia="Calibri"/>
          <w:bCs/>
          <w:color w:val="auto"/>
          <w:lang w:val="en"/>
        </w:rPr>
      </w:pPr>
      <w:r w:rsidRPr="00E12332">
        <w:rPr>
          <w:rFonts w:eastAsia="Calibri"/>
          <w:bCs/>
          <w:color w:val="auto"/>
          <w:lang w:val="en"/>
        </w:rPr>
        <w:t xml:space="preserve">Kline, R.B. (2016). </w:t>
      </w:r>
      <w:r w:rsidRPr="00E12332">
        <w:rPr>
          <w:rFonts w:eastAsia="Calibri"/>
          <w:bCs/>
          <w:i/>
          <w:color w:val="auto"/>
          <w:lang w:val="en"/>
        </w:rPr>
        <w:t>Principles and practice of structural equation modeling</w:t>
      </w:r>
      <w:r w:rsidRPr="00E12332">
        <w:rPr>
          <w:rFonts w:eastAsia="Calibri"/>
          <w:bCs/>
          <w:color w:val="auto"/>
          <w:lang w:val="en"/>
        </w:rPr>
        <w:t>. London; New York: The Guildford Press.</w:t>
      </w:r>
    </w:p>
    <w:p w14:paraId="7B8E65EA" w14:textId="77777777" w:rsidR="000C4DFB" w:rsidRPr="0053770F" w:rsidRDefault="000C4DFB" w:rsidP="000C4DFB">
      <w:pPr>
        <w:spacing w:after="200" w:line="480" w:lineRule="auto"/>
        <w:ind w:left="720" w:hanging="720"/>
        <w:contextualSpacing/>
        <w:rPr>
          <w:rFonts w:eastAsia="Calibri"/>
          <w:bCs/>
          <w:color w:val="auto"/>
          <w:lang w:val="en"/>
        </w:rPr>
      </w:pPr>
      <w:r w:rsidRPr="0053770F">
        <w:rPr>
          <w:rFonts w:eastAsia="Calibri"/>
          <w:bCs/>
          <w:color w:val="auto"/>
        </w:rPr>
        <w:t xml:space="preserve">Knox, A., </w:t>
      </w:r>
      <w:proofErr w:type="spellStart"/>
      <w:r w:rsidRPr="0053770F">
        <w:rPr>
          <w:rFonts w:eastAsia="Calibri"/>
          <w:bCs/>
          <w:color w:val="auto"/>
        </w:rPr>
        <w:t>Conceicao</w:t>
      </w:r>
      <w:proofErr w:type="spellEnd"/>
      <w:r w:rsidRPr="0053770F">
        <w:rPr>
          <w:rFonts w:eastAsia="Calibri"/>
          <w:bCs/>
          <w:color w:val="auto"/>
        </w:rPr>
        <w:t xml:space="preserve">, S., </w:t>
      </w:r>
      <w:proofErr w:type="spellStart"/>
      <w:r w:rsidRPr="0053770F">
        <w:rPr>
          <w:rFonts w:eastAsia="Calibri"/>
          <w:bCs/>
          <w:color w:val="auto"/>
        </w:rPr>
        <w:t>Sork</w:t>
      </w:r>
      <w:proofErr w:type="spellEnd"/>
      <w:r w:rsidRPr="0053770F">
        <w:rPr>
          <w:rFonts w:eastAsia="Calibri"/>
          <w:bCs/>
          <w:color w:val="auto"/>
        </w:rPr>
        <w:t xml:space="preserve">, T., &amp; Martin, L. (2015, November 19). </w:t>
      </w:r>
      <w:r w:rsidRPr="0053770F">
        <w:rPr>
          <w:rFonts w:eastAsia="Calibri"/>
          <w:bCs/>
          <w:i/>
          <w:iCs/>
          <w:color w:val="auto"/>
        </w:rPr>
        <w:t>Metaphors, mosaics, movements</w:t>
      </w:r>
      <w:r w:rsidRPr="0053770F">
        <w:rPr>
          <w:rFonts w:eastAsia="Calibri"/>
          <w:bCs/>
          <w:color w:val="auto"/>
        </w:rPr>
        <w:t>. Lecture presented at Evolutions and Revolutions in Adult Learning! in Cox Convention Center, Oklahoma City.</w:t>
      </w:r>
    </w:p>
    <w:p w14:paraId="20E8CA4E" w14:textId="77777777" w:rsidR="000C4DFB" w:rsidRPr="0053770F" w:rsidRDefault="000C4DFB" w:rsidP="000C4DFB">
      <w:pPr>
        <w:spacing w:after="200" w:line="480" w:lineRule="auto"/>
        <w:ind w:left="720" w:hanging="720"/>
        <w:contextualSpacing/>
        <w:rPr>
          <w:rFonts w:eastAsia="Calibri"/>
          <w:color w:val="auto"/>
        </w:rPr>
      </w:pPr>
      <w:proofErr w:type="spellStart"/>
      <w:r w:rsidRPr="0053770F">
        <w:rPr>
          <w:rFonts w:eastAsia="Calibri"/>
          <w:color w:val="auto"/>
        </w:rPr>
        <w:t>Komives</w:t>
      </w:r>
      <w:proofErr w:type="spellEnd"/>
      <w:r w:rsidRPr="0053770F">
        <w:rPr>
          <w:rFonts w:eastAsia="Calibri"/>
          <w:color w:val="auto"/>
        </w:rPr>
        <w:t xml:space="preserve">, S. (2010). Rethinking leadership practices in a complex, multicultural, and global environment: new concepts and models for higher education (review).  </w:t>
      </w:r>
      <w:r w:rsidRPr="0053770F">
        <w:rPr>
          <w:rFonts w:eastAsia="Calibri"/>
          <w:i/>
          <w:color w:val="auto"/>
        </w:rPr>
        <w:t xml:space="preserve">The Review of Higher Education, 33 </w:t>
      </w:r>
      <w:r w:rsidRPr="0053770F">
        <w:rPr>
          <w:rFonts w:eastAsia="Calibri"/>
          <w:color w:val="auto"/>
        </w:rPr>
        <w:t>(1),</w:t>
      </w:r>
      <w:r w:rsidRPr="0053770F">
        <w:rPr>
          <w:rFonts w:eastAsia="Calibri"/>
          <w:i/>
          <w:color w:val="auto"/>
        </w:rPr>
        <w:t xml:space="preserve"> </w:t>
      </w:r>
      <w:r w:rsidRPr="0053770F">
        <w:rPr>
          <w:rFonts w:eastAsia="Calibri"/>
          <w:color w:val="auto"/>
        </w:rPr>
        <w:t>186-188.</w:t>
      </w:r>
    </w:p>
    <w:p w14:paraId="1DA5D566" w14:textId="77777777" w:rsidR="000C4DFB" w:rsidRDefault="000C4DFB" w:rsidP="000C4DFB">
      <w:pPr>
        <w:spacing w:line="480" w:lineRule="auto"/>
        <w:ind w:left="720" w:hanging="720"/>
        <w:contextualSpacing/>
        <w:rPr>
          <w:rFonts w:eastAsia="Calibri"/>
        </w:rPr>
      </w:pPr>
      <w:r w:rsidRPr="005C660F">
        <w:rPr>
          <w:rFonts w:eastAsia="Calibri"/>
        </w:rPr>
        <w:lastRenderedPageBreak/>
        <w:t xml:space="preserve">Kripal, J. (2007). </w:t>
      </w:r>
      <w:proofErr w:type="spellStart"/>
      <w:r w:rsidRPr="005C660F">
        <w:rPr>
          <w:rFonts w:eastAsia="Calibri"/>
          <w:i/>
          <w:iCs/>
        </w:rPr>
        <w:t>Esalen</w:t>
      </w:r>
      <w:proofErr w:type="spellEnd"/>
      <w:r w:rsidRPr="005C660F">
        <w:rPr>
          <w:rFonts w:eastAsia="Calibri"/>
          <w:i/>
          <w:iCs/>
        </w:rPr>
        <w:t>: American and the religion of no religion</w:t>
      </w:r>
      <w:r w:rsidRPr="005C660F">
        <w:rPr>
          <w:rFonts w:eastAsia="Calibri"/>
        </w:rPr>
        <w:t>. Chicago: University of Chicago Press.</w:t>
      </w:r>
    </w:p>
    <w:p w14:paraId="7DF87355" w14:textId="45FFE8D1" w:rsidR="000C4DFB" w:rsidRDefault="000C4DFB" w:rsidP="000C4DFB">
      <w:pPr>
        <w:spacing w:line="480" w:lineRule="auto"/>
        <w:ind w:left="720" w:hanging="720"/>
        <w:contextualSpacing/>
        <w:rPr>
          <w:rFonts w:eastAsia="Calibri"/>
        </w:rPr>
      </w:pPr>
      <w:r w:rsidRPr="001B6E44">
        <w:rPr>
          <w:rFonts w:eastAsia="Calibri"/>
        </w:rPr>
        <w:t xml:space="preserve">Kuhn, </w:t>
      </w:r>
      <w:r>
        <w:rPr>
          <w:rFonts w:eastAsia="Calibri"/>
        </w:rPr>
        <w:t xml:space="preserve">T., (1996). </w:t>
      </w:r>
      <w:r w:rsidRPr="00136B70">
        <w:rPr>
          <w:rFonts w:eastAsia="Calibri"/>
          <w:i/>
        </w:rPr>
        <w:t>The structure of scientific revolutions (3rd ed.)</w:t>
      </w:r>
      <w:r w:rsidRPr="001B6E44">
        <w:rPr>
          <w:rFonts w:eastAsia="Calibri"/>
        </w:rPr>
        <w:t>. Chicago: U</w:t>
      </w:r>
      <w:r>
        <w:rPr>
          <w:rFonts w:eastAsia="Calibri"/>
        </w:rPr>
        <w:t>niversity of Chicago Press</w:t>
      </w:r>
      <w:r w:rsidRPr="001B6E44">
        <w:rPr>
          <w:rFonts w:eastAsia="Calibri"/>
        </w:rPr>
        <w:t>.</w:t>
      </w:r>
    </w:p>
    <w:p w14:paraId="13F90C41" w14:textId="77777777" w:rsidR="005B2CC8" w:rsidRPr="005B2CC8" w:rsidRDefault="005B2CC8" w:rsidP="005B2CC8">
      <w:pPr>
        <w:spacing w:line="480" w:lineRule="auto"/>
        <w:ind w:left="720" w:hanging="720"/>
        <w:contextualSpacing/>
        <w:rPr>
          <w:rFonts w:eastAsia="Calibri"/>
        </w:rPr>
      </w:pPr>
      <w:r w:rsidRPr="005B2CC8">
        <w:rPr>
          <w:rFonts w:eastAsia="Calibri"/>
        </w:rPr>
        <w:t>Landers, R. N., &amp; Behrend, T. S. (2015). An inconvenient truth: Arbitrary distinctions between organizational, Mechanical Turk, and other convenience samples. </w:t>
      </w:r>
      <w:r w:rsidRPr="005B2CC8">
        <w:rPr>
          <w:rFonts w:eastAsia="Calibri"/>
          <w:i/>
          <w:iCs/>
        </w:rPr>
        <w:t>Industrial and Organizational Psychology</w:t>
      </w:r>
      <w:r w:rsidRPr="005B2CC8">
        <w:rPr>
          <w:rFonts w:eastAsia="Calibri"/>
        </w:rPr>
        <w:t>, </w:t>
      </w:r>
      <w:r w:rsidRPr="005B2CC8">
        <w:rPr>
          <w:rFonts w:eastAsia="Calibri"/>
          <w:i/>
          <w:iCs/>
        </w:rPr>
        <w:t>8</w:t>
      </w:r>
      <w:r w:rsidRPr="005B2CC8">
        <w:rPr>
          <w:rFonts w:eastAsia="Calibri"/>
        </w:rPr>
        <w:t>(2), 142-164.</w:t>
      </w:r>
    </w:p>
    <w:p w14:paraId="3F6D7672" w14:textId="47A57FCC" w:rsidR="000C4DFB" w:rsidRDefault="000C4DFB" w:rsidP="000C4DFB">
      <w:pPr>
        <w:spacing w:line="480" w:lineRule="auto"/>
        <w:ind w:left="720" w:hanging="720"/>
        <w:contextualSpacing/>
        <w:rPr>
          <w:rFonts w:eastAsia="Calibri"/>
        </w:rPr>
      </w:pPr>
      <w:proofErr w:type="spellStart"/>
      <w:r>
        <w:rPr>
          <w:rFonts w:eastAsia="Calibri"/>
        </w:rPr>
        <w:t>Laudan</w:t>
      </w:r>
      <w:proofErr w:type="spellEnd"/>
      <w:r>
        <w:rPr>
          <w:rFonts w:eastAsia="Calibri"/>
        </w:rPr>
        <w:t xml:space="preserve">, L., (1977). </w:t>
      </w:r>
      <w:r>
        <w:rPr>
          <w:rFonts w:eastAsia="Calibri"/>
          <w:i/>
        </w:rPr>
        <w:t>Progress and its problems: Towards a theory of scientific g</w:t>
      </w:r>
      <w:r w:rsidRPr="0089469B">
        <w:rPr>
          <w:rFonts w:eastAsia="Calibri"/>
          <w:i/>
        </w:rPr>
        <w:t>rowth</w:t>
      </w:r>
      <w:r w:rsidRPr="0089469B">
        <w:rPr>
          <w:rFonts w:eastAsia="Calibri"/>
        </w:rPr>
        <w:t xml:space="preserve">. </w:t>
      </w:r>
      <w:r>
        <w:rPr>
          <w:rFonts w:eastAsia="Calibri"/>
        </w:rPr>
        <w:t xml:space="preserve">Berkeley: </w:t>
      </w:r>
      <w:r w:rsidRPr="0089469B">
        <w:rPr>
          <w:rFonts w:eastAsia="Calibri"/>
        </w:rPr>
        <w:t>Universit</w:t>
      </w:r>
      <w:r>
        <w:rPr>
          <w:rFonts w:eastAsia="Calibri"/>
        </w:rPr>
        <w:t>y of California Press.</w:t>
      </w:r>
    </w:p>
    <w:p w14:paraId="12E1283D" w14:textId="77777777" w:rsidR="00593A56" w:rsidRPr="00593A56" w:rsidRDefault="00593A56" w:rsidP="00593A56">
      <w:pPr>
        <w:spacing w:line="480" w:lineRule="auto"/>
        <w:ind w:left="720" w:hanging="720"/>
        <w:contextualSpacing/>
        <w:rPr>
          <w:rFonts w:eastAsia="Calibri"/>
        </w:rPr>
      </w:pPr>
      <w:proofErr w:type="spellStart"/>
      <w:r w:rsidRPr="00593A56">
        <w:rPr>
          <w:rFonts w:eastAsia="Calibri"/>
        </w:rPr>
        <w:t>Lengnick</w:t>
      </w:r>
      <w:proofErr w:type="spellEnd"/>
      <w:r w:rsidRPr="00593A56">
        <w:rPr>
          <w:rFonts w:eastAsia="Calibri"/>
        </w:rPr>
        <w:t>-Hall, C. A., &amp; Beck, T. E. (2005). Adaptive fit versus robust transformation: How organizations respond to environmental change. </w:t>
      </w:r>
      <w:r w:rsidRPr="00593A56">
        <w:rPr>
          <w:rFonts w:eastAsia="Calibri"/>
          <w:i/>
          <w:iCs/>
        </w:rPr>
        <w:t>Journal of Management</w:t>
      </w:r>
      <w:r w:rsidRPr="00593A56">
        <w:rPr>
          <w:rFonts w:eastAsia="Calibri"/>
        </w:rPr>
        <w:t>, </w:t>
      </w:r>
      <w:r w:rsidRPr="00593A56">
        <w:rPr>
          <w:rFonts w:eastAsia="Calibri"/>
          <w:i/>
          <w:iCs/>
        </w:rPr>
        <w:t>31</w:t>
      </w:r>
      <w:r w:rsidRPr="00593A56">
        <w:rPr>
          <w:rFonts w:eastAsia="Calibri"/>
        </w:rPr>
        <w:t>(5), 738-757.</w:t>
      </w:r>
    </w:p>
    <w:p w14:paraId="62D162EE" w14:textId="77777777" w:rsidR="00593A56" w:rsidRPr="00593A56" w:rsidRDefault="00593A56" w:rsidP="00593A56">
      <w:pPr>
        <w:spacing w:line="480" w:lineRule="auto"/>
        <w:ind w:left="720" w:hanging="720"/>
        <w:contextualSpacing/>
        <w:rPr>
          <w:rFonts w:eastAsia="Calibri"/>
        </w:rPr>
      </w:pPr>
      <w:proofErr w:type="spellStart"/>
      <w:r w:rsidRPr="00593A56">
        <w:rPr>
          <w:rFonts w:eastAsia="Calibri"/>
        </w:rPr>
        <w:t>Lengnick</w:t>
      </w:r>
      <w:proofErr w:type="spellEnd"/>
      <w:r w:rsidRPr="00593A56">
        <w:rPr>
          <w:rFonts w:eastAsia="Calibri"/>
        </w:rPr>
        <w:t xml:space="preserve">-Hall, C. A., Beck, T. E., &amp; </w:t>
      </w:r>
      <w:proofErr w:type="spellStart"/>
      <w:r w:rsidRPr="00593A56">
        <w:rPr>
          <w:rFonts w:eastAsia="Calibri"/>
        </w:rPr>
        <w:t>Lengnick</w:t>
      </w:r>
      <w:proofErr w:type="spellEnd"/>
      <w:r w:rsidRPr="00593A56">
        <w:rPr>
          <w:rFonts w:eastAsia="Calibri"/>
        </w:rPr>
        <w:t>-Hall, M. L. (2011). Developing a capacity for organizational resilience through strategic human resource management. </w:t>
      </w:r>
      <w:r w:rsidRPr="00593A56">
        <w:rPr>
          <w:rFonts w:eastAsia="Calibri"/>
          <w:i/>
          <w:iCs/>
        </w:rPr>
        <w:t>Human Resource Management Review</w:t>
      </w:r>
      <w:r w:rsidRPr="00593A56">
        <w:rPr>
          <w:rFonts w:eastAsia="Calibri"/>
        </w:rPr>
        <w:t>, </w:t>
      </w:r>
      <w:r w:rsidRPr="00593A56">
        <w:rPr>
          <w:rFonts w:eastAsia="Calibri"/>
          <w:i/>
          <w:iCs/>
        </w:rPr>
        <w:t>21</w:t>
      </w:r>
      <w:r w:rsidRPr="00593A56">
        <w:rPr>
          <w:rFonts w:eastAsia="Calibri"/>
        </w:rPr>
        <w:t>(3), 243-255.</w:t>
      </w:r>
    </w:p>
    <w:p w14:paraId="6565C2E9" w14:textId="77777777" w:rsidR="000C4DFB" w:rsidRPr="00403452" w:rsidRDefault="000C4DFB" w:rsidP="000C4DFB">
      <w:pPr>
        <w:spacing w:after="0" w:line="480" w:lineRule="auto"/>
        <w:ind w:left="720" w:hanging="720"/>
        <w:rPr>
          <w:rFonts w:eastAsia="Times New Roman"/>
        </w:rPr>
      </w:pPr>
      <w:r w:rsidRPr="00403452">
        <w:rPr>
          <w:rFonts w:eastAsia="Times New Roman"/>
        </w:rPr>
        <w:t xml:space="preserve">Leonard, N. H., Beauvais, L. L., &amp; Scholl, R. </w:t>
      </w:r>
      <w:r>
        <w:rPr>
          <w:rFonts w:eastAsia="Times New Roman"/>
        </w:rPr>
        <w:t>W. (1999). Work motivation: T</w:t>
      </w:r>
      <w:r w:rsidRPr="00403452">
        <w:rPr>
          <w:rFonts w:eastAsia="Times New Roman"/>
        </w:rPr>
        <w:t xml:space="preserve">he incorporation of self-concept-based processes. </w:t>
      </w:r>
      <w:r w:rsidRPr="00403452">
        <w:rPr>
          <w:rFonts w:eastAsia="Times New Roman"/>
          <w:i/>
          <w:iCs/>
        </w:rPr>
        <w:t>Human Relations</w:t>
      </w:r>
      <w:r w:rsidRPr="00403452">
        <w:rPr>
          <w:rFonts w:eastAsia="Times New Roman"/>
        </w:rPr>
        <w:t xml:space="preserve">, </w:t>
      </w:r>
      <w:r w:rsidRPr="00403452">
        <w:rPr>
          <w:rFonts w:eastAsia="Times New Roman"/>
          <w:i/>
          <w:iCs/>
        </w:rPr>
        <w:t>52</w:t>
      </w:r>
      <w:r w:rsidRPr="00403452">
        <w:rPr>
          <w:rFonts w:eastAsia="Times New Roman"/>
        </w:rPr>
        <w:t>(8), 969–998.</w:t>
      </w:r>
    </w:p>
    <w:p w14:paraId="0BF35A23" w14:textId="77777777" w:rsidR="000C4DFB" w:rsidRPr="00403452" w:rsidRDefault="000C4DFB" w:rsidP="000C4DFB">
      <w:pPr>
        <w:spacing w:after="0" w:line="480" w:lineRule="auto"/>
        <w:ind w:left="720" w:hanging="720"/>
        <w:rPr>
          <w:rFonts w:eastAsia="Times New Roman"/>
        </w:rPr>
      </w:pPr>
      <w:r w:rsidRPr="0069649B">
        <w:rPr>
          <w:rFonts w:eastAsia="Times New Roman"/>
        </w:rPr>
        <w:t xml:space="preserve">Levy, O., </w:t>
      </w:r>
      <w:proofErr w:type="spellStart"/>
      <w:r w:rsidRPr="0069649B">
        <w:rPr>
          <w:rFonts w:eastAsia="Times New Roman"/>
        </w:rPr>
        <w:t>Beechler</w:t>
      </w:r>
      <w:proofErr w:type="spellEnd"/>
      <w:r w:rsidRPr="0069649B">
        <w:rPr>
          <w:rFonts w:eastAsia="Times New Roman"/>
        </w:rPr>
        <w:t xml:space="preserve">, S., Taylor, S., &amp; </w:t>
      </w:r>
      <w:proofErr w:type="spellStart"/>
      <w:r w:rsidRPr="0069649B">
        <w:rPr>
          <w:rFonts w:eastAsia="Times New Roman"/>
        </w:rPr>
        <w:t>Boyacigiller</w:t>
      </w:r>
      <w:proofErr w:type="spellEnd"/>
      <w:r w:rsidRPr="0069649B">
        <w:rPr>
          <w:rFonts w:eastAsia="Times New Roman"/>
        </w:rPr>
        <w:t>, N. A. (2007). What we talk about when w</w:t>
      </w:r>
      <w:r>
        <w:rPr>
          <w:rFonts w:eastAsia="Times New Roman"/>
        </w:rPr>
        <w:t>e talk about “global mindset”: M</w:t>
      </w:r>
      <w:r w:rsidRPr="0069649B">
        <w:rPr>
          <w:rFonts w:eastAsia="Times New Roman"/>
        </w:rPr>
        <w:t xml:space="preserve">anagerial cognition in multinational corporations. </w:t>
      </w:r>
      <w:r w:rsidRPr="0069649B">
        <w:rPr>
          <w:rFonts w:eastAsia="Times New Roman"/>
          <w:i/>
          <w:iCs/>
        </w:rPr>
        <w:t>Journal of International Business Studies</w:t>
      </w:r>
      <w:r w:rsidRPr="0069649B">
        <w:rPr>
          <w:rFonts w:eastAsia="Times New Roman"/>
        </w:rPr>
        <w:t xml:space="preserve">, </w:t>
      </w:r>
      <w:r w:rsidRPr="0069649B">
        <w:rPr>
          <w:rFonts w:eastAsia="Times New Roman"/>
          <w:i/>
          <w:iCs/>
        </w:rPr>
        <w:t>38</w:t>
      </w:r>
      <w:r w:rsidRPr="00403452">
        <w:rPr>
          <w:rFonts w:eastAsia="Times New Roman"/>
        </w:rPr>
        <w:t xml:space="preserve">(2), 231–258. </w:t>
      </w:r>
    </w:p>
    <w:p w14:paraId="11D59D00" w14:textId="77777777" w:rsidR="000C4DFB" w:rsidRPr="0038432B" w:rsidRDefault="000C4DFB" w:rsidP="000C4DFB">
      <w:pPr>
        <w:spacing w:after="0" w:line="480" w:lineRule="auto"/>
        <w:ind w:left="720" w:hanging="720"/>
        <w:rPr>
          <w:rFonts w:eastAsia="Calibri"/>
        </w:rPr>
      </w:pPr>
      <w:r w:rsidRPr="0038432B">
        <w:rPr>
          <w:rFonts w:eastAsia="Calibri"/>
        </w:rPr>
        <w:t xml:space="preserve">Lichtenstein, B. B., </w:t>
      </w:r>
      <w:proofErr w:type="spellStart"/>
      <w:r w:rsidRPr="0038432B">
        <w:rPr>
          <w:rFonts w:eastAsia="Calibri"/>
        </w:rPr>
        <w:t>Uhl</w:t>
      </w:r>
      <w:proofErr w:type="spellEnd"/>
      <w:r w:rsidRPr="0038432B">
        <w:rPr>
          <w:rFonts w:eastAsia="Calibri"/>
        </w:rPr>
        <w:t>-Bien, M., Marion, R., Seers, A., Orton, J. D., &amp; Schreiber, C. (2006).</w:t>
      </w:r>
      <w:r>
        <w:rPr>
          <w:rFonts w:eastAsia="Calibri"/>
        </w:rPr>
        <w:t xml:space="preserve"> Complexity leadership theory: A</w:t>
      </w:r>
      <w:r w:rsidRPr="0038432B">
        <w:rPr>
          <w:rFonts w:eastAsia="Calibri"/>
        </w:rPr>
        <w:t xml:space="preserve">n interactive perspective on leading in complex adaptive systems. </w:t>
      </w:r>
      <w:r w:rsidRPr="0038432B">
        <w:rPr>
          <w:rFonts w:eastAsia="Calibri"/>
          <w:i/>
          <w:iCs/>
        </w:rPr>
        <w:t>Emergence: Complexity &amp; Organization</w:t>
      </w:r>
      <w:r w:rsidRPr="0038432B">
        <w:rPr>
          <w:rFonts w:eastAsia="Calibri"/>
        </w:rPr>
        <w:t xml:space="preserve">, </w:t>
      </w:r>
      <w:r w:rsidRPr="0038432B">
        <w:rPr>
          <w:rFonts w:eastAsia="Calibri"/>
          <w:i/>
          <w:iCs/>
        </w:rPr>
        <w:t>8</w:t>
      </w:r>
      <w:r w:rsidRPr="0038432B">
        <w:rPr>
          <w:rFonts w:eastAsia="Calibri"/>
        </w:rPr>
        <w:t>(4), 2–12.</w:t>
      </w:r>
    </w:p>
    <w:p w14:paraId="4AF4C9E3" w14:textId="77777777" w:rsidR="000C4DFB" w:rsidRDefault="000C4DFB" w:rsidP="000C4DFB">
      <w:pPr>
        <w:spacing w:line="480" w:lineRule="auto"/>
        <w:ind w:left="720" w:hanging="720"/>
        <w:contextualSpacing/>
        <w:rPr>
          <w:rFonts w:eastAsia="Calibri"/>
          <w:lang w:val="en"/>
        </w:rPr>
      </w:pPr>
      <w:r w:rsidRPr="00403452">
        <w:rPr>
          <w:rFonts w:eastAsia="Calibri"/>
          <w:lang w:val="en"/>
        </w:rPr>
        <w:lastRenderedPageBreak/>
        <w:t>Lindsay, D. M. (2010). Organizational liminalit</w:t>
      </w:r>
      <w:r>
        <w:rPr>
          <w:rFonts w:eastAsia="Calibri"/>
          <w:lang w:val="en"/>
        </w:rPr>
        <w:t>y and interstitial creativity: T</w:t>
      </w:r>
      <w:r w:rsidRPr="00403452">
        <w:rPr>
          <w:rFonts w:eastAsia="Calibri"/>
          <w:lang w:val="en"/>
        </w:rPr>
        <w:t xml:space="preserve">he fellowship of power. </w:t>
      </w:r>
      <w:r w:rsidRPr="00403452">
        <w:rPr>
          <w:rFonts w:eastAsia="Calibri"/>
          <w:i/>
          <w:iCs/>
          <w:lang w:val="en"/>
        </w:rPr>
        <w:t>Social Forces</w:t>
      </w:r>
      <w:r w:rsidRPr="00403452">
        <w:rPr>
          <w:rFonts w:eastAsia="Calibri"/>
          <w:lang w:val="en"/>
        </w:rPr>
        <w:t xml:space="preserve">, </w:t>
      </w:r>
      <w:r w:rsidRPr="00403452">
        <w:rPr>
          <w:rFonts w:eastAsia="Calibri"/>
          <w:i/>
          <w:iCs/>
          <w:lang w:val="en"/>
        </w:rPr>
        <w:t>89</w:t>
      </w:r>
      <w:r w:rsidRPr="00403452">
        <w:rPr>
          <w:rFonts w:eastAsia="Calibri"/>
          <w:lang w:val="en"/>
        </w:rPr>
        <w:t>(1), 163-184.</w:t>
      </w:r>
    </w:p>
    <w:p w14:paraId="2BF1EED8" w14:textId="77777777" w:rsidR="000C4DFB" w:rsidRDefault="000C4DFB" w:rsidP="000C4DFB">
      <w:pPr>
        <w:spacing w:line="480" w:lineRule="auto"/>
        <w:ind w:left="720" w:hanging="720"/>
        <w:contextualSpacing/>
      </w:pPr>
      <w:r>
        <w:t xml:space="preserve">Lomax, R. &amp; </w:t>
      </w:r>
      <w:proofErr w:type="spellStart"/>
      <w:r>
        <w:t>Hahs</w:t>
      </w:r>
      <w:proofErr w:type="spellEnd"/>
      <w:r>
        <w:t xml:space="preserve">-Vaughn, D. (2012). </w:t>
      </w:r>
      <w:r>
        <w:rPr>
          <w:i/>
        </w:rPr>
        <w:t>An introduction to statistical concepts (3</w:t>
      </w:r>
      <w:r w:rsidRPr="002F2DE6">
        <w:rPr>
          <w:i/>
          <w:vertAlign w:val="superscript"/>
        </w:rPr>
        <w:t>rd</w:t>
      </w:r>
      <w:r>
        <w:rPr>
          <w:i/>
        </w:rPr>
        <w:t xml:space="preserve"> ed.). </w:t>
      </w:r>
      <w:r>
        <w:t>New York: Routledge.</w:t>
      </w:r>
    </w:p>
    <w:p w14:paraId="7B64A517" w14:textId="77777777" w:rsidR="000C4DFB" w:rsidRPr="00370281" w:rsidRDefault="000C4DFB" w:rsidP="000C4DFB">
      <w:pPr>
        <w:spacing w:line="480" w:lineRule="auto"/>
        <w:ind w:left="720" w:hanging="720"/>
        <w:contextualSpacing/>
        <w:rPr>
          <w:rFonts w:eastAsia="Calibri"/>
        </w:rPr>
      </w:pPr>
      <w:r w:rsidRPr="00370281">
        <w:rPr>
          <w:rFonts w:eastAsia="Calibri"/>
        </w:rPr>
        <w:t xml:space="preserve">Lord, R. </w:t>
      </w:r>
      <w:r>
        <w:rPr>
          <w:rFonts w:eastAsia="Calibri"/>
        </w:rPr>
        <w:t xml:space="preserve">G., &amp; </w:t>
      </w:r>
      <w:proofErr w:type="spellStart"/>
      <w:r>
        <w:rPr>
          <w:rFonts w:eastAsia="Calibri"/>
        </w:rPr>
        <w:t>Dinh</w:t>
      </w:r>
      <w:proofErr w:type="spellEnd"/>
      <w:r>
        <w:rPr>
          <w:rFonts w:eastAsia="Calibri"/>
        </w:rPr>
        <w:t>, J. E. (2014). What have we learned that is critical in understanding leadership p</w:t>
      </w:r>
      <w:r w:rsidRPr="00370281">
        <w:rPr>
          <w:rFonts w:eastAsia="Calibri"/>
        </w:rPr>
        <w:t>erc</w:t>
      </w:r>
      <w:r>
        <w:rPr>
          <w:rFonts w:eastAsia="Calibri"/>
        </w:rPr>
        <w:t>eptions and leader-performance r</w:t>
      </w:r>
      <w:r w:rsidRPr="00370281">
        <w:rPr>
          <w:rFonts w:eastAsia="Calibri"/>
        </w:rPr>
        <w:t xml:space="preserve">elations? </w:t>
      </w:r>
      <w:r w:rsidRPr="00370281">
        <w:rPr>
          <w:rFonts w:eastAsia="Calibri"/>
          <w:i/>
          <w:iCs/>
        </w:rPr>
        <w:t>Industrial and Organizational Psychology</w:t>
      </w:r>
      <w:r w:rsidRPr="00370281">
        <w:rPr>
          <w:rFonts w:eastAsia="Calibri"/>
        </w:rPr>
        <w:t xml:space="preserve">, </w:t>
      </w:r>
      <w:r w:rsidRPr="00370281">
        <w:rPr>
          <w:rFonts w:eastAsia="Calibri"/>
          <w:i/>
          <w:iCs/>
        </w:rPr>
        <w:t>7</w:t>
      </w:r>
      <w:r w:rsidRPr="00370281">
        <w:rPr>
          <w:rFonts w:eastAsia="Calibri"/>
        </w:rPr>
        <w:t xml:space="preserve">(2), 158–177. </w:t>
      </w:r>
    </w:p>
    <w:p w14:paraId="5F1E4E47" w14:textId="77777777" w:rsidR="000C4DFB" w:rsidRDefault="000C4DFB" w:rsidP="000C4DFB">
      <w:pPr>
        <w:spacing w:line="480" w:lineRule="auto"/>
        <w:ind w:left="720" w:hanging="720"/>
        <w:contextualSpacing/>
        <w:rPr>
          <w:rFonts w:eastAsia="Calibri"/>
        </w:rPr>
      </w:pPr>
      <w:r w:rsidRPr="00403452">
        <w:rPr>
          <w:rFonts w:eastAsia="Calibri"/>
        </w:rPr>
        <w:t>Luthans, F., &amp; Avolio, B. (</w:t>
      </w:r>
      <w:r>
        <w:rPr>
          <w:rFonts w:eastAsia="Calibri"/>
        </w:rPr>
        <w:t>2003). Authentic Leadership: A positive developmental a</w:t>
      </w:r>
      <w:r w:rsidRPr="00403452">
        <w:rPr>
          <w:rFonts w:eastAsia="Calibri"/>
        </w:rPr>
        <w:t xml:space="preserve">pproach. In K. Cameron, J. Dutton, &amp; R. Quinn (Eds.), </w:t>
      </w:r>
      <w:r w:rsidRPr="00403452">
        <w:rPr>
          <w:rFonts w:eastAsia="Calibri"/>
          <w:i/>
          <w:iCs/>
        </w:rPr>
        <w:t>Positive Organizational Scholarship: Foundations of a New Discipline</w:t>
      </w:r>
      <w:r w:rsidRPr="00403452">
        <w:rPr>
          <w:rFonts w:eastAsia="Calibri"/>
        </w:rPr>
        <w:t xml:space="preserve"> (pp. 241–258). Berrett-Koehler.</w:t>
      </w:r>
    </w:p>
    <w:p w14:paraId="28ADDB6D" w14:textId="2E5BB3C8" w:rsidR="000C4DFB" w:rsidRDefault="000C4DFB" w:rsidP="000C4DFB">
      <w:pPr>
        <w:spacing w:line="480" w:lineRule="auto"/>
        <w:ind w:left="720" w:hanging="720"/>
        <w:contextualSpacing/>
        <w:rPr>
          <w:rFonts w:eastAsia="Calibri"/>
        </w:rPr>
      </w:pPr>
      <w:r w:rsidRPr="00165662">
        <w:rPr>
          <w:rFonts w:eastAsia="Calibri"/>
        </w:rPr>
        <w:t xml:space="preserve">Macon, M., &amp; </w:t>
      </w:r>
      <w:proofErr w:type="spellStart"/>
      <w:r w:rsidRPr="00165662">
        <w:rPr>
          <w:rFonts w:eastAsia="Calibri"/>
        </w:rPr>
        <w:t>Artley</w:t>
      </w:r>
      <w:proofErr w:type="spellEnd"/>
      <w:r w:rsidRPr="00165662">
        <w:rPr>
          <w:rFonts w:eastAsia="Calibri"/>
        </w:rPr>
        <w:t>, J. B. (2009). Can’t we all just get along? A review of the challenges and opportunities in a multigenerational workforce.</w:t>
      </w:r>
      <w:r w:rsidRPr="00165662">
        <w:rPr>
          <w:rFonts w:eastAsia="Calibri"/>
          <w:i/>
        </w:rPr>
        <w:t xml:space="preserve"> International Journal of Business Research, 9</w:t>
      </w:r>
      <w:r w:rsidRPr="00165662">
        <w:rPr>
          <w:rFonts w:eastAsia="Calibri"/>
        </w:rPr>
        <w:t>(6), 90–94.</w:t>
      </w:r>
    </w:p>
    <w:p w14:paraId="4DD37EA9" w14:textId="1484205E" w:rsidR="00F66C66" w:rsidRDefault="00F66C66" w:rsidP="00F66C66">
      <w:pPr>
        <w:spacing w:line="480" w:lineRule="auto"/>
        <w:ind w:left="720" w:hanging="720"/>
        <w:contextualSpacing/>
        <w:rPr>
          <w:rFonts w:eastAsia="Calibri"/>
        </w:rPr>
      </w:pPr>
      <w:r w:rsidRPr="00F66C66">
        <w:rPr>
          <w:rFonts w:eastAsia="Calibri"/>
        </w:rPr>
        <w:t xml:space="preserve">Manley, J. E. (1998). Symbol, ritual, and doctrine: the cultural ‘tool </w:t>
      </w:r>
      <w:proofErr w:type="spellStart"/>
      <w:r w:rsidRPr="00F66C66">
        <w:rPr>
          <w:rFonts w:eastAsia="Calibri"/>
        </w:rPr>
        <w:t>kit’of</w:t>
      </w:r>
      <w:proofErr w:type="spellEnd"/>
      <w:r w:rsidRPr="00F66C66">
        <w:rPr>
          <w:rFonts w:eastAsia="Calibri"/>
        </w:rPr>
        <w:t xml:space="preserve"> TQM. </w:t>
      </w:r>
      <w:r w:rsidRPr="00F66C66">
        <w:rPr>
          <w:rFonts w:eastAsia="Calibri"/>
          <w:i/>
          <w:iCs/>
        </w:rPr>
        <w:t>Journal of Quality Management</w:t>
      </w:r>
      <w:r w:rsidRPr="00F66C66">
        <w:rPr>
          <w:rFonts w:eastAsia="Calibri"/>
        </w:rPr>
        <w:t>, </w:t>
      </w:r>
      <w:r w:rsidRPr="00F66C66">
        <w:rPr>
          <w:rFonts w:eastAsia="Calibri"/>
          <w:i/>
          <w:iCs/>
        </w:rPr>
        <w:t>3</w:t>
      </w:r>
      <w:r w:rsidRPr="00F66C66">
        <w:rPr>
          <w:rFonts w:eastAsia="Calibri"/>
        </w:rPr>
        <w:t>(2), 175-191.</w:t>
      </w:r>
    </w:p>
    <w:p w14:paraId="0DFB26BF" w14:textId="02D760EE" w:rsidR="00E23AEB" w:rsidRPr="00E23AEB" w:rsidRDefault="00E23AEB" w:rsidP="00E23AEB">
      <w:pPr>
        <w:spacing w:after="160" w:line="480" w:lineRule="auto"/>
        <w:ind w:left="720" w:hanging="720"/>
        <w:contextualSpacing/>
        <w:rPr>
          <w:rFonts w:eastAsia="Calibri"/>
        </w:rPr>
      </w:pPr>
      <w:r w:rsidRPr="00E23AEB">
        <w:rPr>
          <w:rFonts w:eastAsia="Calibri"/>
        </w:rPr>
        <w:t xml:space="preserve">McNeely, C. </w:t>
      </w:r>
      <w:r>
        <w:rPr>
          <w:rFonts w:eastAsia="Calibri"/>
        </w:rPr>
        <w:t>(</w:t>
      </w:r>
      <w:r w:rsidRPr="00E23AEB">
        <w:rPr>
          <w:rFonts w:eastAsia="Calibri"/>
        </w:rPr>
        <w:t>1995</w:t>
      </w:r>
      <w:r>
        <w:rPr>
          <w:rFonts w:eastAsia="Calibri"/>
        </w:rPr>
        <w:t>)</w:t>
      </w:r>
      <w:r w:rsidRPr="00E23AEB">
        <w:rPr>
          <w:rFonts w:eastAsia="Calibri"/>
        </w:rPr>
        <w:t xml:space="preserve">. Constructing the </w:t>
      </w:r>
      <w:r>
        <w:rPr>
          <w:rFonts w:eastAsia="Calibri"/>
        </w:rPr>
        <w:t>n</w:t>
      </w:r>
      <w:r w:rsidRPr="00E23AEB">
        <w:rPr>
          <w:rFonts w:eastAsia="Calibri"/>
        </w:rPr>
        <w:t>ation-</w:t>
      </w:r>
      <w:r>
        <w:rPr>
          <w:rFonts w:eastAsia="Calibri"/>
        </w:rPr>
        <w:t>s</w:t>
      </w:r>
      <w:r w:rsidRPr="00E23AEB">
        <w:rPr>
          <w:rFonts w:eastAsia="Calibri"/>
        </w:rPr>
        <w:t xml:space="preserve">tate: International </w:t>
      </w:r>
      <w:r>
        <w:rPr>
          <w:rFonts w:eastAsia="Calibri"/>
        </w:rPr>
        <w:t>o</w:t>
      </w:r>
      <w:r w:rsidRPr="00E23AEB">
        <w:rPr>
          <w:rFonts w:eastAsia="Calibri"/>
        </w:rPr>
        <w:t xml:space="preserve">rganization and </w:t>
      </w:r>
      <w:r>
        <w:rPr>
          <w:rFonts w:eastAsia="Calibri"/>
        </w:rPr>
        <w:t>p</w:t>
      </w:r>
      <w:r w:rsidRPr="00E23AEB">
        <w:rPr>
          <w:rFonts w:eastAsia="Calibri"/>
        </w:rPr>
        <w:t xml:space="preserve">rescriptive </w:t>
      </w:r>
      <w:r>
        <w:rPr>
          <w:rFonts w:eastAsia="Calibri"/>
        </w:rPr>
        <w:t>a</w:t>
      </w:r>
      <w:r w:rsidRPr="00E23AEB">
        <w:rPr>
          <w:rFonts w:eastAsia="Calibri"/>
        </w:rPr>
        <w:t>ction. Westport, CT: Greenwood.</w:t>
      </w:r>
    </w:p>
    <w:p w14:paraId="30C7B213" w14:textId="77777777" w:rsidR="000C4DFB" w:rsidRPr="0053770F" w:rsidRDefault="000C4DFB" w:rsidP="000C4DFB">
      <w:pPr>
        <w:spacing w:after="200" w:line="480" w:lineRule="auto"/>
        <w:ind w:left="720" w:hanging="720"/>
        <w:contextualSpacing/>
        <w:rPr>
          <w:rFonts w:eastAsia="Calibri"/>
          <w:color w:val="auto"/>
        </w:rPr>
      </w:pPr>
      <w:r w:rsidRPr="0053770F">
        <w:rPr>
          <w:rFonts w:eastAsia="Calibri"/>
          <w:color w:val="auto"/>
        </w:rPr>
        <w:t xml:space="preserve">McRoberts, G. &amp; Clark, H. (1996).  The role of lexical access in spontaneous speech disfluencies.  </w:t>
      </w:r>
      <w:r w:rsidRPr="0053770F">
        <w:rPr>
          <w:rFonts w:eastAsia="Calibri"/>
          <w:i/>
          <w:color w:val="auto"/>
        </w:rPr>
        <w:t>The Journal of the Acoustical Society of America 100</w:t>
      </w:r>
      <w:r w:rsidRPr="0053770F">
        <w:rPr>
          <w:rFonts w:eastAsia="Calibri"/>
          <w:color w:val="auto"/>
        </w:rPr>
        <w:t>( 2573).</w:t>
      </w:r>
    </w:p>
    <w:p w14:paraId="780755B2" w14:textId="77777777" w:rsidR="000C4DFB" w:rsidRDefault="000C4DFB" w:rsidP="000C4DFB">
      <w:pPr>
        <w:spacing w:line="480" w:lineRule="auto"/>
        <w:ind w:left="720" w:hanging="720"/>
        <w:contextualSpacing/>
        <w:rPr>
          <w:rFonts w:eastAsia="Calibri"/>
        </w:rPr>
      </w:pPr>
      <w:proofErr w:type="spellStart"/>
      <w:r>
        <w:rPr>
          <w:rFonts w:eastAsia="Calibri"/>
        </w:rPr>
        <w:t>MCIWorldcom</w:t>
      </w:r>
      <w:proofErr w:type="spellEnd"/>
      <w:r>
        <w:rPr>
          <w:rFonts w:eastAsia="Calibri"/>
        </w:rPr>
        <w:t xml:space="preserve">, (2001). </w:t>
      </w:r>
      <w:r>
        <w:rPr>
          <w:rFonts w:eastAsia="Calibri"/>
          <w:i/>
          <w:iCs/>
        </w:rPr>
        <w:t xml:space="preserve">Meeting in America iii: A </w:t>
      </w:r>
      <w:r w:rsidRPr="001A207F">
        <w:rPr>
          <w:rFonts w:eastAsia="Calibri"/>
          <w:i/>
          <w:iCs/>
        </w:rPr>
        <w:t>study of the virtual workforce in 2001</w:t>
      </w:r>
      <w:r w:rsidRPr="001A207F">
        <w:rPr>
          <w:rFonts w:eastAsia="Calibri"/>
        </w:rPr>
        <w:t xml:space="preserve">. </w:t>
      </w:r>
      <w:r>
        <w:rPr>
          <w:rFonts w:eastAsia="Calibri"/>
        </w:rPr>
        <w:t xml:space="preserve">Retrieved from </w:t>
      </w:r>
      <w:hyperlink r:id="rId17" w:history="1">
        <w:r w:rsidRPr="000B6E44">
          <w:rPr>
            <w:rStyle w:val="Hyperlink"/>
            <w:rFonts w:eastAsia="Calibri"/>
          </w:rPr>
          <w:t>https://e-meetings.verizonbusiness.com/meetingsinamerica/pdf/MIA3.pdf</w:t>
        </w:r>
      </w:hyperlink>
    </w:p>
    <w:p w14:paraId="4C6F82DA" w14:textId="77777777" w:rsidR="000C4DFB" w:rsidRDefault="000C4DFB" w:rsidP="000C4DFB">
      <w:pPr>
        <w:spacing w:line="480" w:lineRule="auto"/>
        <w:ind w:left="720" w:hanging="720"/>
        <w:contextualSpacing/>
        <w:rPr>
          <w:rFonts w:eastAsia="Calibri"/>
        </w:rPr>
      </w:pPr>
      <w:r w:rsidRPr="00F865E0">
        <w:rPr>
          <w:rFonts w:eastAsia="Calibri"/>
        </w:rPr>
        <w:t xml:space="preserve">Mathews, J. (2016). Toward a conceptual model of global leadership. </w:t>
      </w:r>
      <w:r w:rsidRPr="00F865E0">
        <w:rPr>
          <w:rFonts w:eastAsia="Calibri"/>
          <w:i/>
          <w:iCs/>
        </w:rPr>
        <w:t>The IUP Journal of Organizational Behavior</w:t>
      </w:r>
      <w:r w:rsidRPr="00F865E0">
        <w:rPr>
          <w:rFonts w:eastAsia="Calibri"/>
        </w:rPr>
        <w:t xml:space="preserve">, </w:t>
      </w:r>
      <w:r w:rsidRPr="00F865E0">
        <w:rPr>
          <w:rFonts w:eastAsia="Calibri"/>
          <w:i/>
          <w:iCs/>
        </w:rPr>
        <w:t>15</w:t>
      </w:r>
      <w:r w:rsidRPr="00F865E0">
        <w:rPr>
          <w:rFonts w:eastAsia="Calibri"/>
        </w:rPr>
        <w:t>(2), 41–55.</w:t>
      </w:r>
    </w:p>
    <w:p w14:paraId="6CFBC254" w14:textId="77777777" w:rsidR="000C4DFB" w:rsidRPr="00F865E0" w:rsidRDefault="000C4DFB" w:rsidP="000C4DFB">
      <w:pPr>
        <w:spacing w:line="480" w:lineRule="auto"/>
        <w:ind w:left="720" w:hanging="720"/>
        <w:contextualSpacing/>
        <w:rPr>
          <w:rFonts w:eastAsia="Calibri"/>
        </w:rPr>
      </w:pPr>
      <w:r w:rsidRPr="00F82F77">
        <w:rPr>
          <w:rFonts w:eastAsia="Calibri"/>
        </w:rPr>
        <w:lastRenderedPageBreak/>
        <w:t xml:space="preserve">Merrick, C. (2016). X, Y, Z - generations in the workforce. </w:t>
      </w:r>
      <w:r w:rsidRPr="00F82F77">
        <w:rPr>
          <w:rFonts w:eastAsia="Calibri"/>
          <w:i/>
        </w:rPr>
        <w:t>Training Journal,</w:t>
      </w:r>
      <w:r w:rsidRPr="00F82F77">
        <w:rPr>
          <w:rFonts w:eastAsia="Calibri"/>
        </w:rPr>
        <w:t xml:space="preserve"> 21–24.</w:t>
      </w:r>
    </w:p>
    <w:p w14:paraId="115B0841" w14:textId="777758F0" w:rsidR="000C4DFB" w:rsidRDefault="000C4DFB" w:rsidP="000C4DFB">
      <w:pPr>
        <w:spacing w:line="480" w:lineRule="auto"/>
        <w:ind w:left="720" w:hanging="720"/>
        <w:contextualSpacing/>
        <w:rPr>
          <w:rFonts w:eastAsia="Calibri"/>
        </w:rPr>
      </w:pPr>
      <w:r w:rsidRPr="00F33E7E">
        <w:rPr>
          <w:rFonts w:eastAsia="Calibri"/>
        </w:rPr>
        <w:t xml:space="preserve">Meyer, A. D., Gaba, V., &amp; Colwell, K. </w:t>
      </w:r>
      <w:r>
        <w:rPr>
          <w:rFonts w:eastAsia="Calibri"/>
        </w:rPr>
        <w:t>A. (2005). Organizing far from e</w:t>
      </w:r>
      <w:r w:rsidRPr="00F33E7E">
        <w:rPr>
          <w:rFonts w:eastAsia="Calibri"/>
        </w:rPr>
        <w:t>quilibrium: Nonl</w:t>
      </w:r>
      <w:r>
        <w:rPr>
          <w:rFonts w:eastAsia="Calibri"/>
        </w:rPr>
        <w:t>inear change in organizational f</w:t>
      </w:r>
      <w:r w:rsidRPr="00F33E7E">
        <w:rPr>
          <w:rFonts w:eastAsia="Calibri"/>
        </w:rPr>
        <w:t xml:space="preserve">ields. </w:t>
      </w:r>
      <w:r w:rsidRPr="00F33E7E">
        <w:rPr>
          <w:rFonts w:eastAsia="Calibri"/>
          <w:i/>
          <w:iCs/>
        </w:rPr>
        <w:t>Organization Science</w:t>
      </w:r>
      <w:r w:rsidRPr="00F33E7E">
        <w:rPr>
          <w:rFonts w:eastAsia="Calibri"/>
        </w:rPr>
        <w:t xml:space="preserve">, </w:t>
      </w:r>
      <w:r w:rsidRPr="00F33E7E">
        <w:rPr>
          <w:rFonts w:eastAsia="Calibri"/>
          <w:i/>
          <w:iCs/>
        </w:rPr>
        <w:t>16</w:t>
      </w:r>
      <w:r w:rsidRPr="00F33E7E">
        <w:rPr>
          <w:rFonts w:eastAsia="Calibri"/>
        </w:rPr>
        <w:t xml:space="preserve">(5), 456–473. </w:t>
      </w:r>
    </w:p>
    <w:p w14:paraId="1A864C0B" w14:textId="77777777" w:rsidR="000E68B2" w:rsidRPr="000E68B2" w:rsidRDefault="000E68B2" w:rsidP="000E68B2">
      <w:pPr>
        <w:spacing w:line="480" w:lineRule="auto"/>
        <w:ind w:left="720" w:hanging="720"/>
        <w:contextualSpacing/>
        <w:rPr>
          <w:rFonts w:eastAsia="Calibri"/>
        </w:rPr>
      </w:pPr>
      <w:r w:rsidRPr="000E68B2">
        <w:rPr>
          <w:rFonts w:eastAsia="Calibri"/>
        </w:rPr>
        <w:t>Meyer, E. (2014). </w:t>
      </w:r>
      <w:r w:rsidRPr="000E68B2">
        <w:rPr>
          <w:rFonts w:eastAsia="Calibri"/>
          <w:i/>
          <w:iCs/>
        </w:rPr>
        <w:t>The culture map: Breaking through the invisible boundaries of global business</w:t>
      </w:r>
      <w:r w:rsidRPr="000E68B2">
        <w:rPr>
          <w:rFonts w:eastAsia="Calibri"/>
        </w:rPr>
        <w:t>. Public Affairs.</w:t>
      </w:r>
    </w:p>
    <w:p w14:paraId="53905DB6" w14:textId="481F0E19" w:rsidR="00886D72" w:rsidRDefault="0045797F" w:rsidP="00886D72">
      <w:pPr>
        <w:spacing w:line="480" w:lineRule="auto"/>
        <w:ind w:left="720" w:hanging="720"/>
        <w:contextualSpacing/>
        <w:rPr>
          <w:rFonts w:eastAsia="Calibri"/>
        </w:rPr>
      </w:pPr>
      <w:proofErr w:type="spellStart"/>
      <w:r w:rsidRPr="0045797F">
        <w:rPr>
          <w:rFonts w:eastAsia="Calibri"/>
        </w:rPr>
        <w:t>Minkov</w:t>
      </w:r>
      <w:proofErr w:type="spellEnd"/>
      <w:r w:rsidRPr="0045797F">
        <w:rPr>
          <w:rFonts w:eastAsia="Calibri"/>
        </w:rPr>
        <w:t>, M. (2011). </w:t>
      </w:r>
      <w:r w:rsidRPr="0045797F">
        <w:rPr>
          <w:rFonts w:eastAsia="Calibri"/>
          <w:i/>
          <w:iCs/>
        </w:rPr>
        <w:t>Cultural differences in a globalizing world</w:t>
      </w:r>
      <w:r w:rsidRPr="0045797F">
        <w:rPr>
          <w:rFonts w:eastAsia="Calibri"/>
        </w:rPr>
        <w:t xml:space="preserve">. </w:t>
      </w:r>
      <w:r w:rsidR="00886D72">
        <w:rPr>
          <w:rFonts w:eastAsia="Calibri"/>
        </w:rPr>
        <w:t xml:space="preserve">Bingley, UK: </w:t>
      </w:r>
      <w:r w:rsidRPr="0045797F">
        <w:rPr>
          <w:rFonts w:eastAsia="Calibri"/>
        </w:rPr>
        <w:t>Emerald Group Publishing.</w:t>
      </w:r>
      <w:r w:rsidR="00886D72">
        <w:rPr>
          <w:rFonts w:eastAsia="Calibri"/>
        </w:rPr>
        <w:t xml:space="preserve"> </w:t>
      </w:r>
    </w:p>
    <w:p w14:paraId="180EF3B7" w14:textId="77777777" w:rsidR="00214D7C" w:rsidRPr="00214D7C" w:rsidRDefault="00214D7C" w:rsidP="00214D7C">
      <w:pPr>
        <w:spacing w:line="480" w:lineRule="auto"/>
        <w:ind w:left="720" w:hanging="720"/>
        <w:contextualSpacing/>
        <w:rPr>
          <w:rFonts w:eastAsia="Calibri"/>
        </w:rPr>
      </w:pPr>
      <w:proofErr w:type="spellStart"/>
      <w:r w:rsidRPr="00214D7C">
        <w:rPr>
          <w:rFonts w:eastAsia="Calibri"/>
        </w:rPr>
        <w:t>Minkov</w:t>
      </w:r>
      <w:proofErr w:type="spellEnd"/>
      <w:r w:rsidRPr="00214D7C">
        <w:rPr>
          <w:rFonts w:eastAsia="Calibri"/>
        </w:rPr>
        <w:t>, M., &amp; Hofstede, G. (2012). Hofstede’s fifth dimension: New evidence from the World Values Survey. </w:t>
      </w:r>
      <w:r w:rsidRPr="00214D7C">
        <w:rPr>
          <w:rFonts w:eastAsia="Calibri"/>
          <w:i/>
          <w:iCs/>
        </w:rPr>
        <w:t>Journal of cross-cultural psychology</w:t>
      </w:r>
      <w:r w:rsidRPr="00214D7C">
        <w:rPr>
          <w:rFonts w:eastAsia="Calibri"/>
        </w:rPr>
        <w:t>, </w:t>
      </w:r>
      <w:r w:rsidRPr="00214D7C">
        <w:rPr>
          <w:rFonts w:eastAsia="Calibri"/>
          <w:i/>
          <w:iCs/>
        </w:rPr>
        <w:t>43</w:t>
      </w:r>
      <w:r w:rsidRPr="00214D7C">
        <w:rPr>
          <w:rFonts w:eastAsia="Calibri"/>
        </w:rPr>
        <w:t>(1), 3-14.</w:t>
      </w:r>
    </w:p>
    <w:p w14:paraId="6C586347" w14:textId="3650C488" w:rsidR="000C4DFB" w:rsidRDefault="000C4DFB" w:rsidP="00886D72">
      <w:pPr>
        <w:spacing w:line="480" w:lineRule="auto"/>
        <w:ind w:left="720" w:hanging="720"/>
        <w:contextualSpacing/>
        <w:rPr>
          <w:rFonts w:eastAsia="Calibri"/>
        </w:rPr>
      </w:pPr>
      <w:r w:rsidRPr="00403452">
        <w:rPr>
          <w:rFonts w:eastAsia="Calibri"/>
        </w:rPr>
        <w:t xml:space="preserve">Northouse, P. (2007).  </w:t>
      </w:r>
      <w:r w:rsidRPr="00403452">
        <w:rPr>
          <w:rFonts w:eastAsia="Calibri"/>
          <w:i/>
        </w:rPr>
        <w:t>Leadership theory and practice, 4</w:t>
      </w:r>
      <w:r w:rsidRPr="00403452">
        <w:rPr>
          <w:rFonts w:eastAsia="Calibri"/>
          <w:i/>
          <w:vertAlign w:val="superscript"/>
        </w:rPr>
        <w:t>th</w:t>
      </w:r>
      <w:r w:rsidRPr="00403452">
        <w:rPr>
          <w:rFonts w:eastAsia="Calibri"/>
          <w:i/>
        </w:rPr>
        <w:t xml:space="preserve"> ed.</w:t>
      </w:r>
      <w:r>
        <w:rPr>
          <w:rFonts w:eastAsia="Calibri"/>
        </w:rPr>
        <w:t xml:space="preserve">  USA: SAGE</w:t>
      </w:r>
      <w:r w:rsidRPr="00403452">
        <w:rPr>
          <w:rFonts w:eastAsia="Calibri"/>
        </w:rPr>
        <w:t>.</w:t>
      </w:r>
    </w:p>
    <w:p w14:paraId="15E58771" w14:textId="77777777" w:rsidR="000C4DFB" w:rsidRPr="00403452" w:rsidRDefault="000C4DFB" w:rsidP="000C4DFB">
      <w:pPr>
        <w:spacing w:line="480" w:lineRule="auto"/>
        <w:ind w:left="720" w:hanging="720"/>
        <w:contextualSpacing/>
        <w:rPr>
          <w:rFonts w:eastAsia="Calibri"/>
        </w:rPr>
      </w:pPr>
      <w:r>
        <w:rPr>
          <w:rFonts w:eastAsia="Calibri"/>
        </w:rPr>
        <w:t xml:space="preserve">Nunnally, J. (1978). </w:t>
      </w:r>
      <w:r w:rsidRPr="00B47749">
        <w:rPr>
          <w:rFonts w:eastAsia="Calibri"/>
          <w:i/>
        </w:rPr>
        <w:t>Psychometric theory (2</w:t>
      </w:r>
      <w:r w:rsidRPr="00B47749">
        <w:rPr>
          <w:rFonts w:eastAsia="Calibri"/>
          <w:i/>
          <w:vertAlign w:val="superscript"/>
        </w:rPr>
        <w:t>nd</w:t>
      </w:r>
      <w:r w:rsidRPr="00B47749">
        <w:rPr>
          <w:rFonts w:eastAsia="Calibri"/>
          <w:i/>
        </w:rPr>
        <w:t xml:space="preserve"> ed.)</w:t>
      </w:r>
      <w:r>
        <w:rPr>
          <w:rFonts w:eastAsia="Calibri"/>
        </w:rPr>
        <w:t>. New York: McGraw-Hill.</w:t>
      </w:r>
    </w:p>
    <w:p w14:paraId="2189BC37" w14:textId="77777777" w:rsidR="000C4DFB" w:rsidRPr="0053770F" w:rsidRDefault="000C4DFB" w:rsidP="000C4DFB">
      <w:pPr>
        <w:spacing w:after="200" w:line="480" w:lineRule="auto"/>
        <w:ind w:left="720" w:hanging="720"/>
        <w:contextualSpacing/>
        <w:rPr>
          <w:rFonts w:eastAsia="Calibri"/>
          <w:color w:val="auto"/>
        </w:rPr>
      </w:pPr>
      <w:r w:rsidRPr="0053770F">
        <w:rPr>
          <w:rFonts w:eastAsia="Calibri"/>
          <w:color w:val="auto"/>
        </w:rPr>
        <w:t xml:space="preserve">Orton, A., &amp; Withrow, L. R. (2015). Transformative potentials of liminal leadership. </w:t>
      </w:r>
      <w:r w:rsidRPr="0053770F">
        <w:rPr>
          <w:rFonts w:eastAsia="Calibri"/>
          <w:i/>
          <w:color w:val="auto"/>
        </w:rPr>
        <w:t>Journal of Religious Leadership, 14</w:t>
      </w:r>
      <w:r w:rsidRPr="0053770F">
        <w:rPr>
          <w:rFonts w:eastAsia="Calibri"/>
          <w:color w:val="auto"/>
        </w:rPr>
        <w:t xml:space="preserve">(1), 23-44.  </w:t>
      </w:r>
    </w:p>
    <w:p w14:paraId="3C064C5E" w14:textId="77777777" w:rsidR="000C4DFB" w:rsidRPr="00403452" w:rsidRDefault="000C4DFB" w:rsidP="000C4DFB">
      <w:pPr>
        <w:spacing w:line="480" w:lineRule="auto"/>
        <w:ind w:left="720" w:hanging="720"/>
        <w:contextualSpacing/>
        <w:rPr>
          <w:rFonts w:eastAsia="Calibri"/>
        </w:rPr>
      </w:pPr>
      <w:proofErr w:type="spellStart"/>
      <w:r w:rsidRPr="00403452">
        <w:rPr>
          <w:rFonts w:eastAsia="Calibri"/>
        </w:rPr>
        <w:t>Osland</w:t>
      </w:r>
      <w:proofErr w:type="spellEnd"/>
      <w:r w:rsidRPr="00403452">
        <w:rPr>
          <w:rFonts w:eastAsia="Calibri"/>
        </w:rPr>
        <w:t xml:space="preserve">, J. S., Bird, A., Mendenhall, M., &amp; </w:t>
      </w:r>
      <w:proofErr w:type="spellStart"/>
      <w:r w:rsidRPr="00403452">
        <w:rPr>
          <w:rFonts w:eastAsia="Calibri"/>
        </w:rPr>
        <w:t>Osland</w:t>
      </w:r>
      <w:proofErr w:type="spellEnd"/>
      <w:r w:rsidRPr="00403452">
        <w:rPr>
          <w:rFonts w:eastAsia="Calibri"/>
        </w:rPr>
        <w:t>, M. (2006). Develo</w:t>
      </w:r>
      <w:r>
        <w:rPr>
          <w:rFonts w:eastAsia="Calibri"/>
        </w:rPr>
        <w:t>ping global leadership capabilities and global m</w:t>
      </w:r>
      <w:r w:rsidRPr="00403452">
        <w:rPr>
          <w:rFonts w:eastAsia="Calibri"/>
        </w:rPr>
        <w:t xml:space="preserve">indset: A Review. In G. K. Stahl &amp; I. Bjorkman (Eds.), </w:t>
      </w:r>
      <w:r w:rsidRPr="00403452">
        <w:rPr>
          <w:rFonts w:eastAsia="Calibri"/>
          <w:i/>
          <w:iCs/>
        </w:rPr>
        <w:t>Handbook of Research in International Human Resources Management</w:t>
      </w:r>
      <w:r w:rsidRPr="00403452">
        <w:rPr>
          <w:rFonts w:eastAsia="Calibri"/>
        </w:rPr>
        <w:t>. UK: Edward Elgar Publishing Ltd.</w:t>
      </w:r>
    </w:p>
    <w:p w14:paraId="58AC8970" w14:textId="77777777" w:rsidR="000C4DFB" w:rsidRPr="00F865E0" w:rsidRDefault="000C4DFB" w:rsidP="000C4DFB">
      <w:pPr>
        <w:spacing w:line="480" w:lineRule="auto"/>
        <w:ind w:left="720" w:hanging="720"/>
        <w:contextualSpacing/>
        <w:rPr>
          <w:rFonts w:eastAsia="Calibri"/>
        </w:rPr>
      </w:pPr>
      <w:proofErr w:type="spellStart"/>
      <w:r w:rsidRPr="00F865E0">
        <w:rPr>
          <w:rFonts w:eastAsia="Calibri"/>
        </w:rPr>
        <w:t>Overfield</w:t>
      </w:r>
      <w:proofErr w:type="spellEnd"/>
      <w:r w:rsidRPr="00F865E0">
        <w:rPr>
          <w:rFonts w:eastAsia="Calibri"/>
        </w:rPr>
        <w:t>, K. (1998). Developing and man</w:t>
      </w:r>
      <w:r>
        <w:rPr>
          <w:rFonts w:eastAsia="Calibri"/>
        </w:rPr>
        <w:t>aging organizational learning: A</w:t>
      </w:r>
      <w:r w:rsidRPr="00F865E0">
        <w:rPr>
          <w:rFonts w:eastAsia="Calibri"/>
        </w:rPr>
        <w:t xml:space="preserve"> guide to effective training project management. Alexandria: American Society for Training and Management.  </w:t>
      </w:r>
    </w:p>
    <w:p w14:paraId="6E217EFA" w14:textId="77777777" w:rsidR="000C4DFB" w:rsidRPr="0053770F" w:rsidRDefault="000C4DFB" w:rsidP="000C4DFB">
      <w:pPr>
        <w:spacing w:after="200" w:line="480" w:lineRule="auto"/>
        <w:ind w:left="720" w:hanging="720"/>
        <w:contextualSpacing/>
        <w:rPr>
          <w:rFonts w:eastAsia="Calibri"/>
          <w:color w:val="auto"/>
        </w:rPr>
      </w:pPr>
      <w:r w:rsidRPr="0053770F">
        <w:rPr>
          <w:rFonts w:eastAsia="Calibri"/>
          <w:color w:val="auto"/>
        </w:rPr>
        <w:t xml:space="preserve">Oxford Dictionaries. (2015). Oxford University Press.  Retrieved October 18, 2015 at </w:t>
      </w:r>
      <w:hyperlink r:id="rId18" w:history="1">
        <w:r w:rsidRPr="0053770F">
          <w:rPr>
            <w:rFonts w:eastAsia="Calibri"/>
            <w:color w:val="0000FF"/>
            <w:u w:val="single"/>
          </w:rPr>
          <w:t>http://www.oxforddictionaries.com/definition/english/liminal</w:t>
        </w:r>
      </w:hyperlink>
      <w:r w:rsidRPr="0053770F">
        <w:rPr>
          <w:rFonts w:eastAsia="Calibri"/>
          <w:color w:val="auto"/>
        </w:rPr>
        <w:t xml:space="preserve"> </w:t>
      </w:r>
    </w:p>
    <w:p w14:paraId="16112F3D" w14:textId="77777777" w:rsidR="000C4DFB" w:rsidRPr="0053770F" w:rsidRDefault="000C4DFB" w:rsidP="000C4DFB">
      <w:pPr>
        <w:spacing w:after="200" w:line="480" w:lineRule="auto"/>
        <w:ind w:left="720" w:hanging="720"/>
        <w:contextualSpacing/>
        <w:rPr>
          <w:rFonts w:eastAsia="Calibri"/>
          <w:color w:val="auto"/>
        </w:rPr>
      </w:pPr>
      <w:r w:rsidRPr="0053770F">
        <w:rPr>
          <w:rFonts w:eastAsia="Calibri"/>
          <w:color w:val="auto"/>
        </w:rPr>
        <w:lastRenderedPageBreak/>
        <w:t xml:space="preserve">Parent, M. M., &amp; MacIntosh, E. W. (2013). Organizational culture evolution in temporary organizations: the case of the 2010 </w:t>
      </w:r>
      <w:proofErr w:type="spellStart"/>
      <w:r w:rsidRPr="0053770F">
        <w:rPr>
          <w:rFonts w:eastAsia="Calibri"/>
          <w:color w:val="auto"/>
        </w:rPr>
        <w:t>olympic</w:t>
      </w:r>
      <w:proofErr w:type="spellEnd"/>
      <w:r w:rsidRPr="0053770F">
        <w:rPr>
          <w:rFonts w:eastAsia="Calibri"/>
          <w:color w:val="auto"/>
        </w:rPr>
        <w:t xml:space="preserve"> winter games. </w:t>
      </w:r>
      <w:r w:rsidRPr="0053770F">
        <w:rPr>
          <w:rFonts w:eastAsia="Calibri"/>
          <w:i/>
          <w:color w:val="auto"/>
        </w:rPr>
        <w:t xml:space="preserve">Canadian Journal of Administrative Sciences / Revue Canadienne des Sciences de </w:t>
      </w:r>
      <w:proofErr w:type="spellStart"/>
      <w:r w:rsidRPr="0053770F">
        <w:rPr>
          <w:rFonts w:eastAsia="Calibri"/>
          <w:i/>
          <w:color w:val="auto"/>
        </w:rPr>
        <w:t>l'Administration</w:t>
      </w:r>
      <w:proofErr w:type="spellEnd"/>
      <w:r w:rsidRPr="0053770F">
        <w:rPr>
          <w:rFonts w:eastAsia="Calibri"/>
          <w:i/>
          <w:color w:val="auto"/>
        </w:rPr>
        <w:t>, 30</w:t>
      </w:r>
      <w:r w:rsidRPr="0053770F">
        <w:rPr>
          <w:rFonts w:eastAsia="Calibri"/>
          <w:color w:val="auto"/>
        </w:rPr>
        <w:t xml:space="preserve">(4), 223-237. </w:t>
      </w:r>
    </w:p>
    <w:p w14:paraId="2C4DF8B9" w14:textId="77777777" w:rsidR="000C4DFB" w:rsidRDefault="000C4DFB" w:rsidP="000C4DFB">
      <w:pPr>
        <w:spacing w:line="480" w:lineRule="auto"/>
        <w:ind w:left="720" w:hanging="720"/>
        <w:contextualSpacing/>
        <w:rPr>
          <w:rFonts w:eastAsia="Calibri"/>
        </w:rPr>
      </w:pPr>
      <w:r w:rsidRPr="00403452">
        <w:rPr>
          <w:rFonts w:eastAsia="Calibri"/>
        </w:rPr>
        <w:t>Peng, M. W., Wang, D. Y. L., &amp; Ji</w:t>
      </w:r>
      <w:r>
        <w:rPr>
          <w:rFonts w:eastAsia="Calibri"/>
        </w:rPr>
        <w:t>ang, Y. (2008). An institution-b</w:t>
      </w:r>
      <w:r w:rsidRPr="00403452">
        <w:rPr>
          <w:rFonts w:eastAsia="Calibri"/>
        </w:rPr>
        <w:t xml:space="preserve">ased </w:t>
      </w:r>
      <w:r>
        <w:rPr>
          <w:rFonts w:eastAsia="Calibri"/>
        </w:rPr>
        <w:t>view of international business s</w:t>
      </w:r>
      <w:r w:rsidRPr="00403452">
        <w:rPr>
          <w:rFonts w:eastAsia="Calibri"/>
        </w:rPr>
        <w:t>trategy: A</w:t>
      </w:r>
      <w:r>
        <w:rPr>
          <w:rFonts w:eastAsia="Calibri"/>
        </w:rPr>
        <w:t xml:space="preserve"> focus on emerging e</w:t>
      </w:r>
      <w:r w:rsidRPr="00403452">
        <w:rPr>
          <w:rFonts w:eastAsia="Calibri"/>
        </w:rPr>
        <w:t xml:space="preserve">conomies. </w:t>
      </w:r>
      <w:r w:rsidRPr="00403452">
        <w:rPr>
          <w:rFonts w:eastAsia="Calibri"/>
          <w:i/>
          <w:iCs/>
        </w:rPr>
        <w:t>Journal of International Business Studies</w:t>
      </w:r>
      <w:r w:rsidRPr="00403452">
        <w:rPr>
          <w:rFonts w:eastAsia="Calibri"/>
        </w:rPr>
        <w:t xml:space="preserve">, </w:t>
      </w:r>
      <w:r w:rsidRPr="00403452">
        <w:rPr>
          <w:rFonts w:eastAsia="Calibri"/>
          <w:i/>
          <w:iCs/>
        </w:rPr>
        <w:t>39</w:t>
      </w:r>
      <w:r w:rsidRPr="00403452">
        <w:rPr>
          <w:rFonts w:eastAsia="Calibri"/>
        </w:rPr>
        <w:t>(5), 920–936.</w:t>
      </w:r>
    </w:p>
    <w:p w14:paraId="464BA893" w14:textId="77777777" w:rsidR="000C4DFB" w:rsidRDefault="000C4DFB" w:rsidP="000C4DFB">
      <w:pPr>
        <w:spacing w:line="480" w:lineRule="auto"/>
        <w:ind w:left="720" w:hanging="720"/>
        <w:contextualSpacing/>
        <w:rPr>
          <w:rFonts w:eastAsia="Calibri"/>
        </w:rPr>
      </w:pPr>
      <w:r w:rsidRPr="00600717">
        <w:rPr>
          <w:rFonts w:eastAsia="Calibri"/>
        </w:rPr>
        <w:t xml:space="preserve">Phin, D. (2012). The innovative workplace—Young and old: Taking advantage of the differences. Retrieved October 6, 2016, from </w:t>
      </w:r>
      <w:hyperlink r:id="rId19" w:history="1">
        <w:r w:rsidRPr="0097329E">
          <w:rPr>
            <w:rStyle w:val="Hyperlink"/>
            <w:rFonts w:eastAsia="Calibri"/>
          </w:rPr>
          <w:t>http://roughnotes.com/rnmagazine/2012/april2012/2012_04p084.htm</w:t>
        </w:r>
      </w:hyperlink>
      <w:r>
        <w:rPr>
          <w:rFonts w:eastAsia="Calibri"/>
        </w:rPr>
        <w:t xml:space="preserve"> </w:t>
      </w:r>
    </w:p>
    <w:p w14:paraId="5F8EE14C" w14:textId="77777777" w:rsidR="000C4DFB" w:rsidRPr="00B07143" w:rsidRDefault="000C4DFB" w:rsidP="000C4DFB">
      <w:pPr>
        <w:spacing w:line="480" w:lineRule="auto"/>
        <w:ind w:left="720" w:hanging="720"/>
        <w:contextualSpacing/>
        <w:rPr>
          <w:rFonts w:eastAsia="Calibri"/>
        </w:rPr>
      </w:pPr>
      <w:proofErr w:type="spellStart"/>
      <w:r>
        <w:rPr>
          <w:rFonts w:eastAsia="Calibri"/>
        </w:rPr>
        <w:t>Pontefract</w:t>
      </w:r>
      <w:proofErr w:type="spellEnd"/>
      <w:r>
        <w:rPr>
          <w:rFonts w:eastAsia="Calibri"/>
        </w:rPr>
        <w:t>, D. (2014). Leadership in liminal t</w:t>
      </w:r>
      <w:r w:rsidRPr="00B07143">
        <w:rPr>
          <w:rFonts w:eastAsia="Calibri"/>
        </w:rPr>
        <w:t xml:space="preserve">imes. </w:t>
      </w:r>
      <w:r w:rsidRPr="00B07143">
        <w:rPr>
          <w:rFonts w:eastAsia="Calibri"/>
          <w:i/>
          <w:iCs/>
        </w:rPr>
        <w:t>Harvard Business Review</w:t>
      </w:r>
      <w:r w:rsidRPr="00B07143">
        <w:rPr>
          <w:rFonts w:eastAsia="Calibri"/>
        </w:rPr>
        <w:t>. Retrieved from https://hbr.org/2014/10/leadership-in-liminal-times</w:t>
      </w:r>
    </w:p>
    <w:p w14:paraId="07660EE8" w14:textId="77777777" w:rsidR="000C4DFB" w:rsidRDefault="000C4DFB" w:rsidP="000C4DFB">
      <w:pPr>
        <w:spacing w:line="480" w:lineRule="auto"/>
        <w:ind w:left="720" w:hanging="720"/>
        <w:contextualSpacing/>
        <w:rPr>
          <w:rFonts w:eastAsia="Calibri"/>
        </w:rPr>
      </w:pPr>
      <w:r w:rsidRPr="00F865E0">
        <w:rPr>
          <w:rFonts w:eastAsia="Calibri"/>
        </w:rPr>
        <w:t xml:space="preserve">Powley, E. H. (2013). The process and mechanisms of organizational healing. </w:t>
      </w:r>
      <w:r w:rsidRPr="00F865E0">
        <w:rPr>
          <w:rFonts w:eastAsia="Calibri"/>
          <w:i/>
        </w:rPr>
        <w:t>The Journal of Applied Behavioral Science, 49</w:t>
      </w:r>
      <w:r w:rsidRPr="00F865E0">
        <w:rPr>
          <w:rFonts w:eastAsia="Calibri"/>
        </w:rPr>
        <w:t xml:space="preserve">(1), 42-68. </w:t>
      </w:r>
    </w:p>
    <w:p w14:paraId="71569C24" w14:textId="77777777" w:rsidR="000C4DFB" w:rsidRPr="00F865E0" w:rsidRDefault="000C4DFB" w:rsidP="000C4DFB">
      <w:pPr>
        <w:spacing w:line="480" w:lineRule="auto"/>
        <w:ind w:left="720" w:hanging="720"/>
        <w:contextualSpacing/>
        <w:rPr>
          <w:rFonts w:eastAsia="Calibri"/>
        </w:rPr>
      </w:pPr>
      <w:r w:rsidRPr="001B6E44">
        <w:rPr>
          <w:rFonts w:eastAsia="Calibri"/>
        </w:rPr>
        <w:t xml:space="preserve">Pugh, </w:t>
      </w:r>
      <w:r>
        <w:rPr>
          <w:rFonts w:eastAsia="Calibri"/>
        </w:rPr>
        <w:t xml:space="preserve">D. S., ed. (1990). </w:t>
      </w:r>
      <w:r w:rsidRPr="001B6E44">
        <w:rPr>
          <w:rFonts w:eastAsia="Calibri"/>
          <w:i/>
        </w:rPr>
        <w:t>Organization theory: Selected readings (3</w:t>
      </w:r>
      <w:r w:rsidRPr="001B6E44">
        <w:rPr>
          <w:rFonts w:eastAsia="Calibri"/>
          <w:i/>
          <w:vertAlign w:val="superscript"/>
        </w:rPr>
        <w:t>rd</w:t>
      </w:r>
      <w:r w:rsidRPr="001B6E44">
        <w:rPr>
          <w:rFonts w:eastAsia="Calibri"/>
          <w:i/>
        </w:rPr>
        <w:t xml:space="preserve"> ed.)</w:t>
      </w:r>
      <w:r w:rsidRPr="001B6E44">
        <w:rPr>
          <w:rFonts w:eastAsia="Calibri"/>
        </w:rPr>
        <w:t>. Harmondsworth: Penguin.</w:t>
      </w:r>
    </w:p>
    <w:p w14:paraId="22B10452" w14:textId="77777777" w:rsidR="000C4DFB" w:rsidRDefault="000C4DFB" w:rsidP="000C4DFB">
      <w:pPr>
        <w:spacing w:line="480" w:lineRule="auto"/>
        <w:ind w:left="720" w:hanging="720"/>
        <w:contextualSpacing/>
        <w:rPr>
          <w:rFonts w:eastAsia="Calibri"/>
        </w:rPr>
      </w:pPr>
      <w:r w:rsidRPr="00292903">
        <w:rPr>
          <w:rFonts w:eastAsia="Calibri"/>
        </w:rPr>
        <w:t xml:space="preserve">Putnam, R. D. (1995). Bowling Alone: America’s Declining Social Capital. </w:t>
      </w:r>
      <w:r w:rsidRPr="00292903">
        <w:rPr>
          <w:rFonts w:eastAsia="Calibri"/>
          <w:i/>
          <w:iCs/>
        </w:rPr>
        <w:t>Journal of Democracy</w:t>
      </w:r>
      <w:r w:rsidRPr="00292903">
        <w:rPr>
          <w:rFonts w:eastAsia="Calibri"/>
        </w:rPr>
        <w:t xml:space="preserve">, </w:t>
      </w:r>
      <w:r w:rsidRPr="00292903">
        <w:rPr>
          <w:rFonts w:eastAsia="Calibri"/>
          <w:i/>
          <w:iCs/>
        </w:rPr>
        <w:t>6</w:t>
      </w:r>
      <w:r w:rsidRPr="00292903">
        <w:rPr>
          <w:rFonts w:eastAsia="Calibri"/>
        </w:rPr>
        <w:t xml:space="preserve">(1), 65–78. </w:t>
      </w:r>
    </w:p>
    <w:p w14:paraId="7BFF7F59" w14:textId="6025A719" w:rsidR="000C4DFB" w:rsidRDefault="000C4DFB" w:rsidP="000C4DFB">
      <w:pPr>
        <w:spacing w:line="480" w:lineRule="auto"/>
        <w:ind w:left="720" w:hanging="720"/>
        <w:contextualSpacing/>
      </w:pPr>
      <w:r>
        <w:t xml:space="preserve">Raghunathan, T., (2004). What do we do with missing data? </w:t>
      </w:r>
      <w:r w:rsidRPr="0081484F">
        <w:t xml:space="preserve">Some options </w:t>
      </w:r>
      <w:r>
        <w:t xml:space="preserve">for analysis of incomplete data. </w:t>
      </w:r>
      <w:r w:rsidRPr="002151FC">
        <w:rPr>
          <w:i/>
        </w:rPr>
        <w:t xml:space="preserve"> Annual Review of Public Health, 25</w:t>
      </w:r>
      <w:r>
        <w:t>:99–117.</w:t>
      </w:r>
    </w:p>
    <w:p w14:paraId="67D0C145" w14:textId="77777777" w:rsidR="00421769" w:rsidRPr="00421769" w:rsidRDefault="00421769" w:rsidP="00421769">
      <w:pPr>
        <w:spacing w:line="480" w:lineRule="auto"/>
        <w:ind w:left="720" w:hanging="720"/>
        <w:contextualSpacing/>
        <w:rPr>
          <w:rFonts w:eastAsia="Calibri"/>
        </w:rPr>
      </w:pPr>
      <w:proofErr w:type="spellStart"/>
      <w:r w:rsidRPr="00421769">
        <w:rPr>
          <w:rFonts w:eastAsia="Calibri"/>
        </w:rPr>
        <w:t>Renko</w:t>
      </w:r>
      <w:proofErr w:type="spellEnd"/>
      <w:r w:rsidRPr="00421769">
        <w:rPr>
          <w:rFonts w:eastAsia="Calibri"/>
        </w:rPr>
        <w:t xml:space="preserve">, M., El </w:t>
      </w:r>
      <w:proofErr w:type="spellStart"/>
      <w:r w:rsidRPr="00421769">
        <w:rPr>
          <w:rFonts w:eastAsia="Calibri"/>
        </w:rPr>
        <w:t>Tarabishy</w:t>
      </w:r>
      <w:proofErr w:type="spellEnd"/>
      <w:r w:rsidRPr="00421769">
        <w:rPr>
          <w:rFonts w:eastAsia="Calibri"/>
        </w:rPr>
        <w:t xml:space="preserve">, A., </w:t>
      </w:r>
      <w:proofErr w:type="spellStart"/>
      <w:r w:rsidRPr="00421769">
        <w:rPr>
          <w:rFonts w:eastAsia="Calibri"/>
        </w:rPr>
        <w:t>Carsrud</w:t>
      </w:r>
      <w:proofErr w:type="spellEnd"/>
      <w:r w:rsidRPr="00421769">
        <w:rPr>
          <w:rFonts w:eastAsia="Calibri"/>
        </w:rPr>
        <w:t xml:space="preserve">, A. L., &amp; </w:t>
      </w:r>
      <w:proofErr w:type="spellStart"/>
      <w:r w:rsidRPr="00421769">
        <w:rPr>
          <w:rFonts w:eastAsia="Calibri"/>
        </w:rPr>
        <w:t>Brännback</w:t>
      </w:r>
      <w:proofErr w:type="spellEnd"/>
      <w:r w:rsidRPr="00421769">
        <w:rPr>
          <w:rFonts w:eastAsia="Calibri"/>
        </w:rPr>
        <w:t>, M. (2015). Understanding and measuring entrepreneurial leadership style. </w:t>
      </w:r>
      <w:r w:rsidRPr="00421769">
        <w:rPr>
          <w:rFonts w:eastAsia="Calibri"/>
          <w:i/>
          <w:iCs/>
        </w:rPr>
        <w:t>Journal of Small Business Management</w:t>
      </w:r>
      <w:r w:rsidRPr="00421769">
        <w:rPr>
          <w:rFonts w:eastAsia="Calibri"/>
        </w:rPr>
        <w:t>, </w:t>
      </w:r>
      <w:r w:rsidRPr="00421769">
        <w:rPr>
          <w:rFonts w:eastAsia="Calibri"/>
          <w:i/>
          <w:iCs/>
        </w:rPr>
        <w:t>53</w:t>
      </w:r>
      <w:r w:rsidRPr="00421769">
        <w:rPr>
          <w:rFonts w:eastAsia="Calibri"/>
        </w:rPr>
        <w:t>(1), 54-74.</w:t>
      </w:r>
    </w:p>
    <w:p w14:paraId="13C57711" w14:textId="4777DE9A" w:rsidR="000C4DFB" w:rsidRDefault="000C4DFB" w:rsidP="000C4DFB">
      <w:pPr>
        <w:spacing w:line="480" w:lineRule="auto"/>
        <w:ind w:left="720" w:hanging="720"/>
        <w:contextualSpacing/>
        <w:rPr>
          <w:rFonts w:eastAsia="Calibri"/>
        </w:rPr>
      </w:pPr>
      <w:r w:rsidRPr="00292903">
        <w:rPr>
          <w:rFonts w:eastAsia="Calibri"/>
        </w:rPr>
        <w:lastRenderedPageBreak/>
        <w:t xml:space="preserve"> </w:t>
      </w:r>
      <w:r w:rsidRPr="00403452">
        <w:rPr>
          <w:rFonts w:eastAsia="Calibri"/>
        </w:rPr>
        <w:t>Rosen</w:t>
      </w:r>
      <w:r>
        <w:rPr>
          <w:rFonts w:eastAsia="Calibri"/>
        </w:rPr>
        <w:t>, M. (1988). You asked for it: C</w:t>
      </w:r>
      <w:r w:rsidRPr="00403452">
        <w:rPr>
          <w:rFonts w:eastAsia="Calibri"/>
        </w:rPr>
        <w:t xml:space="preserve">hristmas at the bosses’ expense [1]. </w:t>
      </w:r>
      <w:r w:rsidRPr="00403452">
        <w:rPr>
          <w:rFonts w:eastAsia="Calibri"/>
          <w:i/>
          <w:iCs/>
        </w:rPr>
        <w:t>Journal of Management Studies</w:t>
      </w:r>
      <w:r w:rsidRPr="00403452">
        <w:rPr>
          <w:rFonts w:eastAsia="Calibri"/>
        </w:rPr>
        <w:t xml:space="preserve">, </w:t>
      </w:r>
      <w:r w:rsidRPr="00403452">
        <w:rPr>
          <w:rFonts w:eastAsia="Calibri"/>
          <w:i/>
          <w:iCs/>
        </w:rPr>
        <w:t>25</w:t>
      </w:r>
      <w:r w:rsidRPr="00403452">
        <w:rPr>
          <w:rFonts w:eastAsia="Calibri"/>
        </w:rPr>
        <w:t>(5), 463-480.</w:t>
      </w:r>
    </w:p>
    <w:p w14:paraId="5CA38C97" w14:textId="3439F943" w:rsidR="00FA73E1" w:rsidRDefault="00FA73E1" w:rsidP="000C4DFB">
      <w:pPr>
        <w:spacing w:line="480" w:lineRule="auto"/>
        <w:ind w:left="720" w:hanging="720"/>
        <w:contextualSpacing/>
        <w:rPr>
          <w:rFonts w:eastAsia="Calibri"/>
        </w:rPr>
      </w:pPr>
      <w:r w:rsidRPr="00FA73E1">
        <w:rPr>
          <w:rFonts w:eastAsia="Calibri"/>
        </w:rPr>
        <w:t xml:space="preserve">Rosenberg, Matt. (2019). The 5 </w:t>
      </w:r>
      <w:r>
        <w:rPr>
          <w:rFonts w:eastAsia="Calibri"/>
        </w:rPr>
        <w:t>s</w:t>
      </w:r>
      <w:r w:rsidRPr="00FA73E1">
        <w:rPr>
          <w:rFonts w:eastAsia="Calibri"/>
        </w:rPr>
        <w:t xml:space="preserve">ectors of the </w:t>
      </w:r>
      <w:r>
        <w:rPr>
          <w:rFonts w:eastAsia="Calibri"/>
        </w:rPr>
        <w:t>e</w:t>
      </w:r>
      <w:r w:rsidRPr="00FA73E1">
        <w:rPr>
          <w:rFonts w:eastAsia="Calibri"/>
        </w:rPr>
        <w:t xml:space="preserve">conomy. Retrieved from </w:t>
      </w:r>
      <w:hyperlink r:id="rId20" w:history="1">
        <w:r w:rsidRPr="00335B26">
          <w:rPr>
            <w:rStyle w:val="Hyperlink"/>
            <w:rFonts w:eastAsia="Calibri"/>
          </w:rPr>
          <w:t>https://www.thoughtco.com/sectors-of-the-economy-1435795</w:t>
        </w:r>
      </w:hyperlink>
      <w:r>
        <w:rPr>
          <w:rFonts w:eastAsia="Calibri"/>
        </w:rPr>
        <w:t xml:space="preserve">. </w:t>
      </w:r>
    </w:p>
    <w:p w14:paraId="197572DD" w14:textId="4A94EE6E" w:rsidR="000C4DFB" w:rsidRDefault="000C4DFB" w:rsidP="000C4DFB">
      <w:pPr>
        <w:spacing w:line="480" w:lineRule="auto"/>
        <w:ind w:left="720" w:hanging="720"/>
        <w:contextualSpacing/>
        <w:rPr>
          <w:rFonts w:eastAsia="Calibri"/>
        </w:rPr>
      </w:pPr>
      <w:r w:rsidRPr="0023190B">
        <w:rPr>
          <w:rFonts w:eastAsia="Calibri"/>
        </w:rPr>
        <w:t xml:space="preserve">Rothman, J. (2016, February 29). Shut up and sit down: Why the leadership industry rules. </w:t>
      </w:r>
      <w:r w:rsidRPr="0023190B">
        <w:rPr>
          <w:rFonts w:eastAsia="Calibri"/>
          <w:i/>
          <w:iCs/>
        </w:rPr>
        <w:t>The New Yorker</w:t>
      </w:r>
      <w:r w:rsidRPr="0023190B">
        <w:rPr>
          <w:rFonts w:eastAsia="Calibri"/>
        </w:rPr>
        <w:t>.</w:t>
      </w:r>
    </w:p>
    <w:p w14:paraId="4E8BC3C8" w14:textId="067E0EE7" w:rsidR="00C22858" w:rsidRPr="00C22858" w:rsidRDefault="00C22858" w:rsidP="000C4DFB">
      <w:pPr>
        <w:spacing w:line="480" w:lineRule="auto"/>
        <w:ind w:left="720" w:hanging="720"/>
        <w:contextualSpacing/>
        <w:rPr>
          <w:rFonts w:eastAsia="Calibri"/>
        </w:rPr>
      </w:pPr>
      <w:r>
        <w:rPr>
          <w:rFonts w:eastAsia="Calibri"/>
        </w:rPr>
        <w:t xml:space="preserve">Schein, E.H., (1992). </w:t>
      </w:r>
      <w:r>
        <w:rPr>
          <w:rFonts w:eastAsia="Calibri"/>
          <w:i/>
          <w:iCs/>
        </w:rPr>
        <w:t>Organizational culture and leadership (2</w:t>
      </w:r>
      <w:r w:rsidRPr="00C22858">
        <w:rPr>
          <w:rFonts w:eastAsia="Calibri"/>
          <w:i/>
          <w:iCs/>
          <w:vertAlign w:val="superscript"/>
        </w:rPr>
        <w:t>nd</w:t>
      </w:r>
      <w:r>
        <w:rPr>
          <w:rFonts w:eastAsia="Calibri"/>
          <w:i/>
          <w:iCs/>
        </w:rPr>
        <w:t xml:space="preserve"> edition). </w:t>
      </w:r>
      <w:r>
        <w:rPr>
          <w:rFonts w:eastAsia="Calibri"/>
        </w:rPr>
        <w:t>San Francisco: Jossey-Bass.</w:t>
      </w:r>
    </w:p>
    <w:p w14:paraId="49C437CA" w14:textId="77777777" w:rsidR="000C4DFB" w:rsidRPr="009A2ABC" w:rsidRDefault="000C4DFB" w:rsidP="000C4DFB">
      <w:pPr>
        <w:spacing w:line="480" w:lineRule="auto"/>
        <w:ind w:left="720" w:hanging="720"/>
        <w:contextualSpacing/>
        <w:rPr>
          <w:rFonts w:eastAsia="Times New Roman"/>
        </w:rPr>
      </w:pPr>
      <w:r w:rsidRPr="009A2ABC">
        <w:rPr>
          <w:rFonts w:eastAsia="Times New Roman"/>
        </w:rPr>
        <w:t xml:space="preserve">Schmidt, G. B. </w:t>
      </w:r>
      <w:r>
        <w:rPr>
          <w:rFonts w:eastAsia="Times New Roman"/>
        </w:rPr>
        <w:t>(2014). Virtual Leadership: An important leadership c</w:t>
      </w:r>
      <w:r w:rsidRPr="009A2ABC">
        <w:rPr>
          <w:rFonts w:eastAsia="Times New Roman"/>
        </w:rPr>
        <w:t xml:space="preserve">ontext. </w:t>
      </w:r>
      <w:r w:rsidRPr="009A2ABC">
        <w:rPr>
          <w:rFonts w:eastAsia="Times New Roman"/>
          <w:i/>
          <w:iCs/>
        </w:rPr>
        <w:t>Industrial and Organizational Psychology</w:t>
      </w:r>
      <w:r w:rsidRPr="009A2ABC">
        <w:rPr>
          <w:rFonts w:eastAsia="Times New Roman"/>
        </w:rPr>
        <w:t xml:space="preserve">, </w:t>
      </w:r>
      <w:r w:rsidRPr="009A2ABC">
        <w:rPr>
          <w:rFonts w:eastAsia="Times New Roman"/>
          <w:i/>
          <w:iCs/>
        </w:rPr>
        <w:t>7</w:t>
      </w:r>
      <w:r w:rsidRPr="009A2ABC">
        <w:rPr>
          <w:rFonts w:eastAsia="Times New Roman"/>
        </w:rPr>
        <w:t xml:space="preserve">(2), 182–187. </w:t>
      </w:r>
    </w:p>
    <w:p w14:paraId="079D205F" w14:textId="77777777" w:rsidR="000C4DFB" w:rsidRPr="00067C04" w:rsidRDefault="000C4DFB" w:rsidP="000C4DFB">
      <w:pPr>
        <w:spacing w:line="480" w:lineRule="auto"/>
        <w:ind w:left="720" w:hanging="720"/>
        <w:rPr>
          <w:rFonts w:eastAsia="Times New Roman"/>
        </w:rPr>
      </w:pPr>
      <w:proofErr w:type="spellStart"/>
      <w:r w:rsidRPr="00067C04">
        <w:rPr>
          <w:rFonts w:eastAsia="Times New Roman"/>
        </w:rPr>
        <w:t>Schriesheim</w:t>
      </w:r>
      <w:proofErr w:type="spellEnd"/>
      <w:r w:rsidRPr="00067C04">
        <w:rPr>
          <w:rFonts w:eastAsia="Times New Roman"/>
        </w:rPr>
        <w:t xml:space="preserve">, C. A., &amp; </w:t>
      </w:r>
      <w:proofErr w:type="spellStart"/>
      <w:r w:rsidRPr="00067C04">
        <w:rPr>
          <w:rFonts w:eastAsia="Times New Roman"/>
        </w:rPr>
        <w:t>Neider</w:t>
      </w:r>
      <w:proofErr w:type="spellEnd"/>
      <w:r w:rsidRPr="00067C04">
        <w:rPr>
          <w:rFonts w:eastAsia="Times New Roman"/>
        </w:rPr>
        <w:t xml:space="preserve">, L. L. (1996). Path-goal leadership theory: The long and winding road. </w:t>
      </w:r>
      <w:r w:rsidRPr="00067C04">
        <w:rPr>
          <w:rFonts w:eastAsia="Times New Roman"/>
          <w:i/>
          <w:iCs/>
        </w:rPr>
        <w:t>The Leadership Quarterly</w:t>
      </w:r>
      <w:r w:rsidRPr="00067C04">
        <w:rPr>
          <w:rFonts w:eastAsia="Times New Roman"/>
        </w:rPr>
        <w:t xml:space="preserve">, </w:t>
      </w:r>
      <w:r w:rsidRPr="00067C04">
        <w:rPr>
          <w:rFonts w:eastAsia="Times New Roman"/>
          <w:i/>
          <w:iCs/>
        </w:rPr>
        <w:t>7</w:t>
      </w:r>
      <w:r>
        <w:rPr>
          <w:rFonts w:eastAsia="Times New Roman"/>
        </w:rPr>
        <w:t xml:space="preserve">(3), 317–321. </w:t>
      </w:r>
    </w:p>
    <w:p w14:paraId="31EF83C6" w14:textId="70CAB2CA" w:rsidR="000C4DFB" w:rsidRDefault="000C4DFB" w:rsidP="000C4DFB">
      <w:pPr>
        <w:spacing w:line="480" w:lineRule="auto"/>
        <w:ind w:left="720" w:hanging="720"/>
        <w:contextualSpacing/>
        <w:rPr>
          <w:rFonts w:eastAsia="Calibri"/>
        </w:rPr>
      </w:pPr>
      <w:proofErr w:type="spellStart"/>
      <w:r w:rsidRPr="00403452">
        <w:rPr>
          <w:rFonts w:eastAsia="Calibri"/>
        </w:rPr>
        <w:t>Shafritz</w:t>
      </w:r>
      <w:proofErr w:type="spellEnd"/>
      <w:r w:rsidRPr="00403452">
        <w:rPr>
          <w:rFonts w:eastAsia="Calibri"/>
        </w:rPr>
        <w:t xml:space="preserve">, J., Ott, J. &amp; Jang, Y. (2005). </w:t>
      </w:r>
      <w:r w:rsidRPr="00403452">
        <w:rPr>
          <w:rFonts w:eastAsia="Calibri"/>
          <w:i/>
        </w:rPr>
        <w:t>Classics of organization theory, 6</w:t>
      </w:r>
      <w:r w:rsidRPr="00403452">
        <w:rPr>
          <w:rFonts w:eastAsia="Calibri"/>
          <w:i/>
          <w:vertAlign w:val="superscript"/>
        </w:rPr>
        <w:t>th</w:t>
      </w:r>
      <w:r w:rsidRPr="00403452">
        <w:rPr>
          <w:rFonts w:eastAsia="Calibri"/>
          <w:i/>
        </w:rPr>
        <w:t xml:space="preserve"> ed.</w:t>
      </w:r>
      <w:r w:rsidRPr="00403452">
        <w:rPr>
          <w:rFonts w:eastAsia="Calibri"/>
        </w:rPr>
        <w:t xml:space="preserve"> USA: Wadsworth.</w:t>
      </w:r>
    </w:p>
    <w:p w14:paraId="4F96CADD" w14:textId="77777777" w:rsidR="00593A56" w:rsidRPr="00593A56" w:rsidRDefault="00593A56" w:rsidP="00593A56">
      <w:pPr>
        <w:spacing w:line="480" w:lineRule="auto"/>
        <w:ind w:left="720" w:hanging="720"/>
        <w:contextualSpacing/>
        <w:rPr>
          <w:rFonts w:eastAsia="Calibri"/>
        </w:rPr>
      </w:pPr>
      <w:r w:rsidRPr="00593A56">
        <w:rPr>
          <w:rFonts w:eastAsia="Calibri"/>
        </w:rPr>
        <w:t>Shaw-</w:t>
      </w:r>
      <w:proofErr w:type="spellStart"/>
      <w:r w:rsidRPr="00593A56">
        <w:rPr>
          <w:rFonts w:eastAsia="Calibri"/>
        </w:rPr>
        <w:t>VanBuskirk</w:t>
      </w:r>
      <w:proofErr w:type="spellEnd"/>
      <w:r w:rsidRPr="00593A56">
        <w:rPr>
          <w:rFonts w:eastAsia="Calibri"/>
        </w:rPr>
        <w:t>, L., Lim, D. H., &amp; Jeong, S. H. (2019). Liminal leadership: leading betwixt and between. </w:t>
      </w:r>
      <w:r w:rsidRPr="00593A56">
        <w:rPr>
          <w:rFonts w:eastAsia="Calibri"/>
          <w:i/>
          <w:iCs/>
        </w:rPr>
        <w:t>European Journal of Training and Development</w:t>
      </w:r>
      <w:r w:rsidRPr="00593A56">
        <w:rPr>
          <w:rFonts w:eastAsia="Calibri"/>
        </w:rPr>
        <w:t>.</w:t>
      </w:r>
    </w:p>
    <w:p w14:paraId="4C9F23A9" w14:textId="77777777" w:rsidR="000C4DFB" w:rsidRDefault="000C4DFB" w:rsidP="000C4DFB">
      <w:pPr>
        <w:spacing w:line="480" w:lineRule="auto"/>
        <w:ind w:left="720" w:hanging="720"/>
        <w:contextualSpacing/>
        <w:rPr>
          <w:rFonts w:eastAsia="Calibri"/>
        </w:rPr>
      </w:pPr>
      <w:proofErr w:type="spellStart"/>
      <w:r w:rsidRPr="00E12332">
        <w:rPr>
          <w:rFonts w:eastAsia="Calibri"/>
        </w:rPr>
        <w:t>Schumacker</w:t>
      </w:r>
      <w:proofErr w:type="spellEnd"/>
      <w:r w:rsidRPr="00E12332">
        <w:rPr>
          <w:rFonts w:eastAsia="Calibri"/>
        </w:rPr>
        <w:t xml:space="preserve">, R.E., &amp; Lomax, G.R.(2016). </w:t>
      </w:r>
      <w:r w:rsidRPr="00E12332">
        <w:rPr>
          <w:rFonts w:eastAsia="Calibri"/>
          <w:i/>
        </w:rPr>
        <w:t>A beginner’s guide to structural equation modeling</w:t>
      </w:r>
      <w:r w:rsidRPr="00E12332">
        <w:rPr>
          <w:rFonts w:eastAsia="Calibri"/>
        </w:rPr>
        <w:t>. New York, NY: Routledge.</w:t>
      </w:r>
    </w:p>
    <w:p w14:paraId="1027F758" w14:textId="5773F2E2" w:rsidR="000C4DFB" w:rsidRDefault="000C4DFB" w:rsidP="000C4DFB">
      <w:pPr>
        <w:spacing w:line="480" w:lineRule="auto"/>
        <w:ind w:left="720" w:hanging="720"/>
        <w:contextualSpacing/>
        <w:rPr>
          <w:rFonts w:eastAsia="Calibri"/>
        </w:rPr>
      </w:pPr>
      <w:r w:rsidRPr="005C660F">
        <w:rPr>
          <w:rFonts w:eastAsia="Calibri"/>
        </w:rPr>
        <w:t xml:space="preserve">Simmel, G. (1971). </w:t>
      </w:r>
      <w:r w:rsidRPr="005C660F">
        <w:rPr>
          <w:rFonts w:eastAsia="Calibri"/>
          <w:i/>
          <w:iCs/>
        </w:rPr>
        <w:t>On individuality and social forms: selected writings</w:t>
      </w:r>
      <w:r w:rsidRPr="005C660F">
        <w:rPr>
          <w:rFonts w:eastAsia="Calibri"/>
        </w:rPr>
        <w:t>. Chicago: University of Chicago Press.</w:t>
      </w:r>
    </w:p>
    <w:p w14:paraId="1639B5E0" w14:textId="35176AA6" w:rsidR="00AF2B77" w:rsidRDefault="00AF2B77" w:rsidP="000C4DFB">
      <w:pPr>
        <w:spacing w:line="480" w:lineRule="auto"/>
        <w:ind w:left="720" w:hanging="720"/>
        <w:contextualSpacing/>
        <w:rPr>
          <w:rFonts w:eastAsia="Calibri"/>
        </w:rPr>
      </w:pPr>
      <w:r w:rsidRPr="00AF2B77">
        <w:rPr>
          <w:rFonts w:eastAsia="Calibri"/>
        </w:rPr>
        <w:t xml:space="preserve">Smith, B. W., Dalen, J., Wiggins, K., Tooley, E., Christopher, P., &amp; Bernard, J. (2008). The brief resilience scale: assessing the ability to bounce back. </w:t>
      </w:r>
      <w:r w:rsidRPr="00AF2B77">
        <w:rPr>
          <w:rFonts w:eastAsia="Calibri"/>
          <w:i/>
          <w:iCs/>
        </w:rPr>
        <w:t xml:space="preserve">International </w:t>
      </w:r>
      <w:r>
        <w:rPr>
          <w:rFonts w:eastAsia="Calibri"/>
          <w:i/>
          <w:iCs/>
        </w:rPr>
        <w:t>J</w:t>
      </w:r>
      <w:r w:rsidRPr="00AF2B77">
        <w:rPr>
          <w:rFonts w:eastAsia="Calibri"/>
          <w:i/>
          <w:iCs/>
        </w:rPr>
        <w:t xml:space="preserve">ournal of </w:t>
      </w:r>
      <w:r>
        <w:rPr>
          <w:rFonts w:eastAsia="Calibri"/>
          <w:i/>
          <w:iCs/>
        </w:rPr>
        <w:t>B</w:t>
      </w:r>
      <w:r w:rsidRPr="00AF2B77">
        <w:rPr>
          <w:rFonts w:eastAsia="Calibri"/>
          <w:i/>
          <w:iCs/>
        </w:rPr>
        <w:t xml:space="preserve">ehavioral </w:t>
      </w:r>
      <w:r>
        <w:rPr>
          <w:rFonts w:eastAsia="Calibri"/>
          <w:i/>
          <w:iCs/>
        </w:rPr>
        <w:t>M</w:t>
      </w:r>
      <w:r w:rsidRPr="00AF2B77">
        <w:rPr>
          <w:rFonts w:eastAsia="Calibri"/>
          <w:i/>
          <w:iCs/>
        </w:rPr>
        <w:t>edicine, 15</w:t>
      </w:r>
      <w:r w:rsidRPr="00AF2B77">
        <w:rPr>
          <w:rFonts w:eastAsia="Calibri"/>
        </w:rPr>
        <w:t>(3), 194-200.</w:t>
      </w:r>
    </w:p>
    <w:p w14:paraId="29DDF777" w14:textId="08C9508C" w:rsidR="005B2CC8" w:rsidRDefault="005B2CC8" w:rsidP="005B2CC8">
      <w:pPr>
        <w:spacing w:line="480" w:lineRule="auto"/>
        <w:ind w:left="720" w:hanging="720"/>
        <w:contextualSpacing/>
        <w:rPr>
          <w:rFonts w:eastAsia="Calibri"/>
        </w:rPr>
      </w:pPr>
      <w:r w:rsidRPr="005B2CC8">
        <w:rPr>
          <w:rFonts w:eastAsia="Calibri"/>
        </w:rPr>
        <w:lastRenderedPageBreak/>
        <w:t xml:space="preserve">Smith, S. M., Roster, C. A., Golden, L. L., &amp; </w:t>
      </w:r>
      <w:proofErr w:type="spellStart"/>
      <w:r w:rsidRPr="005B2CC8">
        <w:rPr>
          <w:rFonts w:eastAsia="Calibri"/>
        </w:rPr>
        <w:t>Albaum</w:t>
      </w:r>
      <w:proofErr w:type="spellEnd"/>
      <w:r w:rsidRPr="005B2CC8">
        <w:rPr>
          <w:rFonts w:eastAsia="Calibri"/>
        </w:rPr>
        <w:t xml:space="preserve">, G. S. (2016). A multi-group analysis of online survey respondent data quality: Comparing a regular USA consumer panel to </w:t>
      </w:r>
      <w:proofErr w:type="spellStart"/>
      <w:r w:rsidRPr="005B2CC8">
        <w:rPr>
          <w:rFonts w:eastAsia="Calibri"/>
        </w:rPr>
        <w:t>MTurk</w:t>
      </w:r>
      <w:proofErr w:type="spellEnd"/>
      <w:r w:rsidRPr="005B2CC8">
        <w:rPr>
          <w:rFonts w:eastAsia="Calibri"/>
        </w:rPr>
        <w:t xml:space="preserve"> samples. </w:t>
      </w:r>
      <w:r w:rsidRPr="005B2CC8">
        <w:rPr>
          <w:rFonts w:eastAsia="Calibri"/>
          <w:i/>
          <w:iCs/>
        </w:rPr>
        <w:t>Journal of Business Research</w:t>
      </w:r>
      <w:r w:rsidRPr="005B2CC8">
        <w:rPr>
          <w:rFonts w:eastAsia="Calibri"/>
        </w:rPr>
        <w:t>, </w:t>
      </w:r>
      <w:r w:rsidRPr="005B2CC8">
        <w:rPr>
          <w:rFonts w:eastAsia="Calibri"/>
          <w:i/>
          <w:iCs/>
        </w:rPr>
        <w:t>69</w:t>
      </w:r>
      <w:r w:rsidRPr="005B2CC8">
        <w:rPr>
          <w:rFonts w:eastAsia="Calibri"/>
        </w:rPr>
        <w:t>(8), 3139-3148.</w:t>
      </w:r>
    </w:p>
    <w:p w14:paraId="5C054521" w14:textId="77777777" w:rsidR="005B2CC8" w:rsidRPr="005B2CC8" w:rsidRDefault="005B2CC8" w:rsidP="005B2CC8">
      <w:pPr>
        <w:spacing w:line="480" w:lineRule="auto"/>
        <w:ind w:left="720" w:hanging="720"/>
        <w:contextualSpacing/>
        <w:rPr>
          <w:rFonts w:eastAsia="Calibri"/>
        </w:rPr>
      </w:pPr>
      <w:r w:rsidRPr="005B2CC8">
        <w:rPr>
          <w:rFonts w:eastAsia="Calibri"/>
        </w:rPr>
        <w:t xml:space="preserve">Smith, N. A., </w:t>
      </w:r>
      <w:proofErr w:type="spellStart"/>
      <w:r w:rsidRPr="005B2CC8">
        <w:rPr>
          <w:rFonts w:eastAsia="Calibri"/>
        </w:rPr>
        <w:t>Sabat</w:t>
      </w:r>
      <w:proofErr w:type="spellEnd"/>
      <w:r w:rsidRPr="005B2CC8">
        <w:rPr>
          <w:rFonts w:eastAsia="Calibri"/>
        </w:rPr>
        <w:t xml:space="preserve">, I. E., Martinez, L. R., Weaver, K., &amp; Xu, S. (2015). A convenient solution: Using </w:t>
      </w:r>
      <w:proofErr w:type="spellStart"/>
      <w:r w:rsidRPr="005B2CC8">
        <w:rPr>
          <w:rFonts w:eastAsia="Calibri"/>
        </w:rPr>
        <w:t>MTurk</w:t>
      </w:r>
      <w:proofErr w:type="spellEnd"/>
      <w:r w:rsidRPr="005B2CC8">
        <w:rPr>
          <w:rFonts w:eastAsia="Calibri"/>
        </w:rPr>
        <w:t xml:space="preserve"> to sample from hard-to-reach populations. </w:t>
      </w:r>
      <w:r w:rsidRPr="005B2CC8">
        <w:rPr>
          <w:rFonts w:eastAsia="Calibri"/>
          <w:i/>
          <w:iCs/>
        </w:rPr>
        <w:t>Industrial and Organizational Psychology</w:t>
      </w:r>
      <w:r w:rsidRPr="005B2CC8">
        <w:rPr>
          <w:rFonts w:eastAsia="Calibri"/>
        </w:rPr>
        <w:t>, </w:t>
      </w:r>
      <w:r w:rsidRPr="005B2CC8">
        <w:rPr>
          <w:rFonts w:eastAsia="Calibri"/>
          <w:i/>
          <w:iCs/>
        </w:rPr>
        <w:t>8</w:t>
      </w:r>
      <w:r w:rsidRPr="005B2CC8">
        <w:rPr>
          <w:rFonts w:eastAsia="Calibri"/>
        </w:rPr>
        <w:t>(2), 220-228.</w:t>
      </w:r>
    </w:p>
    <w:p w14:paraId="6848A27D" w14:textId="77777777" w:rsidR="000C4DFB" w:rsidRPr="005C660F" w:rsidRDefault="000C4DFB" w:rsidP="000C4DFB">
      <w:pPr>
        <w:spacing w:line="480" w:lineRule="auto"/>
        <w:ind w:left="720" w:hanging="720"/>
        <w:contextualSpacing/>
        <w:rPr>
          <w:rFonts w:eastAsia="Calibri"/>
        </w:rPr>
      </w:pPr>
      <w:r w:rsidRPr="00165662">
        <w:rPr>
          <w:rFonts w:eastAsia="Calibri"/>
        </w:rPr>
        <w:t xml:space="preserve">Spiro, C. (2006). Generation Y in the workplace. </w:t>
      </w:r>
      <w:r w:rsidRPr="00165662">
        <w:rPr>
          <w:rFonts w:eastAsia="Calibri"/>
          <w:i/>
        </w:rPr>
        <w:t>Defense AT&amp;L, 35</w:t>
      </w:r>
      <w:r w:rsidRPr="00165662">
        <w:rPr>
          <w:rFonts w:eastAsia="Calibri"/>
        </w:rPr>
        <w:t>(6), 16–19.</w:t>
      </w:r>
    </w:p>
    <w:p w14:paraId="458E861A" w14:textId="77777777" w:rsidR="000C4DFB" w:rsidRPr="00F865E0" w:rsidRDefault="000C4DFB" w:rsidP="000C4DFB">
      <w:pPr>
        <w:spacing w:line="480" w:lineRule="auto"/>
        <w:ind w:left="720" w:hanging="720"/>
        <w:contextualSpacing/>
        <w:rPr>
          <w:rFonts w:eastAsia="Calibri"/>
        </w:rPr>
      </w:pPr>
      <w:r w:rsidRPr="00F865E0">
        <w:rPr>
          <w:rFonts w:eastAsia="Calibri"/>
        </w:rPr>
        <w:t xml:space="preserve">Starkey, K., </w:t>
      </w:r>
      <w:proofErr w:type="spellStart"/>
      <w:r w:rsidRPr="00F865E0">
        <w:rPr>
          <w:rFonts w:eastAsia="Calibri"/>
        </w:rPr>
        <w:t>Barnatt</w:t>
      </w:r>
      <w:proofErr w:type="spellEnd"/>
      <w:r w:rsidRPr="00F865E0">
        <w:rPr>
          <w:rFonts w:eastAsia="Calibri"/>
        </w:rPr>
        <w:t xml:space="preserve">, C., &amp; Tempest, S. (2000). Beyond networks and hierarchies: latent organizations in the </w:t>
      </w:r>
      <w:r>
        <w:rPr>
          <w:rFonts w:eastAsia="Calibri"/>
        </w:rPr>
        <w:t>U.K.</w:t>
      </w:r>
      <w:r w:rsidRPr="00F865E0">
        <w:rPr>
          <w:rFonts w:eastAsia="Calibri"/>
        </w:rPr>
        <w:t xml:space="preserve"> television industry. </w:t>
      </w:r>
      <w:r w:rsidRPr="00F865E0">
        <w:rPr>
          <w:rFonts w:eastAsia="Calibri"/>
          <w:i/>
        </w:rPr>
        <w:t>Organizational Science, 11</w:t>
      </w:r>
      <w:r w:rsidRPr="00F865E0">
        <w:rPr>
          <w:rFonts w:eastAsia="Calibri"/>
        </w:rPr>
        <w:t>(3), 299-305.</w:t>
      </w:r>
    </w:p>
    <w:p w14:paraId="07BB747B" w14:textId="77777777" w:rsidR="000C4DFB" w:rsidRDefault="000C4DFB" w:rsidP="000C4DFB">
      <w:pPr>
        <w:spacing w:line="480" w:lineRule="auto"/>
        <w:ind w:left="720" w:hanging="720"/>
        <w:contextualSpacing/>
        <w:rPr>
          <w:rFonts w:eastAsia="Calibri"/>
        </w:rPr>
      </w:pPr>
      <w:r w:rsidRPr="00403452">
        <w:rPr>
          <w:rFonts w:eastAsia="Calibri"/>
        </w:rPr>
        <w:t xml:space="preserve">Sturdy, A., Schwarz, M., &amp; Spicer, A. (2006). Guess who's coming to dinner? Structures and uses of liminality in strategic management consultancy. </w:t>
      </w:r>
      <w:r w:rsidRPr="00403452">
        <w:rPr>
          <w:rFonts w:eastAsia="Calibri"/>
          <w:i/>
          <w:iCs/>
        </w:rPr>
        <w:t>Human Relations</w:t>
      </w:r>
      <w:r w:rsidRPr="00403452">
        <w:rPr>
          <w:rFonts w:eastAsia="Calibri"/>
        </w:rPr>
        <w:t xml:space="preserve">, </w:t>
      </w:r>
      <w:r w:rsidRPr="00403452">
        <w:rPr>
          <w:rFonts w:eastAsia="Calibri"/>
          <w:i/>
          <w:iCs/>
        </w:rPr>
        <w:t>59</w:t>
      </w:r>
      <w:r w:rsidRPr="00403452">
        <w:rPr>
          <w:rFonts w:eastAsia="Calibri"/>
        </w:rPr>
        <w:t>(7), 929-960.</w:t>
      </w:r>
    </w:p>
    <w:p w14:paraId="3D704EC7" w14:textId="77777777" w:rsidR="000C4DFB" w:rsidRDefault="000C4DFB" w:rsidP="000C4DFB">
      <w:pPr>
        <w:spacing w:line="480" w:lineRule="auto"/>
        <w:ind w:left="720" w:hanging="720"/>
        <w:contextualSpacing/>
        <w:rPr>
          <w:rFonts w:eastAsia="Calibri"/>
        </w:rPr>
      </w:pPr>
      <w:proofErr w:type="spellStart"/>
      <w:r w:rsidRPr="00F82F77">
        <w:rPr>
          <w:rFonts w:eastAsia="Calibri"/>
        </w:rPr>
        <w:t>Sujansky</w:t>
      </w:r>
      <w:proofErr w:type="spellEnd"/>
      <w:r w:rsidRPr="00F82F77">
        <w:rPr>
          <w:rFonts w:eastAsia="Calibri"/>
        </w:rPr>
        <w:t xml:space="preserve">, J. (2004). Leading a multi-generational workforce. </w:t>
      </w:r>
      <w:r w:rsidRPr="00F82F77">
        <w:rPr>
          <w:rFonts w:eastAsia="Calibri"/>
          <w:i/>
          <w:iCs/>
        </w:rPr>
        <w:t>Occupational Health &amp; Safety</w:t>
      </w:r>
      <w:r w:rsidRPr="00F82F77">
        <w:rPr>
          <w:rFonts w:eastAsia="Calibri"/>
        </w:rPr>
        <w:t xml:space="preserve">, </w:t>
      </w:r>
      <w:r w:rsidRPr="00F82F77">
        <w:rPr>
          <w:rFonts w:eastAsia="Calibri"/>
          <w:i/>
          <w:iCs/>
        </w:rPr>
        <w:t>73</w:t>
      </w:r>
      <w:r w:rsidRPr="00F82F77">
        <w:rPr>
          <w:rFonts w:eastAsia="Calibri"/>
        </w:rPr>
        <w:t>(4), 16–18.</w:t>
      </w:r>
    </w:p>
    <w:p w14:paraId="188AF5B2" w14:textId="77777777" w:rsidR="000C4DFB" w:rsidRDefault="000C4DFB" w:rsidP="000C4DFB">
      <w:pPr>
        <w:spacing w:line="480" w:lineRule="auto"/>
        <w:ind w:left="720" w:hanging="720"/>
        <w:contextualSpacing/>
        <w:rPr>
          <w:rFonts w:eastAsia="Calibri"/>
        </w:rPr>
      </w:pPr>
      <w:proofErr w:type="spellStart"/>
      <w:r w:rsidRPr="001F1833">
        <w:rPr>
          <w:rFonts w:eastAsia="Times New Roman"/>
        </w:rPr>
        <w:t>Tabachnick</w:t>
      </w:r>
      <w:proofErr w:type="spellEnd"/>
      <w:r w:rsidRPr="001F1833">
        <w:rPr>
          <w:rFonts w:eastAsia="Times New Roman"/>
        </w:rPr>
        <w:t xml:space="preserve">, B.G.,&amp; </w:t>
      </w:r>
      <w:proofErr w:type="spellStart"/>
      <w:r w:rsidRPr="001F1833">
        <w:rPr>
          <w:rFonts w:eastAsia="Times New Roman"/>
        </w:rPr>
        <w:t>Fidell</w:t>
      </w:r>
      <w:proofErr w:type="spellEnd"/>
      <w:r w:rsidRPr="001F1833">
        <w:rPr>
          <w:rFonts w:eastAsia="Times New Roman"/>
        </w:rPr>
        <w:t xml:space="preserve">, S.L.(2013). </w:t>
      </w:r>
      <w:r>
        <w:rPr>
          <w:rFonts w:eastAsia="Times New Roman"/>
          <w:i/>
        </w:rPr>
        <w:t>Using m</w:t>
      </w:r>
      <w:r w:rsidRPr="001F1833">
        <w:rPr>
          <w:rFonts w:eastAsia="Times New Roman"/>
          <w:i/>
        </w:rPr>
        <w:t xml:space="preserve">ultivariate </w:t>
      </w:r>
      <w:r>
        <w:rPr>
          <w:rFonts w:eastAsia="Times New Roman"/>
          <w:i/>
        </w:rPr>
        <w:t>s</w:t>
      </w:r>
      <w:r w:rsidRPr="001F1833">
        <w:rPr>
          <w:rFonts w:eastAsia="Times New Roman"/>
          <w:i/>
        </w:rPr>
        <w:t>tatistics</w:t>
      </w:r>
      <w:r>
        <w:rPr>
          <w:rFonts w:eastAsia="Times New Roman"/>
        </w:rPr>
        <w:t>. New Jersey, NJ:</w:t>
      </w:r>
      <w:r w:rsidRPr="001F1833">
        <w:rPr>
          <w:rFonts w:eastAsia="Times New Roman"/>
        </w:rPr>
        <w:t xml:space="preserve"> Pearson</w:t>
      </w:r>
    </w:p>
    <w:p w14:paraId="2600797E" w14:textId="77777777" w:rsidR="000C4DFB" w:rsidRDefault="000C4DFB" w:rsidP="000C4DFB">
      <w:pPr>
        <w:spacing w:line="480" w:lineRule="auto"/>
        <w:ind w:left="720" w:hanging="720"/>
        <w:contextualSpacing/>
      </w:pPr>
      <w:proofErr w:type="spellStart"/>
      <w:r w:rsidRPr="0030474A">
        <w:t>Tashakkori</w:t>
      </w:r>
      <w:proofErr w:type="spellEnd"/>
      <w:r w:rsidRPr="0030474A">
        <w:t xml:space="preserve">, A., &amp; Teddlie, C. (2003). </w:t>
      </w:r>
      <w:r w:rsidRPr="0030474A">
        <w:rPr>
          <w:i/>
          <w:iCs/>
        </w:rPr>
        <w:t>Handbook of mixed methods in social &amp; behavioral research</w:t>
      </w:r>
      <w:r w:rsidRPr="0030474A">
        <w:t>. Thousand Oaks, Calif.: SAGE Publications.</w:t>
      </w:r>
    </w:p>
    <w:p w14:paraId="7B41A9B7" w14:textId="77777777" w:rsidR="000C4DFB" w:rsidRPr="0030474A" w:rsidRDefault="000C4DFB" w:rsidP="000C4DFB">
      <w:pPr>
        <w:spacing w:line="480" w:lineRule="auto"/>
        <w:ind w:left="720" w:hanging="720"/>
        <w:contextualSpacing/>
      </w:pPr>
      <w:r w:rsidRPr="00165662">
        <w:t xml:space="preserve">Taylor, N. F. (2014). Tackling the challenges of the multigenerational workforce. Retrieved October 8, 2016, from </w:t>
      </w:r>
      <w:hyperlink r:id="rId21" w:history="1">
        <w:r w:rsidRPr="0097329E">
          <w:rPr>
            <w:rStyle w:val="Hyperlink"/>
          </w:rPr>
          <w:t>http://www.businessnewsdaily.com/6609-multigenerational-workforce-challenges.html</w:t>
        </w:r>
      </w:hyperlink>
      <w:r>
        <w:t xml:space="preserve"> </w:t>
      </w:r>
    </w:p>
    <w:p w14:paraId="2118D49B" w14:textId="77777777" w:rsidR="000C4DFB" w:rsidRPr="00403452" w:rsidRDefault="000C4DFB" w:rsidP="000C4DFB">
      <w:pPr>
        <w:spacing w:line="480" w:lineRule="auto"/>
        <w:ind w:left="720" w:hanging="720"/>
        <w:contextualSpacing/>
        <w:rPr>
          <w:rFonts w:eastAsia="Calibri"/>
        </w:rPr>
      </w:pPr>
      <w:r w:rsidRPr="00403452">
        <w:rPr>
          <w:rFonts w:eastAsia="Calibri"/>
        </w:rPr>
        <w:t xml:space="preserve">Tempest, S. &amp; Starkey, K. (2004).  The effects of liminality on individual and organizational learning.  </w:t>
      </w:r>
      <w:r w:rsidRPr="00403452">
        <w:rPr>
          <w:rFonts w:eastAsia="Calibri"/>
          <w:i/>
        </w:rPr>
        <w:t>Organizational Studies, 25</w:t>
      </w:r>
      <w:r w:rsidRPr="00403452">
        <w:rPr>
          <w:rFonts w:eastAsia="Calibri"/>
        </w:rPr>
        <w:t>(4), 507-527.</w:t>
      </w:r>
    </w:p>
    <w:p w14:paraId="50A1135A" w14:textId="77777777" w:rsidR="000C4DFB" w:rsidRPr="0053770F" w:rsidRDefault="000C4DFB" w:rsidP="000C4DFB">
      <w:pPr>
        <w:spacing w:after="200" w:line="480" w:lineRule="auto"/>
        <w:ind w:left="720" w:hanging="720"/>
        <w:contextualSpacing/>
        <w:rPr>
          <w:rFonts w:eastAsia="Calibri"/>
          <w:color w:val="auto"/>
        </w:rPr>
      </w:pPr>
      <w:r w:rsidRPr="0053770F">
        <w:rPr>
          <w:rFonts w:eastAsia="Calibri"/>
          <w:color w:val="auto"/>
        </w:rPr>
        <w:lastRenderedPageBreak/>
        <w:t xml:space="preserve">Thakore, D., (2013).  Servant leadership. </w:t>
      </w:r>
      <w:r w:rsidRPr="0053770F">
        <w:rPr>
          <w:rFonts w:eastAsia="Calibri"/>
          <w:i/>
          <w:color w:val="auto"/>
        </w:rPr>
        <w:t>International Letters of Social and Humanistic Sciences, 7</w:t>
      </w:r>
      <w:r w:rsidRPr="0053770F">
        <w:rPr>
          <w:rFonts w:eastAsia="Calibri"/>
          <w:color w:val="auto"/>
        </w:rPr>
        <w:t>, 23-32.</w:t>
      </w:r>
    </w:p>
    <w:p w14:paraId="4E7043C1" w14:textId="77777777" w:rsidR="000C4DFB" w:rsidRDefault="000C4DFB" w:rsidP="000C4DFB">
      <w:pPr>
        <w:spacing w:line="480" w:lineRule="auto"/>
        <w:ind w:left="720" w:hanging="720"/>
        <w:contextualSpacing/>
        <w:rPr>
          <w:rFonts w:eastAsia="Calibri"/>
        </w:rPr>
      </w:pPr>
      <w:proofErr w:type="spellStart"/>
      <w:r w:rsidRPr="00403452">
        <w:rPr>
          <w:rFonts w:eastAsia="Calibri"/>
        </w:rPr>
        <w:t>Trépanier</w:t>
      </w:r>
      <w:proofErr w:type="spellEnd"/>
      <w:r w:rsidRPr="00403452">
        <w:rPr>
          <w:rFonts w:eastAsia="Calibri"/>
        </w:rPr>
        <w:t xml:space="preserve">, S.-G., Fernet, C., &amp; Austin, S. (2012). Social and motivational antecedents of perceptions of transformational leadership: A self-determination theory perspective. </w:t>
      </w:r>
      <w:r w:rsidRPr="00403452">
        <w:rPr>
          <w:rFonts w:eastAsia="Calibri"/>
          <w:i/>
          <w:iCs/>
        </w:rPr>
        <w:t xml:space="preserve">Canadian Journal of </w:t>
      </w:r>
      <w:proofErr w:type="spellStart"/>
      <w:r w:rsidRPr="00403452">
        <w:rPr>
          <w:rFonts w:eastAsia="Calibri"/>
          <w:i/>
          <w:iCs/>
        </w:rPr>
        <w:t>Behavioural</w:t>
      </w:r>
      <w:proofErr w:type="spellEnd"/>
      <w:r w:rsidRPr="00403452">
        <w:rPr>
          <w:rFonts w:eastAsia="Calibri"/>
          <w:i/>
          <w:iCs/>
        </w:rPr>
        <w:t xml:space="preserve"> Science/Revue Canadienne Des Sciences Du </w:t>
      </w:r>
      <w:proofErr w:type="spellStart"/>
      <w:r w:rsidRPr="00403452">
        <w:rPr>
          <w:rFonts w:eastAsia="Calibri"/>
          <w:i/>
          <w:iCs/>
        </w:rPr>
        <w:t>Comportement</w:t>
      </w:r>
      <w:proofErr w:type="spellEnd"/>
      <w:r w:rsidRPr="00403452">
        <w:rPr>
          <w:rFonts w:eastAsia="Calibri"/>
        </w:rPr>
        <w:t xml:space="preserve">, </w:t>
      </w:r>
      <w:r w:rsidRPr="00403452">
        <w:rPr>
          <w:rFonts w:eastAsia="Calibri"/>
          <w:i/>
          <w:iCs/>
        </w:rPr>
        <w:t>44</w:t>
      </w:r>
      <w:r w:rsidRPr="00403452">
        <w:rPr>
          <w:rFonts w:eastAsia="Calibri"/>
        </w:rPr>
        <w:t xml:space="preserve">(4), 272–277. </w:t>
      </w:r>
    </w:p>
    <w:p w14:paraId="43E417B5" w14:textId="77777777" w:rsidR="000C4DFB" w:rsidRPr="00403452" w:rsidRDefault="000C4DFB" w:rsidP="000C4DFB">
      <w:pPr>
        <w:spacing w:line="480" w:lineRule="auto"/>
        <w:ind w:left="720" w:hanging="720"/>
        <w:contextualSpacing/>
        <w:rPr>
          <w:rFonts w:eastAsia="Calibri"/>
        </w:rPr>
      </w:pPr>
      <w:proofErr w:type="spellStart"/>
      <w:r w:rsidRPr="00727DBD">
        <w:rPr>
          <w:rFonts w:eastAsia="Calibri"/>
        </w:rPr>
        <w:t>Tsirikas</w:t>
      </w:r>
      <w:proofErr w:type="spellEnd"/>
      <w:r w:rsidRPr="00727DBD">
        <w:rPr>
          <w:rFonts w:eastAsia="Calibri"/>
        </w:rPr>
        <w:t xml:space="preserve">, A., </w:t>
      </w:r>
      <w:proofErr w:type="spellStart"/>
      <w:r w:rsidRPr="00727DBD">
        <w:rPr>
          <w:rFonts w:eastAsia="Calibri"/>
        </w:rPr>
        <w:t>Katsaros</w:t>
      </w:r>
      <w:proofErr w:type="spellEnd"/>
      <w:r w:rsidRPr="00727DBD">
        <w:rPr>
          <w:rFonts w:eastAsia="Calibri"/>
        </w:rPr>
        <w:t xml:space="preserve">, K., &amp; </w:t>
      </w:r>
      <w:proofErr w:type="spellStart"/>
      <w:r w:rsidRPr="00727DBD">
        <w:rPr>
          <w:rFonts w:eastAsia="Calibri"/>
        </w:rPr>
        <w:t>Nicolaidis</w:t>
      </w:r>
      <w:proofErr w:type="spellEnd"/>
      <w:r w:rsidRPr="00727DBD">
        <w:rPr>
          <w:rFonts w:eastAsia="Calibri"/>
        </w:rPr>
        <w:t>, C. (2012). Knowledge management, tolerance of ambiguity and productivity. Employee Relations, 34(4), 344-359.</w:t>
      </w:r>
    </w:p>
    <w:p w14:paraId="206E575E" w14:textId="77777777" w:rsidR="000C4DFB" w:rsidRPr="00F34792" w:rsidRDefault="000C4DFB" w:rsidP="000C4DFB">
      <w:pPr>
        <w:spacing w:line="480" w:lineRule="auto"/>
        <w:ind w:left="720" w:hanging="720"/>
        <w:contextualSpacing/>
        <w:rPr>
          <w:rFonts w:eastAsia="Calibri"/>
        </w:rPr>
      </w:pPr>
      <w:r w:rsidRPr="00F34792">
        <w:rPr>
          <w:rFonts w:eastAsia="Calibri"/>
        </w:rPr>
        <w:t xml:space="preserve">Tubb, S. L., &amp; Schulz, E. (2006). Exploring a taxonomy of global leadership: Competencies and meta-competencies. </w:t>
      </w:r>
      <w:r w:rsidRPr="00F34792">
        <w:rPr>
          <w:rFonts w:eastAsia="Calibri"/>
          <w:i/>
          <w:iCs/>
        </w:rPr>
        <w:t>Journal of American Academy of Business</w:t>
      </w:r>
      <w:r w:rsidRPr="00F34792">
        <w:rPr>
          <w:rFonts w:eastAsia="Calibri"/>
        </w:rPr>
        <w:t xml:space="preserve">, </w:t>
      </w:r>
      <w:r w:rsidRPr="00F34792">
        <w:rPr>
          <w:rFonts w:eastAsia="Calibri"/>
          <w:i/>
          <w:iCs/>
        </w:rPr>
        <w:t>8</w:t>
      </w:r>
      <w:r w:rsidRPr="00F34792">
        <w:rPr>
          <w:rFonts w:eastAsia="Calibri"/>
        </w:rPr>
        <w:t>(2), 29–34.</w:t>
      </w:r>
    </w:p>
    <w:p w14:paraId="441A781B" w14:textId="77777777" w:rsidR="000C4DFB" w:rsidRPr="00403452" w:rsidRDefault="000C4DFB" w:rsidP="000C4DFB">
      <w:pPr>
        <w:spacing w:line="480" w:lineRule="auto"/>
        <w:ind w:left="720" w:hanging="720"/>
        <w:contextualSpacing/>
        <w:rPr>
          <w:rFonts w:eastAsia="Calibri"/>
        </w:rPr>
      </w:pPr>
      <w:r w:rsidRPr="00403452">
        <w:rPr>
          <w:rFonts w:eastAsia="Calibri"/>
        </w:rPr>
        <w:t>Turner, V. (1969). The ritual process: structure and anti-structure. New York: Aldine de Gruyter.</w:t>
      </w:r>
    </w:p>
    <w:p w14:paraId="467E7E2C" w14:textId="77777777" w:rsidR="000C4DFB" w:rsidRPr="00E27BA5" w:rsidRDefault="000C4DFB" w:rsidP="000C4DFB">
      <w:pPr>
        <w:spacing w:line="480" w:lineRule="auto"/>
        <w:ind w:left="720" w:hanging="720"/>
        <w:contextualSpacing/>
        <w:rPr>
          <w:rFonts w:eastAsia="Calibri"/>
        </w:rPr>
      </w:pPr>
      <w:r w:rsidRPr="00E27BA5">
        <w:rPr>
          <w:rFonts w:eastAsia="Calibri"/>
        </w:rPr>
        <w:t xml:space="preserve">Turner, V. (1974). </w:t>
      </w:r>
      <w:r w:rsidRPr="00E27BA5">
        <w:rPr>
          <w:rFonts w:eastAsia="Calibri"/>
          <w:i/>
          <w:iCs/>
        </w:rPr>
        <w:t>Dramas, fields, and metaphors; symbolic action in human society</w:t>
      </w:r>
      <w:r w:rsidRPr="00E27BA5">
        <w:rPr>
          <w:rFonts w:eastAsia="Calibri"/>
        </w:rPr>
        <w:t>. It</w:t>
      </w:r>
      <w:r>
        <w:rPr>
          <w:rFonts w:eastAsia="Calibri"/>
        </w:rPr>
        <w:t>haca</w:t>
      </w:r>
      <w:r w:rsidRPr="00E27BA5">
        <w:rPr>
          <w:rFonts w:eastAsia="Calibri"/>
        </w:rPr>
        <w:t>: Cornell University Press.</w:t>
      </w:r>
    </w:p>
    <w:p w14:paraId="7DBB3A11" w14:textId="77777777" w:rsidR="000C4DFB" w:rsidRPr="00403452" w:rsidRDefault="000C4DFB" w:rsidP="000C4DFB">
      <w:pPr>
        <w:spacing w:line="480" w:lineRule="auto"/>
        <w:ind w:left="720" w:hanging="720"/>
        <w:contextualSpacing/>
        <w:rPr>
          <w:rFonts w:eastAsia="Calibri"/>
        </w:rPr>
      </w:pPr>
      <w:proofErr w:type="spellStart"/>
      <w:r w:rsidRPr="00403452">
        <w:rPr>
          <w:rFonts w:eastAsia="Calibri"/>
        </w:rPr>
        <w:t>Uhl</w:t>
      </w:r>
      <w:proofErr w:type="spellEnd"/>
      <w:r w:rsidRPr="00403452">
        <w:rPr>
          <w:rFonts w:eastAsia="Calibri"/>
        </w:rPr>
        <w:t xml:space="preserve">-Bien, M. (2006). Relational Leadership Theory: Exploring the social processes of leadership and organizing. </w:t>
      </w:r>
      <w:r w:rsidRPr="00403452">
        <w:rPr>
          <w:rFonts w:eastAsia="Calibri"/>
          <w:i/>
          <w:iCs/>
        </w:rPr>
        <w:t>The Leadership Quarterly</w:t>
      </w:r>
      <w:r w:rsidRPr="00403452">
        <w:rPr>
          <w:rFonts w:eastAsia="Calibri"/>
        </w:rPr>
        <w:t xml:space="preserve">, </w:t>
      </w:r>
      <w:r w:rsidRPr="00403452">
        <w:rPr>
          <w:rFonts w:eastAsia="Calibri"/>
          <w:i/>
          <w:iCs/>
        </w:rPr>
        <w:t>17</w:t>
      </w:r>
      <w:r w:rsidRPr="00403452">
        <w:rPr>
          <w:rFonts w:eastAsia="Calibri"/>
        </w:rPr>
        <w:t xml:space="preserve">(6), 654–676. </w:t>
      </w:r>
    </w:p>
    <w:p w14:paraId="12AFA773" w14:textId="77777777" w:rsidR="000C4DFB" w:rsidRDefault="000C4DFB" w:rsidP="000C4DFB">
      <w:pPr>
        <w:spacing w:line="480" w:lineRule="auto"/>
        <w:ind w:left="720" w:hanging="720"/>
        <w:contextualSpacing/>
        <w:rPr>
          <w:rFonts w:eastAsia="Calibri"/>
        </w:rPr>
      </w:pPr>
      <w:proofErr w:type="spellStart"/>
      <w:r w:rsidRPr="008C1822">
        <w:rPr>
          <w:rFonts w:eastAsia="Calibri"/>
        </w:rPr>
        <w:t>Uhl</w:t>
      </w:r>
      <w:proofErr w:type="spellEnd"/>
      <w:r w:rsidRPr="008C1822">
        <w:rPr>
          <w:rFonts w:eastAsia="Calibri"/>
        </w:rPr>
        <w:t xml:space="preserve">-Bien, M., Marion, R., &amp; McKelvey, B. (2007). Complexity Leadership Theory: Shifting leadership from the industrial age to the knowledge era. </w:t>
      </w:r>
      <w:r w:rsidRPr="008C1822">
        <w:rPr>
          <w:rFonts w:eastAsia="Calibri"/>
          <w:i/>
          <w:iCs/>
        </w:rPr>
        <w:t>The Leadership Quarterly</w:t>
      </w:r>
      <w:r w:rsidRPr="008C1822">
        <w:rPr>
          <w:rFonts w:eastAsia="Calibri"/>
        </w:rPr>
        <w:t xml:space="preserve">, </w:t>
      </w:r>
      <w:r w:rsidRPr="008C1822">
        <w:rPr>
          <w:rFonts w:eastAsia="Calibri"/>
          <w:i/>
          <w:iCs/>
        </w:rPr>
        <w:t>18</w:t>
      </w:r>
      <w:r w:rsidRPr="008C1822">
        <w:rPr>
          <w:rFonts w:eastAsia="Calibri"/>
        </w:rPr>
        <w:t xml:space="preserve">(4), 298–318. </w:t>
      </w:r>
    </w:p>
    <w:p w14:paraId="77B79142" w14:textId="77777777" w:rsidR="000C4DFB" w:rsidRPr="008C1822" w:rsidRDefault="000C4DFB" w:rsidP="000C4DFB">
      <w:pPr>
        <w:spacing w:line="480" w:lineRule="auto"/>
        <w:ind w:left="720" w:hanging="720"/>
        <w:contextualSpacing/>
        <w:rPr>
          <w:rFonts w:eastAsia="Calibri"/>
        </w:rPr>
      </w:pPr>
      <w:proofErr w:type="spellStart"/>
      <w:r>
        <w:rPr>
          <w:rFonts w:eastAsia="Calibri"/>
        </w:rPr>
        <w:t>Varshneya</w:t>
      </w:r>
      <w:proofErr w:type="spellEnd"/>
      <w:r>
        <w:rPr>
          <w:rFonts w:eastAsia="Calibri"/>
        </w:rPr>
        <w:t xml:space="preserve">, G., Das, G., (2017). Experiential value: Multi-item scale development and validation. </w:t>
      </w:r>
      <w:r w:rsidRPr="00FC32F8">
        <w:rPr>
          <w:rFonts w:eastAsia="Calibri"/>
          <w:i/>
        </w:rPr>
        <w:t>Journal of Retailing and Consumer Services, 34</w:t>
      </w:r>
      <w:r>
        <w:rPr>
          <w:rFonts w:eastAsia="Calibri"/>
        </w:rPr>
        <w:t>, 48-57.</w:t>
      </w:r>
    </w:p>
    <w:p w14:paraId="584C90CE" w14:textId="6E56F213" w:rsidR="000C4DFB" w:rsidRDefault="000C4DFB" w:rsidP="000C4DFB">
      <w:pPr>
        <w:spacing w:line="480" w:lineRule="auto"/>
        <w:ind w:left="720" w:hanging="720"/>
        <w:contextualSpacing/>
        <w:rPr>
          <w:rFonts w:eastAsia="Calibri"/>
        </w:rPr>
      </w:pPr>
      <w:r w:rsidRPr="00403452">
        <w:rPr>
          <w:rFonts w:eastAsia="Calibri"/>
        </w:rPr>
        <w:t xml:space="preserve">Walumbwa, F. O., Avolio, B. J., Gardner, W., </w:t>
      </w:r>
      <w:proofErr w:type="spellStart"/>
      <w:r w:rsidRPr="00403452">
        <w:rPr>
          <w:rFonts w:eastAsia="Calibri"/>
        </w:rPr>
        <w:t>Wernsing</w:t>
      </w:r>
      <w:proofErr w:type="spellEnd"/>
      <w:r w:rsidRPr="00403452">
        <w:rPr>
          <w:rFonts w:eastAsia="Calibri"/>
        </w:rPr>
        <w:t>, T., &amp; Peterson, S. (2008). Authent</w:t>
      </w:r>
      <w:r>
        <w:rPr>
          <w:rFonts w:eastAsia="Calibri"/>
        </w:rPr>
        <w:t>ic Leadership: Development and validation of a theory-based m</w:t>
      </w:r>
      <w:r w:rsidRPr="00403452">
        <w:rPr>
          <w:rFonts w:eastAsia="Calibri"/>
        </w:rPr>
        <w:t xml:space="preserve">easure. </w:t>
      </w:r>
      <w:r w:rsidRPr="00403452">
        <w:rPr>
          <w:rFonts w:eastAsia="Calibri"/>
          <w:i/>
          <w:iCs/>
        </w:rPr>
        <w:t>Journal of Management</w:t>
      </w:r>
      <w:r w:rsidRPr="00403452">
        <w:rPr>
          <w:rFonts w:eastAsia="Calibri"/>
        </w:rPr>
        <w:t xml:space="preserve">, </w:t>
      </w:r>
      <w:r w:rsidRPr="00403452">
        <w:rPr>
          <w:rFonts w:eastAsia="Calibri"/>
          <w:i/>
          <w:iCs/>
        </w:rPr>
        <w:t>34</w:t>
      </w:r>
      <w:r w:rsidRPr="00403452">
        <w:rPr>
          <w:rFonts w:eastAsia="Calibri"/>
        </w:rPr>
        <w:t>, 89–126.</w:t>
      </w:r>
    </w:p>
    <w:p w14:paraId="2754E55C" w14:textId="77777777" w:rsidR="00593A56" w:rsidRPr="00593A56" w:rsidRDefault="00593A56" w:rsidP="00593A56">
      <w:pPr>
        <w:spacing w:line="480" w:lineRule="auto"/>
        <w:ind w:left="720" w:hanging="720"/>
        <w:contextualSpacing/>
        <w:rPr>
          <w:rFonts w:eastAsia="Calibri"/>
        </w:rPr>
      </w:pPr>
      <w:r w:rsidRPr="00593A56">
        <w:rPr>
          <w:rFonts w:eastAsia="Calibri"/>
        </w:rPr>
        <w:lastRenderedPageBreak/>
        <w:t>Webb, E., &amp; Weick, K. E. (1979). Unobtrusive measures in organizational theory: A reminder. </w:t>
      </w:r>
      <w:r w:rsidRPr="00593A56">
        <w:rPr>
          <w:rFonts w:eastAsia="Calibri"/>
          <w:i/>
          <w:iCs/>
        </w:rPr>
        <w:t>Administrative Science Quarterly</w:t>
      </w:r>
      <w:r w:rsidRPr="00593A56">
        <w:rPr>
          <w:rFonts w:eastAsia="Calibri"/>
        </w:rPr>
        <w:t>, </w:t>
      </w:r>
      <w:r w:rsidRPr="00593A56">
        <w:rPr>
          <w:rFonts w:eastAsia="Calibri"/>
          <w:i/>
          <w:iCs/>
        </w:rPr>
        <w:t>24</w:t>
      </w:r>
      <w:r w:rsidRPr="00593A56">
        <w:rPr>
          <w:rFonts w:eastAsia="Calibri"/>
        </w:rPr>
        <w:t>(4), 650-659.</w:t>
      </w:r>
    </w:p>
    <w:p w14:paraId="0C5C042F" w14:textId="77777777" w:rsidR="000C4DFB" w:rsidRPr="00403452" w:rsidRDefault="000C4DFB" w:rsidP="000C4DFB">
      <w:pPr>
        <w:spacing w:line="480" w:lineRule="auto"/>
        <w:ind w:left="720" w:hanging="720"/>
        <w:contextualSpacing/>
        <w:rPr>
          <w:rFonts w:eastAsia="Calibri"/>
        </w:rPr>
      </w:pPr>
      <w:r w:rsidRPr="00403452">
        <w:rPr>
          <w:rFonts w:eastAsia="Calibri"/>
        </w:rPr>
        <w:t xml:space="preserve">Weick, K. (1976).  Educational organizations as loosely coupled systems.  </w:t>
      </w:r>
      <w:r w:rsidRPr="00403452">
        <w:rPr>
          <w:rFonts w:eastAsia="Calibri"/>
          <w:i/>
        </w:rPr>
        <w:t>Administrative Science Quarterly, 21</w:t>
      </w:r>
      <w:r w:rsidRPr="00403452">
        <w:rPr>
          <w:rFonts w:eastAsia="Calibri"/>
        </w:rPr>
        <w:t>(1), 1-19.</w:t>
      </w:r>
    </w:p>
    <w:p w14:paraId="41192E48" w14:textId="77777777" w:rsidR="000C4DFB" w:rsidRDefault="000C4DFB" w:rsidP="000C4DFB">
      <w:pPr>
        <w:spacing w:line="480" w:lineRule="auto"/>
        <w:ind w:left="720" w:hanging="720"/>
        <w:contextualSpacing/>
        <w:rPr>
          <w:rFonts w:eastAsia="Calibri"/>
        </w:rPr>
      </w:pPr>
      <w:r w:rsidRPr="00F547BF">
        <w:rPr>
          <w:rFonts w:eastAsia="Calibri"/>
        </w:rPr>
        <w:t xml:space="preserve">Weick, K., &amp; Sutcliffe, K. (2011). </w:t>
      </w:r>
      <w:r w:rsidRPr="00F547BF">
        <w:rPr>
          <w:rFonts w:eastAsia="Calibri"/>
          <w:i/>
          <w:iCs/>
        </w:rPr>
        <w:t>Managing the unexpected: Resilient performance in an age of uncertainty</w:t>
      </w:r>
      <w:r w:rsidRPr="00F547BF">
        <w:rPr>
          <w:rFonts w:eastAsia="Calibri"/>
        </w:rPr>
        <w:t xml:space="preserve"> </w:t>
      </w:r>
      <w:r w:rsidRPr="00F547BF">
        <w:rPr>
          <w:rFonts w:eastAsia="Calibri"/>
          <w:i/>
        </w:rPr>
        <w:t>(Vol. 8).</w:t>
      </w:r>
      <w:r w:rsidRPr="00F547BF">
        <w:rPr>
          <w:rFonts w:eastAsia="Calibri"/>
        </w:rPr>
        <w:t xml:space="preserve"> John Wiley &amp; Sons.</w:t>
      </w:r>
    </w:p>
    <w:p w14:paraId="7E114443" w14:textId="77777777" w:rsidR="000C4DFB" w:rsidRPr="00F547BF" w:rsidRDefault="000C4DFB" w:rsidP="000C4DFB">
      <w:pPr>
        <w:spacing w:line="480" w:lineRule="auto"/>
        <w:ind w:left="720" w:hanging="720"/>
        <w:contextualSpacing/>
        <w:rPr>
          <w:rFonts w:eastAsia="Calibri"/>
        </w:rPr>
      </w:pPr>
      <w:proofErr w:type="spellStart"/>
      <w:r w:rsidRPr="00833A9A">
        <w:rPr>
          <w:rFonts w:eastAsia="Calibri"/>
        </w:rPr>
        <w:t>Westen</w:t>
      </w:r>
      <w:proofErr w:type="spellEnd"/>
      <w:r w:rsidRPr="00833A9A">
        <w:rPr>
          <w:rFonts w:eastAsia="Calibri"/>
        </w:rPr>
        <w:t>, D., &amp; Rosenthal, R. (2003). Quant</w:t>
      </w:r>
      <w:r>
        <w:rPr>
          <w:rFonts w:eastAsia="Calibri"/>
        </w:rPr>
        <w:t>ifying construct validity: Two simple m</w:t>
      </w:r>
      <w:r w:rsidRPr="00833A9A">
        <w:rPr>
          <w:rFonts w:eastAsia="Calibri"/>
        </w:rPr>
        <w:t>easures. </w:t>
      </w:r>
      <w:r w:rsidRPr="00833A9A">
        <w:rPr>
          <w:rFonts w:eastAsia="Calibri"/>
          <w:i/>
        </w:rPr>
        <w:t xml:space="preserve">Journal of Personality and Social Psychology </w:t>
      </w:r>
      <w:r w:rsidRPr="00833A9A">
        <w:rPr>
          <w:rFonts w:eastAsia="Calibri"/>
          <w:i/>
          <w:iCs/>
        </w:rPr>
        <w:t>84</w:t>
      </w:r>
      <w:r w:rsidRPr="00833A9A">
        <w:rPr>
          <w:rFonts w:eastAsia="Calibri"/>
        </w:rPr>
        <w:t>(3), 608-618.</w:t>
      </w:r>
    </w:p>
    <w:p w14:paraId="7774C2CF" w14:textId="77777777" w:rsidR="000C4DFB" w:rsidRDefault="000C4DFB" w:rsidP="000C4DFB">
      <w:pPr>
        <w:spacing w:line="480" w:lineRule="auto"/>
        <w:ind w:left="720" w:hanging="720"/>
        <w:contextualSpacing/>
        <w:rPr>
          <w:rFonts w:eastAsia="Calibri"/>
        </w:rPr>
      </w:pPr>
      <w:r w:rsidRPr="00403452">
        <w:rPr>
          <w:rFonts w:eastAsia="Calibri"/>
        </w:rPr>
        <w:t>Westley, F., &amp; M</w:t>
      </w:r>
      <w:r>
        <w:rPr>
          <w:rFonts w:eastAsia="Calibri"/>
        </w:rPr>
        <w:t>intzberg, H. (1989). Visionary leadership and strategic m</w:t>
      </w:r>
      <w:r w:rsidRPr="00403452">
        <w:rPr>
          <w:rFonts w:eastAsia="Calibri"/>
        </w:rPr>
        <w:t xml:space="preserve">anagement. </w:t>
      </w:r>
      <w:r w:rsidRPr="00403452">
        <w:rPr>
          <w:rFonts w:eastAsia="Calibri"/>
          <w:i/>
          <w:iCs/>
        </w:rPr>
        <w:t>Strategic Management Journal (1986-1998)</w:t>
      </w:r>
      <w:r w:rsidRPr="00403452">
        <w:rPr>
          <w:rFonts w:eastAsia="Calibri"/>
        </w:rPr>
        <w:t xml:space="preserve">, </w:t>
      </w:r>
      <w:r w:rsidRPr="00403452">
        <w:rPr>
          <w:rFonts w:eastAsia="Calibri"/>
          <w:i/>
          <w:iCs/>
        </w:rPr>
        <w:t>10</w:t>
      </w:r>
      <w:r w:rsidRPr="00403452">
        <w:rPr>
          <w:rFonts w:eastAsia="Calibri"/>
        </w:rPr>
        <w:t>(</w:t>
      </w:r>
      <w:r>
        <w:rPr>
          <w:rFonts w:eastAsia="Calibri"/>
        </w:rPr>
        <w:t>Special Issue</w:t>
      </w:r>
      <w:r w:rsidRPr="00403452">
        <w:rPr>
          <w:rFonts w:eastAsia="Calibri"/>
        </w:rPr>
        <w:t>), 17.</w:t>
      </w:r>
    </w:p>
    <w:p w14:paraId="556284CC" w14:textId="0D4B9135" w:rsidR="000C4DFB" w:rsidRDefault="000C4DFB" w:rsidP="000C4DFB">
      <w:pPr>
        <w:spacing w:line="480" w:lineRule="auto"/>
        <w:ind w:left="720" w:hanging="720"/>
        <w:contextualSpacing/>
        <w:rPr>
          <w:rFonts w:eastAsia="Calibri"/>
        </w:rPr>
      </w:pPr>
      <w:r>
        <w:rPr>
          <w:rFonts w:eastAsia="Calibri"/>
        </w:rPr>
        <w:t xml:space="preserve">Wright, B., (1999). </w:t>
      </w:r>
      <w:r w:rsidRPr="00D70D8B">
        <w:rPr>
          <w:rFonts w:eastAsia="Calibri"/>
          <w:i/>
        </w:rPr>
        <w:t>Fundamental measurement for psychology</w:t>
      </w:r>
      <w:r>
        <w:rPr>
          <w:rFonts w:eastAsia="Calibri"/>
        </w:rPr>
        <w:t xml:space="preserve">. In S.E. </w:t>
      </w:r>
      <w:proofErr w:type="spellStart"/>
      <w:r>
        <w:rPr>
          <w:rFonts w:eastAsia="Calibri"/>
        </w:rPr>
        <w:t>Embretson</w:t>
      </w:r>
      <w:proofErr w:type="spellEnd"/>
      <w:r>
        <w:rPr>
          <w:rFonts w:eastAsia="Calibri"/>
        </w:rPr>
        <w:t xml:space="preserve"> &amp; S.L. Hershberger (Eds.) </w:t>
      </w:r>
      <w:r w:rsidRPr="00D70D8B">
        <w:rPr>
          <w:rFonts w:eastAsia="Calibri"/>
          <w:i/>
        </w:rPr>
        <w:t>The new rules of measurement</w:t>
      </w:r>
      <w:r>
        <w:rPr>
          <w:rFonts w:eastAsia="Calibri"/>
        </w:rPr>
        <w:t xml:space="preserve"> (p. 65-104). New Jersey: Lawrence Erlbaum.</w:t>
      </w:r>
    </w:p>
    <w:p w14:paraId="79A8B7A0" w14:textId="77777777" w:rsidR="005B2CC8" w:rsidRPr="005B2CC8" w:rsidRDefault="005B2CC8" w:rsidP="005B2CC8">
      <w:pPr>
        <w:spacing w:line="480" w:lineRule="auto"/>
        <w:ind w:left="720" w:hanging="720"/>
        <w:contextualSpacing/>
        <w:rPr>
          <w:rFonts w:eastAsia="Calibri"/>
        </w:rPr>
      </w:pPr>
      <w:r w:rsidRPr="005B2CC8">
        <w:rPr>
          <w:rFonts w:eastAsia="Calibri"/>
        </w:rPr>
        <w:t>Yang, A., &amp; Taylor, M. (2014). A global perspective on public relations professionalism: Mapping the structure of public relations associations’ international networks. </w:t>
      </w:r>
      <w:r w:rsidRPr="005B2CC8">
        <w:rPr>
          <w:rFonts w:eastAsia="Calibri"/>
          <w:i/>
          <w:iCs/>
        </w:rPr>
        <w:t>Journalism &amp; Mass Communication Quarterly</w:t>
      </w:r>
      <w:r w:rsidRPr="005B2CC8">
        <w:rPr>
          <w:rFonts w:eastAsia="Calibri"/>
        </w:rPr>
        <w:t>, </w:t>
      </w:r>
      <w:r w:rsidRPr="005B2CC8">
        <w:rPr>
          <w:rFonts w:eastAsia="Calibri"/>
          <w:i/>
          <w:iCs/>
        </w:rPr>
        <w:t>91</w:t>
      </w:r>
      <w:r w:rsidRPr="005B2CC8">
        <w:rPr>
          <w:rFonts w:eastAsia="Calibri"/>
        </w:rPr>
        <w:t>(3), 508-529.</w:t>
      </w:r>
    </w:p>
    <w:p w14:paraId="3F8D5ADB" w14:textId="77777777" w:rsidR="000C4DFB" w:rsidRDefault="000C4DFB" w:rsidP="000C4DFB">
      <w:pPr>
        <w:spacing w:line="480" w:lineRule="auto"/>
        <w:ind w:left="720" w:hanging="720"/>
        <w:contextualSpacing/>
        <w:rPr>
          <w:rFonts w:eastAsia="Calibri"/>
        </w:rPr>
      </w:pPr>
      <w:proofErr w:type="spellStart"/>
      <w:r w:rsidRPr="00D256AE">
        <w:rPr>
          <w:rFonts w:eastAsia="Calibri"/>
        </w:rPr>
        <w:t>Zigurs</w:t>
      </w:r>
      <w:proofErr w:type="spellEnd"/>
      <w:r w:rsidRPr="00D256AE">
        <w:rPr>
          <w:rFonts w:eastAsia="Calibri"/>
        </w:rPr>
        <w:t xml:space="preserve">, I. (2003). Leadership in virtual teams: oxymoron or opportunity? </w:t>
      </w:r>
      <w:r w:rsidRPr="00D256AE">
        <w:rPr>
          <w:rFonts w:eastAsia="Calibri"/>
          <w:i/>
          <w:iCs/>
        </w:rPr>
        <w:t>Organizational Dynamics</w:t>
      </w:r>
      <w:r w:rsidRPr="00D256AE">
        <w:rPr>
          <w:rFonts w:eastAsia="Calibri"/>
        </w:rPr>
        <w:t xml:space="preserve">, </w:t>
      </w:r>
      <w:r w:rsidRPr="00D256AE">
        <w:rPr>
          <w:rFonts w:eastAsia="Calibri"/>
          <w:i/>
          <w:iCs/>
        </w:rPr>
        <w:t>31</w:t>
      </w:r>
      <w:r w:rsidRPr="00D256AE">
        <w:rPr>
          <w:rFonts w:eastAsia="Calibri"/>
        </w:rPr>
        <w:t xml:space="preserve">(4), 339–351. </w:t>
      </w:r>
    </w:p>
    <w:p w14:paraId="337D3B35" w14:textId="77777777" w:rsidR="000C4DFB" w:rsidRDefault="000C4DFB" w:rsidP="003B4CA0"/>
    <w:p w14:paraId="1E182102" w14:textId="77777777" w:rsidR="000C4DFB" w:rsidRDefault="000C4DFB" w:rsidP="003B4CA0"/>
    <w:p w14:paraId="767988AF" w14:textId="05E6FC6D" w:rsidR="000C4DFB" w:rsidRDefault="000C4DFB" w:rsidP="003B4CA0"/>
    <w:p w14:paraId="096E8BB6" w14:textId="70F27BBD" w:rsidR="00DA1BB8" w:rsidRDefault="00DA1BB8" w:rsidP="003B4CA0"/>
    <w:p w14:paraId="2181EB76" w14:textId="1032D3A1" w:rsidR="00DA1BB8" w:rsidRDefault="00DA1BB8" w:rsidP="003B4CA0"/>
    <w:p w14:paraId="08ED7F17" w14:textId="1A31404B" w:rsidR="00DA1BB8" w:rsidRDefault="00DA1BB8" w:rsidP="003B4CA0"/>
    <w:p w14:paraId="6E7C33CB" w14:textId="2DDBD594" w:rsidR="00DA1BB8" w:rsidRDefault="00DA1BB8" w:rsidP="003B4CA0"/>
    <w:p w14:paraId="78DD3D55" w14:textId="7A134472" w:rsidR="00146E27" w:rsidRDefault="00146E27" w:rsidP="00042AB2">
      <w:pPr>
        <w:jc w:val="center"/>
      </w:pPr>
      <w:r w:rsidRPr="00042AB2">
        <w:rPr>
          <w:b/>
          <w:bCs/>
        </w:rPr>
        <w:lastRenderedPageBreak/>
        <w:t>Appendix A</w:t>
      </w:r>
      <w:r>
        <w:rPr>
          <w:noProof/>
        </w:rPr>
        <w:drawing>
          <wp:inline distT="0" distB="0" distL="0" distR="0" wp14:anchorId="421CE064" wp14:editId="670B9AEF">
            <wp:extent cx="5943600" cy="7691755"/>
            <wp:effectExtent l="0" t="0" r="0" b="4445"/>
            <wp:docPr id="8" name="Picture 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utcome_Letter.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A214250" w14:textId="77777777" w:rsidR="000E68B2" w:rsidRDefault="000E68B2" w:rsidP="00146E27"/>
    <w:p w14:paraId="002F8F5D" w14:textId="5D69AD11" w:rsidR="00146E27" w:rsidRPr="00042AB2" w:rsidRDefault="00146E27" w:rsidP="00042AB2">
      <w:pPr>
        <w:jc w:val="center"/>
        <w:rPr>
          <w:b/>
          <w:bCs/>
        </w:rPr>
      </w:pPr>
      <w:r w:rsidRPr="00042AB2">
        <w:rPr>
          <w:b/>
          <w:bCs/>
        </w:rPr>
        <w:lastRenderedPageBreak/>
        <w:t>Appendix B</w:t>
      </w:r>
    </w:p>
    <w:p w14:paraId="3B9B9D01" w14:textId="77777777" w:rsidR="00146E27" w:rsidRDefault="00146E27" w:rsidP="00146E27">
      <w:r>
        <w:t>Expert Panel Letter</w:t>
      </w:r>
    </w:p>
    <w:p w14:paraId="5BE30E5F" w14:textId="77777777" w:rsidR="00146E27" w:rsidRDefault="00146E27" w:rsidP="00146E27">
      <w:r>
        <w:t>Dear Colleague,</w:t>
      </w:r>
    </w:p>
    <w:p w14:paraId="30AB4707" w14:textId="77777777" w:rsidR="00146E27" w:rsidRDefault="00146E27" w:rsidP="00146E27">
      <w:pPr>
        <w:ind w:firstLine="720"/>
      </w:pPr>
      <w:r>
        <w:t>I am asking for your expert assistance in the pursuit of important leadership research I am conducting for my dissertation. I’ll offer a brief outline of the project. Then give an overview of the assistance I need from you. Instructions on completing the form will follow. Thank you for investing your time in this project.</w:t>
      </w:r>
    </w:p>
    <w:p w14:paraId="35D09C54" w14:textId="77777777" w:rsidR="00146E27" w:rsidRDefault="00146E27" w:rsidP="00146E27">
      <w:pPr>
        <w:ind w:firstLine="720"/>
      </w:pPr>
      <w:r>
        <w:t xml:space="preserve">The research project is the development of a scale of Liminal Leadership. Liminal Leadership is a new leadership paradigm resulting from changing organizational norms, generational preferences, and globalization. Liminal is a Latin word meaning betwixt or between. Leaders in this state work have the potential to lead in a context where they operate between generations, cultures, ethnicities, languages, labor laws, communication differences, and time zones. Research indicates the incident of liminality will rapid increase due to the factors listed above. In order to have well-trained leaders ready to fill the expanding need for Liminal Leaders, a scale has been developed to determine the readiness of individuals to fill that role. It will also provide HRD to identify areas where training and development are needed. </w:t>
      </w:r>
    </w:p>
    <w:p w14:paraId="1F0A129E" w14:textId="77777777" w:rsidR="00146E27" w:rsidRDefault="00146E27" w:rsidP="00146E27">
      <w:pPr>
        <w:ind w:firstLine="720"/>
      </w:pPr>
      <w:r>
        <w:t>The assistance I require from you is to offer your expertise in solidifying dimensions, characteristics, and corresponding survey questions for a Scale of Liminal Leadership. An integrated literature review was conducted and a conceptual framework was established under the guidance of my Dissertation Faculty Chair, Doo Hun Lim, PhD., a highly respected scholar in the areas of leadership and Human Resource Development. This conceptual framework provided the basis for survey questions to be developed. Your expertise will provide valuable feedback into the strength of this instrument.</w:t>
      </w:r>
    </w:p>
    <w:p w14:paraId="6078F18B" w14:textId="77777777" w:rsidR="00146E27" w:rsidRDefault="00146E27" w:rsidP="00146E27">
      <w:pPr>
        <w:ind w:firstLine="720"/>
      </w:pPr>
      <w:r>
        <w:t>I have attached the form I would ask you to complete. The form is arranged with the Dimensions in the left column and the individual characteristics within the Dimensions to the immediate right. You will find a column after each characteristic with the letters ‘A’ and ‘D’ which stand for Agree or Disagree. You will need to indicate whether you agree or disagree with the characteristics inclusion within that dimension. Next, you will find space where you may indicate if you believe it should be moved to another Dimension, revised, or deleted altogether. Moving to the right on the document, you will find the corresponding survey questions for each characteristic. Again, you are asked to agree or disagree in the column marked, A/D. Finally, space is provided for you to offer input on the survey item.</w:t>
      </w:r>
    </w:p>
    <w:p w14:paraId="1AD7398A" w14:textId="64C4F916" w:rsidR="00146E27" w:rsidRDefault="00146E27" w:rsidP="00146E27">
      <w:pPr>
        <w:ind w:firstLine="720"/>
      </w:pPr>
      <w:r>
        <w:t>Thank you for your expert assistance with this important research. I know your time is valuable and I appreciate your investment in this project. I have provided my contact information and Dr. Lim’s below in case you have questions as you proceed.</w:t>
      </w:r>
    </w:p>
    <w:p w14:paraId="7A104666" w14:textId="77777777" w:rsidR="000E68B2" w:rsidRDefault="000E68B2" w:rsidP="00146E27"/>
    <w:p w14:paraId="39371326" w14:textId="77777777" w:rsidR="00542898" w:rsidRDefault="00542898" w:rsidP="00146E27"/>
    <w:p w14:paraId="28D75036" w14:textId="5035C0ED" w:rsidR="00146E27" w:rsidRPr="00042AB2" w:rsidRDefault="00146E27" w:rsidP="00042AB2">
      <w:pPr>
        <w:jc w:val="center"/>
        <w:rPr>
          <w:b/>
          <w:bCs/>
        </w:rPr>
      </w:pPr>
      <w:r w:rsidRPr="00042AB2">
        <w:rPr>
          <w:b/>
          <w:bCs/>
        </w:rPr>
        <w:lastRenderedPageBreak/>
        <w:t>Appendix C</w:t>
      </w:r>
    </w:p>
    <w:p w14:paraId="65DE7A32" w14:textId="77777777" w:rsidR="00146E27" w:rsidRDefault="00146E27" w:rsidP="00146E27">
      <w:r>
        <w:t>Expert Panel Consent</w:t>
      </w:r>
    </w:p>
    <w:p w14:paraId="2302CAAD"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Consent to Participate in Research at the University of Oklahoma</w:t>
      </w:r>
    </w:p>
    <w:p w14:paraId="3D2601A6"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[OU-NC IRB Number: xxx Approval Date: xxx]</w:t>
      </w:r>
    </w:p>
    <w:p w14:paraId="761A1CFC"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You are invited to participate in research about Liminal Leadership.</w:t>
      </w:r>
    </w:p>
    <w:p w14:paraId="62D6EE06"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If you agree to participate, you will provide your expert opinion on the title attached below.</w:t>
      </w:r>
    </w:p>
    <w:p w14:paraId="6A764D65"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There are no risks, benefits, or compensation.</w:t>
      </w:r>
    </w:p>
    <w:p w14:paraId="57840723"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Your participation is voluntary and your responses will be: After removing all identifiers, we might share your data with other researchers or use it in future research without obtaining additional consent from you.</w:t>
      </w:r>
    </w:p>
    <w:p w14:paraId="7F12B5AF"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Even if you choose to participate now, you may stop participating at any time and for any reason.</w:t>
      </w:r>
    </w:p>
    <w:p w14:paraId="0BD0F0F7"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If you have questions about this research, please contact:</w:t>
      </w:r>
    </w:p>
    <w:p w14:paraId="69B8E6E7"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 xml:space="preserve">Leslie Shaw </w:t>
      </w:r>
      <w:proofErr w:type="spellStart"/>
      <w:r w:rsidRPr="002A3DC7">
        <w:rPr>
          <w:rFonts w:ascii="Times" w:eastAsia="Times New Roman" w:hAnsi="Times"/>
          <w:sz w:val="27"/>
          <w:szCs w:val="27"/>
        </w:rPr>
        <w:t>VanBuskirk</w:t>
      </w:r>
      <w:proofErr w:type="spellEnd"/>
      <w:r w:rsidRPr="002A3DC7">
        <w:rPr>
          <w:rFonts w:ascii="Times" w:eastAsia="Times New Roman" w:hAnsi="Times"/>
          <w:sz w:val="27"/>
          <w:szCs w:val="27"/>
        </w:rPr>
        <w:t>, MPA – Principal Investigator</w:t>
      </w:r>
    </w:p>
    <w:p w14:paraId="757F2E71"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405-201-6816 lesliev@ou.edu</w:t>
      </w:r>
    </w:p>
    <w:p w14:paraId="2B258EED"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or</w:t>
      </w:r>
    </w:p>
    <w:p w14:paraId="5AE8E6E6"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Doo Hun Lim, PhD. – Faculty Advisor</w:t>
      </w:r>
    </w:p>
    <w:p w14:paraId="33EEE65D"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405-325-7941 dhlim@ou.edu</w:t>
      </w:r>
    </w:p>
    <w:p w14:paraId="6F084B55"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You can also contact the University of Oklahoma – Norman Campus Institutional Review Board at 405-325-8110 or irb@ou.edu with questions, concerns or complaints about your rights as a research participant, or if you don’t want to talk to the researcher.</w:t>
      </w:r>
    </w:p>
    <w:p w14:paraId="2C3EFC02" w14:textId="77777777" w:rsidR="00146E27" w:rsidRPr="002A3DC7" w:rsidRDefault="00146E27" w:rsidP="00146E27">
      <w:pPr>
        <w:spacing w:before="100" w:beforeAutospacing="1" w:after="100" w:afterAutospacing="1" w:line="240" w:lineRule="auto"/>
        <w:rPr>
          <w:rFonts w:ascii="Times" w:eastAsia="Times New Roman" w:hAnsi="Times"/>
          <w:sz w:val="27"/>
          <w:szCs w:val="27"/>
        </w:rPr>
      </w:pPr>
      <w:r w:rsidRPr="002A3DC7">
        <w:rPr>
          <w:rFonts w:ascii="Times" w:eastAsia="Times New Roman" w:hAnsi="Times"/>
          <w:sz w:val="27"/>
          <w:szCs w:val="27"/>
        </w:rPr>
        <w:t>Please print this document for your records. By providing information to the researcher, I am agreeing to participate in this research.</w:t>
      </w:r>
    </w:p>
    <w:p w14:paraId="61A057B7" w14:textId="77777777" w:rsidR="00146E27" w:rsidRPr="00146E27" w:rsidRDefault="00146E27" w:rsidP="00146E27"/>
    <w:p w14:paraId="5C3B0566" w14:textId="77777777" w:rsidR="00146E27" w:rsidRDefault="00146E27" w:rsidP="00146E27">
      <w:pPr>
        <w:jc w:val="center"/>
        <w:rPr>
          <w:sz w:val="32"/>
          <w:szCs w:val="32"/>
        </w:rPr>
      </w:pPr>
      <w:r w:rsidRPr="00D34145">
        <w:rPr>
          <w:sz w:val="32"/>
          <w:szCs w:val="32"/>
        </w:rPr>
        <w:lastRenderedPageBreak/>
        <w:t>Proposed Conceptual Model of Liminal Leadership with Survey Items</w:t>
      </w:r>
    </w:p>
    <w:p w14:paraId="5F4AF77D" w14:textId="77777777" w:rsidR="00146E27" w:rsidRPr="00D34145" w:rsidRDefault="00146E27" w:rsidP="00146E27">
      <w:pPr>
        <w:jc w:val="center"/>
        <w:rPr>
          <w:sz w:val="32"/>
          <w:szCs w:val="32"/>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8"/>
        <w:gridCol w:w="1620"/>
        <w:gridCol w:w="360"/>
        <w:gridCol w:w="810"/>
        <w:gridCol w:w="2610"/>
        <w:gridCol w:w="1800"/>
        <w:gridCol w:w="360"/>
        <w:gridCol w:w="877"/>
      </w:tblGrid>
      <w:tr w:rsidR="00146E27" w14:paraId="5354BA63" w14:textId="77777777" w:rsidTr="00146E27">
        <w:tc>
          <w:tcPr>
            <w:tcW w:w="1278" w:type="dxa"/>
            <w:shd w:val="clear" w:color="auto" w:fill="auto"/>
          </w:tcPr>
          <w:p w14:paraId="5A0563A8" w14:textId="77777777" w:rsidR="00146E27" w:rsidRDefault="00146E27" w:rsidP="008F1450">
            <w:pPr>
              <w:jc w:val="center"/>
            </w:pPr>
            <w:r>
              <w:t>Dimension</w:t>
            </w:r>
          </w:p>
        </w:tc>
        <w:tc>
          <w:tcPr>
            <w:tcW w:w="1620" w:type="dxa"/>
            <w:shd w:val="clear" w:color="auto" w:fill="auto"/>
          </w:tcPr>
          <w:p w14:paraId="1BCCF76E" w14:textId="77777777" w:rsidR="00146E27" w:rsidRDefault="00146E27" w:rsidP="008F1450">
            <w:pPr>
              <w:jc w:val="center"/>
            </w:pPr>
            <w:r>
              <w:t>Characteristic</w:t>
            </w:r>
          </w:p>
        </w:tc>
        <w:tc>
          <w:tcPr>
            <w:tcW w:w="360" w:type="dxa"/>
            <w:shd w:val="clear" w:color="auto" w:fill="auto"/>
          </w:tcPr>
          <w:p w14:paraId="213CF0CF" w14:textId="77777777" w:rsidR="00146E27" w:rsidRDefault="00146E27" w:rsidP="008F1450">
            <w:pPr>
              <w:jc w:val="center"/>
            </w:pPr>
            <w:r>
              <w:t>A/D</w:t>
            </w:r>
          </w:p>
        </w:tc>
        <w:tc>
          <w:tcPr>
            <w:tcW w:w="810" w:type="dxa"/>
            <w:shd w:val="clear" w:color="auto" w:fill="auto"/>
          </w:tcPr>
          <w:p w14:paraId="39EEF15E" w14:textId="77777777" w:rsidR="00146E27" w:rsidRDefault="00146E27" w:rsidP="008F1450">
            <w:pPr>
              <w:jc w:val="center"/>
            </w:pPr>
            <w:r>
              <w:t>Move</w:t>
            </w:r>
          </w:p>
        </w:tc>
        <w:tc>
          <w:tcPr>
            <w:tcW w:w="2610" w:type="dxa"/>
            <w:shd w:val="clear" w:color="auto" w:fill="auto"/>
          </w:tcPr>
          <w:p w14:paraId="1EAE7785" w14:textId="77777777" w:rsidR="00146E27" w:rsidRDefault="00146E27" w:rsidP="008F1450">
            <w:pPr>
              <w:jc w:val="center"/>
            </w:pPr>
            <w:r>
              <w:t>Survey Item</w:t>
            </w:r>
          </w:p>
        </w:tc>
        <w:tc>
          <w:tcPr>
            <w:tcW w:w="1800" w:type="dxa"/>
            <w:shd w:val="clear" w:color="auto" w:fill="auto"/>
          </w:tcPr>
          <w:p w14:paraId="262BF106" w14:textId="77777777" w:rsidR="00146E27" w:rsidRDefault="00146E27" w:rsidP="008F1450">
            <w:pPr>
              <w:jc w:val="center"/>
            </w:pPr>
            <w:r>
              <w:t>Survey Item Source</w:t>
            </w:r>
          </w:p>
        </w:tc>
        <w:tc>
          <w:tcPr>
            <w:tcW w:w="360" w:type="dxa"/>
            <w:shd w:val="clear" w:color="auto" w:fill="auto"/>
          </w:tcPr>
          <w:p w14:paraId="7ECA467F" w14:textId="77777777" w:rsidR="00146E27" w:rsidRDefault="00146E27" w:rsidP="008F1450">
            <w:pPr>
              <w:jc w:val="center"/>
            </w:pPr>
            <w:r>
              <w:t>A/D</w:t>
            </w:r>
          </w:p>
        </w:tc>
        <w:tc>
          <w:tcPr>
            <w:tcW w:w="877" w:type="dxa"/>
            <w:shd w:val="clear" w:color="auto" w:fill="auto"/>
          </w:tcPr>
          <w:p w14:paraId="30FF75BE" w14:textId="77777777" w:rsidR="00146E27" w:rsidRDefault="00146E27" w:rsidP="008F1450">
            <w:pPr>
              <w:jc w:val="center"/>
            </w:pPr>
            <w:r>
              <w:t>Move</w:t>
            </w:r>
          </w:p>
        </w:tc>
      </w:tr>
      <w:tr w:rsidR="00146E27" w14:paraId="1499928C" w14:textId="77777777" w:rsidTr="00146E27">
        <w:trPr>
          <w:trHeight w:val="298"/>
        </w:trPr>
        <w:tc>
          <w:tcPr>
            <w:tcW w:w="1278" w:type="dxa"/>
            <w:vMerge w:val="restart"/>
            <w:shd w:val="clear" w:color="auto" w:fill="auto"/>
          </w:tcPr>
          <w:p w14:paraId="747F42ED" w14:textId="77777777" w:rsidR="00146E27" w:rsidRDefault="00146E27" w:rsidP="008F1450"/>
          <w:p w14:paraId="51376B91" w14:textId="77777777" w:rsidR="00146E27" w:rsidRDefault="00146E27" w:rsidP="008F1450"/>
          <w:p w14:paraId="5626820D" w14:textId="77777777" w:rsidR="00146E27" w:rsidRDefault="00146E27" w:rsidP="008F1450"/>
          <w:p w14:paraId="1E58078A" w14:textId="77777777" w:rsidR="00146E27" w:rsidRDefault="00146E27" w:rsidP="008F1450"/>
          <w:p w14:paraId="3225F24E" w14:textId="77777777" w:rsidR="00146E27" w:rsidRDefault="00146E27" w:rsidP="008F1450"/>
          <w:p w14:paraId="74CD6483" w14:textId="77777777" w:rsidR="00146E27" w:rsidRDefault="00146E27" w:rsidP="008F1450"/>
          <w:p w14:paraId="0695EF0D" w14:textId="77777777" w:rsidR="00146E27" w:rsidRDefault="00146E27" w:rsidP="008F1450">
            <w:r>
              <w:t xml:space="preserve">Adaptive </w:t>
            </w:r>
          </w:p>
        </w:tc>
        <w:tc>
          <w:tcPr>
            <w:tcW w:w="1620" w:type="dxa"/>
            <w:vMerge w:val="restart"/>
            <w:shd w:val="clear" w:color="auto" w:fill="auto"/>
          </w:tcPr>
          <w:p w14:paraId="41008A22" w14:textId="77777777" w:rsidR="00146E27" w:rsidRPr="003178BA" w:rsidRDefault="00146E27" w:rsidP="008F1450">
            <w:pPr>
              <w:rPr>
                <w:rFonts w:cs="Calibri"/>
              </w:rPr>
            </w:pPr>
          </w:p>
          <w:p w14:paraId="4CC00DF9" w14:textId="77777777" w:rsidR="00146E27" w:rsidRPr="003178BA" w:rsidRDefault="00146E27" w:rsidP="008F1450">
            <w:pPr>
              <w:rPr>
                <w:rFonts w:cs="Calibri"/>
              </w:rPr>
            </w:pPr>
            <w:r w:rsidRPr="003178BA">
              <w:rPr>
                <w:rFonts w:cs="Calibri"/>
              </w:rPr>
              <w:t>Adapt to the followers, groups, context and situation (Northouse, 2007).</w:t>
            </w:r>
          </w:p>
        </w:tc>
        <w:tc>
          <w:tcPr>
            <w:tcW w:w="360" w:type="dxa"/>
            <w:vMerge w:val="restart"/>
            <w:shd w:val="clear" w:color="auto" w:fill="auto"/>
          </w:tcPr>
          <w:p w14:paraId="7EE4D834" w14:textId="77777777" w:rsidR="00146E27" w:rsidRDefault="00146E27" w:rsidP="008F1450"/>
        </w:tc>
        <w:tc>
          <w:tcPr>
            <w:tcW w:w="810" w:type="dxa"/>
            <w:vMerge w:val="restart"/>
            <w:shd w:val="clear" w:color="auto" w:fill="auto"/>
          </w:tcPr>
          <w:p w14:paraId="2C473F6C" w14:textId="77777777" w:rsidR="00146E27" w:rsidRDefault="00146E27" w:rsidP="008F1450"/>
        </w:tc>
        <w:tc>
          <w:tcPr>
            <w:tcW w:w="2610" w:type="dxa"/>
            <w:shd w:val="clear" w:color="auto" w:fill="auto"/>
          </w:tcPr>
          <w:p w14:paraId="4458E7E1" w14:textId="77777777" w:rsidR="00146E27" w:rsidRDefault="00146E27" w:rsidP="008F1450">
            <w:r>
              <w:t>I</w:t>
            </w:r>
            <w:r w:rsidRPr="00B36B77">
              <w:t xml:space="preserve"> adapt to my followers.</w:t>
            </w:r>
          </w:p>
        </w:tc>
        <w:tc>
          <w:tcPr>
            <w:tcW w:w="1800" w:type="dxa"/>
            <w:shd w:val="clear" w:color="auto" w:fill="auto"/>
          </w:tcPr>
          <w:p w14:paraId="21C46DD2" w14:textId="77777777" w:rsidR="00146E27" w:rsidRDefault="00146E27" w:rsidP="008F1450">
            <w:r>
              <w:t>Literature Review</w:t>
            </w:r>
          </w:p>
        </w:tc>
        <w:tc>
          <w:tcPr>
            <w:tcW w:w="360" w:type="dxa"/>
            <w:shd w:val="clear" w:color="auto" w:fill="auto"/>
          </w:tcPr>
          <w:p w14:paraId="07B5C4EB" w14:textId="77777777" w:rsidR="00146E27" w:rsidRDefault="00146E27" w:rsidP="008F1450"/>
        </w:tc>
        <w:tc>
          <w:tcPr>
            <w:tcW w:w="877" w:type="dxa"/>
            <w:shd w:val="clear" w:color="auto" w:fill="auto"/>
          </w:tcPr>
          <w:p w14:paraId="6350249D" w14:textId="77777777" w:rsidR="00146E27" w:rsidRDefault="00146E27" w:rsidP="008F1450"/>
        </w:tc>
      </w:tr>
      <w:tr w:rsidR="00146E27" w14:paraId="54F39C7B" w14:textId="77777777" w:rsidTr="00146E27">
        <w:trPr>
          <w:trHeight w:val="298"/>
        </w:trPr>
        <w:tc>
          <w:tcPr>
            <w:tcW w:w="1278" w:type="dxa"/>
            <w:vMerge/>
            <w:shd w:val="clear" w:color="auto" w:fill="auto"/>
          </w:tcPr>
          <w:p w14:paraId="6297D3D5" w14:textId="77777777" w:rsidR="00146E27" w:rsidRDefault="00146E27" w:rsidP="008F1450"/>
        </w:tc>
        <w:tc>
          <w:tcPr>
            <w:tcW w:w="1620" w:type="dxa"/>
            <w:vMerge/>
            <w:shd w:val="clear" w:color="auto" w:fill="auto"/>
          </w:tcPr>
          <w:p w14:paraId="75A67D73" w14:textId="77777777" w:rsidR="00146E27" w:rsidRPr="003178BA" w:rsidRDefault="00146E27" w:rsidP="008F1450">
            <w:pPr>
              <w:rPr>
                <w:rFonts w:cs="Calibri"/>
              </w:rPr>
            </w:pPr>
          </w:p>
        </w:tc>
        <w:tc>
          <w:tcPr>
            <w:tcW w:w="360" w:type="dxa"/>
            <w:vMerge/>
            <w:shd w:val="clear" w:color="auto" w:fill="auto"/>
          </w:tcPr>
          <w:p w14:paraId="0F279446" w14:textId="77777777" w:rsidR="00146E27" w:rsidRDefault="00146E27" w:rsidP="008F1450"/>
        </w:tc>
        <w:tc>
          <w:tcPr>
            <w:tcW w:w="810" w:type="dxa"/>
            <w:vMerge/>
            <w:shd w:val="clear" w:color="auto" w:fill="auto"/>
          </w:tcPr>
          <w:p w14:paraId="7C6FFFB1" w14:textId="77777777" w:rsidR="00146E27" w:rsidRDefault="00146E27" w:rsidP="008F1450"/>
        </w:tc>
        <w:tc>
          <w:tcPr>
            <w:tcW w:w="2610" w:type="dxa"/>
            <w:shd w:val="clear" w:color="auto" w:fill="auto"/>
          </w:tcPr>
          <w:p w14:paraId="6FB12754" w14:textId="77777777" w:rsidR="00146E27" w:rsidRPr="00B36B77" w:rsidRDefault="00146E27" w:rsidP="008F1450">
            <w:r w:rsidRPr="00B36B77">
              <w:t>I adapt to the situation in which I find myself.</w:t>
            </w:r>
          </w:p>
        </w:tc>
        <w:tc>
          <w:tcPr>
            <w:tcW w:w="1800" w:type="dxa"/>
            <w:shd w:val="clear" w:color="auto" w:fill="auto"/>
          </w:tcPr>
          <w:p w14:paraId="7A3EAF6F" w14:textId="77777777" w:rsidR="00146E27" w:rsidRDefault="00146E27" w:rsidP="008F1450">
            <w:r>
              <w:t>Literature Review</w:t>
            </w:r>
          </w:p>
        </w:tc>
        <w:tc>
          <w:tcPr>
            <w:tcW w:w="360" w:type="dxa"/>
            <w:shd w:val="clear" w:color="auto" w:fill="auto"/>
          </w:tcPr>
          <w:p w14:paraId="51DD2125" w14:textId="77777777" w:rsidR="00146E27" w:rsidRDefault="00146E27" w:rsidP="008F1450"/>
        </w:tc>
        <w:tc>
          <w:tcPr>
            <w:tcW w:w="877" w:type="dxa"/>
            <w:shd w:val="clear" w:color="auto" w:fill="auto"/>
          </w:tcPr>
          <w:p w14:paraId="2B4D70F8" w14:textId="77777777" w:rsidR="00146E27" w:rsidRDefault="00146E27" w:rsidP="008F1450"/>
        </w:tc>
      </w:tr>
      <w:tr w:rsidR="00146E27" w14:paraId="69BDF784" w14:textId="77777777" w:rsidTr="00146E27">
        <w:trPr>
          <w:trHeight w:val="298"/>
        </w:trPr>
        <w:tc>
          <w:tcPr>
            <w:tcW w:w="1278" w:type="dxa"/>
            <w:vMerge/>
            <w:shd w:val="clear" w:color="auto" w:fill="auto"/>
          </w:tcPr>
          <w:p w14:paraId="20C6F1FA" w14:textId="77777777" w:rsidR="00146E27" w:rsidRDefault="00146E27" w:rsidP="008F1450"/>
        </w:tc>
        <w:tc>
          <w:tcPr>
            <w:tcW w:w="1620" w:type="dxa"/>
            <w:vMerge/>
            <w:shd w:val="clear" w:color="auto" w:fill="auto"/>
          </w:tcPr>
          <w:p w14:paraId="0B3DCEC1" w14:textId="77777777" w:rsidR="00146E27" w:rsidRPr="003178BA" w:rsidRDefault="00146E27" w:rsidP="008F1450">
            <w:pPr>
              <w:rPr>
                <w:rFonts w:cs="Calibri"/>
              </w:rPr>
            </w:pPr>
          </w:p>
        </w:tc>
        <w:tc>
          <w:tcPr>
            <w:tcW w:w="360" w:type="dxa"/>
            <w:vMerge/>
            <w:shd w:val="clear" w:color="auto" w:fill="auto"/>
          </w:tcPr>
          <w:p w14:paraId="5D3167CD" w14:textId="77777777" w:rsidR="00146E27" w:rsidRDefault="00146E27" w:rsidP="008F1450"/>
        </w:tc>
        <w:tc>
          <w:tcPr>
            <w:tcW w:w="810" w:type="dxa"/>
            <w:vMerge/>
            <w:shd w:val="clear" w:color="auto" w:fill="auto"/>
          </w:tcPr>
          <w:p w14:paraId="4B680B53" w14:textId="77777777" w:rsidR="00146E27" w:rsidRDefault="00146E27" w:rsidP="008F1450"/>
        </w:tc>
        <w:tc>
          <w:tcPr>
            <w:tcW w:w="2610" w:type="dxa"/>
            <w:shd w:val="clear" w:color="auto" w:fill="auto"/>
          </w:tcPr>
          <w:p w14:paraId="71873F8C" w14:textId="77777777" w:rsidR="00146E27" w:rsidRPr="00B36B77" w:rsidRDefault="00146E27" w:rsidP="008F1450">
            <w:r w:rsidRPr="00B36B77">
              <w:t>I adapt to group behavioral norms.</w:t>
            </w:r>
          </w:p>
        </w:tc>
        <w:tc>
          <w:tcPr>
            <w:tcW w:w="1800" w:type="dxa"/>
            <w:shd w:val="clear" w:color="auto" w:fill="auto"/>
          </w:tcPr>
          <w:p w14:paraId="6C9DDA3D" w14:textId="77777777" w:rsidR="00146E27" w:rsidRDefault="00146E27" w:rsidP="008F1450">
            <w:r>
              <w:t>Literature Review</w:t>
            </w:r>
          </w:p>
        </w:tc>
        <w:tc>
          <w:tcPr>
            <w:tcW w:w="360" w:type="dxa"/>
            <w:shd w:val="clear" w:color="auto" w:fill="auto"/>
          </w:tcPr>
          <w:p w14:paraId="7ECA4414" w14:textId="77777777" w:rsidR="00146E27" w:rsidRDefault="00146E27" w:rsidP="008F1450"/>
        </w:tc>
        <w:tc>
          <w:tcPr>
            <w:tcW w:w="877" w:type="dxa"/>
            <w:shd w:val="clear" w:color="auto" w:fill="auto"/>
          </w:tcPr>
          <w:p w14:paraId="30A29F17" w14:textId="77777777" w:rsidR="00146E27" w:rsidRDefault="00146E27" w:rsidP="008F1450"/>
        </w:tc>
      </w:tr>
      <w:tr w:rsidR="00146E27" w14:paraId="09261429" w14:textId="77777777" w:rsidTr="00146E27">
        <w:trPr>
          <w:trHeight w:val="298"/>
        </w:trPr>
        <w:tc>
          <w:tcPr>
            <w:tcW w:w="1278" w:type="dxa"/>
            <w:vMerge/>
            <w:shd w:val="clear" w:color="auto" w:fill="auto"/>
          </w:tcPr>
          <w:p w14:paraId="37CD6BB4" w14:textId="77777777" w:rsidR="00146E27" w:rsidRDefault="00146E27" w:rsidP="008F1450"/>
        </w:tc>
        <w:tc>
          <w:tcPr>
            <w:tcW w:w="1620" w:type="dxa"/>
            <w:vMerge/>
            <w:shd w:val="clear" w:color="auto" w:fill="auto"/>
          </w:tcPr>
          <w:p w14:paraId="5EA9AFAE" w14:textId="77777777" w:rsidR="00146E27" w:rsidRPr="003178BA" w:rsidRDefault="00146E27" w:rsidP="008F1450">
            <w:pPr>
              <w:rPr>
                <w:rFonts w:cs="Calibri"/>
              </w:rPr>
            </w:pPr>
          </w:p>
        </w:tc>
        <w:tc>
          <w:tcPr>
            <w:tcW w:w="360" w:type="dxa"/>
            <w:vMerge/>
            <w:shd w:val="clear" w:color="auto" w:fill="auto"/>
          </w:tcPr>
          <w:p w14:paraId="2EC59781" w14:textId="77777777" w:rsidR="00146E27" w:rsidRDefault="00146E27" w:rsidP="008F1450"/>
        </w:tc>
        <w:tc>
          <w:tcPr>
            <w:tcW w:w="810" w:type="dxa"/>
            <w:vMerge/>
            <w:shd w:val="clear" w:color="auto" w:fill="auto"/>
          </w:tcPr>
          <w:p w14:paraId="6D51FBEA" w14:textId="77777777" w:rsidR="00146E27" w:rsidRDefault="00146E27" w:rsidP="008F1450"/>
        </w:tc>
        <w:tc>
          <w:tcPr>
            <w:tcW w:w="2610" w:type="dxa"/>
            <w:shd w:val="clear" w:color="auto" w:fill="auto"/>
          </w:tcPr>
          <w:p w14:paraId="7D3A27DB" w14:textId="77777777" w:rsidR="00146E27" w:rsidRPr="00B36B77" w:rsidRDefault="00146E27" w:rsidP="008F1450">
            <w:r w:rsidRPr="003178BA">
              <w:rPr>
                <w:rFonts w:cs="Calibri"/>
              </w:rPr>
              <w:t>I expect others to adapt to me. (R)</w:t>
            </w:r>
          </w:p>
        </w:tc>
        <w:tc>
          <w:tcPr>
            <w:tcW w:w="1800" w:type="dxa"/>
            <w:shd w:val="clear" w:color="auto" w:fill="auto"/>
          </w:tcPr>
          <w:p w14:paraId="3B17F378" w14:textId="77777777" w:rsidR="00146E27" w:rsidRDefault="00146E27" w:rsidP="008F1450">
            <w:r>
              <w:t>Literature Review</w:t>
            </w:r>
          </w:p>
        </w:tc>
        <w:tc>
          <w:tcPr>
            <w:tcW w:w="360" w:type="dxa"/>
            <w:shd w:val="clear" w:color="auto" w:fill="auto"/>
          </w:tcPr>
          <w:p w14:paraId="20E426A0" w14:textId="77777777" w:rsidR="00146E27" w:rsidRDefault="00146E27" w:rsidP="008F1450"/>
        </w:tc>
        <w:tc>
          <w:tcPr>
            <w:tcW w:w="877" w:type="dxa"/>
            <w:shd w:val="clear" w:color="auto" w:fill="auto"/>
          </w:tcPr>
          <w:p w14:paraId="6BAA8E68" w14:textId="77777777" w:rsidR="00146E27" w:rsidRDefault="00146E27" w:rsidP="008F1450"/>
        </w:tc>
      </w:tr>
      <w:tr w:rsidR="00146E27" w14:paraId="470A0FB3" w14:textId="77777777" w:rsidTr="00146E27">
        <w:trPr>
          <w:trHeight w:val="188"/>
        </w:trPr>
        <w:tc>
          <w:tcPr>
            <w:tcW w:w="1278" w:type="dxa"/>
            <w:vMerge/>
            <w:shd w:val="clear" w:color="auto" w:fill="auto"/>
          </w:tcPr>
          <w:p w14:paraId="14E01D6C" w14:textId="77777777" w:rsidR="00146E27" w:rsidRDefault="00146E27" w:rsidP="008F1450"/>
        </w:tc>
        <w:tc>
          <w:tcPr>
            <w:tcW w:w="1620" w:type="dxa"/>
            <w:vMerge w:val="restart"/>
            <w:shd w:val="clear" w:color="auto" w:fill="auto"/>
          </w:tcPr>
          <w:p w14:paraId="74D5785F" w14:textId="77777777" w:rsidR="00146E27" w:rsidRDefault="00146E27" w:rsidP="008F1450"/>
          <w:p w14:paraId="3C77C0EF" w14:textId="77777777" w:rsidR="00146E27" w:rsidRDefault="00146E27" w:rsidP="008F1450">
            <w:r w:rsidRPr="00261AAC">
              <w:t>Customized communication by generation, culture, and geographical proximity (Schmidt, 2014).</w:t>
            </w:r>
          </w:p>
          <w:p w14:paraId="5931645E" w14:textId="77777777" w:rsidR="00146E27" w:rsidRDefault="00146E27" w:rsidP="008F1450"/>
        </w:tc>
        <w:tc>
          <w:tcPr>
            <w:tcW w:w="360" w:type="dxa"/>
            <w:vMerge w:val="restart"/>
            <w:shd w:val="clear" w:color="auto" w:fill="auto"/>
          </w:tcPr>
          <w:p w14:paraId="56E4584B" w14:textId="77777777" w:rsidR="00146E27" w:rsidRDefault="00146E27" w:rsidP="008F1450"/>
        </w:tc>
        <w:tc>
          <w:tcPr>
            <w:tcW w:w="810" w:type="dxa"/>
            <w:vMerge w:val="restart"/>
            <w:shd w:val="clear" w:color="auto" w:fill="auto"/>
          </w:tcPr>
          <w:p w14:paraId="111C0F8A" w14:textId="77777777" w:rsidR="00146E27" w:rsidRDefault="00146E27" w:rsidP="008F1450"/>
        </w:tc>
        <w:tc>
          <w:tcPr>
            <w:tcW w:w="2610" w:type="dxa"/>
            <w:shd w:val="clear" w:color="auto" w:fill="auto"/>
          </w:tcPr>
          <w:p w14:paraId="7C8CCFE2" w14:textId="77777777" w:rsidR="00146E27" w:rsidRDefault="00146E27" w:rsidP="008F1450">
            <w:r w:rsidRPr="00B36B77">
              <w:t>How I communicate with others depends on age.</w:t>
            </w:r>
          </w:p>
        </w:tc>
        <w:tc>
          <w:tcPr>
            <w:tcW w:w="1800" w:type="dxa"/>
            <w:shd w:val="clear" w:color="auto" w:fill="auto"/>
          </w:tcPr>
          <w:p w14:paraId="41101E7E" w14:textId="77777777" w:rsidR="00146E27" w:rsidRDefault="00146E27" w:rsidP="008F1450">
            <w:r>
              <w:t>Literature Review</w:t>
            </w:r>
          </w:p>
        </w:tc>
        <w:tc>
          <w:tcPr>
            <w:tcW w:w="360" w:type="dxa"/>
            <w:shd w:val="clear" w:color="auto" w:fill="auto"/>
          </w:tcPr>
          <w:p w14:paraId="226E9853" w14:textId="77777777" w:rsidR="00146E27" w:rsidRDefault="00146E27" w:rsidP="008F1450"/>
        </w:tc>
        <w:tc>
          <w:tcPr>
            <w:tcW w:w="877" w:type="dxa"/>
            <w:shd w:val="clear" w:color="auto" w:fill="auto"/>
          </w:tcPr>
          <w:p w14:paraId="07D665BF" w14:textId="77777777" w:rsidR="00146E27" w:rsidRDefault="00146E27" w:rsidP="008F1450"/>
        </w:tc>
      </w:tr>
      <w:tr w:rsidR="00146E27" w14:paraId="3734A2C7" w14:textId="77777777" w:rsidTr="00146E27">
        <w:trPr>
          <w:trHeight w:val="186"/>
        </w:trPr>
        <w:tc>
          <w:tcPr>
            <w:tcW w:w="1278" w:type="dxa"/>
            <w:vMerge/>
            <w:shd w:val="clear" w:color="auto" w:fill="auto"/>
          </w:tcPr>
          <w:p w14:paraId="68093285" w14:textId="77777777" w:rsidR="00146E27" w:rsidRDefault="00146E27" w:rsidP="008F1450"/>
        </w:tc>
        <w:tc>
          <w:tcPr>
            <w:tcW w:w="1620" w:type="dxa"/>
            <w:vMerge/>
            <w:shd w:val="clear" w:color="auto" w:fill="auto"/>
          </w:tcPr>
          <w:p w14:paraId="43E4191E" w14:textId="77777777" w:rsidR="00146E27" w:rsidRDefault="00146E27" w:rsidP="008F1450"/>
        </w:tc>
        <w:tc>
          <w:tcPr>
            <w:tcW w:w="360" w:type="dxa"/>
            <w:vMerge/>
            <w:shd w:val="clear" w:color="auto" w:fill="auto"/>
          </w:tcPr>
          <w:p w14:paraId="20A476F5" w14:textId="77777777" w:rsidR="00146E27" w:rsidRDefault="00146E27" w:rsidP="008F1450"/>
        </w:tc>
        <w:tc>
          <w:tcPr>
            <w:tcW w:w="810" w:type="dxa"/>
            <w:vMerge/>
            <w:shd w:val="clear" w:color="auto" w:fill="auto"/>
          </w:tcPr>
          <w:p w14:paraId="60744D6C" w14:textId="77777777" w:rsidR="00146E27" w:rsidRDefault="00146E27" w:rsidP="008F1450"/>
        </w:tc>
        <w:tc>
          <w:tcPr>
            <w:tcW w:w="2610" w:type="dxa"/>
            <w:shd w:val="clear" w:color="auto" w:fill="auto"/>
          </w:tcPr>
          <w:p w14:paraId="68CB1FD1" w14:textId="77777777" w:rsidR="00146E27" w:rsidRDefault="00146E27" w:rsidP="008F1450">
            <w:r w:rsidRPr="00B36B77">
              <w:t>How I communicate with others depends on their culture.</w:t>
            </w:r>
          </w:p>
        </w:tc>
        <w:tc>
          <w:tcPr>
            <w:tcW w:w="1800" w:type="dxa"/>
            <w:shd w:val="clear" w:color="auto" w:fill="auto"/>
          </w:tcPr>
          <w:p w14:paraId="5390913B" w14:textId="77777777" w:rsidR="00146E27" w:rsidRDefault="00146E27" w:rsidP="008F1450">
            <w:r>
              <w:t>Literature Review</w:t>
            </w:r>
          </w:p>
        </w:tc>
        <w:tc>
          <w:tcPr>
            <w:tcW w:w="360" w:type="dxa"/>
            <w:shd w:val="clear" w:color="auto" w:fill="auto"/>
          </w:tcPr>
          <w:p w14:paraId="6C206B62" w14:textId="77777777" w:rsidR="00146E27" w:rsidRDefault="00146E27" w:rsidP="008F1450"/>
        </w:tc>
        <w:tc>
          <w:tcPr>
            <w:tcW w:w="877" w:type="dxa"/>
            <w:shd w:val="clear" w:color="auto" w:fill="auto"/>
          </w:tcPr>
          <w:p w14:paraId="32C47E78" w14:textId="77777777" w:rsidR="00146E27" w:rsidRDefault="00146E27" w:rsidP="008F1450"/>
        </w:tc>
      </w:tr>
      <w:tr w:rsidR="00146E27" w14:paraId="0FA278D3" w14:textId="77777777" w:rsidTr="00146E27">
        <w:trPr>
          <w:trHeight w:val="186"/>
        </w:trPr>
        <w:tc>
          <w:tcPr>
            <w:tcW w:w="1278" w:type="dxa"/>
            <w:vMerge/>
            <w:shd w:val="clear" w:color="auto" w:fill="auto"/>
          </w:tcPr>
          <w:p w14:paraId="79557652" w14:textId="77777777" w:rsidR="00146E27" w:rsidRDefault="00146E27" w:rsidP="008F1450"/>
        </w:tc>
        <w:tc>
          <w:tcPr>
            <w:tcW w:w="1620" w:type="dxa"/>
            <w:vMerge/>
            <w:shd w:val="clear" w:color="auto" w:fill="auto"/>
          </w:tcPr>
          <w:p w14:paraId="5EA9134F" w14:textId="77777777" w:rsidR="00146E27" w:rsidRDefault="00146E27" w:rsidP="008F1450"/>
        </w:tc>
        <w:tc>
          <w:tcPr>
            <w:tcW w:w="360" w:type="dxa"/>
            <w:vMerge/>
            <w:shd w:val="clear" w:color="auto" w:fill="auto"/>
          </w:tcPr>
          <w:p w14:paraId="1756B0B8" w14:textId="77777777" w:rsidR="00146E27" w:rsidRDefault="00146E27" w:rsidP="008F1450"/>
        </w:tc>
        <w:tc>
          <w:tcPr>
            <w:tcW w:w="810" w:type="dxa"/>
            <w:vMerge/>
            <w:shd w:val="clear" w:color="auto" w:fill="auto"/>
          </w:tcPr>
          <w:p w14:paraId="73C62F59" w14:textId="77777777" w:rsidR="00146E27" w:rsidRDefault="00146E27" w:rsidP="008F1450"/>
        </w:tc>
        <w:tc>
          <w:tcPr>
            <w:tcW w:w="2610" w:type="dxa"/>
            <w:shd w:val="clear" w:color="auto" w:fill="auto"/>
          </w:tcPr>
          <w:p w14:paraId="1513657E" w14:textId="77777777" w:rsidR="00146E27" w:rsidRDefault="00146E27" w:rsidP="008F1450">
            <w:r w:rsidRPr="00B36B77">
              <w:t>I am aware of time differences when choosing communication methods.</w:t>
            </w:r>
          </w:p>
        </w:tc>
        <w:tc>
          <w:tcPr>
            <w:tcW w:w="1800" w:type="dxa"/>
            <w:shd w:val="clear" w:color="auto" w:fill="auto"/>
          </w:tcPr>
          <w:p w14:paraId="24294580" w14:textId="77777777" w:rsidR="00146E27" w:rsidRDefault="00146E27" w:rsidP="008F1450">
            <w:r>
              <w:t>Literature Review</w:t>
            </w:r>
          </w:p>
        </w:tc>
        <w:tc>
          <w:tcPr>
            <w:tcW w:w="360" w:type="dxa"/>
            <w:shd w:val="clear" w:color="auto" w:fill="auto"/>
          </w:tcPr>
          <w:p w14:paraId="5E5C1837" w14:textId="77777777" w:rsidR="00146E27" w:rsidRDefault="00146E27" w:rsidP="008F1450"/>
        </w:tc>
        <w:tc>
          <w:tcPr>
            <w:tcW w:w="877" w:type="dxa"/>
            <w:shd w:val="clear" w:color="auto" w:fill="auto"/>
          </w:tcPr>
          <w:p w14:paraId="0E19D238" w14:textId="77777777" w:rsidR="00146E27" w:rsidRDefault="00146E27" w:rsidP="008F1450"/>
        </w:tc>
      </w:tr>
      <w:tr w:rsidR="00146E27" w14:paraId="1F26FD1C" w14:textId="77777777" w:rsidTr="00146E27">
        <w:trPr>
          <w:trHeight w:val="186"/>
        </w:trPr>
        <w:tc>
          <w:tcPr>
            <w:tcW w:w="1278" w:type="dxa"/>
            <w:vMerge/>
            <w:shd w:val="clear" w:color="auto" w:fill="auto"/>
          </w:tcPr>
          <w:p w14:paraId="6701FF41" w14:textId="77777777" w:rsidR="00146E27" w:rsidRDefault="00146E27" w:rsidP="008F1450"/>
        </w:tc>
        <w:tc>
          <w:tcPr>
            <w:tcW w:w="1620" w:type="dxa"/>
            <w:vMerge/>
            <w:shd w:val="clear" w:color="auto" w:fill="auto"/>
          </w:tcPr>
          <w:p w14:paraId="52AA6130" w14:textId="77777777" w:rsidR="00146E27" w:rsidRDefault="00146E27" w:rsidP="008F1450"/>
        </w:tc>
        <w:tc>
          <w:tcPr>
            <w:tcW w:w="360" w:type="dxa"/>
            <w:vMerge/>
            <w:shd w:val="clear" w:color="auto" w:fill="auto"/>
          </w:tcPr>
          <w:p w14:paraId="6D5F62F3" w14:textId="77777777" w:rsidR="00146E27" w:rsidRDefault="00146E27" w:rsidP="008F1450"/>
        </w:tc>
        <w:tc>
          <w:tcPr>
            <w:tcW w:w="810" w:type="dxa"/>
            <w:vMerge/>
            <w:shd w:val="clear" w:color="auto" w:fill="auto"/>
          </w:tcPr>
          <w:p w14:paraId="7F63EF6C" w14:textId="77777777" w:rsidR="00146E27" w:rsidRDefault="00146E27" w:rsidP="008F1450"/>
        </w:tc>
        <w:tc>
          <w:tcPr>
            <w:tcW w:w="2610" w:type="dxa"/>
            <w:shd w:val="clear" w:color="auto" w:fill="auto"/>
          </w:tcPr>
          <w:p w14:paraId="37E4F8D9" w14:textId="77777777" w:rsidR="00146E27" w:rsidRDefault="00146E27" w:rsidP="008F1450">
            <w:r w:rsidRPr="00B36B77">
              <w:t>I communicate with everyone in the same manner.</w:t>
            </w:r>
          </w:p>
        </w:tc>
        <w:tc>
          <w:tcPr>
            <w:tcW w:w="1800" w:type="dxa"/>
            <w:shd w:val="clear" w:color="auto" w:fill="auto"/>
          </w:tcPr>
          <w:p w14:paraId="662B64FC" w14:textId="77777777" w:rsidR="00146E27" w:rsidRDefault="00146E27" w:rsidP="008F1450">
            <w:r>
              <w:t>Literature Review</w:t>
            </w:r>
          </w:p>
        </w:tc>
        <w:tc>
          <w:tcPr>
            <w:tcW w:w="360" w:type="dxa"/>
            <w:shd w:val="clear" w:color="auto" w:fill="auto"/>
          </w:tcPr>
          <w:p w14:paraId="29CE14AE" w14:textId="77777777" w:rsidR="00146E27" w:rsidRDefault="00146E27" w:rsidP="008F1450"/>
        </w:tc>
        <w:tc>
          <w:tcPr>
            <w:tcW w:w="877" w:type="dxa"/>
            <w:shd w:val="clear" w:color="auto" w:fill="auto"/>
          </w:tcPr>
          <w:p w14:paraId="61FC17B9" w14:textId="77777777" w:rsidR="00146E27" w:rsidRDefault="00146E27" w:rsidP="008F1450"/>
        </w:tc>
      </w:tr>
      <w:tr w:rsidR="00146E27" w14:paraId="4F3BE8E4" w14:textId="77777777" w:rsidTr="00146E27">
        <w:trPr>
          <w:trHeight w:val="186"/>
        </w:trPr>
        <w:tc>
          <w:tcPr>
            <w:tcW w:w="1278" w:type="dxa"/>
            <w:vMerge/>
            <w:shd w:val="clear" w:color="auto" w:fill="auto"/>
          </w:tcPr>
          <w:p w14:paraId="35C8DA0A" w14:textId="77777777" w:rsidR="00146E27" w:rsidRDefault="00146E27" w:rsidP="008F1450"/>
        </w:tc>
        <w:tc>
          <w:tcPr>
            <w:tcW w:w="1620" w:type="dxa"/>
            <w:vMerge/>
            <w:shd w:val="clear" w:color="auto" w:fill="auto"/>
          </w:tcPr>
          <w:p w14:paraId="75617451" w14:textId="77777777" w:rsidR="00146E27" w:rsidRDefault="00146E27" w:rsidP="008F1450"/>
        </w:tc>
        <w:tc>
          <w:tcPr>
            <w:tcW w:w="360" w:type="dxa"/>
            <w:vMerge/>
            <w:shd w:val="clear" w:color="auto" w:fill="auto"/>
          </w:tcPr>
          <w:p w14:paraId="36B83A97" w14:textId="77777777" w:rsidR="00146E27" w:rsidRDefault="00146E27" w:rsidP="008F1450"/>
        </w:tc>
        <w:tc>
          <w:tcPr>
            <w:tcW w:w="810" w:type="dxa"/>
            <w:vMerge/>
            <w:shd w:val="clear" w:color="auto" w:fill="auto"/>
          </w:tcPr>
          <w:p w14:paraId="54AC93BD" w14:textId="77777777" w:rsidR="00146E27" w:rsidRDefault="00146E27" w:rsidP="008F1450"/>
        </w:tc>
        <w:tc>
          <w:tcPr>
            <w:tcW w:w="2610" w:type="dxa"/>
            <w:shd w:val="clear" w:color="auto" w:fill="auto"/>
          </w:tcPr>
          <w:p w14:paraId="7BAC8E2D" w14:textId="77777777" w:rsidR="00146E27" w:rsidRDefault="00146E27" w:rsidP="008F1450">
            <w:r w:rsidRPr="00B36B77">
              <w:t>How I communicate (Face to face, email, text, video conferencing) with others is determined by their proximity to me.</w:t>
            </w:r>
          </w:p>
        </w:tc>
        <w:tc>
          <w:tcPr>
            <w:tcW w:w="1800" w:type="dxa"/>
            <w:shd w:val="clear" w:color="auto" w:fill="auto"/>
          </w:tcPr>
          <w:p w14:paraId="25D7505B" w14:textId="77777777" w:rsidR="00146E27" w:rsidRDefault="00146E27" w:rsidP="008F1450">
            <w:r>
              <w:t>Literature Review</w:t>
            </w:r>
          </w:p>
        </w:tc>
        <w:tc>
          <w:tcPr>
            <w:tcW w:w="360" w:type="dxa"/>
            <w:shd w:val="clear" w:color="auto" w:fill="auto"/>
          </w:tcPr>
          <w:p w14:paraId="50327E36" w14:textId="77777777" w:rsidR="00146E27" w:rsidRDefault="00146E27" w:rsidP="008F1450"/>
        </w:tc>
        <w:tc>
          <w:tcPr>
            <w:tcW w:w="877" w:type="dxa"/>
            <w:shd w:val="clear" w:color="auto" w:fill="auto"/>
          </w:tcPr>
          <w:p w14:paraId="3C20BE93" w14:textId="77777777" w:rsidR="00146E27" w:rsidRDefault="00146E27" w:rsidP="008F1450"/>
        </w:tc>
      </w:tr>
      <w:tr w:rsidR="00146E27" w14:paraId="4825FD97" w14:textId="77777777" w:rsidTr="00146E27">
        <w:trPr>
          <w:trHeight w:val="186"/>
        </w:trPr>
        <w:tc>
          <w:tcPr>
            <w:tcW w:w="1278" w:type="dxa"/>
            <w:vMerge/>
            <w:shd w:val="clear" w:color="auto" w:fill="auto"/>
          </w:tcPr>
          <w:p w14:paraId="4862445A" w14:textId="77777777" w:rsidR="00146E27" w:rsidRDefault="00146E27" w:rsidP="008F1450"/>
        </w:tc>
        <w:tc>
          <w:tcPr>
            <w:tcW w:w="1620" w:type="dxa"/>
            <w:vMerge/>
            <w:shd w:val="clear" w:color="auto" w:fill="auto"/>
          </w:tcPr>
          <w:p w14:paraId="7CE4FC25" w14:textId="77777777" w:rsidR="00146E27" w:rsidRDefault="00146E27" w:rsidP="008F1450"/>
        </w:tc>
        <w:tc>
          <w:tcPr>
            <w:tcW w:w="360" w:type="dxa"/>
            <w:vMerge/>
            <w:shd w:val="clear" w:color="auto" w:fill="auto"/>
          </w:tcPr>
          <w:p w14:paraId="77AA1445" w14:textId="77777777" w:rsidR="00146E27" w:rsidRDefault="00146E27" w:rsidP="008F1450"/>
        </w:tc>
        <w:tc>
          <w:tcPr>
            <w:tcW w:w="810" w:type="dxa"/>
            <w:vMerge/>
            <w:shd w:val="clear" w:color="auto" w:fill="auto"/>
          </w:tcPr>
          <w:p w14:paraId="52D88C95" w14:textId="77777777" w:rsidR="00146E27" w:rsidRDefault="00146E27" w:rsidP="008F1450"/>
        </w:tc>
        <w:tc>
          <w:tcPr>
            <w:tcW w:w="2610" w:type="dxa"/>
            <w:shd w:val="clear" w:color="auto" w:fill="auto"/>
          </w:tcPr>
          <w:p w14:paraId="58961129" w14:textId="77777777" w:rsidR="00146E27" w:rsidRDefault="00146E27" w:rsidP="008F1450">
            <w:r w:rsidRPr="00B36B77">
              <w:t>How I communicate with others is determined by their communication preferences.</w:t>
            </w:r>
          </w:p>
        </w:tc>
        <w:tc>
          <w:tcPr>
            <w:tcW w:w="1800" w:type="dxa"/>
            <w:shd w:val="clear" w:color="auto" w:fill="auto"/>
          </w:tcPr>
          <w:p w14:paraId="101D345B" w14:textId="77777777" w:rsidR="00146E27" w:rsidRDefault="00146E27" w:rsidP="008F1450">
            <w:r>
              <w:t>Literature Review</w:t>
            </w:r>
          </w:p>
        </w:tc>
        <w:tc>
          <w:tcPr>
            <w:tcW w:w="360" w:type="dxa"/>
            <w:shd w:val="clear" w:color="auto" w:fill="auto"/>
          </w:tcPr>
          <w:p w14:paraId="4B6E2E19" w14:textId="77777777" w:rsidR="00146E27" w:rsidRDefault="00146E27" w:rsidP="008F1450"/>
        </w:tc>
        <w:tc>
          <w:tcPr>
            <w:tcW w:w="877" w:type="dxa"/>
            <w:shd w:val="clear" w:color="auto" w:fill="auto"/>
          </w:tcPr>
          <w:p w14:paraId="5CEB40E8" w14:textId="77777777" w:rsidR="00146E27" w:rsidRDefault="00146E27" w:rsidP="008F1450"/>
        </w:tc>
      </w:tr>
      <w:tr w:rsidR="00146E27" w14:paraId="3DC369A4" w14:textId="77777777" w:rsidTr="00146E27">
        <w:trPr>
          <w:trHeight w:val="186"/>
        </w:trPr>
        <w:tc>
          <w:tcPr>
            <w:tcW w:w="1278" w:type="dxa"/>
            <w:vMerge/>
            <w:shd w:val="clear" w:color="auto" w:fill="auto"/>
          </w:tcPr>
          <w:p w14:paraId="747E669D" w14:textId="77777777" w:rsidR="00146E27" w:rsidRDefault="00146E27" w:rsidP="008F1450"/>
        </w:tc>
        <w:tc>
          <w:tcPr>
            <w:tcW w:w="1620" w:type="dxa"/>
            <w:vMerge/>
            <w:shd w:val="clear" w:color="auto" w:fill="auto"/>
          </w:tcPr>
          <w:p w14:paraId="3033904B" w14:textId="77777777" w:rsidR="00146E27" w:rsidRDefault="00146E27" w:rsidP="008F1450"/>
        </w:tc>
        <w:tc>
          <w:tcPr>
            <w:tcW w:w="360" w:type="dxa"/>
            <w:vMerge/>
            <w:shd w:val="clear" w:color="auto" w:fill="auto"/>
          </w:tcPr>
          <w:p w14:paraId="45335F71" w14:textId="77777777" w:rsidR="00146E27" w:rsidRDefault="00146E27" w:rsidP="008F1450"/>
        </w:tc>
        <w:tc>
          <w:tcPr>
            <w:tcW w:w="810" w:type="dxa"/>
            <w:vMerge/>
            <w:shd w:val="clear" w:color="auto" w:fill="auto"/>
          </w:tcPr>
          <w:p w14:paraId="5EE155DB" w14:textId="77777777" w:rsidR="00146E27" w:rsidRDefault="00146E27" w:rsidP="008F1450"/>
        </w:tc>
        <w:tc>
          <w:tcPr>
            <w:tcW w:w="2610" w:type="dxa"/>
            <w:shd w:val="clear" w:color="auto" w:fill="auto"/>
          </w:tcPr>
          <w:p w14:paraId="05A78A4E" w14:textId="77777777" w:rsidR="00146E27" w:rsidRDefault="00146E27" w:rsidP="008F1450">
            <w:r w:rsidRPr="00B36B77">
              <w:t>I always use the same communication method. (R)</w:t>
            </w:r>
          </w:p>
        </w:tc>
        <w:tc>
          <w:tcPr>
            <w:tcW w:w="1800" w:type="dxa"/>
            <w:shd w:val="clear" w:color="auto" w:fill="auto"/>
          </w:tcPr>
          <w:p w14:paraId="07717A5A" w14:textId="77777777" w:rsidR="00146E27" w:rsidRDefault="00146E27" w:rsidP="008F1450">
            <w:r>
              <w:t>Literature Review</w:t>
            </w:r>
          </w:p>
        </w:tc>
        <w:tc>
          <w:tcPr>
            <w:tcW w:w="360" w:type="dxa"/>
            <w:shd w:val="clear" w:color="auto" w:fill="auto"/>
          </w:tcPr>
          <w:p w14:paraId="276F8206" w14:textId="77777777" w:rsidR="00146E27" w:rsidRDefault="00146E27" w:rsidP="008F1450"/>
        </w:tc>
        <w:tc>
          <w:tcPr>
            <w:tcW w:w="877" w:type="dxa"/>
            <w:shd w:val="clear" w:color="auto" w:fill="auto"/>
          </w:tcPr>
          <w:p w14:paraId="7BDBE3E9" w14:textId="77777777" w:rsidR="00146E27" w:rsidRDefault="00146E27" w:rsidP="008F1450"/>
        </w:tc>
      </w:tr>
      <w:tr w:rsidR="00146E27" w14:paraId="1A4234EC" w14:textId="77777777" w:rsidTr="00146E27">
        <w:trPr>
          <w:trHeight w:val="596"/>
        </w:trPr>
        <w:tc>
          <w:tcPr>
            <w:tcW w:w="1278" w:type="dxa"/>
            <w:vMerge/>
            <w:shd w:val="clear" w:color="auto" w:fill="auto"/>
          </w:tcPr>
          <w:p w14:paraId="0CB88622" w14:textId="77777777" w:rsidR="00146E27" w:rsidRDefault="00146E27" w:rsidP="008F1450"/>
        </w:tc>
        <w:tc>
          <w:tcPr>
            <w:tcW w:w="1620" w:type="dxa"/>
            <w:vMerge w:val="restart"/>
            <w:shd w:val="clear" w:color="auto" w:fill="auto"/>
          </w:tcPr>
          <w:p w14:paraId="1DFE79C1" w14:textId="77777777" w:rsidR="00146E27" w:rsidRDefault="00146E27" w:rsidP="008F1450"/>
          <w:p w14:paraId="4691ABD1" w14:textId="77777777" w:rsidR="00146E27" w:rsidRDefault="00146E27" w:rsidP="008F1450">
            <w:r w:rsidRPr="00261AAC">
              <w:t>Maintain the status quo in an unstable or rapidly changing situation (Richardson, 2002).</w:t>
            </w:r>
          </w:p>
          <w:p w14:paraId="5D794E6F" w14:textId="77777777" w:rsidR="00146E27" w:rsidRDefault="00146E27" w:rsidP="008F1450"/>
        </w:tc>
        <w:tc>
          <w:tcPr>
            <w:tcW w:w="360" w:type="dxa"/>
            <w:vMerge w:val="restart"/>
            <w:shd w:val="clear" w:color="auto" w:fill="auto"/>
          </w:tcPr>
          <w:p w14:paraId="11C2EC8B" w14:textId="77777777" w:rsidR="00146E27" w:rsidRDefault="00146E27" w:rsidP="008F1450"/>
        </w:tc>
        <w:tc>
          <w:tcPr>
            <w:tcW w:w="810" w:type="dxa"/>
            <w:vMerge w:val="restart"/>
            <w:shd w:val="clear" w:color="auto" w:fill="auto"/>
          </w:tcPr>
          <w:p w14:paraId="7DF93967" w14:textId="77777777" w:rsidR="00146E27" w:rsidRDefault="00146E27" w:rsidP="008F1450"/>
        </w:tc>
        <w:tc>
          <w:tcPr>
            <w:tcW w:w="2610" w:type="dxa"/>
            <w:shd w:val="clear" w:color="auto" w:fill="auto"/>
          </w:tcPr>
          <w:p w14:paraId="5D1C2B5D" w14:textId="77777777" w:rsidR="00146E27" w:rsidRDefault="00146E27" w:rsidP="008F1450">
            <w:r w:rsidRPr="005C2827">
              <w:t>I tend to return to standard operating procedures quickly after a change in the work situation.</w:t>
            </w:r>
          </w:p>
        </w:tc>
        <w:tc>
          <w:tcPr>
            <w:tcW w:w="1800" w:type="dxa"/>
            <w:shd w:val="clear" w:color="auto" w:fill="auto"/>
          </w:tcPr>
          <w:p w14:paraId="1CB86DDF" w14:textId="77777777" w:rsidR="00146E27" w:rsidRDefault="00146E27" w:rsidP="008F1450">
            <w:r>
              <w:t>Smith, et al, 2008</w:t>
            </w:r>
          </w:p>
        </w:tc>
        <w:tc>
          <w:tcPr>
            <w:tcW w:w="360" w:type="dxa"/>
            <w:shd w:val="clear" w:color="auto" w:fill="auto"/>
          </w:tcPr>
          <w:p w14:paraId="6A5BCABE" w14:textId="77777777" w:rsidR="00146E27" w:rsidRDefault="00146E27" w:rsidP="008F1450"/>
        </w:tc>
        <w:tc>
          <w:tcPr>
            <w:tcW w:w="877" w:type="dxa"/>
            <w:shd w:val="clear" w:color="auto" w:fill="auto"/>
          </w:tcPr>
          <w:p w14:paraId="5E7DC6D8" w14:textId="77777777" w:rsidR="00146E27" w:rsidRDefault="00146E27" w:rsidP="008F1450"/>
        </w:tc>
      </w:tr>
      <w:tr w:rsidR="00146E27" w14:paraId="0F3BB1F5" w14:textId="77777777" w:rsidTr="00146E27">
        <w:trPr>
          <w:trHeight w:val="596"/>
        </w:trPr>
        <w:tc>
          <w:tcPr>
            <w:tcW w:w="1278" w:type="dxa"/>
            <w:vMerge/>
            <w:shd w:val="clear" w:color="auto" w:fill="auto"/>
          </w:tcPr>
          <w:p w14:paraId="78F4FD26" w14:textId="77777777" w:rsidR="00146E27" w:rsidRDefault="00146E27" w:rsidP="008F1450"/>
        </w:tc>
        <w:tc>
          <w:tcPr>
            <w:tcW w:w="1620" w:type="dxa"/>
            <w:vMerge/>
            <w:shd w:val="clear" w:color="auto" w:fill="auto"/>
          </w:tcPr>
          <w:p w14:paraId="69A09C94" w14:textId="77777777" w:rsidR="00146E27" w:rsidRDefault="00146E27" w:rsidP="008F1450"/>
        </w:tc>
        <w:tc>
          <w:tcPr>
            <w:tcW w:w="360" w:type="dxa"/>
            <w:vMerge/>
            <w:shd w:val="clear" w:color="auto" w:fill="auto"/>
          </w:tcPr>
          <w:p w14:paraId="51A3CAAF" w14:textId="77777777" w:rsidR="00146E27" w:rsidRDefault="00146E27" w:rsidP="008F1450"/>
        </w:tc>
        <w:tc>
          <w:tcPr>
            <w:tcW w:w="810" w:type="dxa"/>
            <w:vMerge/>
            <w:shd w:val="clear" w:color="auto" w:fill="auto"/>
          </w:tcPr>
          <w:p w14:paraId="13A36B27" w14:textId="77777777" w:rsidR="00146E27" w:rsidRDefault="00146E27" w:rsidP="008F1450"/>
        </w:tc>
        <w:tc>
          <w:tcPr>
            <w:tcW w:w="2610" w:type="dxa"/>
            <w:shd w:val="clear" w:color="auto" w:fill="auto"/>
          </w:tcPr>
          <w:p w14:paraId="7F5266E5" w14:textId="77777777" w:rsidR="00146E27" w:rsidRDefault="00146E27" w:rsidP="008F1450">
            <w:r w:rsidRPr="005C2827">
              <w:t>I need time to adjust to a changing environment. (R)</w:t>
            </w:r>
          </w:p>
        </w:tc>
        <w:tc>
          <w:tcPr>
            <w:tcW w:w="1800" w:type="dxa"/>
            <w:shd w:val="clear" w:color="auto" w:fill="auto"/>
          </w:tcPr>
          <w:p w14:paraId="17425415" w14:textId="77777777" w:rsidR="00146E27" w:rsidRDefault="00146E27" w:rsidP="008F1450">
            <w:r>
              <w:t>Smith, et al, 2008</w:t>
            </w:r>
          </w:p>
        </w:tc>
        <w:tc>
          <w:tcPr>
            <w:tcW w:w="360" w:type="dxa"/>
            <w:shd w:val="clear" w:color="auto" w:fill="auto"/>
          </w:tcPr>
          <w:p w14:paraId="66A06AE4" w14:textId="77777777" w:rsidR="00146E27" w:rsidRDefault="00146E27" w:rsidP="008F1450"/>
        </w:tc>
        <w:tc>
          <w:tcPr>
            <w:tcW w:w="877" w:type="dxa"/>
            <w:shd w:val="clear" w:color="auto" w:fill="auto"/>
          </w:tcPr>
          <w:p w14:paraId="33318EB0" w14:textId="77777777" w:rsidR="00146E27" w:rsidRDefault="00146E27" w:rsidP="008F1450"/>
        </w:tc>
      </w:tr>
      <w:tr w:rsidR="00146E27" w14:paraId="1436F514" w14:textId="77777777" w:rsidTr="00146E27">
        <w:trPr>
          <w:trHeight w:val="596"/>
        </w:trPr>
        <w:tc>
          <w:tcPr>
            <w:tcW w:w="1278" w:type="dxa"/>
            <w:vMerge/>
            <w:shd w:val="clear" w:color="auto" w:fill="auto"/>
          </w:tcPr>
          <w:p w14:paraId="0026CA71" w14:textId="77777777" w:rsidR="00146E27" w:rsidRDefault="00146E27" w:rsidP="008F1450"/>
        </w:tc>
        <w:tc>
          <w:tcPr>
            <w:tcW w:w="1620" w:type="dxa"/>
            <w:vMerge w:val="restart"/>
            <w:shd w:val="clear" w:color="auto" w:fill="auto"/>
          </w:tcPr>
          <w:p w14:paraId="6B30FAA2" w14:textId="77777777" w:rsidR="00146E27" w:rsidRDefault="00146E27" w:rsidP="008F1450"/>
          <w:p w14:paraId="510C11C9" w14:textId="77777777" w:rsidR="00146E27" w:rsidRDefault="00146E27" w:rsidP="008F1450">
            <w:r w:rsidRPr="00261AAC">
              <w:t>Rapidly bounce back and overcome turbulent conditions (Denhardt &amp; Denhardt, 2010).</w:t>
            </w:r>
          </w:p>
          <w:p w14:paraId="57133AB0" w14:textId="77777777" w:rsidR="00146E27" w:rsidRDefault="00146E27" w:rsidP="008F1450"/>
        </w:tc>
        <w:tc>
          <w:tcPr>
            <w:tcW w:w="360" w:type="dxa"/>
            <w:vMerge w:val="restart"/>
            <w:shd w:val="clear" w:color="auto" w:fill="auto"/>
          </w:tcPr>
          <w:p w14:paraId="17BF56A5" w14:textId="77777777" w:rsidR="00146E27" w:rsidRDefault="00146E27" w:rsidP="008F1450"/>
        </w:tc>
        <w:tc>
          <w:tcPr>
            <w:tcW w:w="810" w:type="dxa"/>
            <w:vMerge w:val="restart"/>
            <w:shd w:val="clear" w:color="auto" w:fill="auto"/>
          </w:tcPr>
          <w:p w14:paraId="226BB037" w14:textId="77777777" w:rsidR="00146E27" w:rsidRDefault="00146E27" w:rsidP="008F1450"/>
        </w:tc>
        <w:tc>
          <w:tcPr>
            <w:tcW w:w="2610" w:type="dxa"/>
            <w:shd w:val="clear" w:color="auto" w:fill="auto"/>
          </w:tcPr>
          <w:p w14:paraId="1853F145" w14:textId="4DF68D87" w:rsidR="00146E27" w:rsidRDefault="00146E27" w:rsidP="008F1450">
            <w:r w:rsidRPr="005C2827">
              <w:t xml:space="preserve">I recover quickly from turbulence in the </w:t>
            </w:r>
            <w:r w:rsidR="005117C9" w:rsidRPr="005C2827">
              <w:t>workplace</w:t>
            </w:r>
            <w:r w:rsidRPr="005C2827">
              <w:t>.</w:t>
            </w:r>
          </w:p>
        </w:tc>
        <w:tc>
          <w:tcPr>
            <w:tcW w:w="1800" w:type="dxa"/>
            <w:shd w:val="clear" w:color="auto" w:fill="auto"/>
          </w:tcPr>
          <w:p w14:paraId="675B9BE3" w14:textId="77777777" w:rsidR="00146E27" w:rsidRDefault="00146E27" w:rsidP="008F1450">
            <w:r>
              <w:t>Smith, et al, 2008</w:t>
            </w:r>
          </w:p>
        </w:tc>
        <w:tc>
          <w:tcPr>
            <w:tcW w:w="360" w:type="dxa"/>
            <w:shd w:val="clear" w:color="auto" w:fill="auto"/>
          </w:tcPr>
          <w:p w14:paraId="407839AB" w14:textId="77777777" w:rsidR="00146E27" w:rsidRDefault="00146E27" w:rsidP="008F1450"/>
        </w:tc>
        <w:tc>
          <w:tcPr>
            <w:tcW w:w="877" w:type="dxa"/>
            <w:shd w:val="clear" w:color="auto" w:fill="auto"/>
          </w:tcPr>
          <w:p w14:paraId="5F4925AB" w14:textId="77777777" w:rsidR="00146E27" w:rsidRDefault="00146E27" w:rsidP="008F1450"/>
        </w:tc>
      </w:tr>
      <w:tr w:rsidR="00146E27" w14:paraId="1B4E3942" w14:textId="77777777" w:rsidTr="00146E27">
        <w:trPr>
          <w:trHeight w:val="596"/>
        </w:trPr>
        <w:tc>
          <w:tcPr>
            <w:tcW w:w="1278" w:type="dxa"/>
            <w:vMerge/>
            <w:shd w:val="clear" w:color="auto" w:fill="auto"/>
          </w:tcPr>
          <w:p w14:paraId="1B64BF95" w14:textId="77777777" w:rsidR="00146E27" w:rsidRDefault="00146E27" w:rsidP="008F1450"/>
        </w:tc>
        <w:tc>
          <w:tcPr>
            <w:tcW w:w="1620" w:type="dxa"/>
            <w:vMerge/>
            <w:shd w:val="clear" w:color="auto" w:fill="auto"/>
          </w:tcPr>
          <w:p w14:paraId="03167D44" w14:textId="77777777" w:rsidR="00146E27" w:rsidRDefault="00146E27" w:rsidP="008F1450"/>
        </w:tc>
        <w:tc>
          <w:tcPr>
            <w:tcW w:w="360" w:type="dxa"/>
            <w:vMerge/>
            <w:shd w:val="clear" w:color="auto" w:fill="auto"/>
          </w:tcPr>
          <w:p w14:paraId="10D04DC8" w14:textId="77777777" w:rsidR="00146E27" w:rsidRDefault="00146E27" w:rsidP="008F1450"/>
        </w:tc>
        <w:tc>
          <w:tcPr>
            <w:tcW w:w="810" w:type="dxa"/>
            <w:vMerge/>
            <w:shd w:val="clear" w:color="auto" w:fill="auto"/>
          </w:tcPr>
          <w:p w14:paraId="2244AE5A" w14:textId="77777777" w:rsidR="00146E27" w:rsidRDefault="00146E27" w:rsidP="008F1450"/>
        </w:tc>
        <w:tc>
          <w:tcPr>
            <w:tcW w:w="2610" w:type="dxa"/>
            <w:shd w:val="clear" w:color="auto" w:fill="auto"/>
          </w:tcPr>
          <w:p w14:paraId="3FE1821F" w14:textId="509BFFEF" w:rsidR="00146E27" w:rsidRDefault="00146E27" w:rsidP="008F1450">
            <w:r w:rsidRPr="005C2827">
              <w:t xml:space="preserve">It is hard for me to recover from turbulence in the </w:t>
            </w:r>
            <w:r w:rsidR="005117C9" w:rsidRPr="005C2827">
              <w:t>workplace</w:t>
            </w:r>
            <w:r w:rsidRPr="005C2827">
              <w:t>. (R)</w:t>
            </w:r>
          </w:p>
        </w:tc>
        <w:tc>
          <w:tcPr>
            <w:tcW w:w="1800" w:type="dxa"/>
            <w:shd w:val="clear" w:color="auto" w:fill="auto"/>
          </w:tcPr>
          <w:p w14:paraId="4949A76B" w14:textId="77777777" w:rsidR="00146E27" w:rsidRDefault="00146E27" w:rsidP="008F1450">
            <w:r>
              <w:t>Smith, et al, 2008</w:t>
            </w:r>
          </w:p>
        </w:tc>
        <w:tc>
          <w:tcPr>
            <w:tcW w:w="360" w:type="dxa"/>
            <w:shd w:val="clear" w:color="auto" w:fill="auto"/>
          </w:tcPr>
          <w:p w14:paraId="29A88AA4" w14:textId="77777777" w:rsidR="00146E27" w:rsidRDefault="00146E27" w:rsidP="008F1450"/>
        </w:tc>
        <w:tc>
          <w:tcPr>
            <w:tcW w:w="877" w:type="dxa"/>
            <w:shd w:val="clear" w:color="auto" w:fill="auto"/>
          </w:tcPr>
          <w:p w14:paraId="41DB7617" w14:textId="77777777" w:rsidR="00146E27" w:rsidRDefault="00146E27" w:rsidP="008F1450"/>
        </w:tc>
      </w:tr>
      <w:tr w:rsidR="00146E27" w14:paraId="09009B5A" w14:textId="77777777" w:rsidTr="00146E27">
        <w:trPr>
          <w:trHeight w:val="498"/>
        </w:trPr>
        <w:tc>
          <w:tcPr>
            <w:tcW w:w="1278" w:type="dxa"/>
            <w:vMerge/>
            <w:shd w:val="clear" w:color="auto" w:fill="auto"/>
          </w:tcPr>
          <w:p w14:paraId="22F757D8" w14:textId="77777777" w:rsidR="00146E27" w:rsidRDefault="00146E27" w:rsidP="008F1450"/>
        </w:tc>
        <w:tc>
          <w:tcPr>
            <w:tcW w:w="1620" w:type="dxa"/>
            <w:vMerge w:val="restart"/>
            <w:shd w:val="clear" w:color="auto" w:fill="auto"/>
          </w:tcPr>
          <w:p w14:paraId="05F1BC29" w14:textId="77777777" w:rsidR="00146E27" w:rsidRDefault="00146E27" w:rsidP="008F1450"/>
          <w:p w14:paraId="25CC1756" w14:textId="77777777" w:rsidR="00146E27" w:rsidRDefault="00146E27" w:rsidP="008F1450">
            <w:r>
              <w:t>Understand</w:t>
            </w:r>
            <w:r w:rsidRPr="00261AAC">
              <w:t xml:space="preserve"> current situation and develop customized responses that reflect that understandi</w:t>
            </w:r>
            <w:r>
              <w:t xml:space="preserve">ng </w:t>
            </w:r>
            <w:r>
              <w:lastRenderedPageBreak/>
              <w:t>(</w:t>
            </w:r>
            <w:proofErr w:type="spellStart"/>
            <w:r>
              <w:t>Lengnick</w:t>
            </w:r>
            <w:proofErr w:type="spellEnd"/>
            <w:r>
              <w:t>-Hall &amp; Beck, 2005).</w:t>
            </w:r>
          </w:p>
          <w:p w14:paraId="21A7F8B0" w14:textId="77777777" w:rsidR="00146E27" w:rsidRDefault="00146E27" w:rsidP="008F1450"/>
        </w:tc>
        <w:tc>
          <w:tcPr>
            <w:tcW w:w="360" w:type="dxa"/>
            <w:vMerge w:val="restart"/>
            <w:shd w:val="clear" w:color="auto" w:fill="auto"/>
          </w:tcPr>
          <w:p w14:paraId="43FC457D" w14:textId="77777777" w:rsidR="00146E27" w:rsidRDefault="00146E27" w:rsidP="008F1450"/>
        </w:tc>
        <w:tc>
          <w:tcPr>
            <w:tcW w:w="810" w:type="dxa"/>
            <w:vMerge w:val="restart"/>
            <w:shd w:val="clear" w:color="auto" w:fill="auto"/>
          </w:tcPr>
          <w:p w14:paraId="4002A62D" w14:textId="77777777" w:rsidR="00146E27" w:rsidRDefault="00146E27" w:rsidP="008F1450"/>
        </w:tc>
        <w:tc>
          <w:tcPr>
            <w:tcW w:w="2610" w:type="dxa"/>
            <w:shd w:val="clear" w:color="auto" w:fill="auto"/>
          </w:tcPr>
          <w:p w14:paraId="40ADD70D" w14:textId="77777777" w:rsidR="00146E27" w:rsidRDefault="00146E27" w:rsidP="008F1450">
            <w:r w:rsidRPr="005C2827">
              <w:t>I read the situation quickly.</w:t>
            </w:r>
          </w:p>
        </w:tc>
        <w:tc>
          <w:tcPr>
            <w:tcW w:w="1800" w:type="dxa"/>
            <w:shd w:val="clear" w:color="auto" w:fill="auto"/>
          </w:tcPr>
          <w:p w14:paraId="681FEB3B" w14:textId="77777777" w:rsidR="00146E27" w:rsidRDefault="00146E27" w:rsidP="008F1450">
            <w:r>
              <w:t>Literature Review</w:t>
            </w:r>
          </w:p>
        </w:tc>
        <w:tc>
          <w:tcPr>
            <w:tcW w:w="360" w:type="dxa"/>
            <w:shd w:val="clear" w:color="auto" w:fill="auto"/>
          </w:tcPr>
          <w:p w14:paraId="2B902AA6" w14:textId="77777777" w:rsidR="00146E27" w:rsidRDefault="00146E27" w:rsidP="008F1450"/>
        </w:tc>
        <w:tc>
          <w:tcPr>
            <w:tcW w:w="877" w:type="dxa"/>
            <w:shd w:val="clear" w:color="auto" w:fill="auto"/>
          </w:tcPr>
          <w:p w14:paraId="54C0F194" w14:textId="77777777" w:rsidR="00146E27" w:rsidRDefault="00146E27" w:rsidP="008F1450"/>
        </w:tc>
      </w:tr>
      <w:tr w:rsidR="00146E27" w14:paraId="57D46659" w14:textId="77777777" w:rsidTr="00146E27">
        <w:trPr>
          <w:trHeight w:val="496"/>
        </w:trPr>
        <w:tc>
          <w:tcPr>
            <w:tcW w:w="1278" w:type="dxa"/>
            <w:vMerge/>
            <w:shd w:val="clear" w:color="auto" w:fill="auto"/>
          </w:tcPr>
          <w:p w14:paraId="77548457" w14:textId="77777777" w:rsidR="00146E27" w:rsidRDefault="00146E27" w:rsidP="008F1450"/>
        </w:tc>
        <w:tc>
          <w:tcPr>
            <w:tcW w:w="1620" w:type="dxa"/>
            <w:vMerge/>
            <w:shd w:val="clear" w:color="auto" w:fill="auto"/>
          </w:tcPr>
          <w:p w14:paraId="0065E3BD" w14:textId="77777777" w:rsidR="00146E27" w:rsidRDefault="00146E27" w:rsidP="008F1450"/>
        </w:tc>
        <w:tc>
          <w:tcPr>
            <w:tcW w:w="360" w:type="dxa"/>
            <w:vMerge/>
            <w:shd w:val="clear" w:color="auto" w:fill="auto"/>
          </w:tcPr>
          <w:p w14:paraId="5FDE6CF3" w14:textId="77777777" w:rsidR="00146E27" w:rsidRDefault="00146E27" w:rsidP="008F1450"/>
        </w:tc>
        <w:tc>
          <w:tcPr>
            <w:tcW w:w="810" w:type="dxa"/>
            <w:vMerge/>
            <w:shd w:val="clear" w:color="auto" w:fill="auto"/>
          </w:tcPr>
          <w:p w14:paraId="73069552" w14:textId="77777777" w:rsidR="00146E27" w:rsidRDefault="00146E27" w:rsidP="008F1450"/>
        </w:tc>
        <w:tc>
          <w:tcPr>
            <w:tcW w:w="2610" w:type="dxa"/>
            <w:shd w:val="clear" w:color="auto" w:fill="auto"/>
          </w:tcPr>
          <w:p w14:paraId="5E9B5A5B" w14:textId="77777777" w:rsidR="00146E27" w:rsidRDefault="00146E27" w:rsidP="008F1450">
            <w:r w:rsidRPr="005C2827">
              <w:t>I adapt my responses to the situation presented.</w:t>
            </w:r>
          </w:p>
        </w:tc>
        <w:tc>
          <w:tcPr>
            <w:tcW w:w="1800" w:type="dxa"/>
            <w:shd w:val="clear" w:color="auto" w:fill="auto"/>
          </w:tcPr>
          <w:p w14:paraId="08E640BC" w14:textId="77777777" w:rsidR="00146E27" w:rsidRDefault="00146E27" w:rsidP="008F1450">
            <w:r>
              <w:t>Literature Review</w:t>
            </w:r>
          </w:p>
        </w:tc>
        <w:tc>
          <w:tcPr>
            <w:tcW w:w="360" w:type="dxa"/>
            <w:shd w:val="clear" w:color="auto" w:fill="auto"/>
          </w:tcPr>
          <w:p w14:paraId="044E2073" w14:textId="77777777" w:rsidR="00146E27" w:rsidRDefault="00146E27" w:rsidP="008F1450"/>
        </w:tc>
        <w:tc>
          <w:tcPr>
            <w:tcW w:w="877" w:type="dxa"/>
            <w:shd w:val="clear" w:color="auto" w:fill="auto"/>
          </w:tcPr>
          <w:p w14:paraId="443F9F70" w14:textId="77777777" w:rsidR="00146E27" w:rsidRDefault="00146E27" w:rsidP="008F1450"/>
        </w:tc>
      </w:tr>
      <w:tr w:rsidR="00146E27" w14:paraId="489DB8B2" w14:textId="77777777" w:rsidTr="00146E27">
        <w:trPr>
          <w:trHeight w:val="496"/>
        </w:trPr>
        <w:tc>
          <w:tcPr>
            <w:tcW w:w="1278" w:type="dxa"/>
            <w:vMerge/>
            <w:shd w:val="clear" w:color="auto" w:fill="auto"/>
          </w:tcPr>
          <w:p w14:paraId="0A675C4C" w14:textId="77777777" w:rsidR="00146E27" w:rsidRDefault="00146E27" w:rsidP="008F1450"/>
        </w:tc>
        <w:tc>
          <w:tcPr>
            <w:tcW w:w="1620" w:type="dxa"/>
            <w:vMerge/>
            <w:shd w:val="clear" w:color="auto" w:fill="auto"/>
          </w:tcPr>
          <w:p w14:paraId="3A4C7BAB" w14:textId="77777777" w:rsidR="00146E27" w:rsidRDefault="00146E27" w:rsidP="008F1450"/>
        </w:tc>
        <w:tc>
          <w:tcPr>
            <w:tcW w:w="360" w:type="dxa"/>
            <w:vMerge/>
            <w:shd w:val="clear" w:color="auto" w:fill="auto"/>
          </w:tcPr>
          <w:p w14:paraId="23312178" w14:textId="77777777" w:rsidR="00146E27" w:rsidRDefault="00146E27" w:rsidP="008F1450"/>
        </w:tc>
        <w:tc>
          <w:tcPr>
            <w:tcW w:w="810" w:type="dxa"/>
            <w:vMerge/>
            <w:shd w:val="clear" w:color="auto" w:fill="auto"/>
          </w:tcPr>
          <w:p w14:paraId="2EDDC3F9" w14:textId="77777777" w:rsidR="00146E27" w:rsidRDefault="00146E27" w:rsidP="008F1450"/>
        </w:tc>
        <w:tc>
          <w:tcPr>
            <w:tcW w:w="2610" w:type="dxa"/>
            <w:shd w:val="clear" w:color="auto" w:fill="auto"/>
          </w:tcPr>
          <w:p w14:paraId="0CB3F6F6" w14:textId="77777777" w:rsidR="00146E27" w:rsidRDefault="00146E27" w:rsidP="008F1450">
            <w:r w:rsidRPr="005C2827">
              <w:t>I do things the same way all the time. (R)</w:t>
            </w:r>
          </w:p>
        </w:tc>
        <w:tc>
          <w:tcPr>
            <w:tcW w:w="1800" w:type="dxa"/>
            <w:shd w:val="clear" w:color="auto" w:fill="auto"/>
          </w:tcPr>
          <w:p w14:paraId="6F15E420" w14:textId="77777777" w:rsidR="00146E27" w:rsidRDefault="00146E27" w:rsidP="008F1450">
            <w:r>
              <w:t>Literature Review</w:t>
            </w:r>
          </w:p>
        </w:tc>
        <w:tc>
          <w:tcPr>
            <w:tcW w:w="360" w:type="dxa"/>
            <w:shd w:val="clear" w:color="auto" w:fill="auto"/>
          </w:tcPr>
          <w:p w14:paraId="35DD98A3" w14:textId="77777777" w:rsidR="00146E27" w:rsidRDefault="00146E27" w:rsidP="008F1450"/>
        </w:tc>
        <w:tc>
          <w:tcPr>
            <w:tcW w:w="877" w:type="dxa"/>
            <w:shd w:val="clear" w:color="auto" w:fill="auto"/>
          </w:tcPr>
          <w:p w14:paraId="1135662E" w14:textId="77777777" w:rsidR="00146E27" w:rsidRDefault="00146E27" w:rsidP="008F1450"/>
        </w:tc>
      </w:tr>
      <w:tr w:rsidR="00146E27" w14:paraId="1E5D9DA8" w14:textId="77777777" w:rsidTr="00146E27">
        <w:trPr>
          <w:trHeight w:val="398"/>
        </w:trPr>
        <w:tc>
          <w:tcPr>
            <w:tcW w:w="1278" w:type="dxa"/>
            <w:vMerge/>
            <w:shd w:val="clear" w:color="auto" w:fill="auto"/>
          </w:tcPr>
          <w:p w14:paraId="65C3512A" w14:textId="77777777" w:rsidR="00146E27" w:rsidRDefault="00146E27" w:rsidP="008F1450"/>
        </w:tc>
        <w:tc>
          <w:tcPr>
            <w:tcW w:w="1620" w:type="dxa"/>
            <w:vMerge w:val="restart"/>
            <w:shd w:val="clear" w:color="auto" w:fill="auto"/>
          </w:tcPr>
          <w:p w14:paraId="110DA38F" w14:textId="77777777" w:rsidR="00146E27" w:rsidRDefault="00146E27" w:rsidP="008F1450"/>
          <w:p w14:paraId="53485C9F" w14:textId="77777777" w:rsidR="00146E27" w:rsidRDefault="00146E27" w:rsidP="008F1450">
            <w:r w:rsidRPr="00261AAC">
              <w:t>Predict changes to create new opportunities (</w:t>
            </w:r>
            <w:proofErr w:type="spellStart"/>
            <w:r w:rsidRPr="00261AAC">
              <w:t>Lengnick</w:t>
            </w:r>
            <w:proofErr w:type="spellEnd"/>
            <w:r w:rsidRPr="00261AAC">
              <w:t>-Hall et al., 2011).</w:t>
            </w:r>
          </w:p>
          <w:p w14:paraId="1A161808" w14:textId="77777777" w:rsidR="00146E27" w:rsidRDefault="00146E27" w:rsidP="008F1450"/>
        </w:tc>
        <w:tc>
          <w:tcPr>
            <w:tcW w:w="360" w:type="dxa"/>
            <w:vMerge w:val="restart"/>
            <w:shd w:val="clear" w:color="auto" w:fill="auto"/>
          </w:tcPr>
          <w:p w14:paraId="5CA49D55" w14:textId="77777777" w:rsidR="00146E27" w:rsidRDefault="00146E27" w:rsidP="008F1450"/>
        </w:tc>
        <w:tc>
          <w:tcPr>
            <w:tcW w:w="810" w:type="dxa"/>
            <w:vMerge w:val="restart"/>
            <w:shd w:val="clear" w:color="auto" w:fill="auto"/>
          </w:tcPr>
          <w:p w14:paraId="3234A916" w14:textId="77777777" w:rsidR="00146E27" w:rsidRDefault="00146E27" w:rsidP="008F1450"/>
        </w:tc>
        <w:tc>
          <w:tcPr>
            <w:tcW w:w="2610" w:type="dxa"/>
            <w:shd w:val="clear" w:color="auto" w:fill="auto"/>
          </w:tcPr>
          <w:p w14:paraId="2947775A" w14:textId="77777777" w:rsidR="00146E27" w:rsidRDefault="00146E27" w:rsidP="008F1450">
            <w:r w:rsidRPr="005C2827">
              <w:t>I anticipate change.</w:t>
            </w:r>
          </w:p>
        </w:tc>
        <w:tc>
          <w:tcPr>
            <w:tcW w:w="1800" w:type="dxa"/>
            <w:shd w:val="clear" w:color="auto" w:fill="auto"/>
          </w:tcPr>
          <w:p w14:paraId="35BA80AD" w14:textId="77777777" w:rsidR="00146E27" w:rsidRDefault="00146E27" w:rsidP="008F1450">
            <w:r>
              <w:t>Literature Review</w:t>
            </w:r>
          </w:p>
        </w:tc>
        <w:tc>
          <w:tcPr>
            <w:tcW w:w="360" w:type="dxa"/>
            <w:shd w:val="clear" w:color="auto" w:fill="auto"/>
          </w:tcPr>
          <w:p w14:paraId="4EE7438A" w14:textId="77777777" w:rsidR="00146E27" w:rsidRDefault="00146E27" w:rsidP="008F1450"/>
        </w:tc>
        <w:tc>
          <w:tcPr>
            <w:tcW w:w="877" w:type="dxa"/>
            <w:shd w:val="clear" w:color="auto" w:fill="auto"/>
          </w:tcPr>
          <w:p w14:paraId="1916E50B" w14:textId="77777777" w:rsidR="00146E27" w:rsidRDefault="00146E27" w:rsidP="008F1450"/>
        </w:tc>
      </w:tr>
      <w:tr w:rsidR="00146E27" w14:paraId="26C24377" w14:textId="77777777" w:rsidTr="00146E27">
        <w:trPr>
          <w:trHeight w:val="397"/>
        </w:trPr>
        <w:tc>
          <w:tcPr>
            <w:tcW w:w="1278" w:type="dxa"/>
            <w:vMerge/>
            <w:shd w:val="clear" w:color="auto" w:fill="auto"/>
          </w:tcPr>
          <w:p w14:paraId="0875F486" w14:textId="77777777" w:rsidR="00146E27" w:rsidRDefault="00146E27" w:rsidP="008F1450"/>
        </w:tc>
        <w:tc>
          <w:tcPr>
            <w:tcW w:w="1620" w:type="dxa"/>
            <w:vMerge/>
            <w:shd w:val="clear" w:color="auto" w:fill="auto"/>
          </w:tcPr>
          <w:p w14:paraId="30327EE4" w14:textId="77777777" w:rsidR="00146E27" w:rsidRDefault="00146E27" w:rsidP="008F1450"/>
        </w:tc>
        <w:tc>
          <w:tcPr>
            <w:tcW w:w="360" w:type="dxa"/>
            <w:vMerge/>
            <w:shd w:val="clear" w:color="auto" w:fill="auto"/>
          </w:tcPr>
          <w:p w14:paraId="1C3AABE0" w14:textId="77777777" w:rsidR="00146E27" w:rsidRDefault="00146E27" w:rsidP="008F1450"/>
        </w:tc>
        <w:tc>
          <w:tcPr>
            <w:tcW w:w="810" w:type="dxa"/>
            <w:vMerge/>
            <w:shd w:val="clear" w:color="auto" w:fill="auto"/>
          </w:tcPr>
          <w:p w14:paraId="11E068F3" w14:textId="77777777" w:rsidR="00146E27" w:rsidRDefault="00146E27" w:rsidP="008F1450"/>
        </w:tc>
        <w:tc>
          <w:tcPr>
            <w:tcW w:w="2610" w:type="dxa"/>
            <w:shd w:val="clear" w:color="auto" w:fill="auto"/>
          </w:tcPr>
          <w:p w14:paraId="6926EB12" w14:textId="77777777" w:rsidR="00146E27" w:rsidRDefault="00146E27" w:rsidP="008F1450">
            <w:r w:rsidRPr="005C2827">
              <w:t>I see change as a new opportunity.</w:t>
            </w:r>
          </w:p>
        </w:tc>
        <w:tc>
          <w:tcPr>
            <w:tcW w:w="1800" w:type="dxa"/>
            <w:shd w:val="clear" w:color="auto" w:fill="auto"/>
          </w:tcPr>
          <w:p w14:paraId="1515059B" w14:textId="77777777" w:rsidR="00146E27" w:rsidRDefault="00146E27" w:rsidP="008F1450">
            <w:r>
              <w:t>Literature Review</w:t>
            </w:r>
          </w:p>
        </w:tc>
        <w:tc>
          <w:tcPr>
            <w:tcW w:w="360" w:type="dxa"/>
            <w:shd w:val="clear" w:color="auto" w:fill="auto"/>
          </w:tcPr>
          <w:p w14:paraId="6284CCA5" w14:textId="77777777" w:rsidR="00146E27" w:rsidRDefault="00146E27" w:rsidP="008F1450"/>
        </w:tc>
        <w:tc>
          <w:tcPr>
            <w:tcW w:w="877" w:type="dxa"/>
            <w:shd w:val="clear" w:color="auto" w:fill="auto"/>
          </w:tcPr>
          <w:p w14:paraId="1BABBEC5" w14:textId="77777777" w:rsidR="00146E27" w:rsidRDefault="00146E27" w:rsidP="008F1450"/>
        </w:tc>
      </w:tr>
      <w:tr w:rsidR="00146E27" w14:paraId="24C6C519" w14:textId="77777777" w:rsidTr="00146E27">
        <w:trPr>
          <w:trHeight w:val="397"/>
        </w:trPr>
        <w:tc>
          <w:tcPr>
            <w:tcW w:w="1278" w:type="dxa"/>
            <w:vMerge/>
            <w:shd w:val="clear" w:color="auto" w:fill="auto"/>
          </w:tcPr>
          <w:p w14:paraId="05A2F30B" w14:textId="77777777" w:rsidR="00146E27" w:rsidRDefault="00146E27" w:rsidP="008F1450"/>
        </w:tc>
        <w:tc>
          <w:tcPr>
            <w:tcW w:w="1620" w:type="dxa"/>
            <w:vMerge/>
            <w:shd w:val="clear" w:color="auto" w:fill="auto"/>
          </w:tcPr>
          <w:p w14:paraId="5752930F" w14:textId="77777777" w:rsidR="00146E27" w:rsidRDefault="00146E27" w:rsidP="008F1450"/>
        </w:tc>
        <w:tc>
          <w:tcPr>
            <w:tcW w:w="360" w:type="dxa"/>
            <w:vMerge/>
            <w:shd w:val="clear" w:color="auto" w:fill="auto"/>
          </w:tcPr>
          <w:p w14:paraId="15E08AC8" w14:textId="77777777" w:rsidR="00146E27" w:rsidRDefault="00146E27" w:rsidP="008F1450"/>
        </w:tc>
        <w:tc>
          <w:tcPr>
            <w:tcW w:w="810" w:type="dxa"/>
            <w:vMerge/>
            <w:shd w:val="clear" w:color="auto" w:fill="auto"/>
          </w:tcPr>
          <w:p w14:paraId="6238D673" w14:textId="77777777" w:rsidR="00146E27" w:rsidRDefault="00146E27" w:rsidP="008F1450"/>
        </w:tc>
        <w:tc>
          <w:tcPr>
            <w:tcW w:w="2610" w:type="dxa"/>
            <w:shd w:val="clear" w:color="auto" w:fill="auto"/>
          </w:tcPr>
          <w:p w14:paraId="3987D1AB" w14:textId="77777777" w:rsidR="00146E27" w:rsidRDefault="00146E27" w:rsidP="008F1450">
            <w:r w:rsidRPr="005C2827">
              <w:t>I embrace change.</w:t>
            </w:r>
          </w:p>
        </w:tc>
        <w:tc>
          <w:tcPr>
            <w:tcW w:w="1800" w:type="dxa"/>
            <w:shd w:val="clear" w:color="auto" w:fill="auto"/>
          </w:tcPr>
          <w:p w14:paraId="2A83696F" w14:textId="77777777" w:rsidR="00146E27" w:rsidRDefault="00146E27" w:rsidP="008F1450">
            <w:r>
              <w:t>Literature Review</w:t>
            </w:r>
          </w:p>
        </w:tc>
        <w:tc>
          <w:tcPr>
            <w:tcW w:w="360" w:type="dxa"/>
            <w:shd w:val="clear" w:color="auto" w:fill="auto"/>
          </w:tcPr>
          <w:p w14:paraId="0E7098C6" w14:textId="77777777" w:rsidR="00146E27" w:rsidRDefault="00146E27" w:rsidP="008F1450"/>
        </w:tc>
        <w:tc>
          <w:tcPr>
            <w:tcW w:w="877" w:type="dxa"/>
            <w:shd w:val="clear" w:color="auto" w:fill="auto"/>
          </w:tcPr>
          <w:p w14:paraId="10A1A86B" w14:textId="77777777" w:rsidR="00146E27" w:rsidRDefault="00146E27" w:rsidP="008F1450"/>
        </w:tc>
      </w:tr>
      <w:tr w:rsidR="00146E27" w14:paraId="6E8C3993" w14:textId="77777777" w:rsidTr="00146E27">
        <w:trPr>
          <w:trHeight w:val="42"/>
        </w:trPr>
        <w:tc>
          <w:tcPr>
            <w:tcW w:w="1278" w:type="dxa"/>
            <w:vMerge/>
            <w:shd w:val="clear" w:color="auto" w:fill="auto"/>
          </w:tcPr>
          <w:p w14:paraId="78841AB5" w14:textId="77777777" w:rsidR="00146E27" w:rsidRDefault="00146E27" w:rsidP="008F1450"/>
        </w:tc>
        <w:tc>
          <w:tcPr>
            <w:tcW w:w="1620" w:type="dxa"/>
            <w:shd w:val="clear" w:color="auto" w:fill="auto"/>
          </w:tcPr>
          <w:p w14:paraId="7F018EA8" w14:textId="77777777" w:rsidR="00146E27" w:rsidRDefault="00146E27" w:rsidP="008F1450"/>
          <w:p w14:paraId="79CABB70" w14:textId="77777777" w:rsidR="00146E27" w:rsidRDefault="00146E27" w:rsidP="008F1450">
            <w:r w:rsidRPr="00261AAC">
              <w:t>Develop a repertoire of routines to respond to unexpected changes (</w:t>
            </w:r>
            <w:proofErr w:type="spellStart"/>
            <w:r w:rsidRPr="00261AAC">
              <w:t>Lengnick</w:t>
            </w:r>
            <w:proofErr w:type="spellEnd"/>
            <w:r w:rsidRPr="00261AAC">
              <w:t>-Hall &amp; Beck, 2005).</w:t>
            </w:r>
          </w:p>
          <w:p w14:paraId="7185B3FE" w14:textId="77777777" w:rsidR="00146E27" w:rsidRDefault="00146E27" w:rsidP="008F1450"/>
        </w:tc>
        <w:tc>
          <w:tcPr>
            <w:tcW w:w="360" w:type="dxa"/>
            <w:shd w:val="clear" w:color="auto" w:fill="auto"/>
          </w:tcPr>
          <w:p w14:paraId="3156FE4D" w14:textId="77777777" w:rsidR="00146E27" w:rsidRDefault="00146E27" w:rsidP="008F1450"/>
        </w:tc>
        <w:tc>
          <w:tcPr>
            <w:tcW w:w="810" w:type="dxa"/>
            <w:shd w:val="clear" w:color="auto" w:fill="auto"/>
          </w:tcPr>
          <w:p w14:paraId="7166A085" w14:textId="77777777" w:rsidR="00146E27" w:rsidRDefault="00146E27" w:rsidP="008F1450"/>
        </w:tc>
        <w:tc>
          <w:tcPr>
            <w:tcW w:w="2610" w:type="dxa"/>
            <w:shd w:val="clear" w:color="auto" w:fill="auto"/>
          </w:tcPr>
          <w:p w14:paraId="0928F246" w14:textId="77777777" w:rsidR="00146E27" w:rsidRDefault="00146E27" w:rsidP="008F1450">
            <w:r w:rsidRPr="005C2827">
              <w:t>I have developed routines in case change occurs.</w:t>
            </w:r>
          </w:p>
        </w:tc>
        <w:tc>
          <w:tcPr>
            <w:tcW w:w="1800" w:type="dxa"/>
            <w:shd w:val="clear" w:color="auto" w:fill="auto"/>
          </w:tcPr>
          <w:p w14:paraId="02E326E6" w14:textId="77777777" w:rsidR="00146E27" w:rsidRDefault="00146E27" w:rsidP="008F1450">
            <w:r>
              <w:t>Literature Review</w:t>
            </w:r>
          </w:p>
        </w:tc>
        <w:tc>
          <w:tcPr>
            <w:tcW w:w="360" w:type="dxa"/>
            <w:shd w:val="clear" w:color="auto" w:fill="auto"/>
          </w:tcPr>
          <w:p w14:paraId="5F57F342" w14:textId="77777777" w:rsidR="00146E27" w:rsidRDefault="00146E27" w:rsidP="008F1450"/>
        </w:tc>
        <w:tc>
          <w:tcPr>
            <w:tcW w:w="877" w:type="dxa"/>
            <w:shd w:val="clear" w:color="auto" w:fill="auto"/>
          </w:tcPr>
          <w:p w14:paraId="4C1C238A" w14:textId="77777777" w:rsidR="00146E27" w:rsidRDefault="00146E27" w:rsidP="008F1450"/>
        </w:tc>
      </w:tr>
      <w:tr w:rsidR="00146E27" w14:paraId="27F26C5B" w14:textId="77777777" w:rsidTr="00146E27">
        <w:trPr>
          <w:trHeight w:val="398"/>
        </w:trPr>
        <w:tc>
          <w:tcPr>
            <w:tcW w:w="1278" w:type="dxa"/>
            <w:vMerge w:val="restart"/>
            <w:shd w:val="clear" w:color="auto" w:fill="auto"/>
          </w:tcPr>
          <w:p w14:paraId="1489B171" w14:textId="77777777" w:rsidR="00146E27" w:rsidRDefault="00146E27" w:rsidP="008F1450"/>
          <w:p w14:paraId="01690B67" w14:textId="77777777" w:rsidR="00146E27" w:rsidRDefault="00146E27" w:rsidP="008F1450"/>
          <w:p w14:paraId="35E72F9B" w14:textId="77777777" w:rsidR="00146E27" w:rsidRDefault="00146E27" w:rsidP="008F1450"/>
          <w:p w14:paraId="011A2834" w14:textId="77777777" w:rsidR="00146E27" w:rsidRDefault="00146E27" w:rsidP="008F1450"/>
          <w:p w14:paraId="6384F821" w14:textId="77777777" w:rsidR="00146E27" w:rsidRDefault="00146E27" w:rsidP="008F1450"/>
          <w:p w14:paraId="7F2FEE64" w14:textId="77777777" w:rsidR="00146E27" w:rsidRDefault="00146E27" w:rsidP="008F1450">
            <w:r>
              <w:t>Directive</w:t>
            </w:r>
          </w:p>
        </w:tc>
        <w:tc>
          <w:tcPr>
            <w:tcW w:w="1620" w:type="dxa"/>
            <w:vMerge w:val="restart"/>
            <w:shd w:val="clear" w:color="auto" w:fill="auto"/>
          </w:tcPr>
          <w:p w14:paraId="6CD966EA" w14:textId="77777777" w:rsidR="00146E27" w:rsidRDefault="00146E27" w:rsidP="008F1450"/>
          <w:p w14:paraId="6B4E111F" w14:textId="77777777" w:rsidR="00146E27" w:rsidRDefault="00146E27" w:rsidP="008F1450">
            <w:r w:rsidRPr="00517399">
              <w:t>Cast a vision of the organizational goals for their followers (Bolman &amp; Deal, 2008).</w:t>
            </w:r>
          </w:p>
        </w:tc>
        <w:tc>
          <w:tcPr>
            <w:tcW w:w="360" w:type="dxa"/>
            <w:vMerge w:val="restart"/>
            <w:shd w:val="clear" w:color="auto" w:fill="auto"/>
          </w:tcPr>
          <w:p w14:paraId="2CF3C4AE" w14:textId="77777777" w:rsidR="00146E27" w:rsidRDefault="00146E27" w:rsidP="008F1450"/>
        </w:tc>
        <w:tc>
          <w:tcPr>
            <w:tcW w:w="810" w:type="dxa"/>
            <w:vMerge w:val="restart"/>
            <w:shd w:val="clear" w:color="auto" w:fill="auto"/>
          </w:tcPr>
          <w:p w14:paraId="1ECD08C7" w14:textId="77777777" w:rsidR="00146E27" w:rsidRDefault="00146E27" w:rsidP="008F1450"/>
        </w:tc>
        <w:tc>
          <w:tcPr>
            <w:tcW w:w="2610" w:type="dxa"/>
            <w:shd w:val="clear" w:color="auto" w:fill="auto"/>
          </w:tcPr>
          <w:p w14:paraId="3AD66B4C" w14:textId="77777777" w:rsidR="00146E27" w:rsidRDefault="00146E27" w:rsidP="008F1450">
            <w:r w:rsidRPr="00FE7F0C">
              <w:t>I have a plan to obtain the goal.</w:t>
            </w:r>
          </w:p>
        </w:tc>
        <w:tc>
          <w:tcPr>
            <w:tcW w:w="1800" w:type="dxa"/>
            <w:shd w:val="clear" w:color="auto" w:fill="auto"/>
          </w:tcPr>
          <w:p w14:paraId="4EDF1481" w14:textId="77777777" w:rsidR="00146E27" w:rsidRDefault="00146E27" w:rsidP="008F1450">
            <w:r>
              <w:t>Literature Review</w:t>
            </w:r>
          </w:p>
        </w:tc>
        <w:tc>
          <w:tcPr>
            <w:tcW w:w="360" w:type="dxa"/>
            <w:shd w:val="clear" w:color="auto" w:fill="auto"/>
          </w:tcPr>
          <w:p w14:paraId="5F228728" w14:textId="77777777" w:rsidR="00146E27" w:rsidRDefault="00146E27" w:rsidP="008F1450"/>
        </w:tc>
        <w:tc>
          <w:tcPr>
            <w:tcW w:w="877" w:type="dxa"/>
            <w:shd w:val="clear" w:color="auto" w:fill="auto"/>
          </w:tcPr>
          <w:p w14:paraId="4AA7F1C2" w14:textId="77777777" w:rsidR="00146E27" w:rsidRDefault="00146E27" w:rsidP="008F1450"/>
        </w:tc>
      </w:tr>
      <w:tr w:rsidR="00146E27" w14:paraId="2BAFF347" w14:textId="77777777" w:rsidTr="00146E27">
        <w:trPr>
          <w:trHeight w:val="397"/>
        </w:trPr>
        <w:tc>
          <w:tcPr>
            <w:tcW w:w="1278" w:type="dxa"/>
            <w:vMerge/>
            <w:shd w:val="clear" w:color="auto" w:fill="auto"/>
          </w:tcPr>
          <w:p w14:paraId="1A33A079" w14:textId="77777777" w:rsidR="00146E27" w:rsidRDefault="00146E27" w:rsidP="008F1450"/>
        </w:tc>
        <w:tc>
          <w:tcPr>
            <w:tcW w:w="1620" w:type="dxa"/>
            <w:vMerge/>
            <w:shd w:val="clear" w:color="auto" w:fill="auto"/>
          </w:tcPr>
          <w:p w14:paraId="49A00B63" w14:textId="77777777" w:rsidR="00146E27" w:rsidRDefault="00146E27" w:rsidP="008F1450"/>
        </w:tc>
        <w:tc>
          <w:tcPr>
            <w:tcW w:w="360" w:type="dxa"/>
            <w:vMerge/>
            <w:shd w:val="clear" w:color="auto" w:fill="auto"/>
          </w:tcPr>
          <w:p w14:paraId="1BE1AF1B" w14:textId="77777777" w:rsidR="00146E27" w:rsidRDefault="00146E27" w:rsidP="008F1450"/>
        </w:tc>
        <w:tc>
          <w:tcPr>
            <w:tcW w:w="810" w:type="dxa"/>
            <w:vMerge/>
            <w:shd w:val="clear" w:color="auto" w:fill="auto"/>
          </w:tcPr>
          <w:p w14:paraId="3C0765FE" w14:textId="77777777" w:rsidR="00146E27" w:rsidRDefault="00146E27" w:rsidP="008F1450"/>
        </w:tc>
        <w:tc>
          <w:tcPr>
            <w:tcW w:w="2610" w:type="dxa"/>
            <w:shd w:val="clear" w:color="auto" w:fill="auto"/>
          </w:tcPr>
          <w:p w14:paraId="02E08A2F" w14:textId="77777777" w:rsidR="00146E27" w:rsidRDefault="00146E27" w:rsidP="008F1450">
            <w:r w:rsidRPr="00FE7F0C">
              <w:t>I communicate my plans to my followers.</w:t>
            </w:r>
          </w:p>
        </w:tc>
        <w:tc>
          <w:tcPr>
            <w:tcW w:w="1800" w:type="dxa"/>
            <w:shd w:val="clear" w:color="auto" w:fill="auto"/>
          </w:tcPr>
          <w:p w14:paraId="7B21D66E" w14:textId="77777777" w:rsidR="00146E27" w:rsidRDefault="00146E27" w:rsidP="008F1450">
            <w:r>
              <w:t>Literature Review</w:t>
            </w:r>
          </w:p>
        </w:tc>
        <w:tc>
          <w:tcPr>
            <w:tcW w:w="360" w:type="dxa"/>
            <w:shd w:val="clear" w:color="auto" w:fill="auto"/>
          </w:tcPr>
          <w:p w14:paraId="5C2C445B" w14:textId="77777777" w:rsidR="00146E27" w:rsidRDefault="00146E27" w:rsidP="008F1450"/>
        </w:tc>
        <w:tc>
          <w:tcPr>
            <w:tcW w:w="877" w:type="dxa"/>
            <w:shd w:val="clear" w:color="auto" w:fill="auto"/>
          </w:tcPr>
          <w:p w14:paraId="29473459" w14:textId="77777777" w:rsidR="00146E27" w:rsidRDefault="00146E27" w:rsidP="008F1450"/>
        </w:tc>
      </w:tr>
      <w:tr w:rsidR="00146E27" w14:paraId="0C8635A3" w14:textId="77777777" w:rsidTr="00146E27">
        <w:trPr>
          <w:trHeight w:val="397"/>
        </w:trPr>
        <w:tc>
          <w:tcPr>
            <w:tcW w:w="1278" w:type="dxa"/>
            <w:vMerge/>
            <w:shd w:val="clear" w:color="auto" w:fill="auto"/>
          </w:tcPr>
          <w:p w14:paraId="1814C66F" w14:textId="77777777" w:rsidR="00146E27" w:rsidRDefault="00146E27" w:rsidP="008F1450"/>
        </w:tc>
        <w:tc>
          <w:tcPr>
            <w:tcW w:w="1620" w:type="dxa"/>
            <w:vMerge/>
            <w:shd w:val="clear" w:color="auto" w:fill="auto"/>
          </w:tcPr>
          <w:p w14:paraId="700D496B" w14:textId="77777777" w:rsidR="00146E27" w:rsidRDefault="00146E27" w:rsidP="008F1450"/>
        </w:tc>
        <w:tc>
          <w:tcPr>
            <w:tcW w:w="360" w:type="dxa"/>
            <w:vMerge/>
            <w:shd w:val="clear" w:color="auto" w:fill="auto"/>
          </w:tcPr>
          <w:p w14:paraId="48C67772" w14:textId="77777777" w:rsidR="00146E27" w:rsidRDefault="00146E27" w:rsidP="008F1450"/>
        </w:tc>
        <w:tc>
          <w:tcPr>
            <w:tcW w:w="810" w:type="dxa"/>
            <w:vMerge/>
            <w:shd w:val="clear" w:color="auto" w:fill="auto"/>
          </w:tcPr>
          <w:p w14:paraId="00E127B6" w14:textId="77777777" w:rsidR="00146E27" w:rsidRDefault="00146E27" w:rsidP="008F1450"/>
        </w:tc>
        <w:tc>
          <w:tcPr>
            <w:tcW w:w="2610" w:type="dxa"/>
            <w:shd w:val="clear" w:color="auto" w:fill="auto"/>
          </w:tcPr>
          <w:p w14:paraId="58BD15AE" w14:textId="77777777" w:rsidR="00146E27" w:rsidRDefault="00146E27" w:rsidP="008F1450">
            <w:r w:rsidRPr="00FE7F0C">
              <w:t>I outline each step in the goal.</w:t>
            </w:r>
          </w:p>
        </w:tc>
        <w:tc>
          <w:tcPr>
            <w:tcW w:w="1800" w:type="dxa"/>
            <w:shd w:val="clear" w:color="auto" w:fill="auto"/>
          </w:tcPr>
          <w:p w14:paraId="68F5A6A0" w14:textId="77777777" w:rsidR="00146E27" w:rsidRDefault="00146E27" w:rsidP="008F1450">
            <w:r>
              <w:t>Literature Review</w:t>
            </w:r>
          </w:p>
        </w:tc>
        <w:tc>
          <w:tcPr>
            <w:tcW w:w="360" w:type="dxa"/>
            <w:shd w:val="clear" w:color="auto" w:fill="auto"/>
          </w:tcPr>
          <w:p w14:paraId="33063B71" w14:textId="77777777" w:rsidR="00146E27" w:rsidRDefault="00146E27" w:rsidP="008F1450"/>
        </w:tc>
        <w:tc>
          <w:tcPr>
            <w:tcW w:w="877" w:type="dxa"/>
            <w:shd w:val="clear" w:color="auto" w:fill="auto"/>
          </w:tcPr>
          <w:p w14:paraId="1123266F" w14:textId="77777777" w:rsidR="00146E27" w:rsidRDefault="00146E27" w:rsidP="008F1450"/>
        </w:tc>
      </w:tr>
      <w:tr w:rsidR="00146E27" w14:paraId="5FF59A13" w14:textId="77777777" w:rsidTr="00146E27">
        <w:trPr>
          <w:trHeight w:val="202"/>
        </w:trPr>
        <w:tc>
          <w:tcPr>
            <w:tcW w:w="1278" w:type="dxa"/>
            <w:vMerge/>
            <w:shd w:val="clear" w:color="auto" w:fill="auto"/>
          </w:tcPr>
          <w:p w14:paraId="13C4625E" w14:textId="77777777" w:rsidR="00146E27" w:rsidRDefault="00146E27" w:rsidP="008F1450"/>
        </w:tc>
        <w:tc>
          <w:tcPr>
            <w:tcW w:w="1620" w:type="dxa"/>
            <w:vMerge w:val="restart"/>
            <w:shd w:val="clear" w:color="auto" w:fill="auto"/>
          </w:tcPr>
          <w:p w14:paraId="6FFE73CE" w14:textId="77777777" w:rsidR="00146E27" w:rsidRDefault="00146E27" w:rsidP="008F1450"/>
          <w:p w14:paraId="0FADA6DE" w14:textId="77777777" w:rsidR="00146E27" w:rsidRDefault="00146E27" w:rsidP="008F1450">
            <w:r w:rsidRPr="00517399">
              <w:lastRenderedPageBreak/>
              <w:t>Information sharing and sense-making to aid the followers (Weick &amp; Sutcliffe, 2011).</w:t>
            </w:r>
          </w:p>
          <w:p w14:paraId="13E73E09" w14:textId="77777777" w:rsidR="00146E27" w:rsidRDefault="00146E27" w:rsidP="008F1450"/>
        </w:tc>
        <w:tc>
          <w:tcPr>
            <w:tcW w:w="360" w:type="dxa"/>
            <w:vMerge w:val="restart"/>
            <w:shd w:val="clear" w:color="auto" w:fill="auto"/>
          </w:tcPr>
          <w:p w14:paraId="29439944" w14:textId="77777777" w:rsidR="00146E27" w:rsidRDefault="00146E27" w:rsidP="008F1450"/>
        </w:tc>
        <w:tc>
          <w:tcPr>
            <w:tcW w:w="810" w:type="dxa"/>
            <w:vMerge w:val="restart"/>
            <w:shd w:val="clear" w:color="auto" w:fill="auto"/>
          </w:tcPr>
          <w:p w14:paraId="215B8FCF" w14:textId="77777777" w:rsidR="00146E27" w:rsidRDefault="00146E27" w:rsidP="008F1450"/>
        </w:tc>
        <w:tc>
          <w:tcPr>
            <w:tcW w:w="2610" w:type="dxa"/>
            <w:shd w:val="clear" w:color="auto" w:fill="auto"/>
          </w:tcPr>
          <w:p w14:paraId="50A8C453" w14:textId="77777777" w:rsidR="00146E27" w:rsidRDefault="00146E27" w:rsidP="008F1450">
            <w:r w:rsidRPr="00FE7F0C">
              <w:t>I explain my need for requests made.</w:t>
            </w:r>
          </w:p>
        </w:tc>
        <w:tc>
          <w:tcPr>
            <w:tcW w:w="1800" w:type="dxa"/>
            <w:shd w:val="clear" w:color="auto" w:fill="auto"/>
          </w:tcPr>
          <w:p w14:paraId="758092F8" w14:textId="77777777" w:rsidR="00146E27" w:rsidRDefault="00146E27" w:rsidP="008F1450">
            <w:r>
              <w:t>Literature Review</w:t>
            </w:r>
          </w:p>
        </w:tc>
        <w:tc>
          <w:tcPr>
            <w:tcW w:w="360" w:type="dxa"/>
            <w:shd w:val="clear" w:color="auto" w:fill="auto"/>
          </w:tcPr>
          <w:p w14:paraId="609326BB" w14:textId="77777777" w:rsidR="00146E27" w:rsidRDefault="00146E27" w:rsidP="008F1450"/>
        </w:tc>
        <w:tc>
          <w:tcPr>
            <w:tcW w:w="877" w:type="dxa"/>
            <w:shd w:val="clear" w:color="auto" w:fill="auto"/>
          </w:tcPr>
          <w:p w14:paraId="0841D0D8" w14:textId="77777777" w:rsidR="00146E27" w:rsidRDefault="00146E27" w:rsidP="008F1450"/>
        </w:tc>
      </w:tr>
      <w:tr w:rsidR="00146E27" w14:paraId="7C418A32" w14:textId="77777777" w:rsidTr="00146E27">
        <w:trPr>
          <w:trHeight w:val="198"/>
        </w:trPr>
        <w:tc>
          <w:tcPr>
            <w:tcW w:w="1278" w:type="dxa"/>
            <w:vMerge/>
            <w:shd w:val="clear" w:color="auto" w:fill="auto"/>
          </w:tcPr>
          <w:p w14:paraId="6C24C02A" w14:textId="77777777" w:rsidR="00146E27" w:rsidRDefault="00146E27" w:rsidP="008F1450"/>
        </w:tc>
        <w:tc>
          <w:tcPr>
            <w:tcW w:w="1620" w:type="dxa"/>
            <w:vMerge/>
            <w:shd w:val="clear" w:color="auto" w:fill="auto"/>
          </w:tcPr>
          <w:p w14:paraId="58ECEF5C" w14:textId="77777777" w:rsidR="00146E27" w:rsidRDefault="00146E27" w:rsidP="008F1450"/>
        </w:tc>
        <w:tc>
          <w:tcPr>
            <w:tcW w:w="360" w:type="dxa"/>
            <w:vMerge/>
            <w:shd w:val="clear" w:color="auto" w:fill="auto"/>
          </w:tcPr>
          <w:p w14:paraId="14A7900A" w14:textId="77777777" w:rsidR="00146E27" w:rsidRDefault="00146E27" w:rsidP="008F1450"/>
        </w:tc>
        <w:tc>
          <w:tcPr>
            <w:tcW w:w="810" w:type="dxa"/>
            <w:vMerge/>
            <w:shd w:val="clear" w:color="auto" w:fill="auto"/>
          </w:tcPr>
          <w:p w14:paraId="7B4D8D85" w14:textId="77777777" w:rsidR="00146E27" w:rsidRDefault="00146E27" w:rsidP="008F1450"/>
        </w:tc>
        <w:tc>
          <w:tcPr>
            <w:tcW w:w="2610" w:type="dxa"/>
            <w:shd w:val="clear" w:color="auto" w:fill="auto"/>
          </w:tcPr>
          <w:p w14:paraId="693B28DE" w14:textId="77777777" w:rsidR="00146E27" w:rsidRDefault="00146E27" w:rsidP="008F1450">
            <w:r w:rsidRPr="00FE7F0C">
              <w:t>I require my followers to do what is asked without question. (R)</w:t>
            </w:r>
          </w:p>
        </w:tc>
        <w:tc>
          <w:tcPr>
            <w:tcW w:w="1800" w:type="dxa"/>
            <w:shd w:val="clear" w:color="auto" w:fill="auto"/>
          </w:tcPr>
          <w:p w14:paraId="1D9BA8BD" w14:textId="77777777" w:rsidR="00146E27" w:rsidRDefault="00146E27" w:rsidP="008F1450">
            <w:r>
              <w:t>Literature Review</w:t>
            </w:r>
          </w:p>
        </w:tc>
        <w:tc>
          <w:tcPr>
            <w:tcW w:w="360" w:type="dxa"/>
            <w:shd w:val="clear" w:color="auto" w:fill="auto"/>
          </w:tcPr>
          <w:p w14:paraId="77A51733" w14:textId="77777777" w:rsidR="00146E27" w:rsidRDefault="00146E27" w:rsidP="008F1450"/>
        </w:tc>
        <w:tc>
          <w:tcPr>
            <w:tcW w:w="877" w:type="dxa"/>
            <w:shd w:val="clear" w:color="auto" w:fill="auto"/>
          </w:tcPr>
          <w:p w14:paraId="1377F6BE" w14:textId="77777777" w:rsidR="00146E27" w:rsidRDefault="00146E27" w:rsidP="008F1450"/>
        </w:tc>
      </w:tr>
      <w:tr w:rsidR="00146E27" w14:paraId="199FDD6D" w14:textId="77777777" w:rsidTr="00146E27">
        <w:trPr>
          <w:trHeight w:val="198"/>
        </w:trPr>
        <w:tc>
          <w:tcPr>
            <w:tcW w:w="1278" w:type="dxa"/>
            <w:vMerge/>
            <w:shd w:val="clear" w:color="auto" w:fill="auto"/>
          </w:tcPr>
          <w:p w14:paraId="795FA2B0" w14:textId="77777777" w:rsidR="00146E27" w:rsidRDefault="00146E27" w:rsidP="008F1450"/>
        </w:tc>
        <w:tc>
          <w:tcPr>
            <w:tcW w:w="1620" w:type="dxa"/>
            <w:vMerge/>
            <w:shd w:val="clear" w:color="auto" w:fill="auto"/>
          </w:tcPr>
          <w:p w14:paraId="64F123F6" w14:textId="77777777" w:rsidR="00146E27" w:rsidRDefault="00146E27" w:rsidP="008F1450"/>
        </w:tc>
        <w:tc>
          <w:tcPr>
            <w:tcW w:w="360" w:type="dxa"/>
            <w:vMerge/>
            <w:shd w:val="clear" w:color="auto" w:fill="auto"/>
          </w:tcPr>
          <w:p w14:paraId="11FD6F1C" w14:textId="77777777" w:rsidR="00146E27" w:rsidRDefault="00146E27" w:rsidP="008F1450"/>
        </w:tc>
        <w:tc>
          <w:tcPr>
            <w:tcW w:w="810" w:type="dxa"/>
            <w:vMerge/>
            <w:shd w:val="clear" w:color="auto" w:fill="auto"/>
          </w:tcPr>
          <w:p w14:paraId="429C3760" w14:textId="77777777" w:rsidR="00146E27" w:rsidRDefault="00146E27" w:rsidP="008F1450"/>
        </w:tc>
        <w:tc>
          <w:tcPr>
            <w:tcW w:w="2610" w:type="dxa"/>
            <w:shd w:val="clear" w:color="auto" w:fill="auto"/>
          </w:tcPr>
          <w:p w14:paraId="7E052C2C" w14:textId="77777777" w:rsidR="00146E27" w:rsidRDefault="00146E27" w:rsidP="008F1450">
            <w:r w:rsidRPr="00FE7F0C">
              <w:t>I share information with my followers.</w:t>
            </w:r>
          </w:p>
        </w:tc>
        <w:tc>
          <w:tcPr>
            <w:tcW w:w="1800" w:type="dxa"/>
            <w:shd w:val="clear" w:color="auto" w:fill="auto"/>
          </w:tcPr>
          <w:p w14:paraId="277C8D12" w14:textId="77777777" w:rsidR="00146E27" w:rsidRDefault="00146E27" w:rsidP="008F1450">
            <w:r>
              <w:t>Literature Review</w:t>
            </w:r>
          </w:p>
        </w:tc>
        <w:tc>
          <w:tcPr>
            <w:tcW w:w="360" w:type="dxa"/>
            <w:shd w:val="clear" w:color="auto" w:fill="auto"/>
          </w:tcPr>
          <w:p w14:paraId="703CB365" w14:textId="77777777" w:rsidR="00146E27" w:rsidRDefault="00146E27" w:rsidP="008F1450"/>
        </w:tc>
        <w:tc>
          <w:tcPr>
            <w:tcW w:w="877" w:type="dxa"/>
            <w:shd w:val="clear" w:color="auto" w:fill="auto"/>
          </w:tcPr>
          <w:p w14:paraId="63BB0AF2" w14:textId="77777777" w:rsidR="00146E27" w:rsidRDefault="00146E27" w:rsidP="008F1450"/>
        </w:tc>
      </w:tr>
      <w:tr w:rsidR="00146E27" w14:paraId="4875D69C" w14:textId="77777777" w:rsidTr="00146E27">
        <w:trPr>
          <w:trHeight w:val="198"/>
        </w:trPr>
        <w:tc>
          <w:tcPr>
            <w:tcW w:w="1278" w:type="dxa"/>
            <w:vMerge/>
            <w:shd w:val="clear" w:color="auto" w:fill="auto"/>
          </w:tcPr>
          <w:p w14:paraId="24FE6D93" w14:textId="77777777" w:rsidR="00146E27" w:rsidRDefault="00146E27" w:rsidP="008F1450"/>
        </w:tc>
        <w:tc>
          <w:tcPr>
            <w:tcW w:w="1620" w:type="dxa"/>
            <w:vMerge/>
            <w:shd w:val="clear" w:color="auto" w:fill="auto"/>
          </w:tcPr>
          <w:p w14:paraId="4FBE651C" w14:textId="77777777" w:rsidR="00146E27" w:rsidRDefault="00146E27" w:rsidP="008F1450"/>
        </w:tc>
        <w:tc>
          <w:tcPr>
            <w:tcW w:w="360" w:type="dxa"/>
            <w:vMerge/>
            <w:shd w:val="clear" w:color="auto" w:fill="auto"/>
          </w:tcPr>
          <w:p w14:paraId="5639D2AA" w14:textId="77777777" w:rsidR="00146E27" w:rsidRDefault="00146E27" w:rsidP="008F1450"/>
        </w:tc>
        <w:tc>
          <w:tcPr>
            <w:tcW w:w="810" w:type="dxa"/>
            <w:vMerge/>
            <w:shd w:val="clear" w:color="auto" w:fill="auto"/>
          </w:tcPr>
          <w:p w14:paraId="0353A864" w14:textId="77777777" w:rsidR="00146E27" w:rsidRDefault="00146E27" w:rsidP="008F1450"/>
        </w:tc>
        <w:tc>
          <w:tcPr>
            <w:tcW w:w="2610" w:type="dxa"/>
            <w:shd w:val="clear" w:color="auto" w:fill="auto"/>
          </w:tcPr>
          <w:p w14:paraId="3B6FB5A2" w14:textId="77777777" w:rsidR="00146E27" w:rsidRDefault="00146E27" w:rsidP="008F1450">
            <w:r w:rsidRPr="00FE7F0C">
              <w:t>I give only necessary information to my followers. (R)</w:t>
            </w:r>
          </w:p>
        </w:tc>
        <w:tc>
          <w:tcPr>
            <w:tcW w:w="1800" w:type="dxa"/>
            <w:shd w:val="clear" w:color="auto" w:fill="auto"/>
          </w:tcPr>
          <w:p w14:paraId="4797CF43" w14:textId="77777777" w:rsidR="00146E27" w:rsidRDefault="00146E27" w:rsidP="008F1450">
            <w:r>
              <w:t>Literature Review</w:t>
            </w:r>
          </w:p>
        </w:tc>
        <w:tc>
          <w:tcPr>
            <w:tcW w:w="360" w:type="dxa"/>
            <w:shd w:val="clear" w:color="auto" w:fill="auto"/>
          </w:tcPr>
          <w:p w14:paraId="25F70BCB" w14:textId="77777777" w:rsidR="00146E27" w:rsidRDefault="00146E27" w:rsidP="008F1450"/>
        </w:tc>
        <w:tc>
          <w:tcPr>
            <w:tcW w:w="877" w:type="dxa"/>
            <w:shd w:val="clear" w:color="auto" w:fill="auto"/>
          </w:tcPr>
          <w:p w14:paraId="118C250B" w14:textId="77777777" w:rsidR="00146E27" w:rsidRDefault="00146E27" w:rsidP="008F1450"/>
        </w:tc>
      </w:tr>
      <w:tr w:rsidR="00146E27" w14:paraId="2AFC0ECD" w14:textId="77777777" w:rsidTr="00146E27">
        <w:trPr>
          <w:trHeight w:val="198"/>
        </w:trPr>
        <w:tc>
          <w:tcPr>
            <w:tcW w:w="1278" w:type="dxa"/>
            <w:vMerge/>
            <w:shd w:val="clear" w:color="auto" w:fill="auto"/>
          </w:tcPr>
          <w:p w14:paraId="6BB700AD" w14:textId="77777777" w:rsidR="00146E27" w:rsidRDefault="00146E27" w:rsidP="008F1450"/>
        </w:tc>
        <w:tc>
          <w:tcPr>
            <w:tcW w:w="1620" w:type="dxa"/>
            <w:vMerge/>
            <w:shd w:val="clear" w:color="auto" w:fill="auto"/>
          </w:tcPr>
          <w:p w14:paraId="66A1DD2A" w14:textId="77777777" w:rsidR="00146E27" w:rsidRDefault="00146E27" w:rsidP="008F1450"/>
        </w:tc>
        <w:tc>
          <w:tcPr>
            <w:tcW w:w="360" w:type="dxa"/>
            <w:vMerge/>
            <w:shd w:val="clear" w:color="auto" w:fill="auto"/>
          </w:tcPr>
          <w:p w14:paraId="6AAE78E2" w14:textId="77777777" w:rsidR="00146E27" w:rsidRDefault="00146E27" w:rsidP="008F1450"/>
        </w:tc>
        <w:tc>
          <w:tcPr>
            <w:tcW w:w="810" w:type="dxa"/>
            <w:vMerge/>
            <w:shd w:val="clear" w:color="auto" w:fill="auto"/>
          </w:tcPr>
          <w:p w14:paraId="42607422" w14:textId="77777777" w:rsidR="00146E27" w:rsidRDefault="00146E27" w:rsidP="008F1450"/>
        </w:tc>
        <w:tc>
          <w:tcPr>
            <w:tcW w:w="2610" w:type="dxa"/>
            <w:shd w:val="clear" w:color="auto" w:fill="auto"/>
          </w:tcPr>
          <w:p w14:paraId="095403C3" w14:textId="77777777" w:rsidR="00146E27" w:rsidRDefault="00146E27" w:rsidP="008F1450">
            <w:r w:rsidRPr="00FE7F0C">
              <w:t>I assist my followers in making sense of what is known.</w:t>
            </w:r>
          </w:p>
        </w:tc>
        <w:tc>
          <w:tcPr>
            <w:tcW w:w="1800" w:type="dxa"/>
            <w:shd w:val="clear" w:color="auto" w:fill="auto"/>
          </w:tcPr>
          <w:p w14:paraId="77210749" w14:textId="77777777" w:rsidR="00146E27" w:rsidRDefault="00146E27" w:rsidP="008F1450">
            <w:r>
              <w:t>Literature Review</w:t>
            </w:r>
          </w:p>
        </w:tc>
        <w:tc>
          <w:tcPr>
            <w:tcW w:w="360" w:type="dxa"/>
            <w:shd w:val="clear" w:color="auto" w:fill="auto"/>
          </w:tcPr>
          <w:p w14:paraId="4921653E" w14:textId="77777777" w:rsidR="00146E27" w:rsidRDefault="00146E27" w:rsidP="008F1450"/>
        </w:tc>
        <w:tc>
          <w:tcPr>
            <w:tcW w:w="877" w:type="dxa"/>
            <w:shd w:val="clear" w:color="auto" w:fill="auto"/>
          </w:tcPr>
          <w:p w14:paraId="2135E0C1" w14:textId="77777777" w:rsidR="00146E27" w:rsidRDefault="00146E27" w:rsidP="008F1450"/>
        </w:tc>
      </w:tr>
      <w:tr w:rsidR="00146E27" w14:paraId="05F3EDEB" w14:textId="77777777" w:rsidTr="00146E27">
        <w:trPr>
          <w:trHeight w:val="198"/>
        </w:trPr>
        <w:tc>
          <w:tcPr>
            <w:tcW w:w="1278" w:type="dxa"/>
            <w:vMerge/>
            <w:shd w:val="clear" w:color="auto" w:fill="auto"/>
          </w:tcPr>
          <w:p w14:paraId="22D09B47" w14:textId="77777777" w:rsidR="00146E27" w:rsidRDefault="00146E27" w:rsidP="008F1450"/>
        </w:tc>
        <w:tc>
          <w:tcPr>
            <w:tcW w:w="1620" w:type="dxa"/>
            <w:vMerge/>
            <w:shd w:val="clear" w:color="auto" w:fill="auto"/>
          </w:tcPr>
          <w:p w14:paraId="37E1AD3D" w14:textId="77777777" w:rsidR="00146E27" w:rsidRDefault="00146E27" w:rsidP="008F1450"/>
        </w:tc>
        <w:tc>
          <w:tcPr>
            <w:tcW w:w="360" w:type="dxa"/>
            <w:vMerge/>
            <w:shd w:val="clear" w:color="auto" w:fill="auto"/>
          </w:tcPr>
          <w:p w14:paraId="67BFCAB5" w14:textId="77777777" w:rsidR="00146E27" w:rsidRDefault="00146E27" w:rsidP="008F1450"/>
        </w:tc>
        <w:tc>
          <w:tcPr>
            <w:tcW w:w="810" w:type="dxa"/>
            <w:vMerge/>
            <w:shd w:val="clear" w:color="auto" w:fill="auto"/>
          </w:tcPr>
          <w:p w14:paraId="43D081E2" w14:textId="77777777" w:rsidR="00146E27" w:rsidRDefault="00146E27" w:rsidP="008F1450"/>
        </w:tc>
        <w:tc>
          <w:tcPr>
            <w:tcW w:w="2610" w:type="dxa"/>
            <w:shd w:val="clear" w:color="auto" w:fill="auto"/>
          </w:tcPr>
          <w:p w14:paraId="311385CE" w14:textId="77777777" w:rsidR="00146E27" w:rsidRDefault="00146E27" w:rsidP="008F1450">
            <w:r w:rsidRPr="00FE7F0C">
              <w:t>I allow my followers to come to their own conclusions. (R)</w:t>
            </w:r>
          </w:p>
        </w:tc>
        <w:tc>
          <w:tcPr>
            <w:tcW w:w="1800" w:type="dxa"/>
            <w:shd w:val="clear" w:color="auto" w:fill="auto"/>
          </w:tcPr>
          <w:p w14:paraId="55010D58" w14:textId="77777777" w:rsidR="00146E27" w:rsidRDefault="00146E27" w:rsidP="008F1450">
            <w:r>
              <w:t>Literature Review</w:t>
            </w:r>
          </w:p>
        </w:tc>
        <w:tc>
          <w:tcPr>
            <w:tcW w:w="360" w:type="dxa"/>
            <w:shd w:val="clear" w:color="auto" w:fill="auto"/>
          </w:tcPr>
          <w:p w14:paraId="2469DD2F" w14:textId="77777777" w:rsidR="00146E27" w:rsidRDefault="00146E27" w:rsidP="008F1450"/>
        </w:tc>
        <w:tc>
          <w:tcPr>
            <w:tcW w:w="877" w:type="dxa"/>
            <w:shd w:val="clear" w:color="auto" w:fill="auto"/>
          </w:tcPr>
          <w:p w14:paraId="0C57235A" w14:textId="77777777" w:rsidR="00146E27" w:rsidRDefault="00146E27" w:rsidP="008F1450"/>
        </w:tc>
      </w:tr>
      <w:tr w:rsidR="00146E27" w14:paraId="3A4AD411" w14:textId="77777777" w:rsidTr="00146E27">
        <w:trPr>
          <w:trHeight w:val="745"/>
        </w:trPr>
        <w:tc>
          <w:tcPr>
            <w:tcW w:w="1278" w:type="dxa"/>
            <w:vMerge/>
            <w:shd w:val="clear" w:color="auto" w:fill="auto"/>
          </w:tcPr>
          <w:p w14:paraId="79FB0904" w14:textId="77777777" w:rsidR="00146E27" w:rsidRDefault="00146E27" w:rsidP="008F1450"/>
        </w:tc>
        <w:tc>
          <w:tcPr>
            <w:tcW w:w="1620" w:type="dxa"/>
            <w:vMerge w:val="restart"/>
            <w:shd w:val="clear" w:color="auto" w:fill="auto"/>
          </w:tcPr>
          <w:p w14:paraId="2E95C495" w14:textId="77777777" w:rsidR="00146E27" w:rsidRDefault="00146E27" w:rsidP="008F1450"/>
          <w:p w14:paraId="42A351C9" w14:textId="77777777" w:rsidR="00146E27" w:rsidRDefault="00146E27" w:rsidP="008F1450">
            <w:r w:rsidRPr="00517399">
              <w:t>Establish a standard of behavior and communication for their followers and groups (</w:t>
            </w:r>
            <w:proofErr w:type="spellStart"/>
            <w:r w:rsidRPr="00517399">
              <w:t>Zigurs</w:t>
            </w:r>
            <w:proofErr w:type="spellEnd"/>
            <w:r w:rsidRPr="00517399">
              <w:t>, 2003).</w:t>
            </w:r>
          </w:p>
          <w:p w14:paraId="0E8554B4" w14:textId="77777777" w:rsidR="00146E27" w:rsidRDefault="00146E27" w:rsidP="008F1450"/>
        </w:tc>
        <w:tc>
          <w:tcPr>
            <w:tcW w:w="360" w:type="dxa"/>
            <w:vMerge w:val="restart"/>
            <w:shd w:val="clear" w:color="auto" w:fill="auto"/>
          </w:tcPr>
          <w:p w14:paraId="2C0F3836" w14:textId="77777777" w:rsidR="00146E27" w:rsidRDefault="00146E27" w:rsidP="008F1450"/>
        </w:tc>
        <w:tc>
          <w:tcPr>
            <w:tcW w:w="810" w:type="dxa"/>
            <w:vMerge w:val="restart"/>
            <w:shd w:val="clear" w:color="auto" w:fill="auto"/>
          </w:tcPr>
          <w:p w14:paraId="5EEC39A5" w14:textId="77777777" w:rsidR="00146E27" w:rsidRDefault="00146E27" w:rsidP="008F1450"/>
        </w:tc>
        <w:tc>
          <w:tcPr>
            <w:tcW w:w="2610" w:type="dxa"/>
            <w:shd w:val="clear" w:color="auto" w:fill="auto"/>
          </w:tcPr>
          <w:p w14:paraId="276C5A77" w14:textId="77777777" w:rsidR="00146E27" w:rsidRDefault="00146E27" w:rsidP="008F1450">
            <w:r w:rsidRPr="00FE7F0C">
              <w:t>I set a standard of behavior for my followers.</w:t>
            </w:r>
          </w:p>
        </w:tc>
        <w:tc>
          <w:tcPr>
            <w:tcW w:w="1800" w:type="dxa"/>
            <w:shd w:val="clear" w:color="auto" w:fill="auto"/>
          </w:tcPr>
          <w:p w14:paraId="02D753D0" w14:textId="77777777" w:rsidR="00146E27" w:rsidRDefault="00146E27" w:rsidP="008F1450">
            <w:r>
              <w:t>Literature Review</w:t>
            </w:r>
          </w:p>
        </w:tc>
        <w:tc>
          <w:tcPr>
            <w:tcW w:w="360" w:type="dxa"/>
            <w:shd w:val="clear" w:color="auto" w:fill="auto"/>
          </w:tcPr>
          <w:p w14:paraId="19B6F81B" w14:textId="77777777" w:rsidR="00146E27" w:rsidRDefault="00146E27" w:rsidP="008F1450"/>
        </w:tc>
        <w:tc>
          <w:tcPr>
            <w:tcW w:w="877" w:type="dxa"/>
            <w:shd w:val="clear" w:color="auto" w:fill="auto"/>
          </w:tcPr>
          <w:p w14:paraId="1B58D75D" w14:textId="77777777" w:rsidR="00146E27" w:rsidRDefault="00146E27" w:rsidP="008F1450"/>
        </w:tc>
      </w:tr>
      <w:tr w:rsidR="00146E27" w14:paraId="128F71BD" w14:textId="77777777" w:rsidTr="00146E27">
        <w:trPr>
          <w:trHeight w:val="745"/>
        </w:trPr>
        <w:tc>
          <w:tcPr>
            <w:tcW w:w="1278" w:type="dxa"/>
            <w:vMerge/>
            <w:shd w:val="clear" w:color="auto" w:fill="auto"/>
          </w:tcPr>
          <w:p w14:paraId="63B65C60" w14:textId="77777777" w:rsidR="00146E27" w:rsidRDefault="00146E27" w:rsidP="008F1450"/>
        </w:tc>
        <w:tc>
          <w:tcPr>
            <w:tcW w:w="1620" w:type="dxa"/>
            <w:vMerge/>
            <w:shd w:val="clear" w:color="auto" w:fill="auto"/>
          </w:tcPr>
          <w:p w14:paraId="6602C4A9" w14:textId="77777777" w:rsidR="00146E27" w:rsidRDefault="00146E27" w:rsidP="008F1450"/>
        </w:tc>
        <w:tc>
          <w:tcPr>
            <w:tcW w:w="360" w:type="dxa"/>
            <w:vMerge/>
            <w:shd w:val="clear" w:color="auto" w:fill="auto"/>
          </w:tcPr>
          <w:p w14:paraId="133F75EB" w14:textId="77777777" w:rsidR="00146E27" w:rsidRDefault="00146E27" w:rsidP="008F1450"/>
        </w:tc>
        <w:tc>
          <w:tcPr>
            <w:tcW w:w="810" w:type="dxa"/>
            <w:vMerge/>
            <w:shd w:val="clear" w:color="auto" w:fill="auto"/>
          </w:tcPr>
          <w:p w14:paraId="049B68C7" w14:textId="77777777" w:rsidR="00146E27" w:rsidRDefault="00146E27" w:rsidP="008F1450"/>
        </w:tc>
        <w:tc>
          <w:tcPr>
            <w:tcW w:w="2610" w:type="dxa"/>
            <w:shd w:val="clear" w:color="auto" w:fill="auto"/>
          </w:tcPr>
          <w:p w14:paraId="590F5ACE" w14:textId="77777777" w:rsidR="00146E27" w:rsidRDefault="00146E27" w:rsidP="008F1450">
            <w:r w:rsidRPr="00FE7F0C">
              <w:t>I allow my followers to behave in a manner that works for them. (R)</w:t>
            </w:r>
          </w:p>
        </w:tc>
        <w:tc>
          <w:tcPr>
            <w:tcW w:w="1800" w:type="dxa"/>
            <w:shd w:val="clear" w:color="auto" w:fill="auto"/>
          </w:tcPr>
          <w:p w14:paraId="3D1B79BC" w14:textId="77777777" w:rsidR="00146E27" w:rsidRDefault="00146E27" w:rsidP="008F1450">
            <w:r>
              <w:t>Literature Review</w:t>
            </w:r>
          </w:p>
        </w:tc>
        <w:tc>
          <w:tcPr>
            <w:tcW w:w="360" w:type="dxa"/>
            <w:shd w:val="clear" w:color="auto" w:fill="auto"/>
          </w:tcPr>
          <w:p w14:paraId="621A0686" w14:textId="77777777" w:rsidR="00146E27" w:rsidRDefault="00146E27" w:rsidP="008F1450"/>
        </w:tc>
        <w:tc>
          <w:tcPr>
            <w:tcW w:w="877" w:type="dxa"/>
            <w:shd w:val="clear" w:color="auto" w:fill="auto"/>
          </w:tcPr>
          <w:p w14:paraId="1B792BBB" w14:textId="77777777" w:rsidR="00146E27" w:rsidRDefault="00146E27" w:rsidP="008F1450"/>
        </w:tc>
      </w:tr>
      <w:tr w:rsidR="00146E27" w14:paraId="47C7B2C3" w14:textId="77777777" w:rsidTr="00146E27">
        <w:trPr>
          <w:trHeight w:val="298"/>
        </w:trPr>
        <w:tc>
          <w:tcPr>
            <w:tcW w:w="1278" w:type="dxa"/>
            <w:vMerge/>
            <w:shd w:val="clear" w:color="auto" w:fill="auto"/>
          </w:tcPr>
          <w:p w14:paraId="240B1A1B" w14:textId="77777777" w:rsidR="00146E27" w:rsidRDefault="00146E27" w:rsidP="008F1450"/>
        </w:tc>
        <w:tc>
          <w:tcPr>
            <w:tcW w:w="1620" w:type="dxa"/>
            <w:vMerge w:val="restart"/>
            <w:shd w:val="clear" w:color="auto" w:fill="auto"/>
          </w:tcPr>
          <w:p w14:paraId="58F54B5C" w14:textId="77777777" w:rsidR="00146E27" w:rsidRDefault="00146E27" w:rsidP="008F1450"/>
          <w:p w14:paraId="5558E22F" w14:textId="77777777" w:rsidR="00146E27" w:rsidRDefault="00146E27" w:rsidP="008F1450">
            <w:r w:rsidRPr="00517399">
              <w:t>Facilitate communication exchanges between group members (</w:t>
            </w:r>
            <w:proofErr w:type="spellStart"/>
            <w:r w:rsidRPr="00517399">
              <w:t>Pontefract</w:t>
            </w:r>
            <w:proofErr w:type="spellEnd"/>
            <w:r w:rsidRPr="00517399">
              <w:t>, 2014).</w:t>
            </w:r>
          </w:p>
          <w:p w14:paraId="4DEA1624" w14:textId="77777777" w:rsidR="00146E27" w:rsidRDefault="00146E27" w:rsidP="008F1450"/>
        </w:tc>
        <w:tc>
          <w:tcPr>
            <w:tcW w:w="360" w:type="dxa"/>
            <w:vMerge w:val="restart"/>
            <w:shd w:val="clear" w:color="auto" w:fill="auto"/>
          </w:tcPr>
          <w:p w14:paraId="28604097" w14:textId="77777777" w:rsidR="00146E27" w:rsidRDefault="00146E27" w:rsidP="008F1450"/>
        </w:tc>
        <w:tc>
          <w:tcPr>
            <w:tcW w:w="810" w:type="dxa"/>
            <w:vMerge w:val="restart"/>
            <w:shd w:val="clear" w:color="auto" w:fill="auto"/>
          </w:tcPr>
          <w:p w14:paraId="0F9AAEB6" w14:textId="77777777" w:rsidR="00146E27" w:rsidRDefault="00146E27" w:rsidP="008F1450"/>
        </w:tc>
        <w:tc>
          <w:tcPr>
            <w:tcW w:w="2610" w:type="dxa"/>
            <w:shd w:val="clear" w:color="auto" w:fill="auto"/>
          </w:tcPr>
          <w:p w14:paraId="3C2D2507" w14:textId="77777777" w:rsidR="00146E27" w:rsidRDefault="00146E27" w:rsidP="008F1450">
            <w:r w:rsidRPr="00FE7F0C">
              <w:t>I set communication patterns for my followers.</w:t>
            </w:r>
          </w:p>
        </w:tc>
        <w:tc>
          <w:tcPr>
            <w:tcW w:w="1800" w:type="dxa"/>
            <w:shd w:val="clear" w:color="auto" w:fill="auto"/>
          </w:tcPr>
          <w:p w14:paraId="2AF25E21" w14:textId="77777777" w:rsidR="00146E27" w:rsidRDefault="00146E27" w:rsidP="008F1450">
            <w:r>
              <w:t>Literature Review</w:t>
            </w:r>
          </w:p>
        </w:tc>
        <w:tc>
          <w:tcPr>
            <w:tcW w:w="360" w:type="dxa"/>
            <w:shd w:val="clear" w:color="auto" w:fill="auto"/>
          </w:tcPr>
          <w:p w14:paraId="2F11D0A3" w14:textId="77777777" w:rsidR="00146E27" w:rsidRDefault="00146E27" w:rsidP="008F1450"/>
        </w:tc>
        <w:tc>
          <w:tcPr>
            <w:tcW w:w="877" w:type="dxa"/>
            <w:shd w:val="clear" w:color="auto" w:fill="auto"/>
          </w:tcPr>
          <w:p w14:paraId="597DBCFA" w14:textId="77777777" w:rsidR="00146E27" w:rsidRDefault="00146E27" w:rsidP="008F1450"/>
        </w:tc>
      </w:tr>
      <w:tr w:rsidR="00146E27" w14:paraId="70321BA4" w14:textId="77777777" w:rsidTr="00146E27">
        <w:trPr>
          <w:trHeight w:val="298"/>
        </w:trPr>
        <w:tc>
          <w:tcPr>
            <w:tcW w:w="1278" w:type="dxa"/>
            <w:vMerge/>
            <w:shd w:val="clear" w:color="auto" w:fill="auto"/>
          </w:tcPr>
          <w:p w14:paraId="5321CAEA" w14:textId="77777777" w:rsidR="00146E27" w:rsidRDefault="00146E27" w:rsidP="008F1450"/>
        </w:tc>
        <w:tc>
          <w:tcPr>
            <w:tcW w:w="1620" w:type="dxa"/>
            <w:vMerge/>
            <w:shd w:val="clear" w:color="auto" w:fill="auto"/>
          </w:tcPr>
          <w:p w14:paraId="5272584F" w14:textId="77777777" w:rsidR="00146E27" w:rsidRDefault="00146E27" w:rsidP="008F1450"/>
        </w:tc>
        <w:tc>
          <w:tcPr>
            <w:tcW w:w="360" w:type="dxa"/>
            <w:vMerge/>
            <w:shd w:val="clear" w:color="auto" w:fill="auto"/>
          </w:tcPr>
          <w:p w14:paraId="07B2BEB9" w14:textId="77777777" w:rsidR="00146E27" w:rsidRDefault="00146E27" w:rsidP="008F1450"/>
        </w:tc>
        <w:tc>
          <w:tcPr>
            <w:tcW w:w="810" w:type="dxa"/>
            <w:vMerge/>
            <w:shd w:val="clear" w:color="auto" w:fill="auto"/>
          </w:tcPr>
          <w:p w14:paraId="6F4B6186" w14:textId="77777777" w:rsidR="00146E27" w:rsidRDefault="00146E27" w:rsidP="008F1450"/>
        </w:tc>
        <w:tc>
          <w:tcPr>
            <w:tcW w:w="2610" w:type="dxa"/>
            <w:shd w:val="clear" w:color="auto" w:fill="auto"/>
          </w:tcPr>
          <w:p w14:paraId="39E932DD" w14:textId="77777777" w:rsidR="00146E27" w:rsidRDefault="00146E27" w:rsidP="008F1450">
            <w:r w:rsidRPr="00FE7F0C">
              <w:t>I allow my followers to communicate according to their preferences. (R)</w:t>
            </w:r>
          </w:p>
        </w:tc>
        <w:tc>
          <w:tcPr>
            <w:tcW w:w="1800" w:type="dxa"/>
            <w:shd w:val="clear" w:color="auto" w:fill="auto"/>
          </w:tcPr>
          <w:p w14:paraId="42511264" w14:textId="77777777" w:rsidR="00146E27" w:rsidRDefault="00146E27" w:rsidP="008F1450">
            <w:r>
              <w:t>Literature Review</w:t>
            </w:r>
          </w:p>
        </w:tc>
        <w:tc>
          <w:tcPr>
            <w:tcW w:w="360" w:type="dxa"/>
            <w:shd w:val="clear" w:color="auto" w:fill="auto"/>
          </w:tcPr>
          <w:p w14:paraId="3B3B5275" w14:textId="77777777" w:rsidR="00146E27" w:rsidRDefault="00146E27" w:rsidP="008F1450"/>
        </w:tc>
        <w:tc>
          <w:tcPr>
            <w:tcW w:w="877" w:type="dxa"/>
            <w:shd w:val="clear" w:color="auto" w:fill="auto"/>
          </w:tcPr>
          <w:p w14:paraId="6DD71AF5" w14:textId="77777777" w:rsidR="00146E27" w:rsidRDefault="00146E27" w:rsidP="008F1450"/>
        </w:tc>
      </w:tr>
      <w:tr w:rsidR="00146E27" w14:paraId="5A7CD206" w14:textId="77777777" w:rsidTr="00146E27">
        <w:trPr>
          <w:trHeight w:val="298"/>
        </w:trPr>
        <w:tc>
          <w:tcPr>
            <w:tcW w:w="1278" w:type="dxa"/>
            <w:vMerge/>
            <w:shd w:val="clear" w:color="auto" w:fill="auto"/>
          </w:tcPr>
          <w:p w14:paraId="4D5B5F7C" w14:textId="77777777" w:rsidR="00146E27" w:rsidRDefault="00146E27" w:rsidP="008F1450"/>
        </w:tc>
        <w:tc>
          <w:tcPr>
            <w:tcW w:w="1620" w:type="dxa"/>
            <w:vMerge/>
            <w:shd w:val="clear" w:color="auto" w:fill="auto"/>
          </w:tcPr>
          <w:p w14:paraId="456AEA18" w14:textId="77777777" w:rsidR="00146E27" w:rsidRDefault="00146E27" w:rsidP="008F1450"/>
        </w:tc>
        <w:tc>
          <w:tcPr>
            <w:tcW w:w="360" w:type="dxa"/>
            <w:vMerge/>
            <w:shd w:val="clear" w:color="auto" w:fill="auto"/>
          </w:tcPr>
          <w:p w14:paraId="31A37096" w14:textId="77777777" w:rsidR="00146E27" w:rsidRDefault="00146E27" w:rsidP="008F1450"/>
        </w:tc>
        <w:tc>
          <w:tcPr>
            <w:tcW w:w="810" w:type="dxa"/>
            <w:vMerge/>
            <w:shd w:val="clear" w:color="auto" w:fill="auto"/>
          </w:tcPr>
          <w:p w14:paraId="66230A79" w14:textId="77777777" w:rsidR="00146E27" w:rsidRDefault="00146E27" w:rsidP="008F1450"/>
        </w:tc>
        <w:tc>
          <w:tcPr>
            <w:tcW w:w="2610" w:type="dxa"/>
            <w:shd w:val="clear" w:color="auto" w:fill="auto"/>
          </w:tcPr>
          <w:p w14:paraId="6955B7F2" w14:textId="77777777" w:rsidR="00146E27" w:rsidRDefault="00146E27" w:rsidP="008F1450">
            <w:r w:rsidRPr="00FE7F0C">
              <w:t>I encourage followers to communicate with each other professionally.</w:t>
            </w:r>
          </w:p>
        </w:tc>
        <w:tc>
          <w:tcPr>
            <w:tcW w:w="1800" w:type="dxa"/>
            <w:shd w:val="clear" w:color="auto" w:fill="auto"/>
          </w:tcPr>
          <w:p w14:paraId="187E9FA6" w14:textId="77777777" w:rsidR="00146E27" w:rsidRDefault="00146E27" w:rsidP="008F1450">
            <w:r>
              <w:t>Literature Review</w:t>
            </w:r>
          </w:p>
        </w:tc>
        <w:tc>
          <w:tcPr>
            <w:tcW w:w="360" w:type="dxa"/>
            <w:shd w:val="clear" w:color="auto" w:fill="auto"/>
          </w:tcPr>
          <w:p w14:paraId="4CBF69E3" w14:textId="77777777" w:rsidR="00146E27" w:rsidRDefault="00146E27" w:rsidP="008F1450"/>
        </w:tc>
        <w:tc>
          <w:tcPr>
            <w:tcW w:w="877" w:type="dxa"/>
            <w:shd w:val="clear" w:color="auto" w:fill="auto"/>
          </w:tcPr>
          <w:p w14:paraId="664E0759" w14:textId="77777777" w:rsidR="00146E27" w:rsidRDefault="00146E27" w:rsidP="008F1450"/>
        </w:tc>
      </w:tr>
      <w:tr w:rsidR="00146E27" w14:paraId="220872D9" w14:textId="77777777" w:rsidTr="00146E27">
        <w:trPr>
          <w:trHeight w:val="298"/>
        </w:trPr>
        <w:tc>
          <w:tcPr>
            <w:tcW w:w="1278" w:type="dxa"/>
            <w:vMerge/>
            <w:shd w:val="clear" w:color="auto" w:fill="auto"/>
          </w:tcPr>
          <w:p w14:paraId="01921137" w14:textId="77777777" w:rsidR="00146E27" w:rsidRDefault="00146E27" w:rsidP="008F1450"/>
        </w:tc>
        <w:tc>
          <w:tcPr>
            <w:tcW w:w="1620" w:type="dxa"/>
            <w:vMerge/>
            <w:shd w:val="clear" w:color="auto" w:fill="auto"/>
          </w:tcPr>
          <w:p w14:paraId="5BAB2712" w14:textId="77777777" w:rsidR="00146E27" w:rsidRDefault="00146E27" w:rsidP="008F1450"/>
        </w:tc>
        <w:tc>
          <w:tcPr>
            <w:tcW w:w="360" w:type="dxa"/>
            <w:vMerge/>
            <w:shd w:val="clear" w:color="auto" w:fill="auto"/>
          </w:tcPr>
          <w:p w14:paraId="5006D14E" w14:textId="77777777" w:rsidR="00146E27" w:rsidRDefault="00146E27" w:rsidP="008F1450"/>
        </w:tc>
        <w:tc>
          <w:tcPr>
            <w:tcW w:w="810" w:type="dxa"/>
            <w:vMerge/>
            <w:shd w:val="clear" w:color="auto" w:fill="auto"/>
          </w:tcPr>
          <w:p w14:paraId="309874A1" w14:textId="77777777" w:rsidR="00146E27" w:rsidRDefault="00146E27" w:rsidP="008F1450"/>
        </w:tc>
        <w:tc>
          <w:tcPr>
            <w:tcW w:w="2610" w:type="dxa"/>
            <w:shd w:val="clear" w:color="auto" w:fill="auto"/>
          </w:tcPr>
          <w:p w14:paraId="63BF0F6A" w14:textId="77777777" w:rsidR="00146E27" w:rsidRDefault="00146E27" w:rsidP="008F1450">
            <w:r w:rsidRPr="00FE7F0C">
              <w:t>I encourage followers to communicate with each other personally.</w:t>
            </w:r>
          </w:p>
        </w:tc>
        <w:tc>
          <w:tcPr>
            <w:tcW w:w="1800" w:type="dxa"/>
            <w:shd w:val="clear" w:color="auto" w:fill="auto"/>
          </w:tcPr>
          <w:p w14:paraId="33BF47ED" w14:textId="77777777" w:rsidR="00146E27" w:rsidRDefault="00146E27" w:rsidP="008F1450">
            <w:r>
              <w:t>Literature Review</w:t>
            </w:r>
          </w:p>
        </w:tc>
        <w:tc>
          <w:tcPr>
            <w:tcW w:w="360" w:type="dxa"/>
            <w:shd w:val="clear" w:color="auto" w:fill="auto"/>
          </w:tcPr>
          <w:p w14:paraId="4C371096" w14:textId="77777777" w:rsidR="00146E27" w:rsidRDefault="00146E27" w:rsidP="008F1450"/>
        </w:tc>
        <w:tc>
          <w:tcPr>
            <w:tcW w:w="877" w:type="dxa"/>
            <w:shd w:val="clear" w:color="auto" w:fill="auto"/>
          </w:tcPr>
          <w:p w14:paraId="77841AE3" w14:textId="77777777" w:rsidR="00146E27" w:rsidRDefault="00146E27" w:rsidP="008F1450"/>
        </w:tc>
      </w:tr>
      <w:tr w:rsidR="00146E27" w14:paraId="28DA07E3" w14:textId="77777777" w:rsidTr="00146E27">
        <w:trPr>
          <w:trHeight w:val="59"/>
        </w:trPr>
        <w:tc>
          <w:tcPr>
            <w:tcW w:w="1278" w:type="dxa"/>
            <w:vMerge/>
            <w:shd w:val="clear" w:color="auto" w:fill="auto"/>
          </w:tcPr>
          <w:p w14:paraId="392AB664" w14:textId="77777777" w:rsidR="00146E27" w:rsidRDefault="00146E27" w:rsidP="008F1450"/>
        </w:tc>
        <w:tc>
          <w:tcPr>
            <w:tcW w:w="1620" w:type="dxa"/>
            <w:shd w:val="clear" w:color="auto" w:fill="auto"/>
          </w:tcPr>
          <w:p w14:paraId="36A3DFB6" w14:textId="77777777" w:rsidR="00146E27" w:rsidRDefault="00146E27" w:rsidP="008F1450"/>
          <w:p w14:paraId="47CA2A99" w14:textId="77777777" w:rsidR="00146E27" w:rsidRDefault="00146E27" w:rsidP="008F1450">
            <w:r w:rsidRPr="00517399">
              <w:t>Engage in transactional exchanges when necessary (Northouse, 2007).</w:t>
            </w:r>
          </w:p>
          <w:p w14:paraId="31D1157C" w14:textId="77777777" w:rsidR="00146E27" w:rsidRDefault="00146E27" w:rsidP="008F1450"/>
        </w:tc>
        <w:tc>
          <w:tcPr>
            <w:tcW w:w="360" w:type="dxa"/>
            <w:shd w:val="clear" w:color="auto" w:fill="auto"/>
          </w:tcPr>
          <w:p w14:paraId="3D321116" w14:textId="77777777" w:rsidR="00146E27" w:rsidRDefault="00146E27" w:rsidP="008F1450"/>
        </w:tc>
        <w:tc>
          <w:tcPr>
            <w:tcW w:w="810" w:type="dxa"/>
            <w:shd w:val="clear" w:color="auto" w:fill="auto"/>
          </w:tcPr>
          <w:p w14:paraId="44C64711" w14:textId="77777777" w:rsidR="00146E27" w:rsidRDefault="00146E27" w:rsidP="008F1450"/>
        </w:tc>
        <w:tc>
          <w:tcPr>
            <w:tcW w:w="2610" w:type="dxa"/>
            <w:shd w:val="clear" w:color="auto" w:fill="auto"/>
          </w:tcPr>
          <w:p w14:paraId="05A13B5C" w14:textId="77777777" w:rsidR="00146E27" w:rsidRDefault="00146E27" w:rsidP="008F1450">
            <w:r w:rsidRPr="00FE7F0C">
              <w:t>I direct followers’ actions when necessary.</w:t>
            </w:r>
          </w:p>
        </w:tc>
        <w:tc>
          <w:tcPr>
            <w:tcW w:w="1800" w:type="dxa"/>
            <w:shd w:val="clear" w:color="auto" w:fill="auto"/>
          </w:tcPr>
          <w:p w14:paraId="156EE648" w14:textId="77777777" w:rsidR="00146E27" w:rsidRDefault="00146E27" w:rsidP="008F1450">
            <w:r>
              <w:t>Literature Review</w:t>
            </w:r>
          </w:p>
        </w:tc>
        <w:tc>
          <w:tcPr>
            <w:tcW w:w="360" w:type="dxa"/>
            <w:shd w:val="clear" w:color="auto" w:fill="auto"/>
          </w:tcPr>
          <w:p w14:paraId="5A8511ED" w14:textId="77777777" w:rsidR="00146E27" w:rsidRDefault="00146E27" w:rsidP="008F1450"/>
        </w:tc>
        <w:tc>
          <w:tcPr>
            <w:tcW w:w="877" w:type="dxa"/>
            <w:shd w:val="clear" w:color="auto" w:fill="auto"/>
          </w:tcPr>
          <w:p w14:paraId="3E0D8CA9" w14:textId="77777777" w:rsidR="00146E27" w:rsidRDefault="00146E27" w:rsidP="008F1450"/>
        </w:tc>
      </w:tr>
      <w:tr w:rsidR="00146E27" w14:paraId="1CF39A56" w14:textId="77777777" w:rsidTr="00146E27">
        <w:trPr>
          <w:trHeight w:val="596"/>
        </w:trPr>
        <w:tc>
          <w:tcPr>
            <w:tcW w:w="1278" w:type="dxa"/>
            <w:vMerge w:val="restart"/>
            <w:shd w:val="clear" w:color="auto" w:fill="auto"/>
          </w:tcPr>
          <w:p w14:paraId="4F6D56CC" w14:textId="77777777" w:rsidR="00146E27" w:rsidRDefault="00146E27" w:rsidP="008F1450"/>
          <w:p w14:paraId="30A7A6F4" w14:textId="77777777" w:rsidR="00146E27" w:rsidRDefault="00146E27" w:rsidP="008F1450"/>
          <w:p w14:paraId="2ABCA620" w14:textId="77777777" w:rsidR="00146E27" w:rsidRDefault="00146E27" w:rsidP="008F1450"/>
          <w:p w14:paraId="223DD80B" w14:textId="77777777" w:rsidR="00146E27" w:rsidRDefault="00146E27" w:rsidP="008F1450"/>
          <w:p w14:paraId="3995DD3C" w14:textId="77777777" w:rsidR="00146E27" w:rsidRDefault="00146E27" w:rsidP="008F1450"/>
          <w:p w14:paraId="45552C53" w14:textId="77777777" w:rsidR="00146E27" w:rsidRDefault="00146E27" w:rsidP="008F1450">
            <w:r>
              <w:t>Relational</w:t>
            </w:r>
          </w:p>
        </w:tc>
        <w:tc>
          <w:tcPr>
            <w:tcW w:w="1620" w:type="dxa"/>
            <w:vMerge w:val="restart"/>
            <w:shd w:val="clear" w:color="auto" w:fill="auto"/>
          </w:tcPr>
          <w:p w14:paraId="6F924AB6" w14:textId="77777777" w:rsidR="00146E27" w:rsidRDefault="00146E27" w:rsidP="008F1450"/>
          <w:p w14:paraId="5A490ACC" w14:textId="77777777" w:rsidR="00146E27" w:rsidRDefault="00146E27" w:rsidP="008F1450">
            <w:r w:rsidRPr="00517399">
              <w:t>Build personal relationships (</w:t>
            </w:r>
            <w:proofErr w:type="spellStart"/>
            <w:r w:rsidRPr="00517399">
              <w:t>Cogliser</w:t>
            </w:r>
            <w:proofErr w:type="spellEnd"/>
            <w:r w:rsidRPr="00517399">
              <w:t xml:space="preserve"> &amp; </w:t>
            </w:r>
            <w:proofErr w:type="spellStart"/>
            <w:r w:rsidRPr="00517399">
              <w:t>Schriesheim</w:t>
            </w:r>
            <w:proofErr w:type="spellEnd"/>
            <w:r w:rsidRPr="00517399">
              <w:t>, 2000).</w:t>
            </w:r>
          </w:p>
          <w:p w14:paraId="3F30167E" w14:textId="77777777" w:rsidR="00146E27" w:rsidRDefault="00146E27" w:rsidP="008F1450"/>
        </w:tc>
        <w:tc>
          <w:tcPr>
            <w:tcW w:w="360" w:type="dxa"/>
            <w:vMerge w:val="restart"/>
            <w:shd w:val="clear" w:color="auto" w:fill="auto"/>
          </w:tcPr>
          <w:p w14:paraId="32DBA635" w14:textId="77777777" w:rsidR="00146E27" w:rsidRDefault="00146E27" w:rsidP="008F1450"/>
        </w:tc>
        <w:tc>
          <w:tcPr>
            <w:tcW w:w="810" w:type="dxa"/>
            <w:vMerge w:val="restart"/>
            <w:shd w:val="clear" w:color="auto" w:fill="auto"/>
          </w:tcPr>
          <w:p w14:paraId="2F840F34" w14:textId="77777777" w:rsidR="00146E27" w:rsidRDefault="00146E27" w:rsidP="008F1450"/>
        </w:tc>
        <w:tc>
          <w:tcPr>
            <w:tcW w:w="2610" w:type="dxa"/>
            <w:shd w:val="clear" w:color="auto" w:fill="auto"/>
          </w:tcPr>
          <w:p w14:paraId="78481075" w14:textId="77777777" w:rsidR="00146E27" w:rsidRDefault="00146E27" w:rsidP="008F1450">
            <w:r w:rsidRPr="007806F9">
              <w:t>I know who my followers are as individuals.</w:t>
            </w:r>
          </w:p>
        </w:tc>
        <w:tc>
          <w:tcPr>
            <w:tcW w:w="1800" w:type="dxa"/>
            <w:shd w:val="clear" w:color="auto" w:fill="auto"/>
          </w:tcPr>
          <w:p w14:paraId="7FAC5F26" w14:textId="77777777" w:rsidR="00146E27" w:rsidRDefault="00146E27" w:rsidP="008F1450">
            <w:r>
              <w:t>Literature Review</w:t>
            </w:r>
          </w:p>
        </w:tc>
        <w:tc>
          <w:tcPr>
            <w:tcW w:w="360" w:type="dxa"/>
            <w:shd w:val="clear" w:color="auto" w:fill="auto"/>
          </w:tcPr>
          <w:p w14:paraId="12CB1E62" w14:textId="77777777" w:rsidR="00146E27" w:rsidRDefault="00146E27" w:rsidP="008F1450"/>
        </w:tc>
        <w:tc>
          <w:tcPr>
            <w:tcW w:w="877" w:type="dxa"/>
            <w:shd w:val="clear" w:color="auto" w:fill="auto"/>
          </w:tcPr>
          <w:p w14:paraId="15594688" w14:textId="77777777" w:rsidR="00146E27" w:rsidRDefault="00146E27" w:rsidP="008F1450"/>
        </w:tc>
      </w:tr>
      <w:tr w:rsidR="00146E27" w14:paraId="59B14DB3" w14:textId="77777777" w:rsidTr="00146E27">
        <w:trPr>
          <w:trHeight w:val="596"/>
        </w:trPr>
        <w:tc>
          <w:tcPr>
            <w:tcW w:w="1278" w:type="dxa"/>
            <w:vMerge/>
            <w:shd w:val="clear" w:color="auto" w:fill="auto"/>
          </w:tcPr>
          <w:p w14:paraId="4874A14B" w14:textId="77777777" w:rsidR="00146E27" w:rsidRDefault="00146E27" w:rsidP="008F1450"/>
        </w:tc>
        <w:tc>
          <w:tcPr>
            <w:tcW w:w="1620" w:type="dxa"/>
            <w:vMerge/>
            <w:shd w:val="clear" w:color="auto" w:fill="auto"/>
          </w:tcPr>
          <w:p w14:paraId="3D5CA219" w14:textId="77777777" w:rsidR="00146E27" w:rsidRDefault="00146E27" w:rsidP="008F1450"/>
        </w:tc>
        <w:tc>
          <w:tcPr>
            <w:tcW w:w="360" w:type="dxa"/>
            <w:vMerge/>
            <w:shd w:val="clear" w:color="auto" w:fill="auto"/>
          </w:tcPr>
          <w:p w14:paraId="25C3697B" w14:textId="77777777" w:rsidR="00146E27" w:rsidRDefault="00146E27" w:rsidP="008F1450"/>
        </w:tc>
        <w:tc>
          <w:tcPr>
            <w:tcW w:w="810" w:type="dxa"/>
            <w:vMerge/>
            <w:shd w:val="clear" w:color="auto" w:fill="auto"/>
          </w:tcPr>
          <w:p w14:paraId="54B269B3" w14:textId="77777777" w:rsidR="00146E27" w:rsidRDefault="00146E27" w:rsidP="008F1450"/>
        </w:tc>
        <w:tc>
          <w:tcPr>
            <w:tcW w:w="2610" w:type="dxa"/>
            <w:shd w:val="clear" w:color="auto" w:fill="auto"/>
          </w:tcPr>
          <w:p w14:paraId="5B8DE5F2" w14:textId="77777777" w:rsidR="00146E27" w:rsidRDefault="00146E27" w:rsidP="008F1450">
            <w:r w:rsidRPr="007806F9">
              <w:t>I develop a personal relationship with my followers</w:t>
            </w:r>
            <w:r>
              <w:t>.</w:t>
            </w:r>
          </w:p>
        </w:tc>
        <w:tc>
          <w:tcPr>
            <w:tcW w:w="1800" w:type="dxa"/>
            <w:shd w:val="clear" w:color="auto" w:fill="auto"/>
          </w:tcPr>
          <w:p w14:paraId="6DBB60A9" w14:textId="77777777" w:rsidR="00146E27" w:rsidRDefault="00146E27" w:rsidP="008F1450">
            <w:r>
              <w:t>Literature Review</w:t>
            </w:r>
          </w:p>
        </w:tc>
        <w:tc>
          <w:tcPr>
            <w:tcW w:w="360" w:type="dxa"/>
            <w:shd w:val="clear" w:color="auto" w:fill="auto"/>
          </w:tcPr>
          <w:p w14:paraId="487814E0" w14:textId="77777777" w:rsidR="00146E27" w:rsidRDefault="00146E27" w:rsidP="008F1450"/>
        </w:tc>
        <w:tc>
          <w:tcPr>
            <w:tcW w:w="877" w:type="dxa"/>
            <w:shd w:val="clear" w:color="auto" w:fill="auto"/>
          </w:tcPr>
          <w:p w14:paraId="41C5BB5A" w14:textId="77777777" w:rsidR="00146E27" w:rsidRDefault="00146E27" w:rsidP="008F1450"/>
        </w:tc>
      </w:tr>
      <w:tr w:rsidR="00146E27" w14:paraId="0DF3715F" w14:textId="77777777" w:rsidTr="00146E27">
        <w:trPr>
          <w:trHeight w:val="202"/>
        </w:trPr>
        <w:tc>
          <w:tcPr>
            <w:tcW w:w="1278" w:type="dxa"/>
            <w:vMerge/>
            <w:shd w:val="clear" w:color="auto" w:fill="auto"/>
          </w:tcPr>
          <w:p w14:paraId="01FEBC59" w14:textId="77777777" w:rsidR="00146E27" w:rsidRDefault="00146E27" w:rsidP="008F1450"/>
        </w:tc>
        <w:tc>
          <w:tcPr>
            <w:tcW w:w="1620" w:type="dxa"/>
            <w:vMerge w:val="restart"/>
            <w:shd w:val="clear" w:color="auto" w:fill="auto"/>
          </w:tcPr>
          <w:p w14:paraId="248C6086" w14:textId="77777777" w:rsidR="00146E27" w:rsidRDefault="00146E27" w:rsidP="008F1450"/>
          <w:p w14:paraId="385FC561" w14:textId="77777777" w:rsidR="00146E27" w:rsidRDefault="00146E27" w:rsidP="008F1450">
            <w:r w:rsidRPr="00517399">
              <w:t>Frequently communicate from a professional and personal perspective (Schmidt, 2014).</w:t>
            </w:r>
          </w:p>
          <w:p w14:paraId="4D23FCC5" w14:textId="77777777" w:rsidR="00146E27" w:rsidRDefault="00146E27" w:rsidP="008F1450"/>
        </w:tc>
        <w:tc>
          <w:tcPr>
            <w:tcW w:w="360" w:type="dxa"/>
            <w:vMerge w:val="restart"/>
            <w:shd w:val="clear" w:color="auto" w:fill="auto"/>
          </w:tcPr>
          <w:p w14:paraId="78A4E5EF" w14:textId="77777777" w:rsidR="00146E27" w:rsidRDefault="00146E27" w:rsidP="008F1450"/>
        </w:tc>
        <w:tc>
          <w:tcPr>
            <w:tcW w:w="810" w:type="dxa"/>
            <w:vMerge w:val="restart"/>
            <w:shd w:val="clear" w:color="auto" w:fill="auto"/>
          </w:tcPr>
          <w:p w14:paraId="6915EFE4" w14:textId="77777777" w:rsidR="00146E27" w:rsidRDefault="00146E27" w:rsidP="008F1450"/>
        </w:tc>
        <w:tc>
          <w:tcPr>
            <w:tcW w:w="2610" w:type="dxa"/>
            <w:shd w:val="clear" w:color="auto" w:fill="auto"/>
          </w:tcPr>
          <w:p w14:paraId="09A0F797" w14:textId="27EE70A0" w:rsidR="00146E27" w:rsidRDefault="00146E27" w:rsidP="008F1450">
            <w:r w:rsidRPr="007806F9">
              <w:t>I communicate with my followers frequently.</w:t>
            </w:r>
          </w:p>
        </w:tc>
        <w:tc>
          <w:tcPr>
            <w:tcW w:w="1800" w:type="dxa"/>
            <w:shd w:val="clear" w:color="auto" w:fill="auto"/>
          </w:tcPr>
          <w:p w14:paraId="7F4715B2" w14:textId="77777777" w:rsidR="00146E27" w:rsidRDefault="00146E27" w:rsidP="008F1450">
            <w:r>
              <w:t>Literature Review</w:t>
            </w:r>
          </w:p>
        </w:tc>
        <w:tc>
          <w:tcPr>
            <w:tcW w:w="360" w:type="dxa"/>
            <w:shd w:val="clear" w:color="auto" w:fill="auto"/>
          </w:tcPr>
          <w:p w14:paraId="6518568E" w14:textId="77777777" w:rsidR="00146E27" w:rsidRDefault="00146E27" w:rsidP="008F1450"/>
        </w:tc>
        <w:tc>
          <w:tcPr>
            <w:tcW w:w="877" w:type="dxa"/>
            <w:shd w:val="clear" w:color="auto" w:fill="auto"/>
          </w:tcPr>
          <w:p w14:paraId="71BD8064" w14:textId="77777777" w:rsidR="00146E27" w:rsidRDefault="00146E27" w:rsidP="008F1450"/>
        </w:tc>
      </w:tr>
      <w:tr w:rsidR="00146E27" w14:paraId="31FCEED3" w14:textId="77777777" w:rsidTr="00146E27">
        <w:trPr>
          <w:trHeight w:val="198"/>
        </w:trPr>
        <w:tc>
          <w:tcPr>
            <w:tcW w:w="1278" w:type="dxa"/>
            <w:vMerge/>
            <w:shd w:val="clear" w:color="auto" w:fill="auto"/>
          </w:tcPr>
          <w:p w14:paraId="4F50F27F" w14:textId="77777777" w:rsidR="00146E27" w:rsidRDefault="00146E27" w:rsidP="008F1450"/>
        </w:tc>
        <w:tc>
          <w:tcPr>
            <w:tcW w:w="1620" w:type="dxa"/>
            <w:vMerge/>
            <w:shd w:val="clear" w:color="auto" w:fill="auto"/>
          </w:tcPr>
          <w:p w14:paraId="6F73D9AF" w14:textId="77777777" w:rsidR="00146E27" w:rsidRDefault="00146E27" w:rsidP="008F1450"/>
        </w:tc>
        <w:tc>
          <w:tcPr>
            <w:tcW w:w="360" w:type="dxa"/>
            <w:vMerge/>
            <w:shd w:val="clear" w:color="auto" w:fill="auto"/>
          </w:tcPr>
          <w:p w14:paraId="4A730FD3" w14:textId="77777777" w:rsidR="00146E27" w:rsidRDefault="00146E27" w:rsidP="008F1450"/>
        </w:tc>
        <w:tc>
          <w:tcPr>
            <w:tcW w:w="810" w:type="dxa"/>
            <w:vMerge/>
            <w:shd w:val="clear" w:color="auto" w:fill="auto"/>
          </w:tcPr>
          <w:p w14:paraId="3B32F83B" w14:textId="77777777" w:rsidR="00146E27" w:rsidRDefault="00146E27" w:rsidP="008F1450"/>
        </w:tc>
        <w:tc>
          <w:tcPr>
            <w:tcW w:w="2610" w:type="dxa"/>
            <w:shd w:val="clear" w:color="auto" w:fill="auto"/>
          </w:tcPr>
          <w:p w14:paraId="2D69BC76" w14:textId="77777777" w:rsidR="00146E27" w:rsidRDefault="00146E27" w:rsidP="008F1450">
            <w:r w:rsidRPr="007806F9">
              <w:t>I communicate with my followers personally.</w:t>
            </w:r>
          </w:p>
        </w:tc>
        <w:tc>
          <w:tcPr>
            <w:tcW w:w="1800" w:type="dxa"/>
            <w:shd w:val="clear" w:color="auto" w:fill="auto"/>
          </w:tcPr>
          <w:p w14:paraId="4C6FCA37" w14:textId="77777777" w:rsidR="00146E27" w:rsidRDefault="00146E27" w:rsidP="008F1450">
            <w:r>
              <w:t>Literature Review</w:t>
            </w:r>
          </w:p>
        </w:tc>
        <w:tc>
          <w:tcPr>
            <w:tcW w:w="360" w:type="dxa"/>
            <w:shd w:val="clear" w:color="auto" w:fill="auto"/>
          </w:tcPr>
          <w:p w14:paraId="77AD8787" w14:textId="77777777" w:rsidR="00146E27" w:rsidRDefault="00146E27" w:rsidP="008F1450"/>
        </w:tc>
        <w:tc>
          <w:tcPr>
            <w:tcW w:w="877" w:type="dxa"/>
            <w:shd w:val="clear" w:color="auto" w:fill="auto"/>
          </w:tcPr>
          <w:p w14:paraId="5735474B" w14:textId="77777777" w:rsidR="00146E27" w:rsidRDefault="00146E27" w:rsidP="008F1450"/>
        </w:tc>
      </w:tr>
      <w:tr w:rsidR="00146E27" w14:paraId="442AB9CF" w14:textId="77777777" w:rsidTr="00146E27">
        <w:trPr>
          <w:trHeight w:val="198"/>
        </w:trPr>
        <w:tc>
          <w:tcPr>
            <w:tcW w:w="1278" w:type="dxa"/>
            <w:vMerge/>
            <w:shd w:val="clear" w:color="auto" w:fill="auto"/>
          </w:tcPr>
          <w:p w14:paraId="4F62E1AE" w14:textId="77777777" w:rsidR="00146E27" w:rsidRDefault="00146E27" w:rsidP="008F1450"/>
        </w:tc>
        <w:tc>
          <w:tcPr>
            <w:tcW w:w="1620" w:type="dxa"/>
            <w:vMerge/>
            <w:shd w:val="clear" w:color="auto" w:fill="auto"/>
          </w:tcPr>
          <w:p w14:paraId="1F789F90" w14:textId="77777777" w:rsidR="00146E27" w:rsidRDefault="00146E27" w:rsidP="008F1450"/>
        </w:tc>
        <w:tc>
          <w:tcPr>
            <w:tcW w:w="360" w:type="dxa"/>
            <w:vMerge/>
            <w:shd w:val="clear" w:color="auto" w:fill="auto"/>
          </w:tcPr>
          <w:p w14:paraId="718E187F" w14:textId="77777777" w:rsidR="00146E27" w:rsidRDefault="00146E27" w:rsidP="008F1450"/>
        </w:tc>
        <w:tc>
          <w:tcPr>
            <w:tcW w:w="810" w:type="dxa"/>
            <w:vMerge/>
            <w:shd w:val="clear" w:color="auto" w:fill="auto"/>
          </w:tcPr>
          <w:p w14:paraId="734EC163" w14:textId="77777777" w:rsidR="00146E27" w:rsidRDefault="00146E27" w:rsidP="008F1450"/>
        </w:tc>
        <w:tc>
          <w:tcPr>
            <w:tcW w:w="2610" w:type="dxa"/>
            <w:shd w:val="clear" w:color="auto" w:fill="auto"/>
          </w:tcPr>
          <w:p w14:paraId="2F5DD98B" w14:textId="77777777" w:rsidR="00146E27" w:rsidRDefault="00146E27" w:rsidP="008F1450">
            <w:r w:rsidRPr="007806F9">
              <w:t>I avoid communicating on a personal level. (R)</w:t>
            </w:r>
          </w:p>
        </w:tc>
        <w:tc>
          <w:tcPr>
            <w:tcW w:w="1800" w:type="dxa"/>
            <w:shd w:val="clear" w:color="auto" w:fill="auto"/>
          </w:tcPr>
          <w:p w14:paraId="3E6F7699" w14:textId="77777777" w:rsidR="00146E27" w:rsidRDefault="00146E27" w:rsidP="008F1450">
            <w:r>
              <w:t>Literature Review</w:t>
            </w:r>
          </w:p>
        </w:tc>
        <w:tc>
          <w:tcPr>
            <w:tcW w:w="360" w:type="dxa"/>
            <w:shd w:val="clear" w:color="auto" w:fill="auto"/>
          </w:tcPr>
          <w:p w14:paraId="5525A1E6" w14:textId="77777777" w:rsidR="00146E27" w:rsidRDefault="00146E27" w:rsidP="008F1450"/>
        </w:tc>
        <w:tc>
          <w:tcPr>
            <w:tcW w:w="877" w:type="dxa"/>
            <w:shd w:val="clear" w:color="auto" w:fill="auto"/>
          </w:tcPr>
          <w:p w14:paraId="1FC0D7FD" w14:textId="77777777" w:rsidR="00146E27" w:rsidRDefault="00146E27" w:rsidP="008F1450"/>
        </w:tc>
      </w:tr>
      <w:tr w:rsidR="00146E27" w14:paraId="4292A240" w14:textId="77777777" w:rsidTr="00146E27">
        <w:trPr>
          <w:trHeight w:val="198"/>
        </w:trPr>
        <w:tc>
          <w:tcPr>
            <w:tcW w:w="1278" w:type="dxa"/>
            <w:vMerge/>
            <w:shd w:val="clear" w:color="auto" w:fill="auto"/>
          </w:tcPr>
          <w:p w14:paraId="36271D2E" w14:textId="77777777" w:rsidR="00146E27" w:rsidRDefault="00146E27" w:rsidP="008F1450"/>
        </w:tc>
        <w:tc>
          <w:tcPr>
            <w:tcW w:w="1620" w:type="dxa"/>
            <w:vMerge/>
            <w:shd w:val="clear" w:color="auto" w:fill="auto"/>
          </w:tcPr>
          <w:p w14:paraId="15974588" w14:textId="77777777" w:rsidR="00146E27" w:rsidRDefault="00146E27" w:rsidP="008F1450"/>
        </w:tc>
        <w:tc>
          <w:tcPr>
            <w:tcW w:w="360" w:type="dxa"/>
            <w:vMerge/>
            <w:shd w:val="clear" w:color="auto" w:fill="auto"/>
          </w:tcPr>
          <w:p w14:paraId="67532162" w14:textId="77777777" w:rsidR="00146E27" w:rsidRDefault="00146E27" w:rsidP="008F1450"/>
        </w:tc>
        <w:tc>
          <w:tcPr>
            <w:tcW w:w="810" w:type="dxa"/>
            <w:vMerge/>
            <w:shd w:val="clear" w:color="auto" w:fill="auto"/>
          </w:tcPr>
          <w:p w14:paraId="7B34A888" w14:textId="77777777" w:rsidR="00146E27" w:rsidRDefault="00146E27" w:rsidP="008F1450"/>
        </w:tc>
        <w:tc>
          <w:tcPr>
            <w:tcW w:w="2610" w:type="dxa"/>
            <w:shd w:val="clear" w:color="auto" w:fill="auto"/>
          </w:tcPr>
          <w:p w14:paraId="2E3253E1" w14:textId="77777777" w:rsidR="00146E27" w:rsidRDefault="00146E27" w:rsidP="008F1450">
            <w:r w:rsidRPr="007806F9">
              <w:t>I communicate with my followers as professionals</w:t>
            </w:r>
            <w:r>
              <w:t>.</w:t>
            </w:r>
          </w:p>
        </w:tc>
        <w:tc>
          <w:tcPr>
            <w:tcW w:w="1800" w:type="dxa"/>
            <w:shd w:val="clear" w:color="auto" w:fill="auto"/>
          </w:tcPr>
          <w:p w14:paraId="5BC8BCEC" w14:textId="77777777" w:rsidR="00146E27" w:rsidRDefault="00146E27" w:rsidP="008F1450">
            <w:r>
              <w:t>Literature Review</w:t>
            </w:r>
          </w:p>
        </w:tc>
        <w:tc>
          <w:tcPr>
            <w:tcW w:w="360" w:type="dxa"/>
            <w:shd w:val="clear" w:color="auto" w:fill="auto"/>
          </w:tcPr>
          <w:p w14:paraId="3F048FF0" w14:textId="77777777" w:rsidR="00146E27" w:rsidRDefault="00146E27" w:rsidP="008F1450"/>
        </w:tc>
        <w:tc>
          <w:tcPr>
            <w:tcW w:w="877" w:type="dxa"/>
            <w:shd w:val="clear" w:color="auto" w:fill="auto"/>
          </w:tcPr>
          <w:p w14:paraId="2D12BABD" w14:textId="77777777" w:rsidR="00146E27" w:rsidRDefault="00146E27" w:rsidP="008F1450"/>
        </w:tc>
      </w:tr>
      <w:tr w:rsidR="00146E27" w14:paraId="67D55FE8" w14:textId="77777777" w:rsidTr="00146E27">
        <w:trPr>
          <w:trHeight w:val="198"/>
        </w:trPr>
        <w:tc>
          <w:tcPr>
            <w:tcW w:w="1278" w:type="dxa"/>
            <w:vMerge/>
            <w:shd w:val="clear" w:color="auto" w:fill="auto"/>
          </w:tcPr>
          <w:p w14:paraId="0E6756EE" w14:textId="77777777" w:rsidR="00146E27" w:rsidRDefault="00146E27" w:rsidP="008F1450"/>
        </w:tc>
        <w:tc>
          <w:tcPr>
            <w:tcW w:w="1620" w:type="dxa"/>
            <w:vMerge/>
            <w:shd w:val="clear" w:color="auto" w:fill="auto"/>
          </w:tcPr>
          <w:p w14:paraId="2D7EAE98" w14:textId="77777777" w:rsidR="00146E27" w:rsidRDefault="00146E27" w:rsidP="008F1450"/>
        </w:tc>
        <w:tc>
          <w:tcPr>
            <w:tcW w:w="360" w:type="dxa"/>
            <w:vMerge/>
            <w:shd w:val="clear" w:color="auto" w:fill="auto"/>
          </w:tcPr>
          <w:p w14:paraId="6FFCD7A8" w14:textId="77777777" w:rsidR="00146E27" w:rsidRDefault="00146E27" w:rsidP="008F1450"/>
        </w:tc>
        <w:tc>
          <w:tcPr>
            <w:tcW w:w="810" w:type="dxa"/>
            <w:vMerge/>
            <w:shd w:val="clear" w:color="auto" w:fill="auto"/>
          </w:tcPr>
          <w:p w14:paraId="51EA2B16" w14:textId="77777777" w:rsidR="00146E27" w:rsidRDefault="00146E27" w:rsidP="008F1450"/>
        </w:tc>
        <w:tc>
          <w:tcPr>
            <w:tcW w:w="2610" w:type="dxa"/>
            <w:shd w:val="clear" w:color="auto" w:fill="auto"/>
          </w:tcPr>
          <w:p w14:paraId="1F83C9EE" w14:textId="77777777" w:rsidR="00146E27" w:rsidRDefault="00146E27" w:rsidP="008F1450">
            <w:r w:rsidRPr="007806F9">
              <w:t>I communicate with my followers as their superior. (R)</w:t>
            </w:r>
          </w:p>
          <w:p w14:paraId="1DE66842" w14:textId="77777777" w:rsidR="00146E27" w:rsidRDefault="00146E27" w:rsidP="008F1450"/>
        </w:tc>
        <w:tc>
          <w:tcPr>
            <w:tcW w:w="1800" w:type="dxa"/>
            <w:shd w:val="clear" w:color="auto" w:fill="auto"/>
          </w:tcPr>
          <w:p w14:paraId="2B3A79AE" w14:textId="77777777" w:rsidR="00146E27" w:rsidRDefault="00146E27" w:rsidP="008F1450">
            <w:r>
              <w:t>Literature Review</w:t>
            </w:r>
          </w:p>
        </w:tc>
        <w:tc>
          <w:tcPr>
            <w:tcW w:w="360" w:type="dxa"/>
            <w:shd w:val="clear" w:color="auto" w:fill="auto"/>
          </w:tcPr>
          <w:p w14:paraId="7D5AC98C" w14:textId="77777777" w:rsidR="00146E27" w:rsidRDefault="00146E27" w:rsidP="008F1450"/>
        </w:tc>
        <w:tc>
          <w:tcPr>
            <w:tcW w:w="877" w:type="dxa"/>
            <w:shd w:val="clear" w:color="auto" w:fill="auto"/>
          </w:tcPr>
          <w:p w14:paraId="1EF2E8B0" w14:textId="77777777" w:rsidR="00146E27" w:rsidRDefault="00146E27" w:rsidP="008F1450"/>
        </w:tc>
      </w:tr>
      <w:tr w:rsidR="00146E27" w14:paraId="7C08B0C1" w14:textId="77777777" w:rsidTr="00146E27">
        <w:trPr>
          <w:trHeight w:val="198"/>
        </w:trPr>
        <w:tc>
          <w:tcPr>
            <w:tcW w:w="1278" w:type="dxa"/>
            <w:vMerge/>
            <w:shd w:val="clear" w:color="auto" w:fill="auto"/>
          </w:tcPr>
          <w:p w14:paraId="7FCD3B6B" w14:textId="77777777" w:rsidR="00146E27" w:rsidRDefault="00146E27" w:rsidP="008F1450"/>
        </w:tc>
        <w:tc>
          <w:tcPr>
            <w:tcW w:w="1620" w:type="dxa"/>
            <w:vMerge/>
            <w:shd w:val="clear" w:color="auto" w:fill="auto"/>
          </w:tcPr>
          <w:p w14:paraId="7F6D6689" w14:textId="77777777" w:rsidR="00146E27" w:rsidRDefault="00146E27" w:rsidP="008F1450"/>
        </w:tc>
        <w:tc>
          <w:tcPr>
            <w:tcW w:w="360" w:type="dxa"/>
            <w:vMerge/>
            <w:shd w:val="clear" w:color="auto" w:fill="auto"/>
          </w:tcPr>
          <w:p w14:paraId="2303A0EA" w14:textId="77777777" w:rsidR="00146E27" w:rsidRDefault="00146E27" w:rsidP="008F1450"/>
        </w:tc>
        <w:tc>
          <w:tcPr>
            <w:tcW w:w="810" w:type="dxa"/>
            <w:vMerge/>
            <w:shd w:val="clear" w:color="auto" w:fill="auto"/>
          </w:tcPr>
          <w:p w14:paraId="5D40F052" w14:textId="77777777" w:rsidR="00146E27" w:rsidRDefault="00146E27" w:rsidP="008F1450"/>
        </w:tc>
        <w:tc>
          <w:tcPr>
            <w:tcW w:w="2610" w:type="dxa"/>
            <w:shd w:val="clear" w:color="auto" w:fill="auto"/>
          </w:tcPr>
          <w:p w14:paraId="1F50664A" w14:textId="77777777" w:rsidR="00146E27" w:rsidRDefault="00146E27" w:rsidP="008F1450">
            <w:r w:rsidRPr="007806F9">
              <w:t>I communicate with my followers as people.</w:t>
            </w:r>
          </w:p>
          <w:p w14:paraId="6A70D8F5" w14:textId="77777777" w:rsidR="00146E27" w:rsidRDefault="00146E27" w:rsidP="008F1450"/>
        </w:tc>
        <w:tc>
          <w:tcPr>
            <w:tcW w:w="1800" w:type="dxa"/>
            <w:shd w:val="clear" w:color="auto" w:fill="auto"/>
          </w:tcPr>
          <w:p w14:paraId="06401210" w14:textId="77777777" w:rsidR="00146E27" w:rsidRDefault="00146E27" w:rsidP="008F1450">
            <w:r>
              <w:lastRenderedPageBreak/>
              <w:t>Literature Review</w:t>
            </w:r>
          </w:p>
        </w:tc>
        <w:tc>
          <w:tcPr>
            <w:tcW w:w="360" w:type="dxa"/>
            <w:shd w:val="clear" w:color="auto" w:fill="auto"/>
          </w:tcPr>
          <w:p w14:paraId="6301A83B" w14:textId="77777777" w:rsidR="00146E27" w:rsidRDefault="00146E27" w:rsidP="008F1450"/>
        </w:tc>
        <w:tc>
          <w:tcPr>
            <w:tcW w:w="877" w:type="dxa"/>
            <w:shd w:val="clear" w:color="auto" w:fill="auto"/>
          </w:tcPr>
          <w:p w14:paraId="519FD705" w14:textId="77777777" w:rsidR="00146E27" w:rsidRDefault="00146E27" w:rsidP="008F1450"/>
        </w:tc>
      </w:tr>
      <w:tr w:rsidR="00146E27" w14:paraId="16BDE1E3" w14:textId="77777777" w:rsidTr="00146E27">
        <w:trPr>
          <w:trHeight w:val="398"/>
        </w:trPr>
        <w:tc>
          <w:tcPr>
            <w:tcW w:w="1278" w:type="dxa"/>
            <w:vMerge/>
            <w:shd w:val="clear" w:color="auto" w:fill="auto"/>
          </w:tcPr>
          <w:p w14:paraId="7471E96D" w14:textId="77777777" w:rsidR="00146E27" w:rsidRDefault="00146E27" w:rsidP="008F1450"/>
        </w:tc>
        <w:tc>
          <w:tcPr>
            <w:tcW w:w="1620" w:type="dxa"/>
            <w:vMerge w:val="restart"/>
            <w:shd w:val="clear" w:color="auto" w:fill="auto"/>
          </w:tcPr>
          <w:p w14:paraId="5114EA9D" w14:textId="77777777" w:rsidR="00146E27" w:rsidRDefault="00146E27" w:rsidP="008F1450"/>
          <w:p w14:paraId="2A797828" w14:textId="77777777" w:rsidR="00146E27" w:rsidRDefault="00146E27" w:rsidP="008F1450">
            <w:r w:rsidRPr="00517399">
              <w:t>Provide motivation and inspiration to encourage goal attainment (House, 1996)</w:t>
            </w:r>
            <w:r>
              <w:t>.</w:t>
            </w:r>
          </w:p>
          <w:p w14:paraId="11035852" w14:textId="77777777" w:rsidR="00146E27" w:rsidRDefault="00146E27" w:rsidP="008F1450"/>
        </w:tc>
        <w:tc>
          <w:tcPr>
            <w:tcW w:w="360" w:type="dxa"/>
            <w:vMerge w:val="restart"/>
            <w:shd w:val="clear" w:color="auto" w:fill="auto"/>
          </w:tcPr>
          <w:p w14:paraId="486007B2" w14:textId="77777777" w:rsidR="00146E27" w:rsidRDefault="00146E27" w:rsidP="008F1450"/>
        </w:tc>
        <w:tc>
          <w:tcPr>
            <w:tcW w:w="810" w:type="dxa"/>
            <w:vMerge w:val="restart"/>
            <w:shd w:val="clear" w:color="auto" w:fill="auto"/>
          </w:tcPr>
          <w:p w14:paraId="27142390" w14:textId="77777777" w:rsidR="00146E27" w:rsidRDefault="00146E27" w:rsidP="008F1450"/>
        </w:tc>
        <w:tc>
          <w:tcPr>
            <w:tcW w:w="2610" w:type="dxa"/>
            <w:shd w:val="clear" w:color="auto" w:fill="auto"/>
          </w:tcPr>
          <w:p w14:paraId="4AA5145E" w14:textId="77777777" w:rsidR="00146E27" w:rsidRDefault="00146E27" w:rsidP="008F1450">
            <w:r w:rsidRPr="007806F9">
              <w:t>I look for ways to motivate my followers.</w:t>
            </w:r>
          </w:p>
        </w:tc>
        <w:tc>
          <w:tcPr>
            <w:tcW w:w="1800" w:type="dxa"/>
            <w:shd w:val="clear" w:color="auto" w:fill="auto"/>
          </w:tcPr>
          <w:p w14:paraId="3A0B37CF" w14:textId="77777777" w:rsidR="00146E27" w:rsidRDefault="00146E27" w:rsidP="008F1450">
            <w:r>
              <w:t>Literature Review</w:t>
            </w:r>
          </w:p>
        </w:tc>
        <w:tc>
          <w:tcPr>
            <w:tcW w:w="360" w:type="dxa"/>
            <w:shd w:val="clear" w:color="auto" w:fill="auto"/>
          </w:tcPr>
          <w:p w14:paraId="5B68DBFC" w14:textId="77777777" w:rsidR="00146E27" w:rsidRDefault="00146E27" w:rsidP="008F1450"/>
        </w:tc>
        <w:tc>
          <w:tcPr>
            <w:tcW w:w="877" w:type="dxa"/>
            <w:shd w:val="clear" w:color="auto" w:fill="auto"/>
          </w:tcPr>
          <w:p w14:paraId="60CC3FF1" w14:textId="77777777" w:rsidR="00146E27" w:rsidRDefault="00146E27" w:rsidP="008F1450"/>
        </w:tc>
      </w:tr>
      <w:tr w:rsidR="00146E27" w14:paraId="63EBA0EF" w14:textId="77777777" w:rsidTr="00146E27">
        <w:trPr>
          <w:trHeight w:val="397"/>
        </w:trPr>
        <w:tc>
          <w:tcPr>
            <w:tcW w:w="1278" w:type="dxa"/>
            <w:vMerge/>
            <w:shd w:val="clear" w:color="auto" w:fill="auto"/>
          </w:tcPr>
          <w:p w14:paraId="0D8F7312" w14:textId="77777777" w:rsidR="00146E27" w:rsidRDefault="00146E27" w:rsidP="008F1450"/>
        </w:tc>
        <w:tc>
          <w:tcPr>
            <w:tcW w:w="1620" w:type="dxa"/>
            <w:vMerge/>
            <w:shd w:val="clear" w:color="auto" w:fill="auto"/>
          </w:tcPr>
          <w:p w14:paraId="533E3674" w14:textId="77777777" w:rsidR="00146E27" w:rsidRDefault="00146E27" w:rsidP="008F1450"/>
        </w:tc>
        <w:tc>
          <w:tcPr>
            <w:tcW w:w="360" w:type="dxa"/>
            <w:vMerge/>
            <w:shd w:val="clear" w:color="auto" w:fill="auto"/>
          </w:tcPr>
          <w:p w14:paraId="14BBF3D5" w14:textId="77777777" w:rsidR="00146E27" w:rsidRDefault="00146E27" w:rsidP="008F1450"/>
        </w:tc>
        <w:tc>
          <w:tcPr>
            <w:tcW w:w="810" w:type="dxa"/>
            <w:vMerge/>
            <w:shd w:val="clear" w:color="auto" w:fill="auto"/>
          </w:tcPr>
          <w:p w14:paraId="0985F73E" w14:textId="77777777" w:rsidR="00146E27" w:rsidRDefault="00146E27" w:rsidP="008F1450"/>
        </w:tc>
        <w:tc>
          <w:tcPr>
            <w:tcW w:w="2610" w:type="dxa"/>
            <w:shd w:val="clear" w:color="auto" w:fill="auto"/>
          </w:tcPr>
          <w:p w14:paraId="736AB639" w14:textId="77777777" w:rsidR="00146E27" w:rsidRDefault="00146E27" w:rsidP="008F1450">
            <w:r w:rsidRPr="007806F9">
              <w:t>I expect followers to be self-motivated. (R)</w:t>
            </w:r>
          </w:p>
        </w:tc>
        <w:tc>
          <w:tcPr>
            <w:tcW w:w="1800" w:type="dxa"/>
            <w:shd w:val="clear" w:color="auto" w:fill="auto"/>
          </w:tcPr>
          <w:p w14:paraId="5FDDAB75" w14:textId="77777777" w:rsidR="00146E27" w:rsidRDefault="00146E27" w:rsidP="008F1450">
            <w:r>
              <w:t>Literature Review</w:t>
            </w:r>
          </w:p>
        </w:tc>
        <w:tc>
          <w:tcPr>
            <w:tcW w:w="360" w:type="dxa"/>
            <w:shd w:val="clear" w:color="auto" w:fill="auto"/>
          </w:tcPr>
          <w:p w14:paraId="56077FFE" w14:textId="77777777" w:rsidR="00146E27" w:rsidRDefault="00146E27" w:rsidP="008F1450"/>
        </w:tc>
        <w:tc>
          <w:tcPr>
            <w:tcW w:w="877" w:type="dxa"/>
            <w:shd w:val="clear" w:color="auto" w:fill="auto"/>
          </w:tcPr>
          <w:p w14:paraId="78C620F7" w14:textId="77777777" w:rsidR="00146E27" w:rsidRDefault="00146E27" w:rsidP="008F1450"/>
        </w:tc>
      </w:tr>
      <w:tr w:rsidR="00146E27" w14:paraId="50248666" w14:textId="77777777" w:rsidTr="00146E27">
        <w:trPr>
          <w:trHeight w:val="397"/>
        </w:trPr>
        <w:tc>
          <w:tcPr>
            <w:tcW w:w="1278" w:type="dxa"/>
            <w:vMerge/>
            <w:shd w:val="clear" w:color="auto" w:fill="auto"/>
          </w:tcPr>
          <w:p w14:paraId="6189DEBE" w14:textId="77777777" w:rsidR="00146E27" w:rsidRDefault="00146E27" w:rsidP="008F1450"/>
        </w:tc>
        <w:tc>
          <w:tcPr>
            <w:tcW w:w="1620" w:type="dxa"/>
            <w:vMerge/>
            <w:shd w:val="clear" w:color="auto" w:fill="auto"/>
          </w:tcPr>
          <w:p w14:paraId="01330AC6" w14:textId="77777777" w:rsidR="00146E27" w:rsidRDefault="00146E27" w:rsidP="008F1450"/>
        </w:tc>
        <w:tc>
          <w:tcPr>
            <w:tcW w:w="360" w:type="dxa"/>
            <w:vMerge/>
            <w:shd w:val="clear" w:color="auto" w:fill="auto"/>
          </w:tcPr>
          <w:p w14:paraId="1E31090D" w14:textId="77777777" w:rsidR="00146E27" w:rsidRDefault="00146E27" w:rsidP="008F1450"/>
        </w:tc>
        <w:tc>
          <w:tcPr>
            <w:tcW w:w="810" w:type="dxa"/>
            <w:vMerge/>
            <w:shd w:val="clear" w:color="auto" w:fill="auto"/>
          </w:tcPr>
          <w:p w14:paraId="5A34F743" w14:textId="77777777" w:rsidR="00146E27" w:rsidRDefault="00146E27" w:rsidP="008F1450"/>
        </w:tc>
        <w:tc>
          <w:tcPr>
            <w:tcW w:w="2610" w:type="dxa"/>
            <w:shd w:val="clear" w:color="auto" w:fill="auto"/>
          </w:tcPr>
          <w:p w14:paraId="3CFEABE1" w14:textId="77777777" w:rsidR="00146E27" w:rsidRDefault="00146E27" w:rsidP="008F1450">
            <w:r w:rsidRPr="007806F9">
              <w:t>I try to inspire my followers to achieve the goal.</w:t>
            </w:r>
          </w:p>
        </w:tc>
        <w:tc>
          <w:tcPr>
            <w:tcW w:w="1800" w:type="dxa"/>
            <w:shd w:val="clear" w:color="auto" w:fill="auto"/>
          </w:tcPr>
          <w:p w14:paraId="1114B381" w14:textId="77777777" w:rsidR="00146E27" w:rsidRDefault="00146E27" w:rsidP="008F1450">
            <w:r>
              <w:t>Literature Review</w:t>
            </w:r>
          </w:p>
        </w:tc>
        <w:tc>
          <w:tcPr>
            <w:tcW w:w="360" w:type="dxa"/>
            <w:shd w:val="clear" w:color="auto" w:fill="auto"/>
          </w:tcPr>
          <w:p w14:paraId="62370A64" w14:textId="77777777" w:rsidR="00146E27" w:rsidRDefault="00146E27" w:rsidP="008F1450"/>
        </w:tc>
        <w:tc>
          <w:tcPr>
            <w:tcW w:w="877" w:type="dxa"/>
            <w:shd w:val="clear" w:color="auto" w:fill="auto"/>
          </w:tcPr>
          <w:p w14:paraId="749696CF" w14:textId="77777777" w:rsidR="00146E27" w:rsidRDefault="00146E27" w:rsidP="008F1450"/>
        </w:tc>
      </w:tr>
      <w:tr w:rsidR="00146E27" w14:paraId="09C3071A" w14:textId="77777777" w:rsidTr="00146E27">
        <w:trPr>
          <w:trHeight w:val="240"/>
        </w:trPr>
        <w:tc>
          <w:tcPr>
            <w:tcW w:w="1278" w:type="dxa"/>
            <w:vMerge/>
            <w:shd w:val="clear" w:color="auto" w:fill="auto"/>
          </w:tcPr>
          <w:p w14:paraId="2444D2FE" w14:textId="77777777" w:rsidR="00146E27" w:rsidRDefault="00146E27" w:rsidP="008F1450"/>
        </w:tc>
        <w:tc>
          <w:tcPr>
            <w:tcW w:w="1620" w:type="dxa"/>
            <w:vMerge w:val="restart"/>
            <w:shd w:val="clear" w:color="auto" w:fill="auto"/>
          </w:tcPr>
          <w:p w14:paraId="7F5F2F3D" w14:textId="77777777" w:rsidR="00146E27" w:rsidRDefault="00146E27" w:rsidP="008F1450"/>
          <w:p w14:paraId="01A4369E" w14:textId="29DD4A78" w:rsidR="00146E27" w:rsidRDefault="00146E27" w:rsidP="008F1450">
            <w:r w:rsidRPr="00517399">
              <w:t>Focus on improving their follower’s performance and personal development (Conger</w:t>
            </w:r>
            <w:r w:rsidR="00042AB2">
              <w:t>,</w:t>
            </w:r>
            <w:r w:rsidRPr="00517399">
              <w:t xml:space="preserve"> 1999)</w:t>
            </w:r>
            <w:r>
              <w:t>.</w:t>
            </w:r>
          </w:p>
          <w:p w14:paraId="13CFFDD4" w14:textId="77777777" w:rsidR="00146E27" w:rsidRDefault="00146E27" w:rsidP="008F1450"/>
        </w:tc>
        <w:tc>
          <w:tcPr>
            <w:tcW w:w="360" w:type="dxa"/>
            <w:vMerge w:val="restart"/>
            <w:shd w:val="clear" w:color="auto" w:fill="auto"/>
          </w:tcPr>
          <w:p w14:paraId="2D496ADC" w14:textId="77777777" w:rsidR="00146E27" w:rsidRDefault="00146E27" w:rsidP="008F1450"/>
        </w:tc>
        <w:tc>
          <w:tcPr>
            <w:tcW w:w="810" w:type="dxa"/>
            <w:vMerge w:val="restart"/>
            <w:shd w:val="clear" w:color="auto" w:fill="auto"/>
          </w:tcPr>
          <w:p w14:paraId="74954BC7" w14:textId="77777777" w:rsidR="00146E27" w:rsidRDefault="00146E27" w:rsidP="008F1450"/>
        </w:tc>
        <w:tc>
          <w:tcPr>
            <w:tcW w:w="2610" w:type="dxa"/>
            <w:shd w:val="clear" w:color="auto" w:fill="auto"/>
          </w:tcPr>
          <w:p w14:paraId="1E890F4A" w14:textId="77777777" w:rsidR="00146E27" w:rsidRDefault="00146E27" w:rsidP="008F1450">
            <w:r w:rsidRPr="007806F9">
              <w:t>I frequently talk with followers about their performance.</w:t>
            </w:r>
          </w:p>
        </w:tc>
        <w:tc>
          <w:tcPr>
            <w:tcW w:w="1800" w:type="dxa"/>
            <w:shd w:val="clear" w:color="auto" w:fill="auto"/>
          </w:tcPr>
          <w:p w14:paraId="0B1C3AAA" w14:textId="77777777" w:rsidR="00146E27" w:rsidRDefault="00146E27" w:rsidP="008F1450">
            <w:r>
              <w:t>Literature Review</w:t>
            </w:r>
          </w:p>
        </w:tc>
        <w:tc>
          <w:tcPr>
            <w:tcW w:w="360" w:type="dxa"/>
            <w:shd w:val="clear" w:color="auto" w:fill="auto"/>
          </w:tcPr>
          <w:p w14:paraId="550348C0" w14:textId="77777777" w:rsidR="00146E27" w:rsidRDefault="00146E27" w:rsidP="008F1450"/>
        </w:tc>
        <w:tc>
          <w:tcPr>
            <w:tcW w:w="877" w:type="dxa"/>
            <w:shd w:val="clear" w:color="auto" w:fill="auto"/>
          </w:tcPr>
          <w:p w14:paraId="7A0AC20B" w14:textId="77777777" w:rsidR="00146E27" w:rsidRDefault="00146E27" w:rsidP="008F1450"/>
        </w:tc>
      </w:tr>
      <w:tr w:rsidR="00146E27" w14:paraId="4456A230" w14:textId="77777777" w:rsidTr="00146E27">
        <w:trPr>
          <w:trHeight w:val="238"/>
        </w:trPr>
        <w:tc>
          <w:tcPr>
            <w:tcW w:w="1278" w:type="dxa"/>
            <w:vMerge/>
            <w:shd w:val="clear" w:color="auto" w:fill="auto"/>
          </w:tcPr>
          <w:p w14:paraId="19F42187" w14:textId="77777777" w:rsidR="00146E27" w:rsidRDefault="00146E27" w:rsidP="008F1450"/>
        </w:tc>
        <w:tc>
          <w:tcPr>
            <w:tcW w:w="1620" w:type="dxa"/>
            <w:vMerge/>
            <w:shd w:val="clear" w:color="auto" w:fill="auto"/>
          </w:tcPr>
          <w:p w14:paraId="45B6EA8B" w14:textId="77777777" w:rsidR="00146E27" w:rsidRDefault="00146E27" w:rsidP="008F1450"/>
        </w:tc>
        <w:tc>
          <w:tcPr>
            <w:tcW w:w="360" w:type="dxa"/>
            <w:vMerge/>
            <w:shd w:val="clear" w:color="auto" w:fill="auto"/>
          </w:tcPr>
          <w:p w14:paraId="1550C0AC" w14:textId="77777777" w:rsidR="00146E27" w:rsidRDefault="00146E27" w:rsidP="008F1450"/>
        </w:tc>
        <w:tc>
          <w:tcPr>
            <w:tcW w:w="810" w:type="dxa"/>
            <w:vMerge/>
            <w:shd w:val="clear" w:color="auto" w:fill="auto"/>
          </w:tcPr>
          <w:p w14:paraId="55FC48B8" w14:textId="77777777" w:rsidR="00146E27" w:rsidRDefault="00146E27" w:rsidP="008F1450"/>
        </w:tc>
        <w:tc>
          <w:tcPr>
            <w:tcW w:w="2610" w:type="dxa"/>
            <w:shd w:val="clear" w:color="auto" w:fill="auto"/>
          </w:tcPr>
          <w:p w14:paraId="4A7EAA90" w14:textId="77777777" w:rsidR="00146E27" w:rsidRDefault="00146E27" w:rsidP="008F1450">
            <w:r w:rsidRPr="007806F9">
              <w:t>I develop a plan with my followers for performance improvement.</w:t>
            </w:r>
          </w:p>
        </w:tc>
        <w:tc>
          <w:tcPr>
            <w:tcW w:w="1800" w:type="dxa"/>
            <w:shd w:val="clear" w:color="auto" w:fill="auto"/>
          </w:tcPr>
          <w:p w14:paraId="7862297B" w14:textId="77777777" w:rsidR="00146E27" w:rsidRDefault="00146E27" w:rsidP="008F1450">
            <w:r>
              <w:t>Literature Review</w:t>
            </w:r>
          </w:p>
        </w:tc>
        <w:tc>
          <w:tcPr>
            <w:tcW w:w="360" w:type="dxa"/>
            <w:shd w:val="clear" w:color="auto" w:fill="auto"/>
          </w:tcPr>
          <w:p w14:paraId="68DE4559" w14:textId="77777777" w:rsidR="00146E27" w:rsidRDefault="00146E27" w:rsidP="008F1450"/>
        </w:tc>
        <w:tc>
          <w:tcPr>
            <w:tcW w:w="877" w:type="dxa"/>
            <w:shd w:val="clear" w:color="auto" w:fill="auto"/>
          </w:tcPr>
          <w:p w14:paraId="3217564D" w14:textId="77777777" w:rsidR="00146E27" w:rsidRDefault="00146E27" w:rsidP="008F1450"/>
        </w:tc>
      </w:tr>
      <w:tr w:rsidR="00146E27" w14:paraId="2C498945" w14:textId="77777777" w:rsidTr="00146E27">
        <w:trPr>
          <w:trHeight w:val="238"/>
        </w:trPr>
        <w:tc>
          <w:tcPr>
            <w:tcW w:w="1278" w:type="dxa"/>
            <w:vMerge/>
            <w:shd w:val="clear" w:color="auto" w:fill="auto"/>
          </w:tcPr>
          <w:p w14:paraId="4A98D996" w14:textId="77777777" w:rsidR="00146E27" w:rsidRDefault="00146E27" w:rsidP="008F1450"/>
        </w:tc>
        <w:tc>
          <w:tcPr>
            <w:tcW w:w="1620" w:type="dxa"/>
            <w:vMerge/>
            <w:shd w:val="clear" w:color="auto" w:fill="auto"/>
          </w:tcPr>
          <w:p w14:paraId="64E03AA3" w14:textId="77777777" w:rsidR="00146E27" w:rsidRDefault="00146E27" w:rsidP="008F1450"/>
        </w:tc>
        <w:tc>
          <w:tcPr>
            <w:tcW w:w="360" w:type="dxa"/>
            <w:vMerge/>
            <w:shd w:val="clear" w:color="auto" w:fill="auto"/>
          </w:tcPr>
          <w:p w14:paraId="093675AE" w14:textId="77777777" w:rsidR="00146E27" w:rsidRDefault="00146E27" w:rsidP="008F1450"/>
        </w:tc>
        <w:tc>
          <w:tcPr>
            <w:tcW w:w="810" w:type="dxa"/>
            <w:vMerge/>
            <w:shd w:val="clear" w:color="auto" w:fill="auto"/>
          </w:tcPr>
          <w:p w14:paraId="094D4E5C" w14:textId="77777777" w:rsidR="00146E27" w:rsidRDefault="00146E27" w:rsidP="008F1450"/>
        </w:tc>
        <w:tc>
          <w:tcPr>
            <w:tcW w:w="2610" w:type="dxa"/>
            <w:shd w:val="clear" w:color="auto" w:fill="auto"/>
          </w:tcPr>
          <w:p w14:paraId="75C3D119" w14:textId="77777777" w:rsidR="00146E27" w:rsidRDefault="00146E27" w:rsidP="008F1450">
            <w:r w:rsidRPr="007806F9">
              <w:t>I acknowledge my followers achievements frequently.</w:t>
            </w:r>
          </w:p>
        </w:tc>
        <w:tc>
          <w:tcPr>
            <w:tcW w:w="1800" w:type="dxa"/>
            <w:shd w:val="clear" w:color="auto" w:fill="auto"/>
          </w:tcPr>
          <w:p w14:paraId="74399654" w14:textId="77777777" w:rsidR="00146E27" w:rsidRDefault="00146E27" w:rsidP="008F1450">
            <w:r>
              <w:t>Literature Review</w:t>
            </w:r>
          </w:p>
        </w:tc>
        <w:tc>
          <w:tcPr>
            <w:tcW w:w="360" w:type="dxa"/>
            <w:shd w:val="clear" w:color="auto" w:fill="auto"/>
          </w:tcPr>
          <w:p w14:paraId="6049043B" w14:textId="77777777" w:rsidR="00146E27" w:rsidRDefault="00146E27" w:rsidP="008F1450"/>
        </w:tc>
        <w:tc>
          <w:tcPr>
            <w:tcW w:w="877" w:type="dxa"/>
            <w:shd w:val="clear" w:color="auto" w:fill="auto"/>
          </w:tcPr>
          <w:p w14:paraId="6C34450A" w14:textId="77777777" w:rsidR="00146E27" w:rsidRDefault="00146E27" w:rsidP="008F1450"/>
        </w:tc>
      </w:tr>
      <w:tr w:rsidR="00146E27" w14:paraId="06BD3CC0" w14:textId="77777777" w:rsidTr="00146E27">
        <w:trPr>
          <w:trHeight w:val="238"/>
        </w:trPr>
        <w:tc>
          <w:tcPr>
            <w:tcW w:w="1278" w:type="dxa"/>
            <w:vMerge/>
            <w:shd w:val="clear" w:color="auto" w:fill="auto"/>
          </w:tcPr>
          <w:p w14:paraId="1C23E0A1" w14:textId="77777777" w:rsidR="00146E27" w:rsidRDefault="00146E27" w:rsidP="008F1450"/>
        </w:tc>
        <w:tc>
          <w:tcPr>
            <w:tcW w:w="1620" w:type="dxa"/>
            <w:vMerge/>
            <w:shd w:val="clear" w:color="auto" w:fill="auto"/>
          </w:tcPr>
          <w:p w14:paraId="276D3BAF" w14:textId="77777777" w:rsidR="00146E27" w:rsidRDefault="00146E27" w:rsidP="008F1450"/>
        </w:tc>
        <w:tc>
          <w:tcPr>
            <w:tcW w:w="360" w:type="dxa"/>
            <w:vMerge/>
            <w:shd w:val="clear" w:color="auto" w:fill="auto"/>
          </w:tcPr>
          <w:p w14:paraId="24976F15" w14:textId="77777777" w:rsidR="00146E27" w:rsidRDefault="00146E27" w:rsidP="008F1450"/>
        </w:tc>
        <w:tc>
          <w:tcPr>
            <w:tcW w:w="810" w:type="dxa"/>
            <w:vMerge/>
            <w:shd w:val="clear" w:color="auto" w:fill="auto"/>
          </w:tcPr>
          <w:p w14:paraId="608D4F8B" w14:textId="77777777" w:rsidR="00146E27" w:rsidRDefault="00146E27" w:rsidP="008F1450"/>
        </w:tc>
        <w:tc>
          <w:tcPr>
            <w:tcW w:w="2610" w:type="dxa"/>
            <w:shd w:val="clear" w:color="auto" w:fill="auto"/>
          </w:tcPr>
          <w:p w14:paraId="28317C50" w14:textId="77777777" w:rsidR="00146E27" w:rsidRDefault="00146E27" w:rsidP="008F1450">
            <w:r w:rsidRPr="007806F9">
              <w:t>I develop a plan with my followers to achieve their personal development goals.</w:t>
            </w:r>
          </w:p>
        </w:tc>
        <w:tc>
          <w:tcPr>
            <w:tcW w:w="1800" w:type="dxa"/>
            <w:shd w:val="clear" w:color="auto" w:fill="auto"/>
          </w:tcPr>
          <w:p w14:paraId="0D7AC35C" w14:textId="77777777" w:rsidR="00146E27" w:rsidRDefault="00146E27" w:rsidP="008F1450">
            <w:r>
              <w:t>Literature Review</w:t>
            </w:r>
          </w:p>
        </w:tc>
        <w:tc>
          <w:tcPr>
            <w:tcW w:w="360" w:type="dxa"/>
            <w:shd w:val="clear" w:color="auto" w:fill="auto"/>
          </w:tcPr>
          <w:p w14:paraId="39A56009" w14:textId="77777777" w:rsidR="00146E27" w:rsidRDefault="00146E27" w:rsidP="008F1450"/>
        </w:tc>
        <w:tc>
          <w:tcPr>
            <w:tcW w:w="877" w:type="dxa"/>
            <w:shd w:val="clear" w:color="auto" w:fill="auto"/>
          </w:tcPr>
          <w:p w14:paraId="18621B47" w14:textId="77777777" w:rsidR="00146E27" w:rsidRDefault="00146E27" w:rsidP="008F1450"/>
        </w:tc>
      </w:tr>
      <w:tr w:rsidR="00146E27" w14:paraId="027D9B12" w14:textId="77777777" w:rsidTr="00146E27">
        <w:trPr>
          <w:trHeight w:val="238"/>
        </w:trPr>
        <w:tc>
          <w:tcPr>
            <w:tcW w:w="1278" w:type="dxa"/>
            <w:vMerge/>
            <w:shd w:val="clear" w:color="auto" w:fill="auto"/>
          </w:tcPr>
          <w:p w14:paraId="24D04FF1" w14:textId="77777777" w:rsidR="00146E27" w:rsidRDefault="00146E27" w:rsidP="008F1450"/>
        </w:tc>
        <w:tc>
          <w:tcPr>
            <w:tcW w:w="1620" w:type="dxa"/>
            <w:vMerge/>
            <w:shd w:val="clear" w:color="auto" w:fill="auto"/>
          </w:tcPr>
          <w:p w14:paraId="6697A13F" w14:textId="77777777" w:rsidR="00146E27" w:rsidRDefault="00146E27" w:rsidP="008F1450"/>
        </w:tc>
        <w:tc>
          <w:tcPr>
            <w:tcW w:w="360" w:type="dxa"/>
            <w:vMerge/>
            <w:shd w:val="clear" w:color="auto" w:fill="auto"/>
          </w:tcPr>
          <w:p w14:paraId="6211DFC7" w14:textId="77777777" w:rsidR="00146E27" w:rsidRDefault="00146E27" w:rsidP="008F1450"/>
        </w:tc>
        <w:tc>
          <w:tcPr>
            <w:tcW w:w="810" w:type="dxa"/>
            <w:vMerge/>
            <w:shd w:val="clear" w:color="auto" w:fill="auto"/>
          </w:tcPr>
          <w:p w14:paraId="62C2B2BA" w14:textId="77777777" w:rsidR="00146E27" w:rsidRDefault="00146E27" w:rsidP="008F1450"/>
        </w:tc>
        <w:tc>
          <w:tcPr>
            <w:tcW w:w="2610" w:type="dxa"/>
            <w:shd w:val="clear" w:color="auto" w:fill="auto"/>
          </w:tcPr>
          <w:p w14:paraId="624F76D0" w14:textId="77777777" w:rsidR="00146E27" w:rsidRDefault="00146E27" w:rsidP="008F1450">
            <w:r w:rsidRPr="007806F9">
              <w:t>I do not interfere with personal development of my followers. (R)</w:t>
            </w:r>
          </w:p>
        </w:tc>
        <w:tc>
          <w:tcPr>
            <w:tcW w:w="1800" w:type="dxa"/>
            <w:shd w:val="clear" w:color="auto" w:fill="auto"/>
          </w:tcPr>
          <w:p w14:paraId="1D8E0353" w14:textId="77777777" w:rsidR="00146E27" w:rsidRDefault="00146E27" w:rsidP="008F1450">
            <w:r>
              <w:t>Literature Review</w:t>
            </w:r>
          </w:p>
        </w:tc>
        <w:tc>
          <w:tcPr>
            <w:tcW w:w="360" w:type="dxa"/>
            <w:shd w:val="clear" w:color="auto" w:fill="auto"/>
          </w:tcPr>
          <w:p w14:paraId="6C2240FF" w14:textId="77777777" w:rsidR="00146E27" w:rsidRDefault="00146E27" w:rsidP="008F1450"/>
        </w:tc>
        <w:tc>
          <w:tcPr>
            <w:tcW w:w="877" w:type="dxa"/>
            <w:shd w:val="clear" w:color="auto" w:fill="auto"/>
          </w:tcPr>
          <w:p w14:paraId="7924592A" w14:textId="77777777" w:rsidR="00146E27" w:rsidRDefault="00146E27" w:rsidP="008F1450"/>
        </w:tc>
      </w:tr>
      <w:tr w:rsidR="00146E27" w14:paraId="12EFBDC7" w14:textId="77777777" w:rsidTr="00146E27">
        <w:trPr>
          <w:trHeight w:val="596"/>
        </w:trPr>
        <w:tc>
          <w:tcPr>
            <w:tcW w:w="1278" w:type="dxa"/>
            <w:vMerge/>
            <w:shd w:val="clear" w:color="auto" w:fill="auto"/>
          </w:tcPr>
          <w:p w14:paraId="27B2A9ED" w14:textId="77777777" w:rsidR="00146E27" w:rsidRDefault="00146E27" w:rsidP="008F1450"/>
        </w:tc>
        <w:tc>
          <w:tcPr>
            <w:tcW w:w="1620" w:type="dxa"/>
            <w:vMerge w:val="restart"/>
            <w:shd w:val="clear" w:color="auto" w:fill="auto"/>
          </w:tcPr>
          <w:p w14:paraId="0C2DBF45" w14:textId="77777777" w:rsidR="00146E27" w:rsidRDefault="00146E27" w:rsidP="008F1450"/>
          <w:p w14:paraId="520F8033" w14:textId="77777777" w:rsidR="00146E27" w:rsidRDefault="00146E27" w:rsidP="008F1450">
            <w:r w:rsidRPr="00517399">
              <w:t xml:space="preserve">Openly express authentic emotions appropriate to the context </w:t>
            </w:r>
            <w:r w:rsidRPr="00517399">
              <w:lastRenderedPageBreak/>
              <w:t>(Avolio et al., 2009).</w:t>
            </w:r>
          </w:p>
          <w:p w14:paraId="37B5FEF7" w14:textId="77777777" w:rsidR="00146E27" w:rsidRDefault="00146E27" w:rsidP="008F1450"/>
        </w:tc>
        <w:tc>
          <w:tcPr>
            <w:tcW w:w="360" w:type="dxa"/>
            <w:vMerge w:val="restart"/>
            <w:shd w:val="clear" w:color="auto" w:fill="auto"/>
          </w:tcPr>
          <w:p w14:paraId="5C032CC9" w14:textId="77777777" w:rsidR="00146E27" w:rsidRDefault="00146E27" w:rsidP="008F1450"/>
        </w:tc>
        <w:tc>
          <w:tcPr>
            <w:tcW w:w="810" w:type="dxa"/>
            <w:vMerge w:val="restart"/>
            <w:shd w:val="clear" w:color="auto" w:fill="auto"/>
          </w:tcPr>
          <w:p w14:paraId="00D9F9CF" w14:textId="77777777" w:rsidR="00146E27" w:rsidRDefault="00146E27" w:rsidP="008F1450"/>
        </w:tc>
        <w:tc>
          <w:tcPr>
            <w:tcW w:w="2610" w:type="dxa"/>
            <w:shd w:val="clear" w:color="auto" w:fill="auto"/>
          </w:tcPr>
          <w:p w14:paraId="4551250F" w14:textId="77777777" w:rsidR="00146E27" w:rsidRDefault="00146E27" w:rsidP="008F1450">
            <w:r w:rsidRPr="007806F9">
              <w:t>I express appropriate emotion around my followers.</w:t>
            </w:r>
          </w:p>
        </w:tc>
        <w:tc>
          <w:tcPr>
            <w:tcW w:w="1800" w:type="dxa"/>
            <w:shd w:val="clear" w:color="auto" w:fill="auto"/>
          </w:tcPr>
          <w:p w14:paraId="55078664" w14:textId="77777777" w:rsidR="00146E27" w:rsidRDefault="00146E27" w:rsidP="008F1450">
            <w:r>
              <w:t>Literature Review</w:t>
            </w:r>
          </w:p>
        </w:tc>
        <w:tc>
          <w:tcPr>
            <w:tcW w:w="360" w:type="dxa"/>
            <w:shd w:val="clear" w:color="auto" w:fill="auto"/>
          </w:tcPr>
          <w:p w14:paraId="1CBB9CBF" w14:textId="77777777" w:rsidR="00146E27" w:rsidRDefault="00146E27" w:rsidP="008F1450"/>
        </w:tc>
        <w:tc>
          <w:tcPr>
            <w:tcW w:w="877" w:type="dxa"/>
            <w:shd w:val="clear" w:color="auto" w:fill="auto"/>
          </w:tcPr>
          <w:p w14:paraId="64790CDF" w14:textId="77777777" w:rsidR="00146E27" w:rsidRDefault="00146E27" w:rsidP="008F1450"/>
        </w:tc>
      </w:tr>
      <w:tr w:rsidR="00146E27" w14:paraId="5CE99EA1" w14:textId="77777777" w:rsidTr="00146E27">
        <w:trPr>
          <w:trHeight w:val="596"/>
        </w:trPr>
        <w:tc>
          <w:tcPr>
            <w:tcW w:w="1278" w:type="dxa"/>
            <w:vMerge/>
            <w:shd w:val="clear" w:color="auto" w:fill="auto"/>
          </w:tcPr>
          <w:p w14:paraId="12502AF3" w14:textId="77777777" w:rsidR="00146E27" w:rsidRDefault="00146E27" w:rsidP="008F1450"/>
        </w:tc>
        <w:tc>
          <w:tcPr>
            <w:tcW w:w="1620" w:type="dxa"/>
            <w:vMerge/>
            <w:shd w:val="clear" w:color="auto" w:fill="auto"/>
          </w:tcPr>
          <w:p w14:paraId="288C73D6" w14:textId="77777777" w:rsidR="00146E27" w:rsidRDefault="00146E27" w:rsidP="008F1450"/>
        </w:tc>
        <w:tc>
          <w:tcPr>
            <w:tcW w:w="360" w:type="dxa"/>
            <w:vMerge/>
            <w:shd w:val="clear" w:color="auto" w:fill="auto"/>
          </w:tcPr>
          <w:p w14:paraId="2F449E21" w14:textId="77777777" w:rsidR="00146E27" w:rsidRDefault="00146E27" w:rsidP="008F1450"/>
        </w:tc>
        <w:tc>
          <w:tcPr>
            <w:tcW w:w="810" w:type="dxa"/>
            <w:vMerge/>
            <w:shd w:val="clear" w:color="auto" w:fill="auto"/>
          </w:tcPr>
          <w:p w14:paraId="7673131B" w14:textId="77777777" w:rsidR="00146E27" w:rsidRDefault="00146E27" w:rsidP="008F1450"/>
        </w:tc>
        <w:tc>
          <w:tcPr>
            <w:tcW w:w="2610" w:type="dxa"/>
            <w:shd w:val="clear" w:color="auto" w:fill="auto"/>
          </w:tcPr>
          <w:p w14:paraId="37B0D8B6" w14:textId="77777777" w:rsidR="00146E27" w:rsidRDefault="00146E27" w:rsidP="008F1450">
            <w:r w:rsidRPr="007806F9">
              <w:t>I acknowledge my followers emotions.</w:t>
            </w:r>
          </w:p>
        </w:tc>
        <w:tc>
          <w:tcPr>
            <w:tcW w:w="1800" w:type="dxa"/>
            <w:shd w:val="clear" w:color="auto" w:fill="auto"/>
          </w:tcPr>
          <w:p w14:paraId="16769928" w14:textId="77777777" w:rsidR="00146E27" w:rsidRDefault="00146E27" w:rsidP="008F1450">
            <w:r>
              <w:t>Literature Review</w:t>
            </w:r>
          </w:p>
        </w:tc>
        <w:tc>
          <w:tcPr>
            <w:tcW w:w="360" w:type="dxa"/>
            <w:shd w:val="clear" w:color="auto" w:fill="auto"/>
          </w:tcPr>
          <w:p w14:paraId="5EDE619B" w14:textId="77777777" w:rsidR="00146E27" w:rsidRDefault="00146E27" w:rsidP="008F1450"/>
        </w:tc>
        <w:tc>
          <w:tcPr>
            <w:tcW w:w="877" w:type="dxa"/>
            <w:shd w:val="clear" w:color="auto" w:fill="auto"/>
          </w:tcPr>
          <w:p w14:paraId="14535B7E" w14:textId="77777777" w:rsidR="00146E27" w:rsidRDefault="00146E27" w:rsidP="008F1450"/>
        </w:tc>
      </w:tr>
      <w:tr w:rsidR="00146E27" w14:paraId="1987B8A3" w14:textId="77777777" w:rsidTr="00146E27">
        <w:trPr>
          <w:trHeight w:val="225"/>
        </w:trPr>
        <w:tc>
          <w:tcPr>
            <w:tcW w:w="1278" w:type="dxa"/>
            <w:vMerge w:val="restart"/>
            <w:shd w:val="clear" w:color="auto" w:fill="auto"/>
          </w:tcPr>
          <w:p w14:paraId="097766A0" w14:textId="77777777" w:rsidR="00146E27" w:rsidRDefault="00146E27" w:rsidP="008F1450"/>
          <w:p w14:paraId="44A8BD53" w14:textId="77777777" w:rsidR="00146E27" w:rsidRDefault="00146E27" w:rsidP="008F1450"/>
          <w:p w14:paraId="1873F1A5" w14:textId="77777777" w:rsidR="00146E27" w:rsidRDefault="00146E27" w:rsidP="008F1450"/>
          <w:p w14:paraId="330A0E46" w14:textId="77777777" w:rsidR="00146E27" w:rsidRDefault="00146E27" w:rsidP="008F1450"/>
          <w:p w14:paraId="23D26A46" w14:textId="77777777" w:rsidR="00146E27" w:rsidRDefault="00146E27" w:rsidP="008F1450"/>
          <w:p w14:paraId="5A43C6E9" w14:textId="706309BC" w:rsidR="00146E27" w:rsidRDefault="000E68B2" w:rsidP="008F1450">
            <w:r>
              <w:t xml:space="preserve">Intrinsic </w:t>
            </w:r>
            <w:r w:rsidR="00146E27">
              <w:t>leadership</w:t>
            </w:r>
          </w:p>
        </w:tc>
        <w:tc>
          <w:tcPr>
            <w:tcW w:w="1620" w:type="dxa"/>
            <w:vMerge w:val="restart"/>
            <w:shd w:val="clear" w:color="auto" w:fill="auto"/>
          </w:tcPr>
          <w:p w14:paraId="7532BD6C" w14:textId="77777777" w:rsidR="00146E27" w:rsidRDefault="00146E27" w:rsidP="008F1450"/>
          <w:p w14:paraId="3699BDD7" w14:textId="77777777" w:rsidR="00146E27" w:rsidRDefault="00146E27" w:rsidP="008F1450">
            <w:r w:rsidRPr="00517399">
              <w:t>Comfortable with ambiguity (Mathews, 2016).</w:t>
            </w:r>
          </w:p>
          <w:p w14:paraId="4314A045" w14:textId="77777777" w:rsidR="00146E27" w:rsidRDefault="00146E27" w:rsidP="008F1450"/>
        </w:tc>
        <w:tc>
          <w:tcPr>
            <w:tcW w:w="360" w:type="dxa"/>
            <w:vMerge w:val="restart"/>
            <w:shd w:val="clear" w:color="auto" w:fill="auto"/>
          </w:tcPr>
          <w:p w14:paraId="095555A1" w14:textId="77777777" w:rsidR="00146E27" w:rsidRDefault="00146E27" w:rsidP="008F1450"/>
        </w:tc>
        <w:tc>
          <w:tcPr>
            <w:tcW w:w="810" w:type="dxa"/>
            <w:vMerge w:val="restart"/>
            <w:shd w:val="clear" w:color="auto" w:fill="auto"/>
          </w:tcPr>
          <w:p w14:paraId="29C2BDCF" w14:textId="77777777" w:rsidR="00146E27" w:rsidRDefault="00146E27" w:rsidP="008F1450"/>
        </w:tc>
        <w:tc>
          <w:tcPr>
            <w:tcW w:w="2610" w:type="dxa"/>
            <w:shd w:val="clear" w:color="auto" w:fill="auto"/>
          </w:tcPr>
          <w:p w14:paraId="2EF86A25" w14:textId="77777777" w:rsidR="00146E27" w:rsidRDefault="00146E27" w:rsidP="008F1450">
            <w:r w:rsidRPr="007044B3">
              <w:t>I enjoy solving ambiguous problems.</w:t>
            </w:r>
          </w:p>
        </w:tc>
        <w:tc>
          <w:tcPr>
            <w:tcW w:w="1800" w:type="dxa"/>
            <w:shd w:val="clear" w:color="auto" w:fill="auto"/>
          </w:tcPr>
          <w:p w14:paraId="0B0CCCE9" w14:textId="77777777" w:rsidR="00146E27" w:rsidRDefault="00146E27" w:rsidP="008F1450">
            <w:r>
              <w:t>McClain, 1993</w:t>
            </w:r>
          </w:p>
        </w:tc>
        <w:tc>
          <w:tcPr>
            <w:tcW w:w="360" w:type="dxa"/>
            <w:shd w:val="clear" w:color="auto" w:fill="auto"/>
          </w:tcPr>
          <w:p w14:paraId="051DB45B" w14:textId="77777777" w:rsidR="00146E27" w:rsidRDefault="00146E27" w:rsidP="008F1450"/>
        </w:tc>
        <w:tc>
          <w:tcPr>
            <w:tcW w:w="877" w:type="dxa"/>
            <w:shd w:val="clear" w:color="auto" w:fill="auto"/>
          </w:tcPr>
          <w:p w14:paraId="5F9CB2E4" w14:textId="77777777" w:rsidR="00146E27" w:rsidRDefault="00146E27" w:rsidP="008F1450"/>
        </w:tc>
      </w:tr>
      <w:tr w:rsidR="00146E27" w14:paraId="2D2C4F99" w14:textId="77777777" w:rsidTr="00146E27">
        <w:trPr>
          <w:trHeight w:val="223"/>
        </w:trPr>
        <w:tc>
          <w:tcPr>
            <w:tcW w:w="1278" w:type="dxa"/>
            <w:vMerge/>
            <w:shd w:val="clear" w:color="auto" w:fill="auto"/>
          </w:tcPr>
          <w:p w14:paraId="06C2F699" w14:textId="77777777" w:rsidR="00146E27" w:rsidRDefault="00146E27" w:rsidP="008F1450"/>
        </w:tc>
        <w:tc>
          <w:tcPr>
            <w:tcW w:w="1620" w:type="dxa"/>
            <w:vMerge/>
            <w:shd w:val="clear" w:color="auto" w:fill="auto"/>
          </w:tcPr>
          <w:p w14:paraId="007AF399" w14:textId="77777777" w:rsidR="00146E27" w:rsidRDefault="00146E27" w:rsidP="008F1450"/>
        </w:tc>
        <w:tc>
          <w:tcPr>
            <w:tcW w:w="360" w:type="dxa"/>
            <w:vMerge/>
            <w:shd w:val="clear" w:color="auto" w:fill="auto"/>
          </w:tcPr>
          <w:p w14:paraId="07DFE7E9" w14:textId="77777777" w:rsidR="00146E27" w:rsidRDefault="00146E27" w:rsidP="008F1450"/>
        </w:tc>
        <w:tc>
          <w:tcPr>
            <w:tcW w:w="810" w:type="dxa"/>
            <w:vMerge/>
            <w:shd w:val="clear" w:color="auto" w:fill="auto"/>
          </w:tcPr>
          <w:p w14:paraId="33D09962" w14:textId="77777777" w:rsidR="00146E27" w:rsidRDefault="00146E27" w:rsidP="008F1450"/>
        </w:tc>
        <w:tc>
          <w:tcPr>
            <w:tcW w:w="2610" w:type="dxa"/>
            <w:shd w:val="clear" w:color="auto" w:fill="auto"/>
          </w:tcPr>
          <w:p w14:paraId="64990B5F" w14:textId="77777777" w:rsidR="00146E27" w:rsidRDefault="00146E27" w:rsidP="008F1450">
            <w:r w:rsidRPr="007044B3">
              <w:t>I consider multiple solutions to a problem.</w:t>
            </w:r>
          </w:p>
        </w:tc>
        <w:tc>
          <w:tcPr>
            <w:tcW w:w="1800" w:type="dxa"/>
            <w:shd w:val="clear" w:color="auto" w:fill="auto"/>
          </w:tcPr>
          <w:p w14:paraId="5E5617A2" w14:textId="77777777" w:rsidR="00146E27" w:rsidRDefault="00146E27" w:rsidP="008F1450">
            <w:r>
              <w:t>McClain, 1993</w:t>
            </w:r>
          </w:p>
        </w:tc>
        <w:tc>
          <w:tcPr>
            <w:tcW w:w="360" w:type="dxa"/>
            <w:shd w:val="clear" w:color="auto" w:fill="auto"/>
          </w:tcPr>
          <w:p w14:paraId="27D59B63" w14:textId="77777777" w:rsidR="00146E27" w:rsidRDefault="00146E27" w:rsidP="008F1450"/>
        </w:tc>
        <w:tc>
          <w:tcPr>
            <w:tcW w:w="877" w:type="dxa"/>
            <w:shd w:val="clear" w:color="auto" w:fill="auto"/>
          </w:tcPr>
          <w:p w14:paraId="48B6F044" w14:textId="77777777" w:rsidR="00146E27" w:rsidRDefault="00146E27" w:rsidP="008F1450"/>
        </w:tc>
      </w:tr>
      <w:tr w:rsidR="00146E27" w14:paraId="3AF5E423" w14:textId="77777777" w:rsidTr="00146E27">
        <w:trPr>
          <w:trHeight w:val="223"/>
        </w:trPr>
        <w:tc>
          <w:tcPr>
            <w:tcW w:w="1278" w:type="dxa"/>
            <w:vMerge/>
            <w:shd w:val="clear" w:color="auto" w:fill="auto"/>
          </w:tcPr>
          <w:p w14:paraId="17F673D5" w14:textId="77777777" w:rsidR="00146E27" w:rsidRDefault="00146E27" w:rsidP="008F1450"/>
        </w:tc>
        <w:tc>
          <w:tcPr>
            <w:tcW w:w="1620" w:type="dxa"/>
            <w:vMerge/>
            <w:shd w:val="clear" w:color="auto" w:fill="auto"/>
          </w:tcPr>
          <w:p w14:paraId="64C65E49" w14:textId="77777777" w:rsidR="00146E27" w:rsidRDefault="00146E27" w:rsidP="008F1450"/>
        </w:tc>
        <w:tc>
          <w:tcPr>
            <w:tcW w:w="360" w:type="dxa"/>
            <w:vMerge/>
            <w:shd w:val="clear" w:color="auto" w:fill="auto"/>
          </w:tcPr>
          <w:p w14:paraId="291C014B" w14:textId="77777777" w:rsidR="00146E27" w:rsidRDefault="00146E27" w:rsidP="008F1450"/>
        </w:tc>
        <w:tc>
          <w:tcPr>
            <w:tcW w:w="810" w:type="dxa"/>
            <w:vMerge/>
            <w:shd w:val="clear" w:color="auto" w:fill="auto"/>
          </w:tcPr>
          <w:p w14:paraId="326A6DDE" w14:textId="77777777" w:rsidR="00146E27" w:rsidRDefault="00146E27" w:rsidP="008F1450"/>
        </w:tc>
        <w:tc>
          <w:tcPr>
            <w:tcW w:w="2610" w:type="dxa"/>
            <w:shd w:val="clear" w:color="auto" w:fill="auto"/>
          </w:tcPr>
          <w:p w14:paraId="3805AC66" w14:textId="77777777" w:rsidR="00146E27" w:rsidRDefault="00146E27" w:rsidP="008F1450">
            <w:r w:rsidRPr="007044B3">
              <w:t>I can easily choose an action when the outcome is uncertain.</w:t>
            </w:r>
          </w:p>
        </w:tc>
        <w:tc>
          <w:tcPr>
            <w:tcW w:w="1800" w:type="dxa"/>
            <w:shd w:val="clear" w:color="auto" w:fill="auto"/>
          </w:tcPr>
          <w:p w14:paraId="4CB39B39" w14:textId="77777777" w:rsidR="00146E27" w:rsidRDefault="00146E27" w:rsidP="008F1450">
            <w:r>
              <w:t>McClain, 1993</w:t>
            </w:r>
          </w:p>
        </w:tc>
        <w:tc>
          <w:tcPr>
            <w:tcW w:w="360" w:type="dxa"/>
            <w:shd w:val="clear" w:color="auto" w:fill="auto"/>
          </w:tcPr>
          <w:p w14:paraId="2156AF34" w14:textId="77777777" w:rsidR="00146E27" w:rsidRDefault="00146E27" w:rsidP="008F1450"/>
        </w:tc>
        <w:tc>
          <w:tcPr>
            <w:tcW w:w="877" w:type="dxa"/>
            <w:shd w:val="clear" w:color="auto" w:fill="auto"/>
          </w:tcPr>
          <w:p w14:paraId="158C1B09" w14:textId="77777777" w:rsidR="00146E27" w:rsidRDefault="00146E27" w:rsidP="008F1450"/>
        </w:tc>
      </w:tr>
      <w:tr w:rsidR="00146E27" w14:paraId="6A427E2E" w14:textId="77777777" w:rsidTr="00146E27">
        <w:trPr>
          <w:trHeight w:val="223"/>
        </w:trPr>
        <w:tc>
          <w:tcPr>
            <w:tcW w:w="1278" w:type="dxa"/>
            <w:vMerge/>
            <w:shd w:val="clear" w:color="auto" w:fill="auto"/>
          </w:tcPr>
          <w:p w14:paraId="063DF194" w14:textId="77777777" w:rsidR="00146E27" w:rsidRDefault="00146E27" w:rsidP="008F1450"/>
        </w:tc>
        <w:tc>
          <w:tcPr>
            <w:tcW w:w="1620" w:type="dxa"/>
            <w:vMerge/>
            <w:shd w:val="clear" w:color="auto" w:fill="auto"/>
          </w:tcPr>
          <w:p w14:paraId="11696C99" w14:textId="77777777" w:rsidR="00146E27" w:rsidRDefault="00146E27" w:rsidP="008F1450"/>
        </w:tc>
        <w:tc>
          <w:tcPr>
            <w:tcW w:w="360" w:type="dxa"/>
            <w:vMerge/>
            <w:shd w:val="clear" w:color="auto" w:fill="auto"/>
          </w:tcPr>
          <w:p w14:paraId="1477D50B" w14:textId="77777777" w:rsidR="00146E27" w:rsidRDefault="00146E27" w:rsidP="008F1450"/>
        </w:tc>
        <w:tc>
          <w:tcPr>
            <w:tcW w:w="810" w:type="dxa"/>
            <w:vMerge/>
            <w:shd w:val="clear" w:color="auto" w:fill="auto"/>
          </w:tcPr>
          <w:p w14:paraId="5434C7F5" w14:textId="77777777" w:rsidR="00146E27" w:rsidRDefault="00146E27" w:rsidP="008F1450"/>
        </w:tc>
        <w:tc>
          <w:tcPr>
            <w:tcW w:w="2610" w:type="dxa"/>
            <w:shd w:val="clear" w:color="auto" w:fill="auto"/>
          </w:tcPr>
          <w:p w14:paraId="07E7EE5B" w14:textId="77777777" w:rsidR="00146E27" w:rsidRDefault="00146E27" w:rsidP="008F1450">
            <w:r w:rsidRPr="007044B3">
              <w:t>I prefer to wait until a solution with a clear outcome is available. (R)</w:t>
            </w:r>
          </w:p>
        </w:tc>
        <w:tc>
          <w:tcPr>
            <w:tcW w:w="1800" w:type="dxa"/>
            <w:shd w:val="clear" w:color="auto" w:fill="auto"/>
          </w:tcPr>
          <w:p w14:paraId="67AFBF32" w14:textId="77777777" w:rsidR="00146E27" w:rsidRDefault="00146E27" w:rsidP="008F1450">
            <w:r>
              <w:t>McClain, 1993</w:t>
            </w:r>
          </w:p>
        </w:tc>
        <w:tc>
          <w:tcPr>
            <w:tcW w:w="360" w:type="dxa"/>
            <w:shd w:val="clear" w:color="auto" w:fill="auto"/>
          </w:tcPr>
          <w:p w14:paraId="5C46CC76" w14:textId="77777777" w:rsidR="00146E27" w:rsidRDefault="00146E27" w:rsidP="008F1450"/>
        </w:tc>
        <w:tc>
          <w:tcPr>
            <w:tcW w:w="877" w:type="dxa"/>
            <w:shd w:val="clear" w:color="auto" w:fill="auto"/>
          </w:tcPr>
          <w:p w14:paraId="231EA8E7" w14:textId="77777777" w:rsidR="00146E27" w:rsidRDefault="00146E27" w:rsidP="008F1450"/>
        </w:tc>
      </w:tr>
      <w:tr w:rsidR="00146E27" w14:paraId="26A38D57" w14:textId="77777777" w:rsidTr="00146E27">
        <w:trPr>
          <w:trHeight w:val="119"/>
        </w:trPr>
        <w:tc>
          <w:tcPr>
            <w:tcW w:w="1278" w:type="dxa"/>
            <w:vMerge/>
            <w:shd w:val="clear" w:color="auto" w:fill="auto"/>
          </w:tcPr>
          <w:p w14:paraId="13EFA9DE" w14:textId="77777777" w:rsidR="00146E27" w:rsidRDefault="00146E27" w:rsidP="008F1450"/>
        </w:tc>
        <w:tc>
          <w:tcPr>
            <w:tcW w:w="1620" w:type="dxa"/>
            <w:shd w:val="clear" w:color="auto" w:fill="auto"/>
          </w:tcPr>
          <w:p w14:paraId="6C54667D" w14:textId="77777777" w:rsidR="00146E27" w:rsidRDefault="00146E27" w:rsidP="008F1450"/>
          <w:p w14:paraId="7CECB621" w14:textId="77777777" w:rsidR="00146E27" w:rsidRDefault="00146E27" w:rsidP="008F1450">
            <w:r w:rsidRPr="00517399">
              <w:t>Intrinsically motivated (</w:t>
            </w:r>
            <w:proofErr w:type="spellStart"/>
            <w:r w:rsidRPr="00517399">
              <w:t>Trépanier</w:t>
            </w:r>
            <w:proofErr w:type="spellEnd"/>
            <w:r w:rsidRPr="00517399">
              <w:t>, Fernet, &amp; Austin, 2012).</w:t>
            </w:r>
          </w:p>
        </w:tc>
        <w:tc>
          <w:tcPr>
            <w:tcW w:w="360" w:type="dxa"/>
            <w:shd w:val="clear" w:color="auto" w:fill="auto"/>
          </w:tcPr>
          <w:p w14:paraId="2013FF69" w14:textId="77777777" w:rsidR="00146E27" w:rsidRDefault="00146E27" w:rsidP="008F1450"/>
        </w:tc>
        <w:tc>
          <w:tcPr>
            <w:tcW w:w="810" w:type="dxa"/>
            <w:shd w:val="clear" w:color="auto" w:fill="auto"/>
          </w:tcPr>
          <w:p w14:paraId="3A3A1684" w14:textId="77777777" w:rsidR="00146E27" w:rsidRDefault="00146E27" w:rsidP="008F1450"/>
        </w:tc>
        <w:tc>
          <w:tcPr>
            <w:tcW w:w="2610" w:type="dxa"/>
            <w:shd w:val="clear" w:color="auto" w:fill="auto"/>
          </w:tcPr>
          <w:p w14:paraId="617EA8B5" w14:textId="77777777" w:rsidR="00146E27" w:rsidRDefault="00146E27" w:rsidP="008F1450">
            <w:r w:rsidRPr="007044B3">
              <w:t>I motivate myself.</w:t>
            </w:r>
          </w:p>
        </w:tc>
        <w:tc>
          <w:tcPr>
            <w:tcW w:w="1800" w:type="dxa"/>
            <w:shd w:val="clear" w:color="auto" w:fill="auto"/>
          </w:tcPr>
          <w:p w14:paraId="531B1107" w14:textId="77777777" w:rsidR="00146E27" w:rsidRDefault="00146E27" w:rsidP="008F1450">
            <w:r>
              <w:t>Literature Review</w:t>
            </w:r>
          </w:p>
        </w:tc>
        <w:tc>
          <w:tcPr>
            <w:tcW w:w="360" w:type="dxa"/>
            <w:shd w:val="clear" w:color="auto" w:fill="auto"/>
          </w:tcPr>
          <w:p w14:paraId="50691B40" w14:textId="77777777" w:rsidR="00146E27" w:rsidRDefault="00146E27" w:rsidP="008F1450"/>
        </w:tc>
        <w:tc>
          <w:tcPr>
            <w:tcW w:w="877" w:type="dxa"/>
            <w:shd w:val="clear" w:color="auto" w:fill="auto"/>
          </w:tcPr>
          <w:p w14:paraId="6B473AB1" w14:textId="77777777" w:rsidR="00146E27" w:rsidRDefault="00146E27" w:rsidP="008F1450"/>
        </w:tc>
      </w:tr>
      <w:tr w:rsidR="00146E27" w14:paraId="61C64A54" w14:textId="77777777" w:rsidTr="00146E27">
        <w:trPr>
          <w:trHeight w:val="240"/>
        </w:trPr>
        <w:tc>
          <w:tcPr>
            <w:tcW w:w="1278" w:type="dxa"/>
            <w:vMerge/>
            <w:shd w:val="clear" w:color="auto" w:fill="auto"/>
          </w:tcPr>
          <w:p w14:paraId="6B7211F4" w14:textId="77777777" w:rsidR="00146E27" w:rsidRDefault="00146E27" w:rsidP="008F1450"/>
        </w:tc>
        <w:tc>
          <w:tcPr>
            <w:tcW w:w="1620" w:type="dxa"/>
            <w:vMerge w:val="restart"/>
            <w:shd w:val="clear" w:color="auto" w:fill="auto"/>
          </w:tcPr>
          <w:p w14:paraId="1227A532" w14:textId="77777777" w:rsidR="00146E27" w:rsidRDefault="00146E27" w:rsidP="008F1450"/>
          <w:p w14:paraId="15F923D7" w14:textId="77777777" w:rsidR="00146E27" w:rsidRDefault="00146E27" w:rsidP="008F1450">
            <w:r w:rsidRPr="00517399">
              <w:t>Self-reflexivity, self-regulation, and self-aware (Avolio et al., 2009).</w:t>
            </w:r>
          </w:p>
          <w:p w14:paraId="11E0BD2F" w14:textId="77777777" w:rsidR="00146E27" w:rsidRDefault="00146E27" w:rsidP="008F1450"/>
        </w:tc>
        <w:tc>
          <w:tcPr>
            <w:tcW w:w="360" w:type="dxa"/>
            <w:vMerge w:val="restart"/>
            <w:shd w:val="clear" w:color="auto" w:fill="auto"/>
          </w:tcPr>
          <w:p w14:paraId="75C671E3" w14:textId="77777777" w:rsidR="00146E27" w:rsidRDefault="00146E27" w:rsidP="008F1450"/>
        </w:tc>
        <w:tc>
          <w:tcPr>
            <w:tcW w:w="810" w:type="dxa"/>
            <w:vMerge w:val="restart"/>
            <w:shd w:val="clear" w:color="auto" w:fill="auto"/>
          </w:tcPr>
          <w:p w14:paraId="590C0C0C" w14:textId="77777777" w:rsidR="00146E27" w:rsidRDefault="00146E27" w:rsidP="008F1450"/>
        </w:tc>
        <w:tc>
          <w:tcPr>
            <w:tcW w:w="2610" w:type="dxa"/>
            <w:shd w:val="clear" w:color="auto" w:fill="auto"/>
          </w:tcPr>
          <w:p w14:paraId="3E37087E" w14:textId="77777777" w:rsidR="00146E27" w:rsidRDefault="00146E27" w:rsidP="008F1450">
            <w:r w:rsidRPr="007044B3">
              <w:t>I am aware of my bias toward others.</w:t>
            </w:r>
          </w:p>
        </w:tc>
        <w:tc>
          <w:tcPr>
            <w:tcW w:w="1800" w:type="dxa"/>
            <w:shd w:val="clear" w:color="auto" w:fill="auto"/>
          </w:tcPr>
          <w:p w14:paraId="604DA556" w14:textId="77777777" w:rsidR="00146E27" w:rsidRDefault="00146E27" w:rsidP="008F1450">
            <w:r>
              <w:t>Literature Review</w:t>
            </w:r>
          </w:p>
        </w:tc>
        <w:tc>
          <w:tcPr>
            <w:tcW w:w="360" w:type="dxa"/>
            <w:shd w:val="clear" w:color="auto" w:fill="auto"/>
          </w:tcPr>
          <w:p w14:paraId="1DCCACBC" w14:textId="77777777" w:rsidR="00146E27" w:rsidRDefault="00146E27" w:rsidP="008F1450"/>
        </w:tc>
        <w:tc>
          <w:tcPr>
            <w:tcW w:w="877" w:type="dxa"/>
            <w:shd w:val="clear" w:color="auto" w:fill="auto"/>
          </w:tcPr>
          <w:p w14:paraId="500B6FA1" w14:textId="77777777" w:rsidR="00146E27" w:rsidRDefault="00146E27" w:rsidP="008F1450"/>
        </w:tc>
      </w:tr>
      <w:tr w:rsidR="00146E27" w14:paraId="152003C1" w14:textId="77777777" w:rsidTr="00146E27">
        <w:trPr>
          <w:trHeight w:val="238"/>
        </w:trPr>
        <w:tc>
          <w:tcPr>
            <w:tcW w:w="1278" w:type="dxa"/>
            <w:vMerge/>
            <w:shd w:val="clear" w:color="auto" w:fill="auto"/>
          </w:tcPr>
          <w:p w14:paraId="0F1E665D" w14:textId="77777777" w:rsidR="00146E27" w:rsidRDefault="00146E27" w:rsidP="008F1450"/>
        </w:tc>
        <w:tc>
          <w:tcPr>
            <w:tcW w:w="1620" w:type="dxa"/>
            <w:vMerge/>
            <w:shd w:val="clear" w:color="auto" w:fill="auto"/>
          </w:tcPr>
          <w:p w14:paraId="1C49BC34" w14:textId="77777777" w:rsidR="00146E27" w:rsidRDefault="00146E27" w:rsidP="008F1450"/>
        </w:tc>
        <w:tc>
          <w:tcPr>
            <w:tcW w:w="360" w:type="dxa"/>
            <w:vMerge/>
            <w:shd w:val="clear" w:color="auto" w:fill="auto"/>
          </w:tcPr>
          <w:p w14:paraId="53C5D621" w14:textId="77777777" w:rsidR="00146E27" w:rsidRDefault="00146E27" w:rsidP="008F1450"/>
        </w:tc>
        <w:tc>
          <w:tcPr>
            <w:tcW w:w="810" w:type="dxa"/>
            <w:vMerge/>
            <w:shd w:val="clear" w:color="auto" w:fill="auto"/>
          </w:tcPr>
          <w:p w14:paraId="67B49584" w14:textId="77777777" w:rsidR="00146E27" w:rsidRDefault="00146E27" w:rsidP="008F1450"/>
        </w:tc>
        <w:tc>
          <w:tcPr>
            <w:tcW w:w="2610" w:type="dxa"/>
            <w:shd w:val="clear" w:color="auto" w:fill="auto"/>
          </w:tcPr>
          <w:p w14:paraId="15D8C784" w14:textId="77777777" w:rsidR="00146E27" w:rsidRDefault="00146E27" w:rsidP="008F1450">
            <w:r w:rsidRPr="007044B3">
              <w:t>I am aware of the emotion I am feeling.</w:t>
            </w:r>
          </w:p>
        </w:tc>
        <w:tc>
          <w:tcPr>
            <w:tcW w:w="1800" w:type="dxa"/>
            <w:shd w:val="clear" w:color="auto" w:fill="auto"/>
          </w:tcPr>
          <w:p w14:paraId="386ACF45" w14:textId="77777777" w:rsidR="00146E27" w:rsidRDefault="00146E27" w:rsidP="008F1450">
            <w:r>
              <w:t>Literature Review</w:t>
            </w:r>
          </w:p>
        </w:tc>
        <w:tc>
          <w:tcPr>
            <w:tcW w:w="360" w:type="dxa"/>
            <w:shd w:val="clear" w:color="auto" w:fill="auto"/>
          </w:tcPr>
          <w:p w14:paraId="749E6C5F" w14:textId="77777777" w:rsidR="00146E27" w:rsidRDefault="00146E27" w:rsidP="008F1450"/>
        </w:tc>
        <w:tc>
          <w:tcPr>
            <w:tcW w:w="877" w:type="dxa"/>
            <w:shd w:val="clear" w:color="auto" w:fill="auto"/>
          </w:tcPr>
          <w:p w14:paraId="7CB05E56" w14:textId="77777777" w:rsidR="00146E27" w:rsidRDefault="00146E27" w:rsidP="008F1450"/>
        </w:tc>
      </w:tr>
      <w:tr w:rsidR="00146E27" w14:paraId="56E0D301" w14:textId="77777777" w:rsidTr="00146E27">
        <w:trPr>
          <w:trHeight w:val="238"/>
        </w:trPr>
        <w:tc>
          <w:tcPr>
            <w:tcW w:w="1278" w:type="dxa"/>
            <w:vMerge/>
            <w:shd w:val="clear" w:color="auto" w:fill="auto"/>
          </w:tcPr>
          <w:p w14:paraId="083CB5FE" w14:textId="77777777" w:rsidR="00146E27" w:rsidRDefault="00146E27" w:rsidP="008F1450"/>
        </w:tc>
        <w:tc>
          <w:tcPr>
            <w:tcW w:w="1620" w:type="dxa"/>
            <w:vMerge/>
            <w:shd w:val="clear" w:color="auto" w:fill="auto"/>
          </w:tcPr>
          <w:p w14:paraId="1C1E9190" w14:textId="77777777" w:rsidR="00146E27" w:rsidRDefault="00146E27" w:rsidP="008F1450"/>
        </w:tc>
        <w:tc>
          <w:tcPr>
            <w:tcW w:w="360" w:type="dxa"/>
            <w:vMerge/>
            <w:shd w:val="clear" w:color="auto" w:fill="auto"/>
          </w:tcPr>
          <w:p w14:paraId="5BC3154E" w14:textId="77777777" w:rsidR="00146E27" w:rsidRDefault="00146E27" w:rsidP="008F1450"/>
        </w:tc>
        <w:tc>
          <w:tcPr>
            <w:tcW w:w="810" w:type="dxa"/>
            <w:vMerge/>
            <w:shd w:val="clear" w:color="auto" w:fill="auto"/>
          </w:tcPr>
          <w:p w14:paraId="661542ED" w14:textId="77777777" w:rsidR="00146E27" w:rsidRDefault="00146E27" w:rsidP="008F1450"/>
        </w:tc>
        <w:tc>
          <w:tcPr>
            <w:tcW w:w="2610" w:type="dxa"/>
            <w:shd w:val="clear" w:color="auto" w:fill="auto"/>
          </w:tcPr>
          <w:p w14:paraId="58B56606" w14:textId="77777777" w:rsidR="00146E27" w:rsidRDefault="00146E27" w:rsidP="008F1450">
            <w:r w:rsidRPr="007044B3">
              <w:t>I regulate my emotions.</w:t>
            </w:r>
          </w:p>
        </w:tc>
        <w:tc>
          <w:tcPr>
            <w:tcW w:w="1800" w:type="dxa"/>
            <w:shd w:val="clear" w:color="auto" w:fill="auto"/>
          </w:tcPr>
          <w:p w14:paraId="4217CB8C" w14:textId="77777777" w:rsidR="00146E27" w:rsidRDefault="00146E27" w:rsidP="008F1450">
            <w:r>
              <w:t>Literature Review</w:t>
            </w:r>
          </w:p>
        </w:tc>
        <w:tc>
          <w:tcPr>
            <w:tcW w:w="360" w:type="dxa"/>
            <w:shd w:val="clear" w:color="auto" w:fill="auto"/>
          </w:tcPr>
          <w:p w14:paraId="25E88BC2" w14:textId="77777777" w:rsidR="00146E27" w:rsidRDefault="00146E27" w:rsidP="008F1450"/>
        </w:tc>
        <w:tc>
          <w:tcPr>
            <w:tcW w:w="877" w:type="dxa"/>
            <w:shd w:val="clear" w:color="auto" w:fill="auto"/>
          </w:tcPr>
          <w:p w14:paraId="65465968" w14:textId="77777777" w:rsidR="00146E27" w:rsidRDefault="00146E27" w:rsidP="008F1450"/>
        </w:tc>
      </w:tr>
      <w:tr w:rsidR="00146E27" w14:paraId="448B1997" w14:textId="77777777" w:rsidTr="00146E27">
        <w:trPr>
          <w:trHeight w:val="238"/>
        </w:trPr>
        <w:tc>
          <w:tcPr>
            <w:tcW w:w="1278" w:type="dxa"/>
            <w:vMerge/>
            <w:shd w:val="clear" w:color="auto" w:fill="auto"/>
          </w:tcPr>
          <w:p w14:paraId="0A0BC09B" w14:textId="77777777" w:rsidR="00146E27" w:rsidRDefault="00146E27" w:rsidP="008F1450"/>
        </w:tc>
        <w:tc>
          <w:tcPr>
            <w:tcW w:w="1620" w:type="dxa"/>
            <w:vMerge/>
            <w:shd w:val="clear" w:color="auto" w:fill="auto"/>
          </w:tcPr>
          <w:p w14:paraId="7FE8BBB8" w14:textId="77777777" w:rsidR="00146E27" w:rsidRDefault="00146E27" w:rsidP="008F1450"/>
        </w:tc>
        <w:tc>
          <w:tcPr>
            <w:tcW w:w="360" w:type="dxa"/>
            <w:vMerge/>
            <w:shd w:val="clear" w:color="auto" w:fill="auto"/>
          </w:tcPr>
          <w:p w14:paraId="1E7671A4" w14:textId="77777777" w:rsidR="00146E27" w:rsidRDefault="00146E27" w:rsidP="008F1450"/>
        </w:tc>
        <w:tc>
          <w:tcPr>
            <w:tcW w:w="810" w:type="dxa"/>
            <w:vMerge/>
            <w:shd w:val="clear" w:color="auto" w:fill="auto"/>
          </w:tcPr>
          <w:p w14:paraId="40F2545B" w14:textId="77777777" w:rsidR="00146E27" w:rsidRDefault="00146E27" w:rsidP="008F1450"/>
        </w:tc>
        <w:tc>
          <w:tcPr>
            <w:tcW w:w="2610" w:type="dxa"/>
            <w:shd w:val="clear" w:color="auto" w:fill="auto"/>
          </w:tcPr>
          <w:p w14:paraId="2B9AEE3E" w14:textId="77777777" w:rsidR="00146E27" w:rsidRDefault="00146E27" w:rsidP="008F1450">
            <w:r w:rsidRPr="007044B3">
              <w:t>I am aware of my thoughts.</w:t>
            </w:r>
          </w:p>
        </w:tc>
        <w:tc>
          <w:tcPr>
            <w:tcW w:w="1800" w:type="dxa"/>
            <w:shd w:val="clear" w:color="auto" w:fill="auto"/>
          </w:tcPr>
          <w:p w14:paraId="71B2896D" w14:textId="77777777" w:rsidR="00146E27" w:rsidRDefault="00146E27" w:rsidP="008F1450">
            <w:r>
              <w:t>Literature Review</w:t>
            </w:r>
          </w:p>
        </w:tc>
        <w:tc>
          <w:tcPr>
            <w:tcW w:w="360" w:type="dxa"/>
            <w:shd w:val="clear" w:color="auto" w:fill="auto"/>
          </w:tcPr>
          <w:p w14:paraId="694F10AF" w14:textId="77777777" w:rsidR="00146E27" w:rsidRDefault="00146E27" w:rsidP="008F1450"/>
        </w:tc>
        <w:tc>
          <w:tcPr>
            <w:tcW w:w="877" w:type="dxa"/>
            <w:shd w:val="clear" w:color="auto" w:fill="auto"/>
          </w:tcPr>
          <w:p w14:paraId="193FED9B" w14:textId="77777777" w:rsidR="00146E27" w:rsidRDefault="00146E27" w:rsidP="008F1450"/>
        </w:tc>
      </w:tr>
      <w:tr w:rsidR="00146E27" w14:paraId="7CEC7825" w14:textId="77777777" w:rsidTr="00146E27">
        <w:trPr>
          <w:trHeight w:val="238"/>
        </w:trPr>
        <w:tc>
          <w:tcPr>
            <w:tcW w:w="1278" w:type="dxa"/>
            <w:vMerge/>
            <w:shd w:val="clear" w:color="auto" w:fill="auto"/>
          </w:tcPr>
          <w:p w14:paraId="27619E3B" w14:textId="77777777" w:rsidR="00146E27" w:rsidRDefault="00146E27" w:rsidP="008F1450"/>
        </w:tc>
        <w:tc>
          <w:tcPr>
            <w:tcW w:w="1620" w:type="dxa"/>
            <w:vMerge/>
            <w:shd w:val="clear" w:color="auto" w:fill="auto"/>
          </w:tcPr>
          <w:p w14:paraId="6700183F" w14:textId="77777777" w:rsidR="00146E27" w:rsidRDefault="00146E27" w:rsidP="008F1450"/>
        </w:tc>
        <w:tc>
          <w:tcPr>
            <w:tcW w:w="360" w:type="dxa"/>
            <w:vMerge/>
            <w:shd w:val="clear" w:color="auto" w:fill="auto"/>
          </w:tcPr>
          <w:p w14:paraId="09AF086D" w14:textId="77777777" w:rsidR="00146E27" w:rsidRDefault="00146E27" w:rsidP="008F1450"/>
        </w:tc>
        <w:tc>
          <w:tcPr>
            <w:tcW w:w="810" w:type="dxa"/>
            <w:vMerge/>
            <w:shd w:val="clear" w:color="auto" w:fill="auto"/>
          </w:tcPr>
          <w:p w14:paraId="1AE2E16A" w14:textId="77777777" w:rsidR="00146E27" w:rsidRDefault="00146E27" w:rsidP="008F1450"/>
        </w:tc>
        <w:tc>
          <w:tcPr>
            <w:tcW w:w="2610" w:type="dxa"/>
            <w:shd w:val="clear" w:color="auto" w:fill="auto"/>
          </w:tcPr>
          <w:p w14:paraId="0CEE729B" w14:textId="77777777" w:rsidR="00146E27" w:rsidRDefault="00146E27" w:rsidP="008F1450">
            <w:r w:rsidRPr="007044B3">
              <w:t>I control my thinking.</w:t>
            </w:r>
          </w:p>
        </w:tc>
        <w:tc>
          <w:tcPr>
            <w:tcW w:w="1800" w:type="dxa"/>
            <w:shd w:val="clear" w:color="auto" w:fill="auto"/>
          </w:tcPr>
          <w:p w14:paraId="32AF68A5" w14:textId="77777777" w:rsidR="00146E27" w:rsidRDefault="00146E27" w:rsidP="008F1450">
            <w:r>
              <w:t>Literature Review</w:t>
            </w:r>
          </w:p>
        </w:tc>
        <w:tc>
          <w:tcPr>
            <w:tcW w:w="360" w:type="dxa"/>
            <w:shd w:val="clear" w:color="auto" w:fill="auto"/>
          </w:tcPr>
          <w:p w14:paraId="0E4E4E99" w14:textId="77777777" w:rsidR="00146E27" w:rsidRDefault="00146E27" w:rsidP="008F1450"/>
        </w:tc>
        <w:tc>
          <w:tcPr>
            <w:tcW w:w="877" w:type="dxa"/>
            <w:shd w:val="clear" w:color="auto" w:fill="auto"/>
          </w:tcPr>
          <w:p w14:paraId="6D29F016" w14:textId="77777777" w:rsidR="00146E27" w:rsidRDefault="00146E27" w:rsidP="008F1450"/>
        </w:tc>
      </w:tr>
      <w:tr w:rsidR="00146E27" w14:paraId="49489B15" w14:textId="77777777" w:rsidTr="00146E27">
        <w:trPr>
          <w:trHeight w:val="225"/>
        </w:trPr>
        <w:tc>
          <w:tcPr>
            <w:tcW w:w="1278" w:type="dxa"/>
            <w:vMerge/>
            <w:shd w:val="clear" w:color="auto" w:fill="auto"/>
          </w:tcPr>
          <w:p w14:paraId="16CA22E6" w14:textId="77777777" w:rsidR="00146E27" w:rsidRDefault="00146E27" w:rsidP="008F1450"/>
        </w:tc>
        <w:tc>
          <w:tcPr>
            <w:tcW w:w="1620" w:type="dxa"/>
            <w:vMerge w:val="restart"/>
            <w:shd w:val="clear" w:color="auto" w:fill="auto"/>
          </w:tcPr>
          <w:p w14:paraId="63A983FB" w14:textId="77777777" w:rsidR="00146E27" w:rsidRDefault="00146E27" w:rsidP="008F1450"/>
          <w:p w14:paraId="79391763" w14:textId="77777777" w:rsidR="00146E27" w:rsidRDefault="00146E27" w:rsidP="008F1450">
            <w:r w:rsidRPr="00517399">
              <w:t xml:space="preserve">Cultural intelligence </w:t>
            </w:r>
            <w:r w:rsidRPr="00517399">
              <w:lastRenderedPageBreak/>
              <w:t>(Levy et al., 2007).</w:t>
            </w:r>
          </w:p>
          <w:p w14:paraId="1E431DB0" w14:textId="77777777" w:rsidR="00146E27" w:rsidRDefault="00146E27" w:rsidP="008F1450"/>
        </w:tc>
        <w:tc>
          <w:tcPr>
            <w:tcW w:w="360" w:type="dxa"/>
            <w:vMerge w:val="restart"/>
            <w:shd w:val="clear" w:color="auto" w:fill="auto"/>
          </w:tcPr>
          <w:p w14:paraId="0FD6B1FF" w14:textId="77777777" w:rsidR="00146E27" w:rsidRDefault="00146E27" w:rsidP="008F1450"/>
        </w:tc>
        <w:tc>
          <w:tcPr>
            <w:tcW w:w="810" w:type="dxa"/>
            <w:vMerge w:val="restart"/>
            <w:shd w:val="clear" w:color="auto" w:fill="auto"/>
          </w:tcPr>
          <w:p w14:paraId="3A773AEF" w14:textId="77777777" w:rsidR="00146E27" w:rsidRDefault="00146E27" w:rsidP="008F1450"/>
        </w:tc>
        <w:tc>
          <w:tcPr>
            <w:tcW w:w="2610" w:type="dxa"/>
            <w:shd w:val="clear" w:color="auto" w:fill="auto"/>
          </w:tcPr>
          <w:p w14:paraId="0B1CBE9D" w14:textId="77777777" w:rsidR="00146E27" w:rsidRDefault="00146E27" w:rsidP="008F1450">
            <w:r w:rsidRPr="007044B3">
              <w:t>I am aware that other cultures have different ways of doing things.</w:t>
            </w:r>
          </w:p>
        </w:tc>
        <w:tc>
          <w:tcPr>
            <w:tcW w:w="1800" w:type="dxa"/>
            <w:shd w:val="clear" w:color="auto" w:fill="auto"/>
          </w:tcPr>
          <w:p w14:paraId="68C95411" w14:textId="77777777" w:rsidR="00146E27" w:rsidRDefault="00146E27" w:rsidP="008F1450">
            <w:r>
              <w:t>Literature Review</w:t>
            </w:r>
          </w:p>
        </w:tc>
        <w:tc>
          <w:tcPr>
            <w:tcW w:w="360" w:type="dxa"/>
            <w:shd w:val="clear" w:color="auto" w:fill="auto"/>
          </w:tcPr>
          <w:p w14:paraId="0EAAF183" w14:textId="77777777" w:rsidR="00146E27" w:rsidRDefault="00146E27" w:rsidP="008F1450"/>
        </w:tc>
        <w:tc>
          <w:tcPr>
            <w:tcW w:w="877" w:type="dxa"/>
            <w:shd w:val="clear" w:color="auto" w:fill="auto"/>
          </w:tcPr>
          <w:p w14:paraId="4EFFE031" w14:textId="77777777" w:rsidR="00146E27" w:rsidRDefault="00146E27" w:rsidP="008F1450"/>
        </w:tc>
      </w:tr>
      <w:tr w:rsidR="00146E27" w14:paraId="20E2FF7B" w14:textId="77777777" w:rsidTr="00146E27">
        <w:trPr>
          <w:trHeight w:val="223"/>
        </w:trPr>
        <w:tc>
          <w:tcPr>
            <w:tcW w:w="1278" w:type="dxa"/>
            <w:vMerge/>
            <w:shd w:val="clear" w:color="auto" w:fill="auto"/>
          </w:tcPr>
          <w:p w14:paraId="017241F6" w14:textId="77777777" w:rsidR="00146E27" w:rsidRDefault="00146E27" w:rsidP="008F1450"/>
        </w:tc>
        <w:tc>
          <w:tcPr>
            <w:tcW w:w="1620" w:type="dxa"/>
            <w:vMerge/>
            <w:shd w:val="clear" w:color="auto" w:fill="auto"/>
          </w:tcPr>
          <w:p w14:paraId="175918DE" w14:textId="77777777" w:rsidR="00146E27" w:rsidRDefault="00146E27" w:rsidP="008F1450"/>
        </w:tc>
        <w:tc>
          <w:tcPr>
            <w:tcW w:w="360" w:type="dxa"/>
            <w:vMerge/>
            <w:shd w:val="clear" w:color="auto" w:fill="auto"/>
          </w:tcPr>
          <w:p w14:paraId="501BAD5A" w14:textId="77777777" w:rsidR="00146E27" w:rsidRDefault="00146E27" w:rsidP="008F1450"/>
        </w:tc>
        <w:tc>
          <w:tcPr>
            <w:tcW w:w="810" w:type="dxa"/>
            <w:vMerge/>
            <w:shd w:val="clear" w:color="auto" w:fill="auto"/>
          </w:tcPr>
          <w:p w14:paraId="50D63D95" w14:textId="77777777" w:rsidR="00146E27" w:rsidRDefault="00146E27" w:rsidP="008F1450"/>
        </w:tc>
        <w:tc>
          <w:tcPr>
            <w:tcW w:w="2610" w:type="dxa"/>
            <w:shd w:val="clear" w:color="auto" w:fill="auto"/>
          </w:tcPr>
          <w:p w14:paraId="4605643B" w14:textId="77777777" w:rsidR="00146E27" w:rsidRDefault="00146E27" w:rsidP="008F1450">
            <w:r w:rsidRPr="007044B3">
              <w:t>I adapt my interaction to the cultural norms of my followers.</w:t>
            </w:r>
          </w:p>
        </w:tc>
        <w:tc>
          <w:tcPr>
            <w:tcW w:w="1800" w:type="dxa"/>
            <w:shd w:val="clear" w:color="auto" w:fill="auto"/>
          </w:tcPr>
          <w:p w14:paraId="57E302E0" w14:textId="77777777" w:rsidR="00146E27" w:rsidRDefault="00146E27" w:rsidP="008F1450">
            <w:r>
              <w:t>Literature Review</w:t>
            </w:r>
          </w:p>
        </w:tc>
        <w:tc>
          <w:tcPr>
            <w:tcW w:w="360" w:type="dxa"/>
            <w:shd w:val="clear" w:color="auto" w:fill="auto"/>
          </w:tcPr>
          <w:p w14:paraId="3AF2243E" w14:textId="77777777" w:rsidR="00146E27" w:rsidRDefault="00146E27" w:rsidP="008F1450"/>
        </w:tc>
        <w:tc>
          <w:tcPr>
            <w:tcW w:w="877" w:type="dxa"/>
            <w:shd w:val="clear" w:color="auto" w:fill="auto"/>
          </w:tcPr>
          <w:p w14:paraId="76652255" w14:textId="77777777" w:rsidR="00146E27" w:rsidRDefault="00146E27" w:rsidP="008F1450"/>
        </w:tc>
      </w:tr>
      <w:tr w:rsidR="00146E27" w14:paraId="6DE7782C" w14:textId="77777777" w:rsidTr="00146E27">
        <w:trPr>
          <w:trHeight w:val="223"/>
        </w:trPr>
        <w:tc>
          <w:tcPr>
            <w:tcW w:w="1278" w:type="dxa"/>
            <w:vMerge/>
            <w:shd w:val="clear" w:color="auto" w:fill="auto"/>
          </w:tcPr>
          <w:p w14:paraId="3F6FDB0A" w14:textId="77777777" w:rsidR="00146E27" w:rsidRDefault="00146E27" w:rsidP="008F1450"/>
        </w:tc>
        <w:tc>
          <w:tcPr>
            <w:tcW w:w="1620" w:type="dxa"/>
            <w:vMerge/>
            <w:shd w:val="clear" w:color="auto" w:fill="auto"/>
          </w:tcPr>
          <w:p w14:paraId="4132E1CE" w14:textId="77777777" w:rsidR="00146E27" w:rsidRDefault="00146E27" w:rsidP="008F1450"/>
        </w:tc>
        <w:tc>
          <w:tcPr>
            <w:tcW w:w="360" w:type="dxa"/>
            <w:vMerge/>
            <w:shd w:val="clear" w:color="auto" w:fill="auto"/>
          </w:tcPr>
          <w:p w14:paraId="580D6723" w14:textId="77777777" w:rsidR="00146E27" w:rsidRDefault="00146E27" w:rsidP="008F1450"/>
        </w:tc>
        <w:tc>
          <w:tcPr>
            <w:tcW w:w="810" w:type="dxa"/>
            <w:vMerge/>
            <w:shd w:val="clear" w:color="auto" w:fill="auto"/>
          </w:tcPr>
          <w:p w14:paraId="153A989D" w14:textId="77777777" w:rsidR="00146E27" w:rsidRDefault="00146E27" w:rsidP="008F1450"/>
        </w:tc>
        <w:tc>
          <w:tcPr>
            <w:tcW w:w="2610" w:type="dxa"/>
            <w:shd w:val="clear" w:color="auto" w:fill="auto"/>
          </w:tcPr>
          <w:p w14:paraId="03FD6BEC" w14:textId="77777777" w:rsidR="00146E27" w:rsidRDefault="00146E27" w:rsidP="008F1450">
            <w:r w:rsidRPr="007044B3">
              <w:t>I treat everyone the same. (R)</w:t>
            </w:r>
          </w:p>
        </w:tc>
        <w:tc>
          <w:tcPr>
            <w:tcW w:w="1800" w:type="dxa"/>
            <w:shd w:val="clear" w:color="auto" w:fill="auto"/>
          </w:tcPr>
          <w:p w14:paraId="2C21E8A5" w14:textId="77777777" w:rsidR="00146E27" w:rsidRDefault="00146E27" w:rsidP="008F1450">
            <w:r>
              <w:t>Literature Review</w:t>
            </w:r>
          </w:p>
        </w:tc>
        <w:tc>
          <w:tcPr>
            <w:tcW w:w="360" w:type="dxa"/>
            <w:shd w:val="clear" w:color="auto" w:fill="auto"/>
          </w:tcPr>
          <w:p w14:paraId="2BE6C65A" w14:textId="77777777" w:rsidR="00146E27" w:rsidRDefault="00146E27" w:rsidP="008F1450"/>
        </w:tc>
        <w:tc>
          <w:tcPr>
            <w:tcW w:w="877" w:type="dxa"/>
            <w:shd w:val="clear" w:color="auto" w:fill="auto"/>
          </w:tcPr>
          <w:p w14:paraId="4F543E51" w14:textId="77777777" w:rsidR="00146E27" w:rsidRDefault="00146E27" w:rsidP="008F1450"/>
        </w:tc>
      </w:tr>
      <w:tr w:rsidR="00146E27" w14:paraId="6412F05D" w14:textId="77777777" w:rsidTr="00146E27">
        <w:trPr>
          <w:trHeight w:val="223"/>
        </w:trPr>
        <w:tc>
          <w:tcPr>
            <w:tcW w:w="1278" w:type="dxa"/>
            <w:vMerge/>
            <w:shd w:val="clear" w:color="auto" w:fill="auto"/>
          </w:tcPr>
          <w:p w14:paraId="63FA2C83" w14:textId="77777777" w:rsidR="00146E27" w:rsidRDefault="00146E27" w:rsidP="008F1450"/>
        </w:tc>
        <w:tc>
          <w:tcPr>
            <w:tcW w:w="1620" w:type="dxa"/>
            <w:vMerge/>
            <w:shd w:val="clear" w:color="auto" w:fill="auto"/>
          </w:tcPr>
          <w:p w14:paraId="0F8A9999" w14:textId="77777777" w:rsidR="00146E27" w:rsidRDefault="00146E27" w:rsidP="008F1450"/>
        </w:tc>
        <w:tc>
          <w:tcPr>
            <w:tcW w:w="360" w:type="dxa"/>
            <w:vMerge/>
            <w:shd w:val="clear" w:color="auto" w:fill="auto"/>
          </w:tcPr>
          <w:p w14:paraId="53334DA9" w14:textId="77777777" w:rsidR="00146E27" w:rsidRDefault="00146E27" w:rsidP="008F1450"/>
        </w:tc>
        <w:tc>
          <w:tcPr>
            <w:tcW w:w="810" w:type="dxa"/>
            <w:vMerge/>
            <w:shd w:val="clear" w:color="auto" w:fill="auto"/>
          </w:tcPr>
          <w:p w14:paraId="72372661" w14:textId="77777777" w:rsidR="00146E27" w:rsidRDefault="00146E27" w:rsidP="008F1450"/>
        </w:tc>
        <w:tc>
          <w:tcPr>
            <w:tcW w:w="2610" w:type="dxa"/>
            <w:shd w:val="clear" w:color="auto" w:fill="auto"/>
          </w:tcPr>
          <w:p w14:paraId="48C85D36" w14:textId="77777777" w:rsidR="00146E27" w:rsidRDefault="00146E27" w:rsidP="008F1450">
            <w:r w:rsidRPr="007044B3">
              <w:t>I would like to live in another country for a while.</w:t>
            </w:r>
          </w:p>
        </w:tc>
        <w:tc>
          <w:tcPr>
            <w:tcW w:w="1800" w:type="dxa"/>
            <w:shd w:val="clear" w:color="auto" w:fill="auto"/>
          </w:tcPr>
          <w:p w14:paraId="49ACB1C4" w14:textId="77777777" w:rsidR="00146E27" w:rsidRDefault="00146E27" w:rsidP="008F1450">
            <w:r>
              <w:t>Literature Review</w:t>
            </w:r>
          </w:p>
        </w:tc>
        <w:tc>
          <w:tcPr>
            <w:tcW w:w="360" w:type="dxa"/>
            <w:shd w:val="clear" w:color="auto" w:fill="auto"/>
          </w:tcPr>
          <w:p w14:paraId="012C7B2F" w14:textId="77777777" w:rsidR="00146E27" w:rsidRDefault="00146E27" w:rsidP="008F1450"/>
        </w:tc>
        <w:tc>
          <w:tcPr>
            <w:tcW w:w="877" w:type="dxa"/>
            <w:shd w:val="clear" w:color="auto" w:fill="auto"/>
          </w:tcPr>
          <w:p w14:paraId="227E586C" w14:textId="77777777" w:rsidR="00146E27" w:rsidRDefault="00146E27" w:rsidP="008F1450"/>
        </w:tc>
      </w:tr>
      <w:tr w:rsidR="00146E27" w14:paraId="6EA96306" w14:textId="77777777" w:rsidTr="00146E27">
        <w:trPr>
          <w:trHeight w:val="202"/>
        </w:trPr>
        <w:tc>
          <w:tcPr>
            <w:tcW w:w="1278" w:type="dxa"/>
            <w:vMerge/>
            <w:shd w:val="clear" w:color="auto" w:fill="auto"/>
          </w:tcPr>
          <w:p w14:paraId="459C0FEA" w14:textId="77777777" w:rsidR="00146E27" w:rsidRDefault="00146E27" w:rsidP="008F1450"/>
        </w:tc>
        <w:tc>
          <w:tcPr>
            <w:tcW w:w="1620" w:type="dxa"/>
            <w:vMerge w:val="restart"/>
            <w:shd w:val="clear" w:color="auto" w:fill="auto"/>
          </w:tcPr>
          <w:p w14:paraId="0F1B6A5D" w14:textId="77777777" w:rsidR="00146E27" w:rsidRDefault="00146E27" w:rsidP="008F1450"/>
          <w:p w14:paraId="29CC29E8" w14:textId="77777777" w:rsidR="00146E27" w:rsidRDefault="00146E27" w:rsidP="008F1450">
            <w:r w:rsidRPr="00517399">
              <w:t>Emotional intelligence and resiliency (Burns, 2003).</w:t>
            </w:r>
          </w:p>
          <w:p w14:paraId="187084FF" w14:textId="77777777" w:rsidR="00146E27" w:rsidRDefault="00146E27" w:rsidP="008F1450"/>
        </w:tc>
        <w:tc>
          <w:tcPr>
            <w:tcW w:w="360" w:type="dxa"/>
            <w:vMerge w:val="restart"/>
            <w:shd w:val="clear" w:color="auto" w:fill="auto"/>
          </w:tcPr>
          <w:p w14:paraId="2FAAEAB4" w14:textId="77777777" w:rsidR="00146E27" w:rsidRDefault="00146E27" w:rsidP="008F1450"/>
        </w:tc>
        <w:tc>
          <w:tcPr>
            <w:tcW w:w="810" w:type="dxa"/>
            <w:vMerge w:val="restart"/>
            <w:shd w:val="clear" w:color="auto" w:fill="auto"/>
          </w:tcPr>
          <w:p w14:paraId="4AFABA7B" w14:textId="77777777" w:rsidR="00146E27" w:rsidRDefault="00146E27" w:rsidP="008F1450"/>
        </w:tc>
        <w:tc>
          <w:tcPr>
            <w:tcW w:w="2610" w:type="dxa"/>
            <w:shd w:val="clear" w:color="auto" w:fill="auto"/>
          </w:tcPr>
          <w:p w14:paraId="0FD0D847" w14:textId="77777777" w:rsidR="00146E27" w:rsidRDefault="00146E27" w:rsidP="008F1450">
            <w:r w:rsidRPr="007044B3">
              <w:t>I am aware of how others feel.</w:t>
            </w:r>
          </w:p>
        </w:tc>
        <w:tc>
          <w:tcPr>
            <w:tcW w:w="1800" w:type="dxa"/>
            <w:shd w:val="clear" w:color="auto" w:fill="auto"/>
          </w:tcPr>
          <w:p w14:paraId="5A05DC3B" w14:textId="77777777" w:rsidR="00146E27" w:rsidRDefault="00146E27" w:rsidP="008F1450">
            <w:r>
              <w:t>Literature Review</w:t>
            </w:r>
          </w:p>
        </w:tc>
        <w:tc>
          <w:tcPr>
            <w:tcW w:w="360" w:type="dxa"/>
            <w:shd w:val="clear" w:color="auto" w:fill="auto"/>
          </w:tcPr>
          <w:p w14:paraId="2DDEA55E" w14:textId="77777777" w:rsidR="00146E27" w:rsidRDefault="00146E27" w:rsidP="008F1450"/>
        </w:tc>
        <w:tc>
          <w:tcPr>
            <w:tcW w:w="877" w:type="dxa"/>
            <w:shd w:val="clear" w:color="auto" w:fill="auto"/>
          </w:tcPr>
          <w:p w14:paraId="517ACA22" w14:textId="77777777" w:rsidR="00146E27" w:rsidRDefault="00146E27" w:rsidP="008F1450"/>
        </w:tc>
      </w:tr>
      <w:tr w:rsidR="00146E27" w14:paraId="2705BF18" w14:textId="77777777" w:rsidTr="00146E27">
        <w:trPr>
          <w:trHeight w:val="198"/>
        </w:trPr>
        <w:tc>
          <w:tcPr>
            <w:tcW w:w="1278" w:type="dxa"/>
            <w:vMerge/>
            <w:shd w:val="clear" w:color="auto" w:fill="auto"/>
          </w:tcPr>
          <w:p w14:paraId="7348D3DD" w14:textId="77777777" w:rsidR="00146E27" w:rsidRDefault="00146E27" w:rsidP="008F1450"/>
        </w:tc>
        <w:tc>
          <w:tcPr>
            <w:tcW w:w="1620" w:type="dxa"/>
            <w:vMerge/>
            <w:shd w:val="clear" w:color="auto" w:fill="auto"/>
          </w:tcPr>
          <w:p w14:paraId="4BF4BAB3" w14:textId="77777777" w:rsidR="00146E27" w:rsidRDefault="00146E27" w:rsidP="008F1450"/>
        </w:tc>
        <w:tc>
          <w:tcPr>
            <w:tcW w:w="360" w:type="dxa"/>
            <w:vMerge/>
            <w:shd w:val="clear" w:color="auto" w:fill="auto"/>
          </w:tcPr>
          <w:p w14:paraId="06AB30C9" w14:textId="77777777" w:rsidR="00146E27" w:rsidRDefault="00146E27" w:rsidP="008F1450"/>
        </w:tc>
        <w:tc>
          <w:tcPr>
            <w:tcW w:w="810" w:type="dxa"/>
            <w:vMerge/>
            <w:shd w:val="clear" w:color="auto" w:fill="auto"/>
          </w:tcPr>
          <w:p w14:paraId="707B34A2" w14:textId="77777777" w:rsidR="00146E27" w:rsidRDefault="00146E27" w:rsidP="008F1450"/>
        </w:tc>
        <w:tc>
          <w:tcPr>
            <w:tcW w:w="2610" w:type="dxa"/>
            <w:shd w:val="clear" w:color="auto" w:fill="auto"/>
          </w:tcPr>
          <w:p w14:paraId="419F0BBC" w14:textId="77777777" w:rsidR="00146E27" w:rsidRDefault="00146E27" w:rsidP="008F1450">
            <w:r w:rsidRPr="007044B3">
              <w:t>I can express myself calmly when angry or upset.</w:t>
            </w:r>
          </w:p>
        </w:tc>
        <w:tc>
          <w:tcPr>
            <w:tcW w:w="1800" w:type="dxa"/>
            <w:shd w:val="clear" w:color="auto" w:fill="auto"/>
          </w:tcPr>
          <w:p w14:paraId="0D91FFE5" w14:textId="77777777" w:rsidR="00146E27" w:rsidRDefault="00146E27" w:rsidP="008F1450">
            <w:r>
              <w:t>Literature Review</w:t>
            </w:r>
          </w:p>
        </w:tc>
        <w:tc>
          <w:tcPr>
            <w:tcW w:w="360" w:type="dxa"/>
            <w:shd w:val="clear" w:color="auto" w:fill="auto"/>
          </w:tcPr>
          <w:p w14:paraId="3512AA71" w14:textId="77777777" w:rsidR="00146E27" w:rsidRDefault="00146E27" w:rsidP="008F1450"/>
        </w:tc>
        <w:tc>
          <w:tcPr>
            <w:tcW w:w="877" w:type="dxa"/>
            <w:shd w:val="clear" w:color="auto" w:fill="auto"/>
          </w:tcPr>
          <w:p w14:paraId="28217802" w14:textId="77777777" w:rsidR="00146E27" w:rsidRDefault="00146E27" w:rsidP="008F1450"/>
        </w:tc>
      </w:tr>
      <w:tr w:rsidR="00146E27" w14:paraId="061010CF" w14:textId="77777777" w:rsidTr="00146E27">
        <w:trPr>
          <w:trHeight w:val="198"/>
        </w:trPr>
        <w:tc>
          <w:tcPr>
            <w:tcW w:w="1278" w:type="dxa"/>
            <w:vMerge/>
            <w:shd w:val="clear" w:color="auto" w:fill="auto"/>
          </w:tcPr>
          <w:p w14:paraId="2280B172" w14:textId="77777777" w:rsidR="00146E27" w:rsidRDefault="00146E27" w:rsidP="008F1450"/>
        </w:tc>
        <w:tc>
          <w:tcPr>
            <w:tcW w:w="1620" w:type="dxa"/>
            <w:vMerge/>
            <w:shd w:val="clear" w:color="auto" w:fill="auto"/>
          </w:tcPr>
          <w:p w14:paraId="3E241EF5" w14:textId="77777777" w:rsidR="00146E27" w:rsidRDefault="00146E27" w:rsidP="008F1450"/>
        </w:tc>
        <w:tc>
          <w:tcPr>
            <w:tcW w:w="360" w:type="dxa"/>
            <w:vMerge/>
            <w:shd w:val="clear" w:color="auto" w:fill="auto"/>
          </w:tcPr>
          <w:p w14:paraId="0AC46DDB" w14:textId="77777777" w:rsidR="00146E27" w:rsidRDefault="00146E27" w:rsidP="008F1450"/>
        </w:tc>
        <w:tc>
          <w:tcPr>
            <w:tcW w:w="810" w:type="dxa"/>
            <w:vMerge/>
            <w:shd w:val="clear" w:color="auto" w:fill="auto"/>
          </w:tcPr>
          <w:p w14:paraId="2CB71DA9" w14:textId="77777777" w:rsidR="00146E27" w:rsidRDefault="00146E27" w:rsidP="008F1450"/>
        </w:tc>
        <w:tc>
          <w:tcPr>
            <w:tcW w:w="2610" w:type="dxa"/>
            <w:shd w:val="clear" w:color="auto" w:fill="auto"/>
          </w:tcPr>
          <w:p w14:paraId="07F9B197" w14:textId="77777777" w:rsidR="00146E27" w:rsidRDefault="00146E27" w:rsidP="008F1450">
            <w:r w:rsidRPr="007044B3">
              <w:t>I bounce back from unexpected events quickly.</w:t>
            </w:r>
          </w:p>
        </w:tc>
        <w:tc>
          <w:tcPr>
            <w:tcW w:w="1800" w:type="dxa"/>
            <w:shd w:val="clear" w:color="auto" w:fill="auto"/>
          </w:tcPr>
          <w:p w14:paraId="111EB57D" w14:textId="77777777" w:rsidR="00146E27" w:rsidRDefault="00146E27" w:rsidP="008F1450">
            <w:r>
              <w:t>Literature Review</w:t>
            </w:r>
          </w:p>
        </w:tc>
        <w:tc>
          <w:tcPr>
            <w:tcW w:w="360" w:type="dxa"/>
            <w:shd w:val="clear" w:color="auto" w:fill="auto"/>
          </w:tcPr>
          <w:p w14:paraId="622548C3" w14:textId="77777777" w:rsidR="00146E27" w:rsidRDefault="00146E27" w:rsidP="008F1450"/>
        </w:tc>
        <w:tc>
          <w:tcPr>
            <w:tcW w:w="877" w:type="dxa"/>
            <w:shd w:val="clear" w:color="auto" w:fill="auto"/>
          </w:tcPr>
          <w:p w14:paraId="4B653E33" w14:textId="77777777" w:rsidR="00146E27" w:rsidRDefault="00146E27" w:rsidP="008F1450"/>
        </w:tc>
      </w:tr>
      <w:tr w:rsidR="00146E27" w14:paraId="4B98DD7E" w14:textId="77777777" w:rsidTr="00146E27">
        <w:trPr>
          <w:trHeight w:val="198"/>
        </w:trPr>
        <w:tc>
          <w:tcPr>
            <w:tcW w:w="1278" w:type="dxa"/>
            <w:vMerge/>
            <w:shd w:val="clear" w:color="auto" w:fill="auto"/>
          </w:tcPr>
          <w:p w14:paraId="3161865A" w14:textId="77777777" w:rsidR="00146E27" w:rsidRDefault="00146E27" w:rsidP="008F1450"/>
        </w:tc>
        <w:tc>
          <w:tcPr>
            <w:tcW w:w="1620" w:type="dxa"/>
            <w:vMerge/>
            <w:shd w:val="clear" w:color="auto" w:fill="auto"/>
          </w:tcPr>
          <w:p w14:paraId="056C0A88" w14:textId="77777777" w:rsidR="00146E27" w:rsidRDefault="00146E27" w:rsidP="008F1450"/>
        </w:tc>
        <w:tc>
          <w:tcPr>
            <w:tcW w:w="360" w:type="dxa"/>
            <w:vMerge/>
            <w:shd w:val="clear" w:color="auto" w:fill="auto"/>
          </w:tcPr>
          <w:p w14:paraId="1CDCC319" w14:textId="77777777" w:rsidR="00146E27" w:rsidRDefault="00146E27" w:rsidP="008F1450"/>
        </w:tc>
        <w:tc>
          <w:tcPr>
            <w:tcW w:w="810" w:type="dxa"/>
            <w:vMerge/>
            <w:shd w:val="clear" w:color="auto" w:fill="auto"/>
          </w:tcPr>
          <w:p w14:paraId="5C3558B1" w14:textId="77777777" w:rsidR="00146E27" w:rsidRDefault="00146E27" w:rsidP="008F1450"/>
        </w:tc>
        <w:tc>
          <w:tcPr>
            <w:tcW w:w="2610" w:type="dxa"/>
            <w:shd w:val="clear" w:color="auto" w:fill="auto"/>
          </w:tcPr>
          <w:p w14:paraId="05986A80" w14:textId="77777777" w:rsidR="00146E27" w:rsidRDefault="00146E27" w:rsidP="008F1450">
            <w:r w:rsidRPr="007044B3">
              <w:t>I need time to process unexpected events. (R)</w:t>
            </w:r>
          </w:p>
        </w:tc>
        <w:tc>
          <w:tcPr>
            <w:tcW w:w="1800" w:type="dxa"/>
            <w:shd w:val="clear" w:color="auto" w:fill="auto"/>
          </w:tcPr>
          <w:p w14:paraId="433A6F11" w14:textId="77777777" w:rsidR="00146E27" w:rsidRDefault="00146E27" w:rsidP="008F1450">
            <w:r>
              <w:t>Literature Review</w:t>
            </w:r>
          </w:p>
        </w:tc>
        <w:tc>
          <w:tcPr>
            <w:tcW w:w="360" w:type="dxa"/>
            <w:shd w:val="clear" w:color="auto" w:fill="auto"/>
          </w:tcPr>
          <w:p w14:paraId="33C3AC5A" w14:textId="77777777" w:rsidR="00146E27" w:rsidRDefault="00146E27" w:rsidP="008F1450"/>
        </w:tc>
        <w:tc>
          <w:tcPr>
            <w:tcW w:w="877" w:type="dxa"/>
            <w:shd w:val="clear" w:color="auto" w:fill="auto"/>
          </w:tcPr>
          <w:p w14:paraId="74B7D5FA" w14:textId="77777777" w:rsidR="00146E27" w:rsidRDefault="00146E27" w:rsidP="008F1450"/>
        </w:tc>
      </w:tr>
      <w:tr w:rsidR="00146E27" w14:paraId="3472AE50" w14:textId="77777777" w:rsidTr="00146E27">
        <w:trPr>
          <w:trHeight w:val="198"/>
        </w:trPr>
        <w:tc>
          <w:tcPr>
            <w:tcW w:w="1278" w:type="dxa"/>
            <w:vMerge/>
            <w:shd w:val="clear" w:color="auto" w:fill="auto"/>
          </w:tcPr>
          <w:p w14:paraId="42760669" w14:textId="77777777" w:rsidR="00146E27" w:rsidRDefault="00146E27" w:rsidP="008F1450"/>
        </w:tc>
        <w:tc>
          <w:tcPr>
            <w:tcW w:w="1620" w:type="dxa"/>
            <w:vMerge/>
            <w:shd w:val="clear" w:color="auto" w:fill="auto"/>
          </w:tcPr>
          <w:p w14:paraId="44E0C99A" w14:textId="77777777" w:rsidR="00146E27" w:rsidRDefault="00146E27" w:rsidP="008F1450"/>
        </w:tc>
        <w:tc>
          <w:tcPr>
            <w:tcW w:w="360" w:type="dxa"/>
            <w:vMerge/>
            <w:shd w:val="clear" w:color="auto" w:fill="auto"/>
          </w:tcPr>
          <w:p w14:paraId="7EA30284" w14:textId="77777777" w:rsidR="00146E27" w:rsidRDefault="00146E27" w:rsidP="008F1450"/>
        </w:tc>
        <w:tc>
          <w:tcPr>
            <w:tcW w:w="810" w:type="dxa"/>
            <w:vMerge/>
            <w:shd w:val="clear" w:color="auto" w:fill="auto"/>
          </w:tcPr>
          <w:p w14:paraId="4EA47F88" w14:textId="77777777" w:rsidR="00146E27" w:rsidRDefault="00146E27" w:rsidP="008F1450"/>
        </w:tc>
        <w:tc>
          <w:tcPr>
            <w:tcW w:w="2610" w:type="dxa"/>
            <w:shd w:val="clear" w:color="auto" w:fill="auto"/>
          </w:tcPr>
          <w:p w14:paraId="17BD6EBB" w14:textId="77777777" w:rsidR="00146E27" w:rsidRDefault="00146E27" w:rsidP="008F1450">
            <w:r w:rsidRPr="007044B3">
              <w:t>I can help others change their mood.</w:t>
            </w:r>
          </w:p>
        </w:tc>
        <w:tc>
          <w:tcPr>
            <w:tcW w:w="1800" w:type="dxa"/>
            <w:shd w:val="clear" w:color="auto" w:fill="auto"/>
          </w:tcPr>
          <w:p w14:paraId="594DCC1B" w14:textId="77777777" w:rsidR="00146E27" w:rsidRDefault="00146E27" w:rsidP="008F1450">
            <w:r>
              <w:t>Literature Review</w:t>
            </w:r>
          </w:p>
        </w:tc>
        <w:tc>
          <w:tcPr>
            <w:tcW w:w="360" w:type="dxa"/>
            <w:shd w:val="clear" w:color="auto" w:fill="auto"/>
          </w:tcPr>
          <w:p w14:paraId="189C0F4A" w14:textId="77777777" w:rsidR="00146E27" w:rsidRDefault="00146E27" w:rsidP="008F1450"/>
        </w:tc>
        <w:tc>
          <w:tcPr>
            <w:tcW w:w="877" w:type="dxa"/>
            <w:shd w:val="clear" w:color="auto" w:fill="auto"/>
          </w:tcPr>
          <w:p w14:paraId="36033771" w14:textId="77777777" w:rsidR="00146E27" w:rsidRDefault="00146E27" w:rsidP="008F1450"/>
        </w:tc>
      </w:tr>
      <w:tr w:rsidR="00146E27" w14:paraId="504A07DC" w14:textId="77777777" w:rsidTr="00146E27">
        <w:trPr>
          <w:trHeight w:val="198"/>
        </w:trPr>
        <w:tc>
          <w:tcPr>
            <w:tcW w:w="1278" w:type="dxa"/>
            <w:vMerge/>
            <w:shd w:val="clear" w:color="auto" w:fill="auto"/>
          </w:tcPr>
          <w:p w14:paraId="2E95F8BF" w14:textId="77777777" w:rsidR="00146E27" w:rsidRDefault="00146E27" w:rsidP="008F1450"/>
        </w:tc>
        <w:tc>
          <w:tcPr>
            <w:tcW w:w="1620" w:type="dxa"/>
            <w:vMerge/>
            <w:shd w:val="clear" w:color="auto" w:fill="auto"/>
          </w:tcPr>
          <w:p w14:paraId="4A748E61" w14:textId="77777777" w:rsidR="00146E27" w:rsidRDefault="00146E27" w:rsidP="008F1450"/>
        </w:tc>
        <w:tc>
          <w:tcPr>
            <w:tcW w:w="360" w:type="dxa"/>
            <w:vMerge/>
            <w:shd w:val="clear" w:color="auto" w:fill="auto"/>
          </w:tcPr>
          <w:p w14:paraId="7486F4A7" w14:textId="77777777" w:rsidR="00146E27" w:rsidRDefault="00146E27" w:rsidP="008F1450"/>
        </w:tc>
        <w:tc>
          <w:tcPr>
            <w:tcW w:w="810" w:type="dxa"/>
            <w:vMerge/>
            <w:shd w:val="clear" w:color="auto" w:fill="auto"/>
          </w:tcPr>
          <w:p w14:paraId="7864AD91" w14:textId="77777777" w:rsidR="00146E27" w:rsidRDefault="00146E27" w:rsidP="008F1450"/>
        </w:tc>
        <w:tc>
          <w:tcPr>
            <w:tcW w:w="2610" w:type="dxa"/>
            <w:shd w:val="clear" w:color="auto" w:fill="auto"/>
          </w:tcPr>
          <w:p w14:paraId="49637A1A" w14:textId="77777777" w:rsidR="00146E27" w:rsidRPr="007044B3" w:rsidRDefault="00146E27" w:rsidP="008F1450">
            <w:r w:rsidRPr="007044B3">
              <w:t>I think obstacles are there to overcome.</w:t>
            </w:r>
          </w:p>
          <w:p w14:paraId="08501CFA" w14:textId="77777777" w:rsidR="00146E27" w:rsidRDefault="00146E27" w:rsidP="008F1450"/>
        </w:tc>
        <w:tc>
          <w:tcPr>
            <w:tcW w:w="1800" w:type="dxa"/>
            <w:shd w:val="clear" w:color="auto" w:fill="auto"/>
          </w:tcPr>
          <w:p w14:paraId="04745B05" w14:textId="77777777" w:rsidR="00146E27" w:rsidRDefault="00146E27" w:rsidP="008F1450">
            <w:r>
              <w:t>Literature Review</w:t>
            </w:r>
          </w:p>
        </w:tc>
        <w:tc>
          <w:tcPr>
            <w:tcW w:w="360" w:type="dxa"/>
            <w:shd w:val="clear" w:color="auto" w:fill="auto"/>
          </w:tcPr>
          <w:p w14:paraId="7ED48B21" w14:textId="77777777" w:rsidR="00146E27" w:rsidRDefault="00146E27" w:rsidP="008F1450"/>
        </w:tc>
        <w:tc>
          <w:tcPr>
            <w:tcW w:w="877" w:type="dxa"/>
            <w:shd w:val="clear" w:color="auto" w:fill="auto"/>
          </w:tcPr>
          <w:p w14:paraId="3AEA79A8" w14:textId="77777777" w:rsidR="00146E27" w:rsidRDefault="00146E27" w:rsidP="008F1450"/>
        </w:tc>
      </w:tr>
    </w:tbl>
    <w:p w14:paraId="431C56FE" w14:textId="77777777" w:rsidR="00146E27" w:rsidRDefault="00146E27" w:rsidP="00146E27"/>
    <w:p w14:paraId="31422079" w14:textId="77777777" w:rsidR="00146E27" w:rsidRDefault="00146E27" w:rsidP="00146E27">
      <w:pPr>
        <w:rPr>
          <w:rFonts w:ascii="Arial" w:hAnsi="Arial" w:cs="Arial"/>
        </w:rPr>
      </w:pPr>
    </w:p>
    <w:p w14:paraId="50E47F66" w14:textId="77777777" w:rsidR="00146E27" w:rsidRDefault="00146E27" w:rsidP="00146E27">
      <w:pPr>
        <w:rPr>
          <w:rFonts w:ascii="Arial" w:hAnsi="Arial" w:cs="Arial"/>
        </w:rPr>
      </w:pPr>
    </w:p>
    <w:p w14:paraId="351123B5" w14:textId="74A5BB0E" w:rsidR="0036219E" w:rsidRDefault="0036219E" w:rsidP="003B4CA0"/>
    <w:p w14:paraId="1505FDA7" w14:textId="21E0A2FF" w:rsidR="00146E27" w:rsidRDefault="00146E27" w:rsidP="003B4CA0"/>
    <w:p w14:paraId="41D9D45F" w14:textId="5CB52224" w:rsidR="00146E27" w:rsidRDefault="00146E27" w:rsidP="003B4CA0"/>
    <w:p w14:paraId="2BEBB2EB" w14:textId="0C3BB42C" w:rsidR="00146E27" w:rsidRDefault="00146E27" w:rsidP="003B4CA0"/>
    <w:p w14:paraId="697BA472" w14:textId="4760868D" w:rsidR="00146E27" w:rsidRDefault="00146E27" w:rsidP="003B4CA0"/>
    <w:p w14:paraId="5D16A098" w14:textId="481BCB19" w:rsidR="00146E27" w:rsidRDefault="00146E27" w:rsidP="003B4CA0"/>
    <w:p w14:paraId="5555592C" w14:textId="464AC33A" w:rsidR="00E468B1" w:rsidRDefault="00E468B1" w:rsidP="00146E27"/>
    <w:p w14:paraId="3D306488" w14:textId="02E81398" w:rsidR="00E468B1" w:rsidRPr="00042AB2" w:rsidRDefault="00E468B1" w:rsidP="00042AB2">
      <w:pPr>
        <w:jc w:val="center"/>
        <w:rPr>
          <w:b/>
          <w:bCs/>
        </w:rPr>
      </w:pPr>
      <w:r w:rsidRPr="00042AB2">
        <w:rPr>
          <w:b/>
          <w:bCs/>
        </w:rPr>
        <w:lastRenderedPageBreak/>
        <w:t>Appendix</w:t>
      </w:r>
      <w:r w:rsidR="00146E27" w:rsidRPr="00042AB2">
        <w:rPr>
          <w:b/>
          <w:bCs/>
        </w:rPr>
        <w:t xml:space="preserve"> D</w:t>
      </w:r>
    </w:p>
    <w:p w14:paraId="7669A0FC" w14:textId="31FF0B6B" w:rsidR="00E468B1" w:rsidRDefault="00E468B1" w:rsidP="00146E27">
      <w:r>
        <w:t xml:space="preserve">Liminal Leadership </w:t>
      </w:r>
      <w:r w:rsidR="002A3DC7">
        <w:t>Scale</w:t>
      </w:r>
      <w:r w:rsidR="000E68B2">
        <w:t xml:space="preserve"> </w:t>
      </w:r>
      <w:r w:rsidR="002A3DC7">
        <w:t>Development Survey</w:t>
      </w:r>
    </w:p>
    <w:p w14:paraId="2A0286E8" w14:textId="77777777" w:rsidR="002A3DC7" w:rsidRPr="002A3DC7" w:rsidRDefault="002A3DC7" w:rsidP="002A3DC7">
      <w:pPr>
        <w:ind w:firstLine="720"/>
      </w:pPr>
      <w:r w:rsidRPr="002A3DC7">
        <w:t>Section A. Demographic Information  </w:t>
      </w:r>
    </w:p>
    <w:p w14:paraId="5E930041" w14:textId="77777777" w:rsidR="002A3DC7" w:rsidRPr="002A3DC7" w:rsidRDefault="002A3DC7" w:rsidP="002A3DC7">
      <w:pPr>
        <w:ind w:firstLine="720"/>
      </w:pPr>
      <w:r w:rsidRPr="002A3DC7">
        <w:t>Section A consists of general demographic questions. Select from the following list as it best describes you:  </w:t>
      </w:r>
    </w:p>
    <w:p w14:paraId="487D997A" w14:textId="77777777" w:rsidR="002A3DC7" w:rsidRPr="002A3DC7" w:rsidRDefault="002A3DC7" w:rsidP="006256F8">
      <w:pPr>
        <w:numPr>
          <w:ilvl w:val="0"/>
          <w:numId w:val="9"/>
        </w:numPr>
      </w:pPr>
      <w:r w:rsidRPr="002A3DC7">
        <w:t>Gender  </w:t>
      </w:r>
    </w:p>
    <w:p w14:paraId="1575AB53" w14:textId="77777777" w:rsidR="002A3DC7" w:rsidRPr="002A3DC7" w:rsidRDefault="002A3DC7" w:rsidP="006256F8">
      <w:pPr>
        <w:numPr>
          <w:ilvl w:val="0"/>
          <w:numId w:val="10"/>
        </w:numPr>
      </w:pPr>
      <w:r w:rsidRPr="002A3DC7">
        <w:t>Male  </w:t>
      </w:r>
    </w:p>
    <w:p w14:paraId="5E3A4600" w14:textId="77777777" w:rsidR="002A3DC7" w:rsidRPr="002A3DC7" w:rsidRDefault="002A3DC7" w:rsidP="006256F8">
      <w:pPr>
        <w:numPr>
          <w:ilvl w:val="0"/>
          <w:numId w:val="11"/>
        </w:numPr>
      </w:pPr>
      <w:r w:rsidRPr="002A3DC7">
        <w:t>Female  </w:t>
      </w:r>
    </w:p>
    <w:p w14:paraId="7C9C4656" w14:textId="77777777" w:rsidR="002A3DC7" w:rsidRPr="002A3DC7" w:rsidRDefault="002A3DC7" w:rsidP="006256F8">
      <w:pPr>
        <w:numPr>
          <w:ilvl w:val="0"/>
          <w:numId w:val="12"/>
        </w:numPr>
      </w:pPr>
      <w:r w:rsidRPr="002A3DC7">
        <w:t>Other  </w:t>
      </w:r>
    </w:p>
    <w:p w14:paraId="1243575E" w14:textId="77777777" w:rsidR="002A3DC7" w:rsidRPr="002A3DC7" w:rsidRDefault="002A3DC7" w:rsidP="006256F8">
      <w:pPr>
        <w:numPr>
          <w:ilvl w:val="0"/>
          <w:numId w:val="13"/>
        </w:numPr>
      </w:pPr>
      <w:r w:rsidRPr="002A3DC7">
        <w:t>Age  </w:t>
      </w:r>
    </w:p>
    <w:p w14:paraId="3C7B6A05" w14:textId="77777777" w:rsidR="002A3DC7" w:rsidRPr="002A3DC7" w:rsidRDefault="002A3DC7" w:rsidP="006256F8">
      <w:pPr>
        <w:numPr>
          <w:ilvl w:val="0"/>
          <w:numId w:val="14"/>
        </w:numPr>
      </w:pPr>
      <w:r w:rsidRPr="002A3DC7">
        <w:t>Please state the year you were born:  </w:t>
      </w:r>
    </w:p>
    <w:p w14:paraId="659F167C" w14:textId="77777777" w:rsidR="002A3DC7" w:rsidRPr="002A3DC7" w:rsidRDefault="002A3DC7" w:rsidP="006256F8">
      <w:pPr>
        <w:numPr>
          <w:ilvl w:val="0"/>
          <w:numId w:val="15"/>
        </w:numPr>
      </w:pPr>
      <w:r w:rsidRPr="002A3DC7">
        <w:t>Cultural/Ethnic  </w:t>
      </w:r>
    </w:p>
    <w:p w14:paraId="232E76A1" w14:textId="77777777" w:rsidR="002A3DC7" w:rsidRPr="002A3DC7" w:rsidRDefault="002A3DC7" w:rsidP="006256F8">
      <w:pPr>
        <w:numPr>
          <w:ilvl w:val="0"/>
          <w:numId w:val="16"/>
        </w:numPr>
      </w:pPr>
      <w:r w:rsidRPr="002A3DC7">
        <w:t>Caucasian/White (i.e. a person having origins in any of the original people of Europe (except Spain and Portugal), North Africa or the Middle East  </w:t>
      </w:r>
    </w:p>
    <w:p w14:paraId="4889C153" w14:textId="77777777" w:rsidR="002A3DC7" w:rsidRPr="002A3DC7" w:rsidRDefault="002A3DC7" w:rsidP="006256F8">
      <w:pPr>
        <w:numPr>
          <w:ilvl w:val="0"/>
          <w:numId w:val="17"/>
        </w:numPr>
      </w:pPr>
      <w:r w:rsidRPr="002A3DC7">
        <w:t>Indian Sub-continent (i.e. Afghanistan, Bangladesh, Ceylon, India, Nepal, Pakistan or Sri Lanka)  </w:t>
      </w:r>
    </w:p>
    <w:p w14:paraId="67CA67E3" w14:textId="77777777" w:rsidR="002A3DC7" w:rsidRPr="002A3DC7" w:rsidRDefault="002A3DC7" w:rsidP="006256F8">
      <w:pPr>
        <w:numPr>
          <w:ilvl w:val="0"/>
          <w:numId w:val="18"/>
        </w:numPr>
      </w:pPr>
      <w:r w:rsidRPr="002A3DC7">
        <w:t>Spanish, Mexican, Cuban, Central or South American  </w:t>
      </w:r>
    </w:p>
    <w:p w14:paraId="5B006E64" w14:textId="77777777" w:rsidR="002A3DC7" w:rsidRPr="002A3DC7" w:rsidRDefault="002A3DC7" w:rsidP="006256F8">
      <w:pPr>
        <w:numPr>
          <w:ilvl w:val="0"/>
          <w:numId w:val="19"/>
        </w:numPr>
      </w:pPr>
      <w:r w:rsidRPr="002A3DC7">
        <w:t>African American/Black  </w:t>
      </w:r>
    </w:p>
    <w:p w14:paraId="3A97E6FE" w14:textId="77777777" w:rsidR="002A3DC7" w:rsidRPr="002A3DC7" w:rsidRDefault="002A3DC7" w:rsidP="006256F8">
      <w:pPr>
        <w:numPr>
          <w:ilvl w:val="0"/>
          <w:numId w:val="20"/>
        </w:numPr>
      </w:pPr>
      <w:r w:rsidRPr="002A3DC7">
        <w:t>Asian (i.e. Chines, Japanese, Korean, or Philippine)  </w:t>
      </w:r>
    </w:p>
    <w:p w14:paraId="708570FE" w14:textId="77777777" w:rsidR="002A3DC7" w:rsidRPr="002A3DC7" w:rsidRDefault="002A3DC7" w:rsidP="006256F8">
      <w:pPr>
        <w:numPr>
          <w:ilvl w:val="0"/>
          <w:numId w:val="21"/>
        </w:numPr>
      </w:pPr>
      <w:r w:rsidRPr="002A3DC7">
        <w:t>American Indian or Alaskan Native (i.e. persons having origins in any of the original peoples of North American, and who maintain cultural identification through tribal affiliation or community recognition)  </w:t>
      </w:r>
    </w:p>
    <w:p w14:paraId="4A4CAE7E" w14:textId="77777777" w:rsidR="002A3DC7" w:rsidRPr="002A3DC7" w:rsidRDefault="002A3DC7" w:rsidP="006256F8">
      <w:pPr>
        <w:numPr>
          <w:ilvl w:val="0"/>
          <w:numId w:val="22"/>
        </w:numPr>
      </w:pPr>
      <w:r w:rsidRPr="002A3DC7">
        <w:t>Education  </w:t>
      </w:r>
    </w:p>
    <w:p w14:paraId="7ACEF91A" w14:textId="77777777" w:rsidR="002A3DC7" w:rsidRPr="002A3DC7" w:rsidRDefault="002A3DC7" w:rsidP="006256F8">
      <w:pPr>
        <w:numPr>
          <w:ilvl w:val="0"/>
          <w:numId w:val="23"/>
        </w:numPr>
      </w:pPr>
      <w:r w:rsidRPr="002A3DC7">
        <w:t>Less than high school diploma  </w:t>
      </w:r>
    </w:p>
    <w:p w14:paraId="713758C6" w14:textId="77777777" w:rsidR="002A3DC7" w:rsidRPr="002A3DC7" w:rsidRDefault="002A3DC7" w:rsidP="006256F8">
      <w:pPr>
        <w:numPr>
          <w:ilvl w:val="0"/>
          <w:numId w:val="24"/>
        </w:numPr>
      </w:pPr>
      <w:r w:rsidRPr="002A3DC7">
        <w:t>High School Diploma  </w:t>
      </w:r>
    </w:p>
    <w:p w14:paraId="7355875B" w14:textId="77777777" w:rsidR="002A3DC7" w:rsidRPr="002A3DC7" w:rsidRDefault="002A3DC7" w:rsidP="006256F8">
      <w:pPr>
        <w:numPr>
          <w:ilvl w:val="0"/>
          <w:numId w:val="25"/>
        </w:numPr>
      </w:pPr>
      <w:r w:rsidRPr="002A3DC7">
        <w:t>Associate college  </w:t>
      </w:r>
    </w:p>
    <w:p w14:paraId="3336AFC3" w14:textId="77777777" w:rsidR="002A3DC7" w:rsidRPr="002A3DC7" w:rsidRDefault="002A3DC7" w:rsidP="006256F8">
      <w:pPr>
        <w:numPr>
          <w:ilvl w:val="0"/>
          <w:numId w:val="26"/>
        </w:numPr>
      </w:pPr>
      <w:r w:rsidRPr="002A3DC7">
        <w:t>Bachelor degree  </w:t>
      </w:r>
    </w:p>
    <w:p w14:paraId="54018F80" w14:textId="77777777" w:rsidR="002A3DC7" w:rsidRPr="002A3DC7" w:rsidRDefault="002A3DC7" w:rsidP="006256F8">
      <w:pPr>
        <w:numPr>
          <w:ilvl w:val="0"/>
          <w:numId w:val="27"/>
        </w:numPr>
      </w:pPr>
      <w:r w:rsidRPr="002A3DC7">
        <w:t>Graduate degree  </w:t>
      </w:r>
    </w:p>
    <w:p w14:paraId="5AEAFC29" w14:textId="77777777" w:rsidR="002A3DC7" w:rsidRPr="002A3DC7" w:rsidRDefault="002A3DC7" w:rsidP="002A3DC7">
      <w:pPr>
        <w:ind w:firstLine="720"/>
      </w:pPr>
      <w:r w:rsidRPr="002A3DC7">
        <w:t> </w:t>
      </w:r>
    </w:p>
    <w:p w14:paraId="03D8A8DC" w14:textId="77777777" w:rsidR="002A3DC7" w:rsidRPr="002A3DC7" w:rsidRDefault="002A3DC7" w:rsidP="002A3DC7">
      <w:pPr>
        <w:ind w:firstLine="720"/>
      </w:pPr>
      <w:r w:rsidRPr="002A3DC7">
        <w:t>The following questions should be answered with the following options:  </w:t>
      </w:r>
    </w:p>
    <w:p w14:paraId="29D2ABFB" w14:textId="77777777" w:rsidR="002A3DC7" w:rsidRPr="002A3DC7" w:rsidRDefault="002A3DC7" w:rsidP="006256F8">
      <w:pPr>
        <w:numPr>
          <w:ilvl w:val="0"/>
          <w:numId w:val="28"/>
        </w:numPr>
      </w:pPr>
      <w:r w:rsidRPr="002A3DC7">
        <w:t>Strongly agree  </w:t>
      </w:r>
    </w:p>
    <w:p w14:paraId="121C8E88" w14:textId="77777777" w:rsidR="002A3DC7" w:rsidRPr="002A3DC7" w:rsidRDefault="002A3DC7" w:rsidP="006256F8">
      <w:pPr>
        <w:numPr>
          <w:ilvl w:val="0"/>
          <w:numId w:val="29"/>
        </w:numPr>
      </w:pPr>
      <w:r w:rsidRPr="002A3DC7">
        <w:lastRenderedPageBreak/>
        <w:t>Agree  </w:t>
      </w:r>
    </w:p>
    <w:p w14:paraId="6C94C2C8" w14:textId="77777777" w:rsidR="002A3DC7" w:rsidRPr="002A3DC7" w:rsidRDefault="002A3DC7" w:rsidP="006256F8">
      <w:pPr>
        <w:numPr>
          <w:ilvl w:val="0"/>
          <w:numId w:val="30"/>
        </w:numPr>
      </w:pPr>
      <w:r w:rsidRPr="002A3DC7">
        <w:t>Neither agree or disagree  </w:t>
      </w:r>
    </w:p>
    <w:p w14:paraId="22016885" w14:textId="77777777" w:rsidR="002A3DC7" w:rsidRPr="002A3DC7" w:rsidRDefault="002A3DC7" w:rsidP="006256F8">
      <w:pPr>
        <w:numPr>
          <w:ilvl w:val="0"/>
          <w:numId w:val="31"/>
        </w:numPr>
      </w:pPr>
      <w:r w:rsidRPr="002A3DC7">
        <w:t>Disagree  </w:t>
      </w:r>
    </w:p>
    <w:p w14:paraId="2B138584" w14:textId="77777777" w:rsidR="002A3DC7" w:rsidRPr="002A3DC7" w:rsidRDefault="002A3DC7" w:rsidP="006256F8">
      <w:pPr>
        <w:numPr>
          <w:ilvl w:val="0"/>
          <w:numId w:val="32"/>
        </w:numPr>
      </w:pPr>
      <w:r w:rsidRPr="002A3DC7">
        <w:t>Strongly disagree  </w:t>
      </w:r>
    </w:p>
    <w:p w14:paraId="26F5F292" w14:textId="77777777" w:rsidR="002A3DC7" w:rsidRPr="002A3DC7" w:rsidRDefault="002A3DC7" w:rsidP="002A3DC7">
      <w:pPr>
        <w:ind w:firstLine="720"/>
      </w:pPr>
      <w:r w:rsidRPr="002A3DC7">
        <w:t>Survey Questions by Dimension </w:t>
      </w:r>
    </w:p>
    <w:p w14:paraId="446787CE" w14:textId="77777777" w:rsidR="002A3DC7" w:rsidRPr="002A3DC7" w:rsidRDefault="002A3DC7" w:rsidP="002A3DC7">
      <w:pPr>
        <w:ind w:firstLine="720"/>
      </w:pPr>
      <w:r w:rsidRPr="002A3DC7">
        <w:t>Adaptive Dimension </w:t>
      </w:r>
    </w:p>
    <w:p w14:paraId="52D1CF96" w14:textId="77777777" w:rsidR="002A3DC7" w:rsidRPr="002A3DC7" w:rsidRDefault="002A3DC7" w:rsidP="002A3DC7">
      <w:pPr>
        <w:ind w:firstLine="720"/>
      </w:pPr>
      <w:r w:rsidRPr="002A3DC7">
        <w:t>· I adapt to my followers. </w:t>
      </w:r>
    </w:p>
    <w:p w14:paraId="5615A0F5" w14:textId="77777777" w:rsidR="002A3DC7" w:rsidRPr="002A3DC7" w:rsidRDefault="002A3DC7" w:rsidP="002A3DC7">
      <w:pPr>
        <w:ind w:firstLine="720"/>
      </w:pPr>
      <w:r w:rsidRPr="002A3DC7">
        <w:t>· I adapt to the situation in which I find myself. </w:t>
      </w:r>
    </w:p>
    <w:p w14:paraId="16CCAD53" w14:textId="77777777" w:rsidR="002A3DC7" w:rsidRPr="002A3DC7" w:rsidRDefault="002A3DC7" w:rsidP="002A3DC7">
      <w:pPr>
        <w:ind w:firstLine="720"/>
      </w:pPr>
      <w:r w:rsidRPr="002A3DC7">
        <w:t>· I adapt to group behavioral norms. </w:t>
      </w:r>
    </w:p>
    <w:p w14:paraId="45220638" w14:textId="77777777" w:rsidR="002A3DC7" w:rsidRPr="002A3DC7" w:rsidRDefault="002A3DC7" w:rsidP="002A3DC7">
      <w:pPr>
        <w:ind w:firstLine="720"/>
      </w:pPr>
      <w:r w:rsidRPr="002A3DC7">
        <w:t>· How I communicate with others depends on age and culture. </w:t>
      </w:r>
    </w:p>
    <w:p w14:paraId="45556D9B" w14:textId="77777777" w:rsidR="002A3DC7" w:rsidRPr="002A3DC7" w:rsidRDefault="002A3DC7" w:rsidP="002A3DC7">
      <w:pPr>
        <w:ind w:firstLine="720"/>
      </w:pPr>
      <w:r w:rsidRPr="002A3DC7">
        <w:t>· How I communicate with others is determined by their communication preferences. </w:t>
      </w:r>
    </w:p>
    <w:p w14:paraId="795AB649" w14:textId="77777777" w:rsidR="002A3DC7" w:rsidRPr="002A3DC7" w:rsidRDefault="002A3DC7" w:rsidP="002A3DC7">
      <w:pPr>
        <w:ind w:firstLine="720"/>
      </w:pPr>
      <w:r w:rsidRPr="002A3DC7">
        <w:t>· I quickly adjust to a changing environment. </w:t>
      </w:r>
    </w:p>
    <w:p w14:paraId="28100CB3" w14:textId="77777777" w:rsidR="002A3DC7" w:rsidRPr="002A3DC7" w:rsidRDefault="002A3DC7" w:rsidP="002A3DC7">
      <w:pPr>
        <w:ind w:firstLine="720"/>
      </w:pPr>
      <w:r w:rsidRPr="002A3DC7">
        <w:t>· I recover quickly from turbulence in the workplace. </w:t>
      </w:r>
    </w:p>
    <w:p w14:paraId="0AC40460" w14:textId="77777777" w:rsidR="002A3DC7" w:rsidRPr="002A3DC7" w:rsidRDefault="002A3DC7" w:rsidP="002A3DC7">
      <w:pPr>
        <w:ind w:firstLine="720"/>
      </w:pPr>
      <w:r w:rsidRPr="002A3DC7">
        <w:t>· I read the situation quickly. </w:t>
      </w:r>
    </w:p>
    <w:p w14:paraId="1CE88615" w14:textId="77777777" w:rsidR="002A3DC7" w:rsidRPr="002A3DC7" w:rsidRDefault="002A3DC7" w:rsidP="002A3DC7">
      <w:pPr>
        <w:ind w:firstLine="720"/>
      </w:pPr>
      <w:r w:rsidRPr="002A3DC7">
        <w:t>· I adapt my responses to the situation presented. </w:t>
      </w:r>
    </w:p>
    <w:p w14:paraId="1F6C97BE" w14:textId="77777777" w:rsidR="002A3DC7" w:rsidRPr="002A3DC7" w:rsidRDefault="002A3DC7" w:rsidP="002A3DC7">
      <w:pPr>
        <w:ind w:firstLine="720"/>
      </w:pPr>
      <w:r w:rsidRPr="002A3DC7">
        <w:t>· I anticipate change. </w:t>
      </w:r>
    </w:p>
    <w:p w14:paraId="24060BC6" w14:textId="77777777" w:rsidR="002A3DC7" w:rsidRPr="002A3DC7" w:rsidRDefault="002A3DC7" w:rsidP="002A3DC7">
      <w:pPr>
        <w:ind w:firstLine="720"/>
      </w:pPr>
      <w:r w:rsidRPr="002A3DC7">
        <w:t>· I see change as a new opportunity. (X) </w:t>
      </w:r>
    </w:p>
    <w:p w14:paraId="16FE63CE" w14:textId="77777777" w:rsidR="002A3DC7" w:rsidRPr="002A3DC7" w:rsidRDefault="002A3DC7" w:rsidP="002A3DC7">
      <w:pPr>
        <w:ind w:firstLine="720"/>
      </w:pPr>
      <w:r w:rsidRPr="002A3DC7">
        <w:t>· I adapt my interaction to the cultural norms of my followers. </w:t>
      </w:r>
    </w:p>
    <w:p w14:paraId="38478424" w14:textId="77777777" w:rsidR="002A3DC7" w:rsidRPr="002A3DC7" w:rsidRDefault="002A3DC7" w:rsidP="002A3DC7">
      <w:pPr>
        <w:ind w:firstLine="720"/>
      </w:pPr>
      <w:r w:rsidRPr="002A3DC7">
        <w:t>Directive Dimension </w:t>
      </w:r>
    </w:p>
    <w:p w14:paraId="2AA53CA9" w14:textId="77777777" w:rsidR="002A3DC7" w:rsidRPr="002A3DC7" w:rsidRDefault="002A3DC7" w:rsidP="002A3DC7">
      <w:pPr>
        <w:ind w:firstLine="720"/>
      </w:pPr>
      <w:r w:rsidRPr="002A3DC7">
        <w:t>· I have a plan to obtain the goal. </w:t>
      </w:r>
    </w:p>
    <w:p w14:paraId="2014E23C" w14:textId="77777777" w:rsidR="002A3DC7" w:rsidRPr="002A3DC7" w:rsidRDefault="002A3DC7" w:rsidP="002A3DC7">
      <w:pPr>
        <w:ind w:firstLine="720"/>
      </w:pPr>
      <w:r w:rsidRPr="002A3DC7">
        <w:t>· I communicate my plans to my followers. </w:t>
      </w:r>
    </w:p>
    <w:p w14:paraId="5C37CC2C" w14:textId="77777777" w:rsidR="002A3DC7" w:rsidRPr="002A3DC7" w:rsidRDefault="002A3DC7" w:rsidP="002A3DC7">
      <w:pPr>
        <w:ind w:firstLine="720"/>
      </w:pPr>
      <w:r w:rsidRPr="002A3DC7">
        <w:t>· I outline each step in the goal. </w:t>
      </w:r>
    </w:p>
    <w:p w14:paraId="63A08C8C" w14:textId="77777777" w:rsidR="002A3DC7" w:rsidRPr="002A3DC7" w:rsidRDefault="002A3DC7" w:rsidP="002A3DC7">
      <w:pPr>
        <w:ind w:firstLine="720"/>
      </w:pPr>
      <w:r w:rsidRPr="002A3DC7">
        <w:t>· I explain my need for requests made. </w:t>
      </w:r>
    </w:p>
    <w:p w14:paraId="213CCB86" w14:textId="77777777" w:rsidR="002A3DC7" w:rsidRPr="002A3DC7" w:rsidRDefault="002A3DC7" w:rsidP="002A3DC7">
      <w:pPr>
        <w:ind w:firstLine="720"/>
      </w:pPr>
      <w:r w:rsidRPr="002A3DC7">
        <w:t>· I share information with my followers. </w:t>
      </w:r>
    </w:p>
    <w:p w14:paraId="3458A667" w14:textId="77777777" w:rsidR="002A3DC7" w:rsidRPr="002A3DC7" w:rsidRDefault="002A3DC7" w:rsidP="002A3DC7">
      <w:pPr>
        <w:ind w:firstLine="720"/>
      </w:pPr>
      <w:r w:rsidRPr="002A3DC7">
        <w:t>· I assist my followers in making sense of what is known. </w:t>
      </w:r>
    </w:p>
    <w:p w14:paraId="47F48546" w14:textId="77777777" w:rsidR="002A3DC7" w:rsidRPr="002A3DC7" w:rsidRDefault="002A3DC7" w:rsidP="002A3DC7">
      <w:pPr>
        <w:ind w:firstLine="720"/>
      </w:pPr>
      <w:r w:rsidRPr="002A3DC7">
        <w:t>· I set a standard of behavior for my followers. </w:t>
      </w:r>
    </w:p>
    <w:p w14:paraId="0AA9AFB1" w14:textId="77777777" w:rsidR="002A3DC7" w:rsidRPr="002A3DC7" w:rsidRDefault="002A3DC7" w:rsidP="002A3DC7">
      <w:pPr>
        <w:ind w:firstLine="720"/>
      </w:pPr>
      <w:r w:rsidRPr="002A3DC7">
        <w:t>· I set communication patterns for my followers. </w:t>
      </w:r>
    </w:p>
    <w:p w14:paraId="2AC5C3F0" w14:textId="77777777" w:rsidR="002A3DC7" w:rsidRPr="002A3DC7" w:rsidRDefault="002A3DC7" w:rsidP="002A3DC7">
      <w:pPr>
        <w:ind w:firstLine="720"/>
      </w:pPr>
      <w:r w:rsidRPr="002A3DC7">
        <w:t>· I encourage followers to communicate with each other professionally. </w:t>
      </w:r>
    </w:p>
    <w:p w14:paraId="7FFA8F39" w14:textId="77777777" w:rsidR="002A3DC7" w:rsidRPr="002A3DC7" w:rsidRDefault="002A3DC7" w:rsidP="002A3DC7">
      <w:pPr>
        <w:ind w:firstLine="720"/>
      </w:pPr>
      <w:r w:rsidRPr="002A3DC7">
        <w:t>· I direct followers’ actions when necessary. </w:t>
      </w:r>
    </w:p>
    <w:p w14:paraId="4A557105" w14:textId="77777777" w:rsidR="002A3DC7" w:rsidRPr="002A3DC7" w:rsidRDefault="002A3DC7" w:rsidP="002A3DC7">
      <w:pPr>
        <w:ind w:firstLine="720"/>
      </w:pPr>
      <w:r w:rsidRPr="002A3DC7">
        <w:t>· I look for ways to motivate my followers. </w:t>
      </w:r>
    </w:p>
    <w:p w14:paraId="4ADDBBA3" w14:textId="77777777" w:rsidR="002A3DC7" w:rsidRPr="002A3DC7" w:rsidRDefault="002A3DC7" w:rsidP="002A3DC7">
      <w:pPr>
        <w:ind w:firstLine="720"/>
      </w:pPr>
      <w:r w:rsidRPr="002A3DC7">
        <w:lastRenderedPageBreak/>
        <w:t>· I try to inspire my followers to achieve the goal. </w:t>
      </w:r>
    </w:p>
    <w:p w14:paraId="3774287E" w14:textId="77777777" w:rsidR="002A3DC7" w:rsidRPr="002A3DC7" w:rsidRDefault="002A3DC7" w:rsidP="002A3DC7">
      <w:pPr>
        <w:ind w:firstLine="720"/>
      </w:pPr>
      <w:r w:rsidRPr="002A3DC7">
        <w:t>Relational Dimension </w:t>
      </w:r>
    </w:p>
    <w:p w14:paraId="7E42402A" w14:textId="77777777" w:rsidR="002A3DC7" w:rsidRPr="002A3DC7" w:rsidRDefault="002A3DC7" w:rsidP="002A3DC7">
      <w:pPr>
        <w:ind w:firstLine="720"/>
      </w:pPr>
      <w:r w:rsidRPr="002A3DC7">
        <w:t>· I know who my followers are as individuals. </w:t>
      </w:r>
    </w:p>
    <w:p w14:paraId="4EA475A8" w14:textId="77777777" w:rsidR="002A3DC7" w:rsidRPr="002A3DC7" w:rsidRDefault="002A3DC7" w:rsidP="002A3DC7">
      <w:pPr>
        <w:ind w:firstLine="720"/>
      </w:pPr>
      <w:r w:rsidRPr="002A3DC7">
        <w:t>· I develop a personal relationship with my followers. </w:t>
      </w:r>
    </w:p>
    <w:p w14:paraId="1642852D" w14:textId="77777777" w:rsidR="002A3DC7" w:rsidRPr="002A3DC7" w:rsidRDefault="002A3DC7" w:rsidP="002A3DC7">
      <w:pPr>
        <w:ind w:firstLine="720"/>
      </w:pPr>
      <w:r w:rsidRPr="002A3DC7">
        <w:t> · I use social networking sites to develop relationships. (X) </w:t>
      </w:r>
    </w:p>
    <w:p w14:paraId="10FBCC58" w14:textId="77777777" w:rsidR="002A3DC7" w:rsidRPr="002A3DC7" w:rsidRDefault="002A3DC7" w:rsidP="002A3DC7">
      <w:pPr>
        <w:ind w:firstLine="720"/>
      </w:pPr>
      <w:r w:rsidRPr="002A3DC7">
        <w:t>· I use social networking sites to communicate with followers. (X) </w:t>
      </w:r>
    </w:p>
    <w:p w14:paraId="26DAF9E7" w14:textId="77777777" w:rsidR="002A3DC7" w:rsidRPr="002A3DC7" w:rsidRDefault="002A3DC7" w:rsidP="002A3DC7">
      <w:pPr>
        <w:ind w:firstLine="720"/>
      </w:pPr>
      <w:r w:rsidRPr="002A3DC7">
        <w:t>· I communicate with my followers frequently on personal matters. </w:t>
      </w:r>
    </w:p>
    <w:p w14:paraId="39B1D3A8" w14:textId="77777777" w:rsidR="002A3DC7" w:rsidRPr="002A3DC7" w:rsidRDefault="002A3DC7" w:rsidP="002A3DC7">
      <w:pPr>
        <w:ind w:firstLine="720"/>
      </w:pPr>
      <w:r w:rsidRPr="002A3DC7">
        <w:t>· I communicate with my followers as professionals. (X) </w:t>
      </w:r>
    </w:p>
    <w:p w14:paraId="7611AB78" w14:textId="77777777" w:rsidR="002A3DC7" w:rsidRPr="002A3DC7" w:rsidRDefault="002A3DC7" w:rsidP="002A3DC7">
      <w:pPr>
        <w:ind w:firstLine="720"/>
      </w:pPr>
      <w:r w:rsidRPr="002A3DC7">
        <w:t>· I frequently talk with followers about their performance. </w:t>
      </w:r>
    </w:p>
    <w:p w14:paraId="1EEC19D3" w14:textId="77777777" w:rsidR="002A3DC7" w:rsidRPr="002A3DC7" w:rsidRDefault="002A3DC7" w:rsidP="002A3DC7">
      <w:pPr>
        <w:ind w:firstLine="720"/>
      </w:pPr>
      <w:r w:rsidRPr="002A3DC7">
        <w:t>· I acknowledge my followers’ achievements frequently. (X)  </w:t>
      </w:r>
    </w:p>
    <w:p w14:paraId="62A7779C" w14:textId="77777777" w:rsidR="002A3DC7" w:rsidRPr="002A3DC7" w:rsidRDefault="002A3DC7" w:rsidP="002A3DC7">
      <w:pPr>
        <w:ind w:firstLine="720"/>
      </w:pPr>
      <w:r w:rsidRPr="002A3DC7">
        <w:t>· I develop a plan with my followers to achieve their personal development goals. (X) </w:t>
      </w:r>
    </w:p>
    <w:p w14:paraId="4DA49235" w14:textId="77777777" w:rsidR="002A3DC7" w:rsidRPr="002A3DC7" w:rsidRDefault="002A3DC7" w:rsidP="002A3DC7">
      <w:pPr>
        <w:ind w:firstLine="720"/>
      </w:pPr>
      <w:r w:rsidRPr="002A3DC7">
        <w:t>· I express appropriate emotion around my followers. </w:t>
      </w:r>
    </w:p>
    <w:p w14:paraId="3D89E2BB" w14:textId="77777777" w:rsidR="002A3DC7" w:rsidRPr="002A3DC7" w:rsidRDefault="002A3DC7" w:rsidP="002A3DC7">
      <w:pPr>
        <w:ind w:firstLine="720"/>
      </w:pPr>
      <w:r w:rsidRPr="002A3DC7">
        <w:t>· I acknowledge my followers’ emotions. </w:t>
      </w:r>
    </w:p>
    <w:p w14:paraId="6DCBF3DA" w14:textId="77777777" w:rsidR="002A3DC7" w:rsidRPr="002A3DC7" w:rsidRDefault="002A3DC7" w:rsidP="002A3DC7">
      <w:pPr>
        <w:ind w:firstLine="720"/>
      </w:pPr>
      <w:r w:rsidRPr="002A3DC7">
        <w:t>Intrinsic Dimension </w:t>
      </w:r>
    </w:p>
    <w:p w14:paraId="4456DCD1" w14:textId="77777777" w:rsidR="002A3DC7" w:rsidRPr="002A3DC7" w:rsidRDefault="002A3DC7" w:rsidP="002A3DC7">
      <w:pPr>
        <w:ind w:firstLine="720"/>
      </w:pPr>
      <w:r w:rsidRPr="002A3DC7">
        <w:t>· I enjoy solving ambiguous problems. </w:t>
      </w:r>
    </w:p>
    <w:p w14:paraId="53622A0C" w14:textId="77777777" w:rsidR="002A3DC7" w:rsidRPr="002A3DC7" w:rsidRDefault="002A3DC7" w:rsidP="002A3DC7">
      <w:pPr>
        <w:ind w:firstLine="720"/>
      </w:pPr>
      <w:r w:rsidRPr="002A3DC7">
        <w:t>· I consider multiple solutions to a problem. </w:t>
      </w:r>
    </w:p>
    <w:p w14:paraId="77F3EC51" w14:textId="77777777" w:rsidR="002A3DC7" w:rsidRPr="002A3DC7" w:rsidRDefault="002A3DC7" w:rsidP="002A3DC7">
      <w:pPr>
        <w:ind w:firstLine="720"/>
      </w:pPr>
      <w:r w:rsidRPr="002A3DC7">
        <w:t>· I can easily choose an action when the outcome is uncertain. </w:t>
      </w:r>
    </w:p>
    <w:p w14:paraId="63BDD716" w14:textId="77777777" w:rsidR="002A3DC7" w:rsidRPr="002A3DC7" w:rsidRDefault="002A3DC7" w:rsidP="002A3DC7">
      <w:pPr>
        <w:ind w:firstLine="720"/>
      </w:pPr>
      <w:r w:rsidRPr="002A3DC7">
        <w:t>· I motivate myself when needed. </w:t>
      </w:r>
    </w:p>
    <w:p w14:paraId="04F143FB" w14:textId="77777777" w:rsidR="002A3DC7" w:rsidRPr="002A3DC7" w:rsidRDefault="002A3DC7" w:rsidP="002A3DC7">
      <w:pPr>
        <w:ind w:firstLine="720"/>
      </w:pPr>
      <w:r w:rsidRPr="002A3DC7">
        <w:t>· I am aware of the emotion I am feeling. </w:t>
      </w:r>
    </w:p>
    <w:p w14:paraId="36C9B79F" w14:textId="77777777" w:rsidR="002A3DC7" w:rsidRPr="002A3DC7" w:rsidRDefault="002A3DC7" w:rsidP="002A3DC7">
      <w:pPr>
        <w:ind w:firstLine="720"/>
      </w:pPr>
      <w:r w:rsidRPr="002A3DC7">
        <w:t>· I regulate my emotions. </w:t>
      </w:r>
    </w:p>
    <w:p w14:paraId="73961484" w14:textId="77777777" w:rsidR="002A3DC7" w:rsidRPr="002A3DC7" w:rsidRDefault="002A3DC7" w:rsidP="002A3DC7">
      <w:pPr>
        <w:ind w:firstLine="720"/>
      </w:pPr>
      <w:r w:rsidRPr="002A3DC7">
        <w:t>· I control my thinking well. </w:t>
      </w:r>
    </w:p>
    <w:p w14:paraId="5F9E1046" w14:textId="77777777" w:rsidR="002A3DC7" w:rsidRPr="002A3DC7" w:rsidRDefault="002A3DC7" w:rsidP="002A3DC7">
      <w:pPr>
        <w:ind w:firstLine="720"/>
      </w:pPr>
      <w:r w:rsidRPr="002A3DC7">
        <w:t>· I see events from multiple perspectives. </w:t>
      </w:r>
    </w:p>
    <w:p w14:paraId="4DE3453D" w14:textId="77777777" w:rsidR="002A3DC7" w:rsidRPr="002A3DC7" w:rsidRDefault="002A3DC7" w:rsidP="002A3DC7">
      <w:pPr>
        <w:ind w:firstLine="720"/>
      </w:pPr>
      <w:r w:rsidRPr="002A3DC7">
        <w:t>· I can express myself calmly when angry or upset. </w:t>
      </w:r>
    </w:p>
    <w:p w14:paraId="22E42003" w14:textId="77777777" w:rsidR="002A3DC7" w:rsidRPr="002A3DC7" w:rsidRDefault="002A3DC7" w:rsidP="002A3DC7">
      <w:pPr>
        <w:ind w:firstLine="720"/>
      </w:pPr>
      <w:r w:rsidRPr="002A3DC7">
        <w:t>· I bounce back from unexpected events quickly. </w:t>
      </w:r>
    </w:p>
    <w:p w14:paraId="24ACC751" w14:textId="77777777" w:rsidR="002A3DC7" w:rsidRPr="002A3DC7" w:rsidRDefault="002A3DC7" w:rsidP="002A3DC7">
      <w:pPr>
        <w:ind w:firstLine="720"/>
      </w:pPr>
      <w:r w:rsidRPr="002A3DC7">
        <w:t> </w:t>
      </w:r>
    </w:p>
    <w:p w14:paraId="1367390F" w14:textId="77777777" w:rsidR="002A3DC7" w:rsidRPr="002A3DC7" w:rsidRDefault="002A3DC7" w:rsidP="002A3DC7">
      <w:pPr>
        <w:ind w:firstLine="720"/>
      </w:pPr>
      <w:r w:rsidRPr="002A3DC7">
        <w:t>Global Transformational Leadership Scale </w:t>
      </w:r>
    </w:p>
    <w:p w14:paraId="7A04A4A0" w14:textId="77777777" w:rsidR="002A3DC7" w:rsidRPr="002A3DC7" w:rsidRDefault="002A3DC7" w:rsidP="006256F8">
      <w:pPr>
        <w:numPr>
          <w:ilvl w:val="0"/>
          <w:numId w:val="33"/>
        </w:numPr>
      </w:pPr>
      <w:r w:rsidRPr="002A3DC7">
        <w:t>I communicate a clear and positive vision of the future </w:t>
      </w:r>
    </w:p>
    <w:p w14:paraId="1F2C8676" w14:textId="77777777" w:rsidR="002A3DC7" w:rsidRPr="002A3DC7" w:rsidRDefault="002A3DC7" w:rsidP="006256F8">
      <w:pPr>
        <w:numPr>
          <w:ilvl w:val="0"/>
          <w:numId w:val="33"/>
        </w:numPr>
      </w:pPr>
      <w:r w:rsidRPr="002A3DC7">
        <w:t>I treat staff as individuals, support and encourage their development  </w:t>
      </w:r>
    </w:p>
    <w:p w14:paraId="0A2F2BEC" w14:textId="77777777" w:rsidR="002A3DC7" w:rsidRPr="002A3DC7" w:rsidRDefault="002A3DC7" w:rsidP="006256F8">
      <w:pPr>
        <w:numPr>
          <w:ilvl w:val="0"/>
          <w:numId w:val="33"/>
        </w:numPr>
      </w:pPr>
      <w:r w:rsidRPr="002A3DC7">
        <w:t>I give encouragement and recognition to staff </w:t>
      </w:r>
    </w:p>
    <w:p w14:paraId="4EB4A20C" w14:textId="77777777" w:rsidR="002A3DC7" w:rsidRPr="002A3DC7" w:rsidRDefault="002A3DC7" w:rsidP="006256F8">
      <w:pPr>
        <w:numPr>
          <w:ilvl w:val="0"/>
          <w:numId w:val="34"/>
        </w:numPr>
      </w:pPr>
      <w:r w:rsidRPr="002A3DC7">
        <w:t>I foster trust, involvement and co-operation among team members </w:t>
      </w:r>
    </w:p>
    <w:p w14:paraId="02B991BC" w14:textId="77777777" w:rsidR="002A3DC7" w:rsidRPr="002A3DC7" w:rsidRDefault="002A3DC7" w:rsidP="006256F8">
      <w:pPr>
        <w:numPr>
          <w:ilvl w:val="0"/>
          <w:numId w:val="34"/>
        </w:numPr>
      </w:pPr>
      <w:r w:rsidRPr="002A3DC7">
        <w:lastRenderedPageBreak/>
        <w:t>I encourage thinking about problems in new ways and question assumptions </w:t>
      </w:r>
    </w:p>
    <w:p w14:paraId="241897F0" w14:textId="77777777" w:rsidR="002A3DC7" w:rsidRPr="002A3DC7" w:rsidRDefault="002A3DC7" w:rsidP="006256F8">
      <w:pPr>
        <w:numPr>
          <w:ilvl w:val="0"/>
          <w:numId w:val="34"/>
        </w:numPr>
      </w:pPr>
      <w:r w:rsidRPr="002A3DC7">
        <w:t>I am clear about my values and practice what I preach </w:t>
      </w:r>
    </w:p>
    <w:p w14:paraId="5E89A655" w14:textId="77777777" w:rsidR="002A3DC7" w:rsidRPr="002A3DC7" w:rsidRDefault="002A3DC7" w:rsidP="006256F8">
      <w:pPr>
        <w:numPr>
          <w:ilvl w:val="0"/>
          <w:numId w:val="34"/>
        </w:numPr>
      </w:pPr>
      <w:r w:rsidRPr="002A3DC7">
        <w:t>I instill pride and respect in others and inspire others by being highly competent. </w:t>
      </w:r>
    </w:p>
    <w:p w14:paraId="61BEFB0B" w14:textId="77777777" w:rsidR="002A3DC7" w:rsidRPr="002A3DC7" w:rsidRDefault="002A3DC7" w:rsidP="002A3DC7">
      <w:pPr>
        <w:ind w:firstLine="720"/>
      </w:pPr>
      <w:r w:rsidRPr="002A3DC7">
        <w:t> </w:t>
      </w:r>
    </w:p>
    <w:p w14:paraId="76B1D1F9" w14:textId="77777777" w:rsidR="002A3DC7" w:rsidRPr="002A3DC7" w:rsidRDefault="002A3DC7" w:rsidP="002A3DC7">
      <w:pPr>
        <w:ind w:firstLine="720"/>
      </w:pPr>
      <w:r w:rsidRPr="002A3DC7">
        <w:t>The Brief Resiliency Scale </w:t>
      </w:r>
    </w:p>
    <w:p w14:paraId="1ED13CC3" w14:textId="77777777" w:rsidR="002A3DC7" w:rsidRPr="002A3DC7" w:rsidRDefault="002A3DC7" w:rsidP="006256F8">
      <w:pPr>
        <w:numPr>
          <w:ilvl w:val="0"/>
          <w:numId w:val="35"/>
        </w:numPr>
      </w:pPr>
      <w:r w:rsidRPr="002A3DC7">
        <w:t>I tend to bounce back quickly after hard times </w:t>
      </w:r>
    </w:p>
    <w:p w14:paraId="5C14CFB1" w14:textId="77777777" w:rsidR="002A3DC7" w:rsidRPr="002A3DC7" w:rsidRDefault="002A3DC7" w:rsidP="006256F8">
      <w:pPr>
        <w:numPr>
          <w:ilvl w:val="0"/>
          <w:numId w:val="35"/>
        </w:numPr>
      </w:pPr>
      <w:r w:rsidRPr="002A3DC7">
        <w:t>I have a hard time making it through stressful events (R) </w:t>
      </w:r>
    </w:p>
    <w:p w14:paraId="2570A4C0" w14:textId="77777777" w:rsidR="002A3DC7" w:rsidRPr="002A3DC7" w:rsidRDefault="002A3DC7" w:rsidP="006256F8">
      <w:pPr>
        <w:numPr>
          <w:ilvl w:val="0"/>
          <w:numId w:val="35"/>
        </w:numPr>
      </w:pPr>
      <w:r w:rsidRPr="002A3DC7">
        <w:t>It does not take me long to recover from a stressful event </w:t>
      </w:r>
    </w:p>
    <w:p w14:paraId="6D6D1F5B" w14:textId="77777777" w:rsidR="002A3DC7" w:rsidRPr="002A3DC7" w:rsidRDefault="002A3DC7" w:rsidP="006256F8">
      <w:pPr>
        <w:numPr>
          <w:ilvl w:val="0"/>
          <w:numId w:val="35"/>
        </w:numPr>
      </w:pPr>
      <w:r w:rsidRPr="002A3DC7">
        <w:t>It is hard for me to snap back when something bad happens (R) </w:t>
      </w:r>
    </w:p>
    <w:p w14:paraId="0E58DC73" w14:textId="77777777" w:rsidR="002A3DC7" w:rsidRPr="002A3DC7" w:rsidRDefault="002A3DC7" w:rsidP="006256F8">
      <w:pPr>
        <w:numPr>
          <w:ilvl w:val="0"/>
          <w:numId w:val="36"/>
        </w:numPr>
      </w:pPr>
      <w:r w:rsidRPr="002A3DC7">
        <w:t>I usually come through difficult times with little trouble </w:t>
      </w:r>
    </w:p>
    <w:p w14:paraId="020DDAF5" w14:textId="6B4FCA1E" w:rsidR="002A3DC7" w:rsidRPr="002A3DC7" w:rsidRDefault="002A3DC7" w:rsidP="006256F8">
      <w:pPr>
        <w:numPr>
          <w:ilvl w:val="0"/>
          <w:numId w:val="36"/>
        </w:numPr>
      </w:pPr>
      <w:r w:rsidRPr="002A3DC7">
        <w:t>I tend to take a long time to get over </w:t>
      </w:r>
      <w:r w:rsidR="005117C9" w:rsidRPr="002A3DC7">
        <w:t>setbacks</w:t>
      </w:r>
      <w:r w:rsidRPr="002A3DC7">
        <w:t> in my life ® </w:t>
      </w:r>
    </w:p>
    <w:p w14:paraId="68959ECD" w14:textId="77777777" w:rsidR="002A3DC7" w:rsidRPr="002A3DC7" w:rsidRDefault="002A3DC7" w:rsidP="002A3DC7">
      <w:pPr>
        <w:ind w:firstLine="720"/>
      </w:pPr>
      <w:r w:rsidRPr="002A3DC7">
        <w:t> </w:t>
      </w:r>
    </w:p>
    <w:p w14:paraId="4EFA0859" w14:textId="77777777" w:rsidR="002A3DC7" w:rsidRPr="002A3DC7" w:rsidRDefault="002A3DC7" w:rsidP="002A3DC7">
      <w:pPr>
        <w:ind w:firstLine="720"/>
      </w:pPr>
      <w:r w:rsidRPr="002A3DC7">
        <w:t>ENTRELEAD </w:t>
      </w:r>
    </w:p>
    <w:p w14:paraId="691F220F" w14:textId="77777777" w:rsidR="002A3DC7" w:rsidRPr="002A3DC7" w:rsidRDefault="002A3DC7" w:rsidP="006256F8">
      <w:pPr>
        <w:numPr>
          <w:ilvl w:val="0"/>
          <w:numId w:val="37"/>
        </w:numPr>
      </w:pPr>
      <w:r w:rsidRPr="002A3DC7">
        <w:t>I often come up with radical improvement ideas for the products/services we are selling </w:t>
      </w:r>
    </w:p>
    <w:p w14:paraId="6A6A9095" w14:textId="77777777" w:rsidR="002A3DC7" w:rsidRPr="002A3DC7" w:rsidRDefault="002A3DC7" w:rsidP="006256F8">
      <w:pPr>
        <w:numPr>
          <w:ilvl w:val="0"/>
          <w:numId w:val="38"/>
        </w:numPr>
      </w:pPr>
      <w:r w:rsidRPr="002A3DC7">
        <w:t>I often come up with ideas of completely new products/services that we could sell </w:t>
      </w:r>
    </w:p>
    <w:p w14:paraId="15399CFE" w14:textId="77777777" w:rsidR="002A3DC7" w:rsidRPr="002A3DC7" w:rsidRDefault="002A3DC7" w:rsidP="006256F8">
      <w:pPr>
        <w:numPr>
          <w:ilvl w:val="0"/>
          <w:numId w:val="38"/>
        </w:numPr>
      </w:pPr>
      <w:r w:rsidRPr="002A3DC7">
        <w:t>I take risks </w:t>
      </w:r>
    </w:p>
    <w:p w14:paraId="5E486F39" w14:textId="77777777" w:rsidR="002A3DC7" w:rsidRPr="002A3DC7" w:rsidRDefault="002A3DC7" w:rsidP="006256F8">
      <w:pPr>
        <w:numPr>
          <w:ilvl w:val="0"/>
          <w:numId w:val="38"/>
        </w:numPr>
      </w:pPr>
      <w:r w:rsidRPr="002A3DC7">
        <w:t>I have creative solutions to problems </w:t>
      </w:r>
    </w:p>
    <w:p w14:paraId="1BDFCB54" w14:textId="77777777" w:rsidR="002A3DC7" w:rsidRPr="002A3DC7" w:rsidRDefault="002A3DC7" w:rsidP="006256F8">
      <w:pPr>
        <w:numPr>
          <w:ilvl w:val="0"/>
          <w:numId w:val="38"/>
        </w:numPr>
      </w:pPr>
      <w:r w:rsidRPr="002A3DC7">
        <w:t>I demonstrate passion for my work </w:t>
      </w:r>
    </w:p>
    <w:p w14:paraId="73882563" w14:textId="77777777" w:rsidR="002A3DC7" w:rsidRPr="002A3DC7" w:rsidRDefault="002A3DC7" w:rsidP="006256F8">
      <w:pPr>
        <w:numPr>
          <w:ilvl w:val="0"/>
          <w:numId w:val="38"/>
        </w:numPr>
      </w:pPr>
      <w:r w:rsidRPr="002A3DC7">
        <w:t>I have a vision for the future of our business </w:t>
      </w:r>
    </w:p>
    <w:p w14:paraId="490F38EE" w14:textId="77777777" w:rsidR="002A3DC7" w:rsidRPr="002A3DC7" w:rsidRDefault="002A3DC7" w:rsidP="006256F8">
      <w:pPr>
        <w:numPr>
          <w:ilvl w:val="0"/>
          <w:numId w:val="39"/>
        </w:numPr>
      </w:pPr>
      <w:r w:rsidRPr="002A3DC7">
        <w:t>I challenge and push people to act in a more innovative way </w:t>
      </w:r>
    </w:p>
    <w:p w14:paraId="6807E6F0" w14:textId="77777777" w:rsidR="002A3DC7" w:rsidRPr="002A3DC7" w:rsidRDefault="002A3DC7" w:rsidP="006256F8">
      <w:pPr>
        <w:numPr>
          <w:ilvl w:val="0"/>
          <w:numId w:val="39"/>
        </w:numPr>
      </w:pPr>
      <w:r w:rsidRPr="002A3DC7">
        <w:t>I want people to challenge the current ways we do business </w:t>
      </w:r>
    </w:p>
    <w:p w14:paraId="693BC277" w14:textId="77777777" w:rsidR="002A3DC7" w:rsidRDefault="002A3DC7" w:rsidP="00E468B1">
      <w:pPr>
        <w:ind w:firstLine="720"/>
      </w:pPr>
    </w:p>
    <w:p w14:paraId="1A27C339" w14:textId="77777777" w:rsidR="00146E27" w:rsidRDefault="00146E27" w:rsidP="003B4CA0"/>
    <w:p w14:paraId="7BD50ABB" w14:textId="77777777" w:rsidR="00146E27" w:rsidRDefault="00146E27" w:rsidP="003B4CA0"/>
    <w:p w14:paraId="09A68268" w14:textId="77777777" w:rsidR="00146E27" w:rsidRDefault="00146E27" w:rsidP="003B4CA0"/>
    <w:p w14:paraId="2764E717" w14:textId="77777777" w:rsidR="00146E27" w:rsidRDefault="00146E27" w:rsidP="003B4CA0"/>
    <w:p w14:paraId="1D6BD49C" w14:textId="77777777" w:rsidR="00146E27" w:rsidRDefault="00146E27" w:rsidP="003B4CA0"/>
    <w:p w14:paraId="37442E16" w14:textId="77777777" w:rsidR="00146E27" w:rsidRDefault="00146E27" w:rsidP="003B4CA0"/>
    <w:p w14:paraId="5DE75B83" w14:textId="77777777" w:rsidR="00146E27" w:rsidRDefault="00146E27" w:rsidP="003B4CA0"/>
    <w:p w14:paraId="736B92F4" w14:textId="77777777" w:rsidR="00146E27" w:rsidRDefault="00146E27" w:rsidP="00146E27"/>
    <w:p w14:paraId="33673505" w14:textId="50D9761D" w:rsidR="00146E27" w:rsidRPr="00042AB2" w:rsidRDefault="00146E27" w:rsidP="00042AB2">
      <w:pPr>
        <w:jc w:val="center"/>
        <w:rPr>
          <w:b/>
          <w:bCs/>
        </w:rPr>
      </w:pPr>
      <w:r w:rsidRPr="00042AB2">
        <w:rPr>
          <w:b/>
          <w:bCs/>
        </w:rPr>
        <w:lastRenderedPageBreak/>
        <w:t>Appendix E</w:t>
      </w:r>
    </w:p>
    <w:p w14:paraId="1969D710" w14:textId="77777777" w:rsidR="00146E27" w:rsidRDefault="00146E27" w:rsidP="00146E27">
      <w:r>
        <w:t>Recruitment</w:t>
      </w:r>
    </w:p>
    <w:p w14:paraId="0C6C36EA" w14:textId="77777777" w:rsidR="00146E27" w:rsidRPr="002A3DC7" w:rsidRDefault="00146E27" w:rsidP="00146E27">
      <w:r w:rsidRPr="002A3DC7">
        <w:t>EMAIL RECRUITMENT:  </w:t>
      </w:r>
    </w:p>
    <w:p w14:paraId="2E836808" w14:textId="77777777" w:rsidR="00146E27" w:rsidRPr="002A3DC7" w:rsidRDefault="00146E27" w:rsidP="00146E27">
      <w:r w:rsidRPr="002A3DC7">
        <w:t>I am researching an adaptive leadership paradigm for my doctoral dissertation and would value your input if you lead in a situation that requires you to adapt to differing contexts, work groups, generations, cultures, ethnicities, languages, labor laws, or time zones. Follow the link below to provide your insight into this important research.  </w:t>
      </w:r>
    </w:p>
    <w:p w14:paraId="023AB727" w14:textId="77777777" w:rsidR="00146E27" w:rsidRPr="002A3DC7" w:rsidRDefault="00146E27" w:rsidP="00146E27">
      <w:r w:rsidRPr="002A3DC7">
        <w:t>We would love to hear your opinion and invite you to complete an online survey. The survey will take approximately 10 minutes to complete.  </w:t>
      </w:r>
    </w:p>
    <w:p w14:paraId="21910825" w14:textId="77777777" w:rsidR="00146E27" w:rsidRPr="002A3DC7" w:rsidRDefault="00146E27" w:rsidP="00146E27">
      <w:r w:rsidRPr="002A3DC7">
        <w:t>If you have any questions please contact me [(</w:t>
      </w:r>
      <w:hyperlink r:id="rId23" w:tgtFrame="_blank" w:history="1">
        <w:r w:rsidRPr="002A3DC7">
          <w:rPr>
            <w:rStyle w:val="Hyperlink"/>
          </w:rPr>
          <w:t>lesliev@ou.edu</w:t>
        </w:r>
      </w:hyperlink>
      <w:r w:rsidRPr="002A3DC7">
        <w:t>), or Doo Hun Lim, PhD (</w:t>
      </w:r>
      <w:hyperlink r:id="rId24" w:tgtFrame="_blank" w:history="1">
        <w:r w:rsidRPr="002A3DC7">
          <w:rPr>
            <w:rStyle w:val="Hyperlink"/>
          </w:rPr>
          <w:t>dhlim@ou.edu</w:t>
        </w:r>
      </w:hyperlink>
      <w:r w:rsidRPr="002A3DC7">
        <w:t>)].  </w:t>
      </w:r>
    </w:p>
    <w:p w14:paraId="53F23707" w14:textId="77777777" w:rsidR="00146E27" w:rsidRPr="002A3DC7" w:rsidRDefault="00146E27" w:rsidP="00146E27">
      <w:r w:rsidRPr="002A3DC7">
        <w:t>Here is the link to begin the survey:  </w:t>
      </w:r>
    </w:p>
    <w:p w14:paraId="0E35F23F" w14:textId="77777777" w:rsidR="00146E27" w:rsidRPr="002A3DC7" w:rsidRDefault="00146E27" w:rsidP="00146E27">
      <w:r w:rsidRPr="002A3DC7">
        <w:rPr>
          <w:u w:val="single"/>
        </w:rPr>
        <w:t>Link to be inserted here</w:t>
      </w:r>
      <w:r w:rsidRPr="002A3DC7">
        <w:t>  </w:t>
      </w:r>
    </w:p>
    <w:p w14:paraId="469B012D" w14:textId="77777777" w:rsidR="00146E27" w:rsidRPr="002A3DC7" w:rsidRDefault="00146E27" w:rsidP="00146E27">
      <w:r w:rsidRPr="002A3DC7">
        <w:t>Thanks for your consideration.  </w:t>
      </w:r>
    </w:p>
    <w:p w14:paraId="4388EE38" w14:textId="77777777" w:rsidR="00146E27" w:rsidRPr="002A3DC7" w:rsidRDefault="00146E27" w:rsidP="00146E27">
      <w:r w:rsidRPr="002A3DC7">
        <w:t xml:space="preserve">Leslie Shaw </w:t>
      </w:r>
      <w:proofErr w:type="spellStart"/>
      <w:r w:rsidRPr="002A3DC7">
        <w:t>VanBuskirk</w:t>
      </w:r>
      <w:proofErr w:type="spellEnd"/>
      <w:r w:rsidRPr="002A3DC7">
        <w:t> </w:t>
      </w:r>
    </w:p>
    <w:p w14:paraId="7727B022" w14:textId="77777777" w:rsidR="00146E27" w:rsidRPr="002A3DC7" w:rsidRDefault="00146E27" w:rsidP="00146E27">
      <w:r w:rsidRPr="002A3DC7">
        <w:t>Doctoral Candidate </w:t>
      </w:r>
    </w:p>
    <w:p w14:paraId="489D07BB" w14:textId="77777777" w:rsidR="00146E27" w:rsidRPr="002A3DC7" w:rsidRDefault="007D240C" w:rsidP="00146E27">
      <w:hyperlink r:id="rId25" w:tgtFrame="_blank" w:history="1">
        <w:r w:rsidR="00146E27" w:rsidRPr="002A3DC7">
          <w:rPr>
            <w:rStyle w:val="Hyperlink"/>
          </w:rPr>
          <w:t>lesliev@ou.edu</w:t>
        </w:r>
      </w:hyperlink>
      <w:r w:rsidR="00146E27" w:rsidRPr="002A3DC7">
        <w:t>   </w:t>
      </w:r>
    </w:p>
    <w:p w14:paraId="4B3E62AE" w14:textId="77777777" w:rsidR="00146E27" w:rsidRPr="002A3DC7" w:rsidRDefault="00146E27" w:rsidP="00146E27">
      <w:r w:rsidRPr="002A3DC7">
        <w:t>SOCIAL MEDIA RECRUITMENT:  </w:t>
      </w:r>
    </w:p>
    <w:p w14:paraId="335C8D92" w14:textId="77777777" w:rsidR="00146E27" w:rsidRPr="002A3DC7" w:rsidRDefault="00146E27" w:rsidP="00146E27">
      <w:r w:rsidRPr="002A3DC7">
        <w:t>I am researching an adaptive leadership paradigm for my doctoral dissertation and would value your input if you lead in a situation that requires you to adapt to differing contexts, work groups, generations, cultures, ethnicities, languages, labor laws, or time zones.   </w:t>
      </w:r>
    </w:p>
    <w:p w14:paraId="00AFE426" w14:textId="77777777" w:rsidR="00146E27" w:rsidRPr="002A3DC7" w:rsidRDefault="00146E27" w:rsidP="00146E27">
      <w:r w:rsidRPr="002A3DC7">
        <w:t>Could you take this quick 10-minute survey? I would really appreciate it! Just click on this link: </w:t>
      </w:r>
    </w:p>
    <w:p w14:paraId="76D02B91" w14:textId="6006F832" w:rsidR="00146E27" w:rsidRPr="002A3DC7" w:rsidRDefault="007D240C" w:rsidP="00146E27">
      <w:hyperlink r:id="rId26" w:tgtFrame="_blank" w:history="1">
        <w:r w:rsidR="00146E27" w:rsidRPr="002A3DC7">
          <w:rPr>
            <w:rStyle w:val="Hyperlink"/>
          </w:rPr>
          <w:t xml:space="preserve">Liminal Leadership Scale </w:t>
        </w:r>
        <w:r w:rsidR="005117C9" w:rsidRPr="002A3DC7">
          <w:rPr>
            <w:rStyle w:val="Hyperlink"/>
          </w:rPr>
          <w:t>Questionnaire</w:t>
        </w:r>
      </w:hyperlink>
      <w:r w:rsidR="00146E27" w:rsidRPr="002A3DC7">
        <w:t>  </w:t>
      </w:r>
    </w:p>
    <w:p w14:paraId="2B24487F" w14:textId="77777777" w:rsidR="00146E27" w:rsidRPr="002A3DC7" w:rsidRDefault="00146E27" w:rsidP="00146E27">
      <w:proofErr w:type="spellStart"/>
      <w:r w:rsidRPr="002A3DC7">
        <w:rPr>
          <w:b/>
          <w:bCs/>
        </w:rPr>
        <w:t>mTurk</w:t>
      </w:r>
      <w:proofErr w:type="spellEnd"/>
      <w:r w:rsidRPr="002A3DC7">
        <w:t> </w:t>
      </w:r>
    </w:p>
    <w:p w14:paraId="29FE0807" w14:textId="77777777" w:rsidR="00146E27" w:rsidRPr="002A3DC7" w:rsidRDefault="00146E27" w:rsidP="00146E27">
      <w:r w:rsidRPr="002A3DC7">
        <w:rPr>
          <w:b/>
          <w:bCs/>
        </w:rPr>
        <w:t>Survey Panel Recruitment: (compensation between $0.10 to $0.50) for 10 minutes</w:t>
      </w:r>
      <w:r w:rsidRPr="002A3DC7">
        <w:t> </w:t>
      </w:r>
    </w:p>
    <w:p w14:paraId="1186D0DC" w14:textId="77777777" w:rsidR="00146E27" w:rsidRPr="002A3DC7" w:rsidRDefault="00146E27" w:rsidP="00146E27">
      <w:r w:rsidRPr="002A3DC7">
        <w:t>I am researching an adaptive leadership paradigm for my doctoral dissertation and would value your input if you lead in a situation that requires you to adapt to differing contexts, work groups, generations, cultures, ethnicities, languages, labor laws, or time zones.   </w:t>
      </w:r>
    </w:p>
    <w:p w14:paraId="7C073301" w14:textId="77777777" w:rsidR="00146E27" w:rsidRPr="002A3DC7" w:rsidRDefault="00146E27" w:rsidP="00146E27">
      <w:r w:rsidRPr="002A3DC7">
        <w:rPr>
          <w:b/>
          <w:bCs/>
        </w:rPr>
        <w:t>END OF SURVEY MESSAGE</w:t>
      </w:r>
      <w:r w:rsidRPr="002A3DC7">
        <w:t>  </w:t>
      </w:r>
    </w:p>
    <w:p w14:paraId="3B3C9836" w14:textId="77777777" w:rsidR="00146E27" w:rsidRDefault="00146E27" w:rsidP="00146E27">
      <w:r w:rsidRPr="002A3DC7">
        <w:t>“Thanks for sharing your opinions! If you would like a copy of our results, please provide your email address below:   </w:t>
      </w:r>
    </w:p>
    <w:p w14:paraId="1EA82A5C" w14:textId="77777777" w:rsidR="00146E27" w:rsidRDefault="00146E27" w:rsidP="00146E27">
      <w:r w:rsidRPr="002A3DC7">
        <w:t>Survey redirect to collect contact information to share survey results.  </w:t>
      </w:r>
      <w:hyperlink r:id="rId27" w:tgtFrame="_blank" w:history="1">
        <w:r w:rsidRPr="002A3DC7">
          <w:rPr>
            <w:rStyle w:val="Hyperlink"/>
          </w:rPr>
          <w:t>https://ousurvey.qualtrics.com/jfe/form/SV_dg1DbmooA7WOyc5</w:t>
        </w:r>
      </w:hyperlink>
      <w:r w:rsidRPr="002A3DC7">
        <w:t> </w:t>
      </w:r>
    </w:p>
    <w:p w14:paraId="4CD655A4" w14:textId="232EEC58" w:rsidR="002A3DC7" w:rsidRDefault="002A3DC7" w:rsidP="003B4CA0"/>
    <w:p w14:paraId="5A2DB792" w14:textId="0E9F3025" w:rsidR="002A3DC7" w:rsidRPr="00042AB2" w:rsidRDefault="002A3DC7" w:rsidP="00042AB2">
      <w:pPr>
        <w:jc w:val="center"/>
        <w:rPr>
          <w:b/>
          <w:bCs/>
        </w:rPr>
      </w:pPr>
      <w:r w:rsidRPr="00042AB2">
        <w:rPr>
          <w:b/>
          <w:bCs/>
        </w:rPr>
        <w:t>Appendix</w:t>
      </w:r>
      <w:r w:rsidR="00146E27" w:rsidRPr="00042AB2">
        <w:rPr>
          <w:b/>
          <w:bCs/>
        </w:rPr>
        <w:t xml:space="preserve"> F</w:t>
      </w:r>
    </w:p>
    <w:p w14:paraId="1FF8DA93" w14:textId="1C6BBB6E" w:rsidR="002A3DC7" w:rsidRDefault="002A3DC7" w:rsidP="003B4CA0">
      <w:r>
        <w:t>Online Consent Form – Compensated</w:t>
      </w:r>
    </w:p>
    <w:p w14:paraId="3FC0F8AE"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Consent to Participate in Research at the University of Oklahoma</w:t>
      </w:r>
    </w:p>
    <w:p w14:paraId="6910FE9B"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[OU-NC IRB Number: xxx Approval Date: xxx]</w:t>
      </w:r>
    </w:p>
    <w:p w14:paraId="4C046084"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You are invited to participate in research about Liminal Leadership.</w:t>
      </w:r>
    </w:p>
    <w:p w14:paraId="5EF78A7B"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If you agree to participate, you will complete this online survey.</w:t>
      </w:r>
    </w:p>
    <w:p w14:paraId="59888B6A"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There are no risks or benefits.</w:t>
      </w:r>
    </w:p>
    <w:p w14:paraId="66594F93"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 xml:space="preserve">If you participate, you will be compensated according to your agreement with </w:t>
      </w:r>
      <w:proofErr w:type="spellStart"/>
      <w:r w:rsidRPr="00175635">
        <w:rPr>
          <w:rFonts w:eastAsia="Times New Roman"/>
        </w:rPr>
        <w:t>mTurk</w:t>
      </w:r>
      <w:proofErr w:type="spellEnd"/>
      <w:r w:rsidRPr="00175635">
        <w:rPr>
          <w:rFonts w:eastAsia="Times New Roman"/>
        </w:rPr>
        <w:t>.</w:t>
      </w:r>
    </w:p>
    <w:p w14:paraId="0B4EB417"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Your participation is voluntary and your responses will be anonymous. We might share your data with other researchers or use it in future research without obtaining additional consent from you.</w:t>
      </w:r>
    </w:p>
    <w:p w14:paraId="655F893B"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Even if you choose to participate now, you may stop participating at any time and for any reason.</w:t>
      </w:r>
    </w:p>
    <w:p w14:paraId="1D208316"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Data are collected via an online survey system that has its own privacy and security policies for keeping your information confidential. No assurance can be made as to their use of the data you provide.</w:t>
      </w:r>
    </w:p>
    <w:p w14:paraId="0351B6FE"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If you have questions about this research, please contact:</w:t>
      </w:r>
    </w:p>
    <w:p w14:paraId="70E5D323"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 xml:space="preserve">Leslie Shaw </w:t>
      </w:r>
      <w:proofErr w:type="spellStart"/>
      <w:r w:rsidRPr="00175635">
        <w:rPr>
          <w:rFonts w:eastAsia="Times New Roman"/>
        </w:rPr>
        <w:t>VanBuskirk</w:t>
      </w:r>
      <w:proofErr w:type="spellEnd"/>
      <w:r w:rsidRPr="00175635">
        <w:rPr>
          <w:rFonts w:eastAsia="Times New Roman"/>
        </w:rPr>
        <w:t>, MPA – Principal Investigator</w:t>
      </w:r>
    </w:p>
    <w:p w14:paraId="3BE1CDA5"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405-201-6816 lesliev@ou.edu</w:t>
      </w:r>
    </w:p>
    <w:p w14:paraId="609AFAF2"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or</w:t>
      </w:r>
    </w:p>
    <w:p w14:paraId="349A051C"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Doo Hun Lim, PhD. – Faculty Advisor</w:t>
      </w:r>
    </w:p>
    <w:p w14:paraId="13C2CBEE"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405-325-7941 dhlim@ou.edu</w:t>
      </w:r>
    </w:p>
    <w:p w14:paraId="33162B40"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You can also contact the University of Oklahoma – Norman Campus Institutional Review Board at 405-325-8110 or irb@ou.edu with questions, concerns or complaints about your rights as a research participant, or if you don’t want to talk to the researcher.</w:t>
      </w:r>
    </w:p>
    <w:p w14:paraId="7485FC28"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Please print this document for your records. By providing information to the researcher(s), I am agreeing to participate in this research.</w:t>
      </w:r>
    </w:p>
    <w:p w14:paraId="5327766D"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Are you 18 years of age or older? ___ Yes ___ No (If no- cannot participate)</w:t>
      </w:r>
    </w:p>
    <w:p w14:paraId="7CF5391A" w14:textId="76CA868A" w:rsidR="002A3DC7" w:rsidRPr="00042AB2" w:rsidRDefault="002A3DC7" w:rsidP="00042AB2">
      <w:pPr>
        <w:jc w:val="center"/>
        <w:rPr>
          <w:b/>
          <w:bCs/>
        </w:rPr>
      </w:pPr>
      <w:r w:rsidRPr="00042AB2">
        <w:rPr>
          <w:b/>
          <w:bCs/>
        </w:rPr>
        <w:lastRenderedPageBreak/>
        <w:t>Appendix</w:t>
      </w:r>
      <w:r w:rsidR="00146E27" w:rsidRPr="00042AB2">
        <w:rPr>
          <w:b/>
          <w:bCs/>
        </w:rPr>
        <w:t xml:space="preserve"> G</w:t>
      </w:r>
    </w:p>
    <w:p w14:paraId="57372E84" w14:textId="7483A88F" w:rsidR="002A3DC7" w:rsidRDefault="002A3DC7" w:rsidP="003B4CA0">
      <w:r>
        <w:t>Online Consent Form – Uncompensated</w:t>
      </w:r>
    </w:p>
    <w:p w14:paraId="3A20AF7E"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Consent to Participate in Research at the University of Oklahoma</w:t>
      </w:r>
    </w:p>
    <w:p w14:paraId="12F949E5"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[OU-NC IRB Number: xxx Approval Date: xxx]</w:t>
      </w:r>
    </w:p>
    <w:p w14:paraId="009496DC"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You are invited to participate in research about Liminal Leadership.</w:t>
      </w:r>
    </w:p>
    <w:p w14:paraId="5F6C2008"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If you agree to participate, you will complete this online survey.</w:t>
      </w:r>
    </w:p>
    <w:p w14:paraId="5215AFE5"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There are no risks, benefits, or compensation.</w:t>
      </w:r>
    </w:p>
    <w:p w14:paraId="2509B318"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Your participation is voluntary and your responses will be anonymous. We might share your data with other researchers or use it in future research without obtaining additional consent from you.</w:t>
      </w:r>
    </w:p>
    <w:p w14:paraId="00285D77"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Even if you choose to participate now, you may stop participating at any time and for any reason.</w:t>
      </w:r>
    </w:p>
    <w:p w14:paraId="2796451F"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Data are collected via an online survey system that has its own privacy and security policies for keeping your information confidential. No assurance can be made as to their use of the data you provide.</w:t>
      </w:r>
    </w:p>
    <w:p w14:paraId="4AE67427"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If you have questions about this research, please contact:</w:t>
      </w:r>
    </w:p>
    <w:p w14:paraId="0602E5BF"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 xml:space="preserve">Leslie Shaw </w:t>
      </w:r>
      <w:proofErr w:type="spellStart"/>
      <w:r w:rsidRPr="00175635">
        <w:rPr>
          <w:rFonts w:eastAsia="Times New Roman"/>
        </w:rPr>
        <w:t>VanBuskirk</w:t>
      </w:r>
      <w:proofErr w:type="spellEnd"/>
      <w:r w:rsidRPr="00175635">
        <w:rPr>
          <w:rFonts w:eastAsia="Times New Roman"/>
        </w:rPr>
        <w:t>, MPA – Principal Investigator</w:t>
      </w:r>
    </w:p>
    <w:p w14:paraId="3834813E"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405-201-6816 lesliev@ou.edu</w:t>
      </w:r>
    </w:p>
    <w:p w14:paraId="514EEB7C"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or</w:t>
      </w:r>
    </w:p>
    <w:p w14:paraId="5BACC438"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Doo Hun Lim, PhD. – Faculty Advisor</w:t>
      </w:r>
    </w:p>
    <w:p w14:paraId="0DF07FD3"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405-325-7941 dhlim@ou.edu</w:t>
      </w:r>
    </w:p>
    <w:p w14:paraId="5E646F35"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You can also contact the University of Oklahoma – Norman Campus Institutional Review Board at 405-325-8110 or irb@ou.edu with questions, concerns or complaints about your rights as a research participant, or if you don’t want to talk to the researcher.</w:t>
      </w:r>
    </w:p>
    <w:p w14:paraId="4E0B2EE0"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Please print this document for your records. By providing information to the researcher(s), I am agreeing to participate in this research.</w:t>
      </w:r>
    </w:p>
    <w:p w14:paraId="1E12336D" w14:textId="77777777" w:rsidR="002A3DC7" w:rsidRPr="00175635" w:rsidRDefault="002A3DC7" w:rsidP="002A3DC7">
      <w:pPr>
        <w:spacing w:before="100" w:beforeAutospacing="1" w:after="100" w:afterAutospacing="1" w:line="240" w:lineRule="auto"/>
        <w:rPr>
          <w:rFonts w:eastAsia="Times New Roman"/>
        </w:rPr>
      </w:pPr>
      <w:r w:rsidRPr="00175635">
        <w:rPr>
          <w:rFonts w:eastAsia="Times New Roman"/>
        </w:rPr>
        <w:t>Are you 18 years of age or older? ___ Yes ___ No (If no- cannot participate)</w:t>
      </w:r>
    </w:p>
    <w:p w14:paraId="3739296E" w14:textId="77777777" w:rsidR="002A3DC7" w:rsidRDefault="002A3DC7" w:rsidP="003B4CA0"/>
    <w:p w14:paraId="2056AFFC" w14:textId="77777777" w:rsidR="00175635" w:rsidRDefault="00175635" w:rsidP="002A3DC7"/>
    <w:p w14:paraId="6C5B1CB0" w14:textId="10E6647C" w:rsidR="00175635" w:rsidRPr="00042AB2" w:rsidRDefault="00175635" w:rsidP="00042AB2">
      <w:pPr>
        <w:jc w:val="center"/>
        <w:rPr>
          <w:b/>
          <w:bCs/>
        </w:rPr>
      </w:pPr>
      <w:r w:rsidRPr="00042AB2">
        <w:rPr>
          <w:b/>
          <w:bCs/>
        </w:rPr>
        <w:lastRenderedPageBreak/>
        <w:t xml:space="preserve">Appendix </w:t>
      </w:r>
      <w:r w:rsidR="006A37E6" w:rsidRPr="00042AB2">
        <w:rPr>
          <w:b/>
          <w:bCs/>
        </w:rPr>
        <w:t>H</w:t>
      </w:r>
    </w:p>
    <w:p w14:paraId="7E6878A8" w14:textId="300918E3" w:rsidR="00175635" w:rsidRPr="00542898" w:rsidRDefault="00175635" w:rsidP="00175635">
      <w:r w:rsidRPr="00542898">
        <w:t>Generations</w:t>
      </w:r>
    </w:p>
    <w:p w14:paraId="08E9B474" w14:textId="77777777" w:rsidR="00175635" w:rsidRDefault="00175635" w:rsidP="00175635"/>
    <w:p w14:paraId="08BC7D84" w14:textId="77777777" w:rsidR="00175635" w:rsidRPr="00F32E59" w:rsidRDefault="00175635" w:rsidP="00175635">
      <w:pPr>
        <w:jc w:val="center"/>
      </w:pPr>
      <w:proofErr w:type="spellStart"/>
      <w:r w:rsidRPr="00F32E59">
        <w:t>Descriptives</w:t>
      </w:r>
      <w:proofErr w:type="spellEnd"/>
    </w:p>
    <w:tbl>
      <w:tblPr>
        <w:tblW w:w="0" w:type="auto"/>
        <w:tblInd w:w="-15" w:type="dxa"/>
        <w:tblLook w:val="04A0" w:firstRow="1" w:lastRow="0" w:firstColumn="1" w:lastColumn="0" w:noHBand="0" w:noVBand="1"/>
      </w:tblPr>
      <w:tblGrid>
        <w:gridCol w:w="23"/>
        <w:gridCol w:w="734"/>
        <w:gridCol w:w="212"/>
        <w:gridCol w:w="212"/>
        <w:gridCol w:w="399"/>
        <w:gridCol w:w="358"/>
        <w:gridCol w:w="240"/>
        <w:gridCol w:w="873"/>
        <w:gridCol w:w="168"/>
        <w:gridCol w:w="168"/>
        <w:gridCol w:w="168"/>
        <w:gridCol w:w="980"/>
        <w:gridCol w:w="23"/>
        <w:gridCol w:w="578"/>
        <w:gridCol w:w="315"/>
        <w:gridCol w:w="315"/>
        <w:gridCol w:w="958"/>
        <w:gridCol w:w="330"/>
        <w:gridCol w:w="281"/>
        <w:gridCol w:w="264"/>
        <w:gridCol w:w="860"/>
        <w:gridCol w:w="886"/>
      </w:tblGrid>
      <w:tr w:rsidR="00175635" w:rsidRPr="00F32E59" w14:paraId="414B0F8C" w14:textId="77777777" w:rsidTr="00E05E8D">
        <w:trPr>
          <w:gridBefore w:val="1"/>
          <w:trHeight w:val="360"/>
        </w:trPr>
        <w:tc>
          <w:tcPr>
            <w:tcW w:w="0" w:type="auto"/>
            <w:gridSpan w:val="4"/>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4227ED58"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2"/>
            <w:vMerge w:val="restart"/>
            <w:tcBorders>
              <w:top w:val="single" w:sz="12" w:space="0" w:color="auto"/>
              <w:left w:val="single" w:sz="12" w:space="0" w:color="auto"/>
              <w:bottom w:val="single" w:sz="12" w:space="0" w:color="auto"/>
              <w:right w:val="single" w:sz="4" w:space="0" w:color="auto"/>
            </w:tcBorders>
            <w:shd w:val="clear" w:color="auto" w:fill="auto"/>
            <w:vAlign w:val="bottom"/>
            <w:hideMark/>
          </w:tcPr>
          <w:p w14:paraId="10C9323F" w14:textId="77777777" w:rsidR="00175635" w:rsidRPr="00F32E59" w:rsidRDefault="00175635" w:rsidP="00976658">
            <w:pPr>
              <w:jc w:val="center"/>
              <w:rPr>
                <w:rFonts w:eastAsia="Times New Roman"/>
                <w:sz w:val="18"/>
                <w:szCs w:val="18"/>
              </w:rPr>
            </w:pPr>
            <w:r w:rsidRPr="00F32E59">
              <w:rPr>
                <w:rFonts w:eastAsia="Times New Roman"/>
                <w:sz w:val="18"/>
                <w:szCs w:val="18"/>
              </w:rPr>
              <w:t>N</w:t>
            </w:r>
          </w:p>
        </w:tc>
        <w:tc>
          <w:tcPr>
            <w:tcW w:w="0" w:type="auto"/>
            <w:gridSpan w:val="3"/>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1199563C" w14:textId="77777777" w:rsidR="00175635" w:rsidRPr="00F32E59" w:rsidRDefault="00175635" w:rsidP="00976658">
            <w:pPr>
              <w:jc w:val="center"/>
              <w:rPr>
                <w:rFonts w:eastAsia="Times New Roman"/>
                <w:sz w:val="18"/>
                <w:szCs w:val="18"/>
              </w:rPr>
            </w:pPr>
            <w:r w:rsidRPr="00F32E59">
              <w:rPr>
                <w:rFonts w:eastAsia="Times New Roman"/>
                <w:sz w:val="18"/>
                <w:szCs w:val="18"/>
              </w:rPr>
              <w:t>Mean</w:t>
            </w:r>
          </w:p>
        </w:tc>
        <w:tc>
          <w:tcPr>
            <w:tcW w:w="0" w:type="auto"/>
            <w:gridSpan w:val="3"/>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428DE9E1" w14:textId="77777777" w:rsidR="00175635" w:rsidRPr="00F32E59" w:rsidRDefault="00175635" w:rsidP="00976658">
            <w:pPr>
              <w:jc w:val="center"/>
              <w:rPr>
                <w:rFonts w:eastAsia="Times New Roman"/>
                <w:sz w:val="18"/>
                <w:szCs w:val="18"/>
              </w:rPr>
            </w:pPr>
            <w:r w:rsidRPr="00F32E59">
              <w:rPr>
                <w:rFonts w:eastAsia="Times New Roman"/>
                <w:sz w:val="18"/>
                <w:szCs w:val="18"/>
              </w:rPr>
              <w:t>Std. Deviation</w:t>
            </w:r>
          </w:p>
        </w:tc>
        <w:tc>
          <w:tcPr>
            <w:tcW w:w="0" w:type="auto"/>
            <w:gridSpan w:val="3"/>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59522B69" w14:textId="77777777" w:rsidR="00175635" w:rsidRPr="00F32E59" w:rsidRDefault="00175635" w:rsidP="00976658">
            <w:pPr>
              <w:jc w:val="center"/>
              <w:rPr>
                <w:rFonts w:eastAsia="Times New Roman"/>
                <w:sz w:val="18"/>
                <w:szCs w:val="18"/>
              </w:rPr>
            </w:pPr>
            <w:r w:rsidRPr="00F32E59">
              <w:rPr>
                <w:rFonts w:eastAsia="Times New Roman"/>
                <w:sz w:val="18"/>
                <w:szCs w:val="18"/>
              </w:rPr>
              <w:t>Std. Error</w:t>
            </w:r>
          </w:p>
        </w:tc>
        <w:tc>
          <w:tcPr>
            <w:tcW w:w="0" w:type="auto"/>
            <w:gridSpan w:val="4"/>
            <w:tcBorders>
              <w:top w:val="single" w:sz="12" w:space="0" w:color="auto"/>
              <w:left w:val="nil"/>
              <w:bottom w:val="single" w:sz="4" w:space="0" w:color="auto"/>
              <w:right w:val="single" w:sz="4" w:space="0" w:color="auto"/>
            </w:tcBorders>
            <w:shd w:val="clear" w:color="auto" w:fill="auto"/>
            <w:vAlign w:val="bottom"/>
            <w:hideMark/>
          </w:tcPr>
          <w:p w14:paraId="405850B5" w14:textId="77777777" w:rsidR="00175635" w:rsidRPr="00F32E59" w:rsidRDefault="00175635" w:rsidP="00976658">
            <w:pPr>
              <w:jc w:val="center"/>
              <w:rPr>
                <w:rFonts w:eastAsia="Times New Roman"/>
                <w:sz w:val="18"/>
                <w:szCs w:val="18"/>
              </w:rPr>
            </w:pPr>
            <w:r w:rsidRPr="00F32E59">
              <w:rPr>
                <w:rFonts w:eastAsia="Times New Roman"/>
                <w:sz w:val="18"/>
                <w:szCs w:val="18"/>
              </w:rPr>
              <w:t>95% Confidence Interval for Mean</w:t>
            </w:r>
          </w:p>
        </w:tc>
        <w:tc>
          <w:tcPr>
            <w:tcW w:w="0" w:type="auto"/>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171D095F" w14:textId="77777777" w:rsidR="00175635" w:rsidRPr="00F32E59" w:rsidRDefault="00175635" w:rsidP="00976658">
            <w:pPr>
              <w:jc w:val="center"/>
              <w:rPr>
                <w:rFonts w:eastAsia="Times New Roman"/>
                <w:sz w:val="18"/>
                <w:szCs w:val="18"/>
              </w:rPr>
            </w:pPr>
            <w:r w:rsidRPr="00F32E59">
              <w:rPr>
                <w:rFonts w:eastAsia="Times New Roman"/>
                <w:sz w:val="18"/>
                <w:szCs w:val="18"/>
              </w:rPr>
              <w:t>Minimum</w:t>
            </w:r>
          </w:p>
        </w:tc>
        <w:tc>
          <w:tcPr>
            <w:tcW w:w="0" w:type="auto"/>
            <w:vMerge w:val="restart"/>
            <w:tcBorders>
              <w:top w:val="single" w:sz="12" w:space="0" w:color="auto"/>
              <w:left w:val="single" w:sz="4" w:space="0" w:color="auto"/>
              <w:bottom w:val="single" w:sz="12" w:space="0" w:color="auto"/>
              <w:right w:val="single" w:sz="12" w:space="0" w:color="auto"/>
            </w:tcBorders>
            <w:shd w:val="clear" w:color="auto" w:fill="auto"/>
            <w:vAlign w:val="bottom"/>
            <w:hideMark/>
          </w:tcPr>
          <w:p w14:paraId="4FFD3E47" w14:textId="77777777" w:rsidR="00175635" w:rsidRPr="00F32E59" w:rsidRDefault="00175635" w:rsidP="00976658">
            <w:pPr>
              <w:jc w:val="center"/>
              <w:rPr>
                <w:rFonts w:eastAsia="Times New Roman"/>
                <w:sz w:val="18"/>
                <w:szCs w:val="18"/>
              </w:rPr>
            </w:pPr>
            <w:r w:rsidRPr="00F32E59">
              <w:rPr>
                <w:rFonts w:eastAsia="Times New Roman"/>
                <w:sz w:val="18"/>
                <w:szCs w:val="18"/>
              </w:rPr>
              <w:t>Maximum</w:t>
            </w:r>
          </w:p>
        </w:tc>
      </w:tr>
      <w:tr w:rsidR="00175635" w:rsidRPr="00F32E59" w14:paraId="16354027" w14:textId="77777777" w:rsidTr="00E05E8D">
        <w:trPr>
          <w:gridBefore w:val="1"/>
          <w:trHeight w:val="360"/>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7A03AF5" w14:textId="77777777" w:rsidR="00175635" w:rsidRPr="00F32E59" w:rsidRDefault="00175635" w:rsidP="00976658">
            <w:pPr>
              <w:rPr>
                <w:rFonts w:eastAsia="Times New Roman"/>
                <w:sz w:val="18"/>
                <w:szCs w:val="18"/>
              </w:rPr>
            </w:pPr>
          </w:p>
        </w:tc>
        <w:tc>
          <w:tcPr>
            <w:tcW w:w="0" w:type="auto"/>
            <w:gridSpan w:val="2"/>
            <w:vMerge/>
            <w:tcBorders>
              <w:top w:val="single" w:sz="12" w:space="0" w:color="auto"/>
              <w:left w:val="single" w:sz="12" w:space="0" w:color="auto"/>
              <w:bottom w:val="single" w:sz="12" w:space="0" w:color="auto"/>
              <w:right w:val="single" w:sz="4" w:space="0" w:color="auto"/>
            </w:tcBorders>
            <w:vAlign w:val="center"/>
            <w:hideMark/>
          </w:tcPr>
          <w:p w14:paraId="5902C5AF" w14:textId="77777777" w:rsidR="00175635" w:rsidRPr="00F32E59" w:rsidRDefault="00175635" w:rsidP="00976658">
            <w:pPr>
              <w:rPr>
                <w:rFonts w:eastAsia="Times New Roman"/>
                <w:sz w:val="18"/>
                <w:szCs w:val="18"/>
              </w:rPr>
            </w:pPr>
          </w:p>
        </w:tc>
        <w:tc>
          <w:tcPr>
            <w:tcW w:w="0" w:type="auto"/>
            <w:gridSpan w:val="3"/>
            <w:vMerge/>
            <w:tcBorders>
              <w:top w:val="single" w:sz="12" w:space="0" w:color="auto"/>
              <w:left w:val="single" w:sz="4" w:space="0" w:color="auto"/>
              <w:bottom w:val="single" w:sz="12" w:space="0" w:color="auto"/>
              <w:right w:val="single" w:sz="4" w:space="0" w:color="auto"/>
            </w:tcBorders>
            <w:vAlign w:val="center"/>
            <w:hideMark/>
          </w:tcPr>
          <w:p w14:paraId="5A66AE01" w14:textId="77777777" w:rsidR="00175635" w:rsidRPr="00F32E59" w:rsidRDefault="00175635" w:rsidP="00976658">
            <w:pPr>
              <w:rPr>
                <w:rFonts w:eastAsia="Times New Roman"/>
                <w:sz w:val="18"/>
                <w:szCs w:val="18"/>
              </w:rPr>
            </w:pPr>
          </w:p>
        </w:tc>
        <w:tc>
          <w:tcPr>
            <w:tcW w:w="0" w:type="auto"/>
            <w:gridSpan w:val="3"/>
            <w:vMerge/>
            <w:tcBorders>
              <w:top w:val="single" w:sz="12" w:space="0" w:color="auto"/>
              <w:left w:val="single" w:sz="4" w:space="0" w:color="auto"/>
              <w:bottom w:val="single" w:sz="12" w:space="0" w:color="auto"/>
              <w:right w:val="single" w:sz="4" w:space="0" w:color="auto"/>
            </w:tcBorders>
            <w:vAlign w:val="center"/>
            <w:hideMark/>
          </w:tcPr>
          <w:p w14:paraId="302E37A1" w14:textId="77777777" w:rsidR="00175635" w:rsidRPr="00F32E59" w:rsidRDefault="00175635" w:rsidP="00976658">
            <w:pPr>
              <w:rPr>
                <w:rFonts w:eastAsia="Times New Roman"/>
                <w:sz w:val="18"/>
                <w:szCs w:val="18"/>
              </w:rPr>
            </w:pPr>
          </w:p>
        </w:tc>
        <w:tc>
          <w:tcPr>
            <w:tcW w:w="0" w:type="auto"/>
            <w:gridSpan w:val="3"/>
            <w:vMerge/>
            <w:tcBorders>
              <w:top w:val="single" w:sz="12" w:space="0" w:color="auto"/>
              <w:left w:val="single" w:sz="4" w:space="0" w:color="auto"/>
              <w:bottom w:val="single" w:sz="12" w:space="0" w:color="auto"/>
              <w:right w:val="single" w:sz="4" w:space="0" w:color="auto"/>
            </w:tcBorders>
            <w:vAlign w:val="center"/>
            <w:hideMark/>
          </w:tcPr>
          <w:p w14:paraId="7818D81A" w14:textId="77777777" w:rsidR="00175635" w:rsidRPr="00F32E59" w:rsidRDefault="00175635" w:rsidP="00976658">
            <w:pPr>
              <w:rPr>
                <w:rFonts w:eastAsia="Times New Roman"/>
                <w:sz w:val="18"/>
                <w:szCs w:val="18"/>
              </w:rPr>
            </w:pPr>
          </w:p>
        </w:tc>
        <w:tc>
          <w:tcPr>
            <w:tcW w:w="0" w:type="auto"/>
            <w:tcBorders>
              <w:top w:val="nil"/>
              <w:left w:val="nil"/>
              <w:bottom w:val="single" w:sz="12" w:space="0" w:color="auto"/>
              <w:right w:val="single" w:sz="4" w:space="0" w:color="auto"/>
            </w:tcBorders>
            <w:shd w:val="clear" w:color="auto" w:fill="auto"/>
            <w:vAlign w:val="bottom"/>
            <w:hideMark/>
          </w:tcPr>
          <w:p w14:paraId="6C275B9F" w14:textId="77777777" w:rsidR="00175635" w:rsidRPr="00F32E59" w:rsidRDefault="00175635" w:rsidP="00976658">
            <w:pPr>
              <w:jc w:val="center"/>
              <w:rPr>
                <w:rFonts w:eastAsia="Times New Roman"/>
                <w:sz w:val="18"/>
                <w:szCs w:val="18"/>
              </w:rPr>
            </w:pPr>
            <w:r w:rsidRPr="00F32E59">
              <w:rPr>
                <w:rFonts w:eastAsia="Times New Roman"/>
                <w:sz w:val="18"/>
                <w:szCs w:val="18"/>
              </w:rPr>
              <w:t>Lower Bound</w:t>
            </w:r>
          </w:p>
        </w:tc>
        <w:tc>
          <w:tcPr>
            <w:tcW w:w="0" w:type="auto"/>
            <w:gridSpan w:val="3"/>
            <w:tcBorders>
              <w:top w:val="nil"/>
              <w:left w:val="nil"/>
              <w:bottom w:val="single" w:sz="12" w:space="0" w:color="auto"/>
              <w:right w:val="single" w:sz="4" w:space="0" w:color="auto"/>
            </w:tcBorders>
            <w:shd w:val="clear" w:color="auto" w:fill="auto"/>
            <w:vAlign w:val="bottom"/>
            <w:hideMark/>
          </w:tcPr>
          <w:p w14:paraId="3CF2DE78" w14:textId="77777777" w:rsidR="00175635" w:rsidRPr="00F32E59" w:rsidRDefault="00175635" w:rsidP="00976658">
            <w:pPr>
              <w:jc w:val="center"/>
              <w:rPr>
                <w:rFonts w:eastAsia="Times New Roman"/>
                <w:sz w:val="18"/>
                <w:szCs w:val="18"/>
              </w:rPr>
            </w:pPr>
            <w:r w:rsidRPr="00F32E59">
              <w:rPr>
                <w:rFonts w:eastAsia="Times New Roman"/>
                <w:sz w:val="18"/>
                <w:szCs w:val="18"/>
              </w:rPr>
              <w:t>Upper Bound</w:t>
            </w: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C4D773D" w14:textId="77777777" w:rsidR="00175635" w:rsidRPr="00F32E59" w:rsidRDefault="00175635" w:rsidP="00976658">
            <w:pPr>
              <w:rPr>
                <w:rFonts w:eastAsia="Times New Roman"/>
                <w:sz w:val="18"/>
                <w:szCs w:val="18"/>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2E42A3D" w14:textId="77777777" w:rsidR="00175635" w:rsidRPr="00F32E59" w:rsidRDefault="00175635" w:rsidP="00976658">
            <w:pPr>
              <w:rPr>
                <w:rFonts w:eastAsia="Times New Roman"/>
                <w:sz w:val="18"/>
                <w:szCs w:val="18"/>
              </w:rPr>
            </w:pPr>
          </w:p>
        </w:tc>
      </w:tr>
      <w:tr w:rsidR="00175635" w:rsidRPr="00F32E59" w14:paraId="0EA835FD" w14:textId="77777777" w:rsidTr="00E05E8D">
        <w:trPr>
          <w:gridBefore w:val="1"/>
          <w:trHeight w:val="360"/>
        </w:trPr>
        <w:tc>
          <w:tcPr>
            <w:tcW w:w="0" w:type="auto"/>
            <w:vMerge w:val="restart"/>
            <w:tcBorders>
              <w:top w:val="nil"/>
              <w:left w:val="single" w:sz="12" w:space="0" w:color="auto"/>
              <w:bottom w:val="single" w:sz="4" w:space="0" w:color="auto"/>
              <w:right w:val="nil"/>
            </w:tcBorders>
            <w:shd w:val="clear" w:color="auto" w:fill="auto"/>
            <w:hideMark/>
          </w:tcPr>
          <w:p w14:paraId="13EAD16B"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1</w:t>
            </w:r>
          </w:p>
        </w:tc>
        <w:tc>
          <w:tcPr>
            <w:tcW w:w="0" w:type="auto"/>
            <w:gridSpan w:val="3"/>
            <w:tcBorders>
              <w:top w:val="nil"/>
              <w:left w:val="nil"/>
              <w:bottom w:val="single" w:sz="4" w:space="0" w:color="auto"/>
              <w:right w:val="single" w:sz="12" w:space="0" w:color="auto"/>
            </w:tcBorders>
            <w:shd w:val="clear" w:color="auto" w:fill="auto"/>
            <w:hideMark/>
          </w:tcPr>
          <w:p w14:paraId="3270A0A8" w14:textId="77777777" w:rsidR="00175635" w:rsidRPr="00F32E59" w:rsidRDefault="00175635" w:rsidP="00976658">
            <w:pPr>
              <w:rPr>
                <w:rFonts w:eastAsia="Times New Roman"/>
                <w:sz w:val="18"/>
                <w:szCs w:val="18"/>
              </w:rPr>
            </w:pPr>
            <w:r w:rsidRPr="00F32E59">
              <w:rPr>
                <w:rFonts w:eastAsia="Times New Roman"/>
                <w:sz w:val="18"/>
                <w:szCs w:val="18"/>
              </w:rPr>
              <w:t>NR</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25D01C02" w14:textId="77777777" w:rsidR="00175635" w:rsidRPr="00F32E59" w:rsidRDefault="00175635" w:rsidP="00976658">
            <w:pPr>
              <w:jc w:val="right"/>
              <w:rPr>
                <w:rFonts w:eastAsia="Times New Roman"/>
                <w:sz w:val="18"/>
                <w:szCs w:val="18"/>
              </w:rPr>
            </w:pPr>
            <w:r w:rsidRPr="00F32E59">
              <w:rPr>
                <w:rFonts w:eastAsia="Times New Roman"/>
                <w:sz w:val="18"/>
                <w:szCs w:val="18"/>
              </w:rPr>
              <w:t>90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3BCF3D70" w14:textId="77777777" w:rsidR="00175635" w:rsidRPr="00F32E59" w:rsidRDefault="00175635" w:rsidP="00976658">
            <w:pPr>
              <w:jc w:val="right"/>
              <w:rPr>
                <w:rFonts w:eastAsia="Times New Roman"/>
                <w:sz w:val="18"/>
                <w:szCs w:val="18"/>
              </w:rPr>
            </w:pPr>
            <w:r w:rsidRPr="00F32E59">
              <w:rPr>
                <w:rFonts w:eastAsia="Times New Roman"/>
                <w:sz w:val="18"/>
                <w:szCs w:val="18"/>
              </w:rPr>
              <w:t>.1525871</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1874BAD2" w14:textId="77777777" w:rsidR="00175635" w:rsidRPr="00F32E59" w:rsidRDefault="00175635" w:rsidP="00976658">
            <w:pPr>
              <w:jc w:val="right"/>
              <w:rPr>
                <w:rFonts w:eastAsia="Times New Roman"/>
                <w:sz w:val="18"/>
                <w:szCs w:val="18"/>
              </w:rPr>
            </w:pPr>
            <w:r w:rsidRPr="00F32E59">
              <w:rPr>
                <w:rFonts w:eastAsia="Times New Roman"/>
                <w:sz w:val="18"/>
                <w:szCs w:val="18"/>
              </w:rPr>
              <w:t>1.10893208</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512FC88E" w14:textId="77777777" w:rsidR="00175635" w:rsidRPr="00F32E59" w:rsidRDefault="00175635" w:rsidP="00976658">
            <w:pPr>
              <w:jc w:val="right"/>
              <w:rPr>
                <w:rFonts w:eastAsia="Times New Roman"/>
                <w:sz w:val="18"/>
                <w:szCs w:val="18"/>
              </w:rPr>
            </w:pPr>
            <w:r w:rsidRPr="00F32E59">
              <w:rPr>
                <w:rFonts w:eastAsia="Times New Roman"/>
                <w:sz w:val="18"/>
                <w:szCs w:val="18"/>
              </w:rPr>
              <w:t>.11689170</w:t>
            </w:r>
          </w:p>
        </w:tc>
        <w:tc>
          <w:tcPr>
            <w:tcW w:w="0" w:type="auto"/>
            <w:tcBorders>
              <w:top w:val="nil"/>
              <w:left w:val="nil"/>
              <w:bottom w:val="single" w:sz="4" w:space="0" w:color="auto"/>
              <w:right w:val="single" w:sz="4" w:space="0" w:color="auto"/>
            </w:tcBorders>
            <w:shd w:val="clear" w:color="auto" w:fill="auto"/>
            <w:noWrap/>
            <w:vAlign w:val="center"/>
            <w:hideMark/>
          </w:tcPr>
          <w:p w14:paraId="312DC741" w14:textId="77777777" w:rsidR="00175635" w:rsidRPr="00F32E59" w:rsidRDefault="00175635" w:rsidP="00976658">
            <w:pPr>
              <w:jc w:val="right"/>
              <w:rPr>
                <w:rFonts w:eastAsia="Times New Roman"/>
                <w:sz w:val="18"/>
                <w:szCs w:val="18"/>
              </w:rPr>
            </w:pPr>
            <w:r w:rsidRPr="00F32E59">
              <w:rPr>
                <w:rFonts w:eastAsia="Times New Roman"/>
                <w:sz w:val="18"/>
                <w:szCs w:val="18"/>
              </w:rPr>
              <w:t>-.0796742</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441D005" w14:textId="77777777" w:rsidR="00175635" w:rsidRPr="00F32E59" w:rsidRDefault="00175635" w:rsidP="00976658">
            <w:pPr>
              <w:jc w:val="right"/>
              <w:rPr>
                <w:rFonts w:eastAsia="Times New Roman"/>
                <w:sz w:val="18"/>
                <w:szCs w:val="18"/>
              </w:rPr>
            </w:pPr>
            <w:r w:rsidRPr="00F32E59">
              <w:rPr>
                <w:rFonts w:eastAsia="Times New Roman"/>
                <w:sz w:val="18"/>
                <w:szCs w:val="18"/>
              </w:rPr>
              <w:t>.3848484</w:t>
            </w:r>
          </w:p>
        </w:tc>
        <w:tc>
          <w:tcPr>
            <w:tcW w:w="0" w:type="auto"/>
            <w:tcBorders>
              <w:top w:val="nil"/>
              <w:left w:val="nil"/>
              <w:bottom w:val="single" w:sz="4" w:space="0" w:color="auto"/>
              <w:right w:val="single" w:sz="4" w:space="0" w:color="auto"/>
            </w:tcBorders>
            <w:shd w:val="clear" w:color="auto" w:fill="auto"/>
            <w:noWrap/>
            <w:vAlign w:val="center"/>
            <w:hideMark/>
          </w:tcPr>
          <w:p w14:paraId="2BD62DA1" w14:textId="77777777" w:rsidR="00175635" w:rsidRPr="00F32E59" w:rsidRDefault="00175635" w:rsidP="00976658">
            <w:pPr>
              <w:jc w:val="right"/>
              <w:rPr>
                <w:rFonts w:eastAsia="Times New Roman"/>
                <w:sz w:val="18"/>
                <w:szCs w:val="18"/>
              </w:rPr>
            </w:pPr>
            <w:r w:rsidRPr="00F32E59">
              <w:rPr>
                <w:rFonts w:eastAsia="Times New Roman"/>
                <w:sz w:val="18"/>
                <w:szCs w:val="18"/>
              </w:rPr>
              <w:t>-1.54627</w:t>
            </w:r>
          </w:p>
        </w:tc>
        <w:tc>
          <w:tcPr>
            <w:tcW w:w="0" w:type="auto"/>
            <w:tcBorders>
              <w:top w:val="nil"/>
              <w:left w:val="nil"/>
              <w:bottom w:val="single" w:sz="4" w:space="0" w:color="auto"/>
              <w:right w:val="single" w:sz="12" w:space="0" w:color="auto"/>
            </w:tcBorders>
            <w:shd w:val="clear" w:color="auto" w:fill="auto"/>
            <w:noWrap/>
            <w:vAlign w:val="center"/>
            <w:hideMark/>
          </w:tcPr>
          <w:p w14:paraId="52A13CD9" w14:textId="77777777" w:rsidR="00175635" w:rsidRPr="00F32E59" w:rsidRDefault="00175635" w:rsidP="00976658">
            <w:pPr>
              <w:jc w:val="right"/>
              <w:rPr>
                <w:rFonts w:eastAsia="Times New Roman"/>
                <w:sz w:val="18"/>
                <w:szCs w:val="18"/>
              </w:rPr>
            </w:pPr>
            <w:r w:rsidRPr="00F32E59">
              <w:rPr>
                <w:rFonts w:eastAsia="Times New Roman"/>
                <w:sz w:val="18"/>
                <w:szCs w:val="18"/>
              </w:rPr>
              <w:t>3.32255</w:t>
            </w:r>
          </w:p>
        </w:tc>
      </w:tr>
      <w:tr w:rsidR="00175635" w:rsidRPr="00F32E59" w14:paraId="58F807A3" w14:textId="77777777" w:rsidTr="00E05E8D">
        <w:trPr>
          <w:gridBefore w:val="1"/>
          <w:trHeight w:val="360"/>
        </w:trPr>
        <w:tc>
          <w:tcPr>
            <w:tcW w:w="0" w:type="auto"/>
            <w:vMerge/>
            <w:tcBorders>
              <w:top w:val="nil"/>
              <w:left w:val="single" w:sz="12" w:space="0" w:color="auto"/>
              <w:bottom w:val="single" w:sz="4" w:space="0" w:color="auto"/>
              <w:right w:val="nil"/>
            </w:tcBorders>
            <w:vAlign w:val="center"/>
            <w:hideMark/>
          </w:tcPr>
          <w:p w14:paraId="662BE6A0"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3D3B7F69"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0" w:type="auto"/>
            <w:gridSpan w:val="2"/>
            <w:tcBorders>
              <w:top w:val="nil"/>
              <w:left w:val="nil"/>
              <w:bottom w:val="nil"/>
              <w:right w:val="single" w:sz="4" w:space="0" w:color="auto"/>
            </w:tcBorders>
            <w:shd w:val="clear" w:color="auto" w:fill="auto"/>
            <w:noWrap/>
            <w:vAlign w:val="center"/>
            <w:hideMark/>
          </w:tcPr>
          <w:p w14:paraId="2E93BF94" w14:textId="77777777" w:rsidR="00175635" w:rsidRPr="00F32E59" w:rsidRDefault="00175635" w:rsidP="00976658">
            <w:pPr>
              <w:jc w:val="right"/>
              <w:rPr>
                <w:rFonts w:eastAsia="Times New Roman"/>
                <w:sz w:val="18"/>
                <w:szCs w:val="18"/>
              </w:rPr>
            </w:pPr>
            <w:r w:rsidRPr="00F32E59">
              <w:rPr>
                <w:rFonts w:eastAsia="Times New Roman"/>
                <w:sz w:val="18"/>
                <w:szCs w:val="18"/>
              </w:rPr>
              <w:t>19</w:t>
            </w:r>
          </w:p>
        </w:tc>
        <w:tc>
          <w:tcPr>
            <w:tcW w:w="0" w:type="auto"/>
            <w:gridSpan w:val="3"/>
            <w:tcBorders>
              <w:top w:val="nil"/>
              <w:left w:val="nil"/>
              <w:bottom w:val="nil"/>
              <w:right w:val="single" w:sz="4" w:space="0" w:color="auto"/>
            </w:tcBorders>
            <w:shd w:val="clear" w:color="auto" w:fill="auto"/>
            <w:noWrap/>
            <w:vAlign w:val="center"/>
            <w:hideMark/>
          </w:tcPr>
          <w:p w14:paraId="752961D6" w14:textId="77777777" w:rsidR="00175635" w:rsidRPr="00F32E59" w:rsidRDefault="00175635" w:rsidP="00976658">
            <w:pPr>
              <w:jc w:val="right"/>
              <w:rPr>
                <w:rFonts w:eastAsia="Times New Roman"/>
                <w:sz w:val="18"/>
                <w:szCs w:val="18"/>
              </w:rPr>
            </w:pPr>
            <w:r w:rsidRPr="00F32E59">
              <w:rPr>
                <w:rFonts w:eastAsia="Times New Roman"/>
                <w:sz w:val="18"/>
                <w:szCs w:val="18"/>
              </w:rPr>
              <w:t>-.3316762</w:t>
            </w:r>
          </w:p>
        </w:tc>
        <w:tc>
          <w:tcPr>
            <w:tcW w:w="0" w:type="auto"/>
            <w:gridSpan w:val="3"/>
            <w:tcBorders>
              <w:top w:val="nil"/>
              <w:left w:val="nil"/>
              <w:bottom w:val="nil"/>
              <w:right w:val="single" w:sz="4" w:space="0" w:color="auto"/>
            </w:tcBorders>
            <w:shd w:val="clear" w:color="auto" w:fill="auto"/>
            <w:noWrap/>
            <w:vAlign w:val="center"/>
            <w:hideMark/>
          </w:tcPr>
          <w:p w14:paraId="4F9B3D1C" w14:textId="77777777" w:rsidR="00175635" w:rsidRPr="00F32E59" w:rsidRDefault="00175635" w:rsidP="00976658">
            <w:pPr>
              <w:jc w:val="right"/>
              <w:rPr>
                <w:rFonts w:eastAsia="Times New Roman"/>
                <w:sz w:val="18"/>
                <w:szCs w:val="18"/>
              </w:rPr>
            </w:pPr>
            <w:r w:rsidRPr="00F32E59">
              <w:rPr>
                <w:rFonts w:eastAsia="Times New Roman"/>
                <w:sz w:val="18"/>
                <w:szCs w:val="18"/>
              </w:rPr>
              <w:t>.57569427</w:t>
            </w:r>
          </w:p>
        </w:tc>
        <w:tc>
          <w:tcPr>
            <w:tcW w:w="0" w:type="auto"/>
            <w:gridSpan w:val="3"/>
            <w:tcBorders>
              <w:top w:val="nil"/>
              <w:left w:val="nil"/>
              <w:bottom w:val="nil"/>
              <w:right w:val="single" w:sz="4" w:space="0" w:color="auto"/>
            </w:tcBorders>
            <w:shd w:val="clear" w:color="auto" w:fill="auto"/>
            <w:noWrap/>
            <w:vAlign w:val="center"/>
            <w:hideMark/>
          </w:tcPr>
          <w:p w14:paraId="11844A72" w14:textId="77777777" w:rsidR="00175635" w:rsidRPr="00F32E59" w:rsidRDefault="00175635" w:rsidP="00976658">
            <w:pPr>
              <w:jc w:val="right"/>
              <w:rPr>
                <w:rFonts w:eastAsia="Times New Roman"/>
                <w:sz w:val="18"/>
                <w:szCs w:val="18"/>
              </w:rPr>
            </w:pPr>
            <w:r w:rsidRPr="00F32E59">
              <w:rPr>
                <w:rFonts w:eastAsia="Times New Roman"/>
                <w:sz w:val="18"/>
                <w:szCs w:val="18"/>
              </w:rPr>
              <w:t>.13207332</w:t>
            </w:r>
          </w:p>
        </w:tc>
        <w:tc>
          <w:tcPr>
            <w:tcW w:w="0" w:type="auto"/>
            <w:tcBorders>
              <w:top w:val="nil"/>
              <w:left w:val="nil"/>
              <w:bottom w:val="nil"/>
              <w:right w:val="single" w:sz="4" w:space="0" w:color="auto"/>
            </w:tcBorders>
            <w:shd w:val="clear" w:color="auto" w:fill="auto"/>
            <w:noWrap/>
            <w:vAlign w:val="center"/>
            <w:hideMark/>
          </w:tcPr>
          <w:p w14:paraId="1B28A0C7" w14:textId="77777777" w:rsidR="00175635" w:rsidRPr="00F32E59" w:rsidRDefault="00175635" w:rsidP="00976658">
            <w:pPr>
              <w:jc w:val="right"/>
              <w:rPr>
                <w:rFonts w:eastAsia="Times New Roman"/>
                <w:sz w:val="18"/>
                <w:szCs w:val="18"/>
              </w:rPr>
            </w:pPr>
            <w:r w:rsidRPr="00F32E59">
              <w:rPr>
                <w:rFonts w:eastAsia="Times New Roman"/>
                <w:sz w:val="18"/>
                <w:szCs w:val="18"/>
              </w:rPr>
              <w:t>-.6091519</w:t>
            </w:r>
          </w:p>
        </w:tc>
        <w:tc>
          <w:tcPr>
            <w:tcW w:w="0" w:type="auto"/>
            <w:gridSpan w:val="3"/>
            <w:tcBorders>
              <w:top w:val="nil"/>
              <w:left w:val="nil"/>
              <w:bottom w:val="nil"/>
              <w:right w:val="single" w:sz="4" w:space="0" w:color="auto"/>
            </w:tcBorders>
            <w:shd w:val="clear" w:color="auto" w:fill="auto"/>
            <w:noWrap/>
            <w:vAlign w:val="center"/>
            <w:hideMark/>
          </w:tcPr>
          <w:p w14:paraId="00ACAFF7" w14:textId="77777777" w:rsidR="00175635" w:rsidRPr="00F32E59" w:rsidRDefault="00175635" w:rsidP="00976658">
            <w:pPr>
              <w:jc w:val="right"/>
              <w:rPr>
                <w:rFonts w:eastAsia="Times New Roman"/>
                <w:sz w:val="18"/>
                <w:szCs w:val="18"/>
              </w:rPr>
            </w:pPr>
            <w:r w:rsidRPr="00F32E59">
              <w:rPr>
                <w:rFonts w:eastAsia="Times New Roman"/>
                <w:sz w:val="18"/>
                <w:szCs w:val="18"/>
              </w:rPr>
              <w:t>-.0542004</w:t>
            </w:r>
          </w:p>
        </w:tc>
        <w:tc>
          <w:tcPr>
            <w:tcW w:w="0" w:type="auto"/>
            <w:tcBorders>
              <w:top w:val="nil"/>
              <w:left w:val="nil"/>
              <w:bottom w:val="nil"/>
              <w:right w:val="single" w:sz="4" w:space="0" w:color="auto"/>
            </w:tcBorders>
            <w:shd w:val="clear" w:color="auto" w:fill="auto"/>
            <w:noWrap/>
            <w:vAlign w:val="center"/>
            <w:hideMark/>
          </w:tcPr>
          <w:p w14:paraId="7BE736A6" w14:textId="77777777" w:rsidR="00175635" w:rsidRPr="00F32E59" w:rsidRDefault="00175635" w:rsidP="00976658">
            <w:pPr>
              <w:jc w:val="right"/>
              <w:rPr>
                <w:rFonts w:eastAsia="Times New Roman"/>
                <w:sz w:val="18"/>
                <w:szCs w:val="18"/>
              </w:rPr>
            </w:pPr>
            <w:r w:rsidRPr="00F32E59">
              <w:rPr>
                <w:rFonts w:eastAsia="Times New Roman"/>
                <w:sz w:val="18"/>
                <w:szCs w:val="18"/>
              </w:rPr>
              <w:t>-1.54627</w:t>
            </w:r>
          </w:p>
        </w:tc>
        <w:tc>
          <w:tcPr>
            <w:tcW w:w="0" w:type="auto"/>
            <w:tcBorders>
              <w:top w:val="nil"/>
              <w:left w:val="nil"/>
              <w:bottom w:val="nil"/>
              <w:right w:val="single" w:sz="12" w:space="0" w:color="auto"/>
            </w:tcBorders>
            <w:shd w:val="clear" w:color="auto" w:fill="auto"/>
            <w:noWrap/>
            <w:vAlign w:val="center"/>
            <w:hideMark/>
          </w:tcPr>
          <w:p w14:paraId="702866AE" w14:textId="77777777" w:rsidR="00175635" w:rsidRPr="00F32E59" w:rsidRDefault="00175635" w:rsidP="00976658">
            <w:pPr>
              <w:jc w:val="right"/>
              <w:rPr>
                <w:rFonts w:eastAsia="Times New Roman"/>
                <w:sz w:val="18"/>
                <w:szCs w:val="18"/>
              </w:rPr>
            </w:pPr>
            <w:r w:rsidRPr="00F32E59">
              <w:rPr>
                <w:rFonts w:eastAsia="Times New Roman"/>
                <w:sz w:val="18"/>
                <w:szCs w:val="18"/>
              </w:rPr>
              <w:t>.99893</w:t>
            </w:r>
          </w:p>
        </w:tc>
      </w:tr>
      <w:tr w:rsidR="00175635" w:rsidRPr="00F32E59" w14:paraId="18E7F9B0" w14:textId="77777777" w:rsidTr="00E05E8D">
        <w:trPr>
          <w:gridBefore w:val="1"/>
          <w:trHeight w:val="360"/>
        </w:trPr>
        <w:tc>
          <w:tcPr>
            <w:tcW w:w="0" w:type="auto"/>
            <w:vMerge/>
            <w:tcBorders>
              <w:top w:val="nil"/>
              <w:left w:val="single" w:sz="12" w:space="0" w:color="auto"/>
              <w:bottom w:val="single" w:sz="4" w:space="0" w:color="auto"/>
              <w:right w:val="nil"/>
            </w:tcBorders>
            <w:vAlign w:val="center"/>
            <w:hideMark/>
          </w:tcPr>
          <w:p w14:paraId="3E49DDBE" w14:textId="77777777" w:rsidR="00175635" w:rsidRPr="00F32E59" w:rsidRDefault="00175635" w:rsidP="00976658">
            <w:pPr>
              <w:rPr>
                <w:rFonts w:eastAsia="Times New Roman"/>
                <w:sz w:val="18"/>
                <w:szCs w:val="18"/>
              </w:rPr>
            </w:pPr>
          </w:p>
        </w:tc>
        <w:tc>
          <w:tcPr>
            <w:tcW w:w="0" w:type="auto"/>
            <w:gridSpan w:val="3"/>
            <w:tcBorders>
              <w:top w:val="nil"/>
              <w:left w:val="nil"/>
              <w:bottom w:val="single" w:sz="4" w:space="0" w:color="auto"/>
              <w:right w:val="single" w:sz="12" w:space="0" w:color="auto"/>
            </w:tcBorders>
            <w:shd w:val="clear" w:color="auto" w:fill="auto"/>
            <w:hideMark/>
          </w:tcPr>
          <w:p w14:paraId="32CCA096"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6F3956CF" w14:textId="77777777" w:rsidR="00175635" w:rsidRPr="00F32E59" w:rsidRDefault="00175635" w:rsidP="00976658">
            <w:pPr>
              <w:jc w:val="right"/>
              <w:rPr>
                <w:rFonts w:eastAsia="Times New Roman"/>
                <w:sz w:val="18"/>
                <w:szCs w:val="18"/>
              </w:rPr>
            </w:pPr>
            <w:r w:rsidRPr="00F32E59">
              <w:rPr>
                <w:rFonts w:eastAsia="Times New Roman"/>
                <w:sz w:val="18"/>
                <w:szCs w:val="18"/>
              </w:rPr>
              <w:t>59</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05C42582" w14:textId="77777777" w:rsidR="00175635" w:rsidRPr="00F32E59" w:rsidRDefault="00175635" w:rsidP="00976658">
            <w:pPr>
              <w:jc w:val="right"/>
              <w:rPr>
                <w:rFonts w:eastAsia="Times New Roman"/>
                <w:sz w:val="18"/>
                <w:szCs w:val="18"/>
              </w:rPr>
            </w:pPr>
            <w:r w:rsidRPr="00F32E59">
              <w:rPr>
                <w:rFonts w:eastAsia="Times New Roman"/>
                <w:sz w:val="18"/>
                <w:szCs w:val="18"/>
              </w:rPr>
              <w:t>-.0038813</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50DFABB1" w14:textId="77777777" w:rsidR="00175635" w:rsidRPr="00F32E59" w:rsidRDefault="00175635" w:rsidP="00976658">
            <w:pPr>
              <w:jc w:val="right"/>
              <w:rPr>
                <w:rFonts w:eastAsia="Times New Roman"/>
                <w:sz w:val="18"/>
                <w:szCs w:val="18"/>
              </w:rPr>
            </w:pPr>
            <w:r w:rsidRPr="00F32E59">
              <w:rPr>
                <w:rFonts w:eastAsia="Times New Roman"/>
                <w:sz w:val="18"/>
                <w:szCs w:val="18"/>
              </w:rPr>
              <w:t>1.15374805</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FCA795F" w14:textId="77777777" w:rsidR="00175635" w:rsidRPr="00F32E59" w:rsidRDefault="00175635" w:rsidP="00976658">
            <w:pPr>
              <w:jc w:val="right"/>
              <w:rPr>
                <w:rFonts w:eastAsia="Times New Roman"/>
                <w:sz w:val="18"/>
                <w:szCs w:val="18"/>
              </w:rPr>
            </w:pPr>
            <w:r w:rsidRPr="00F32E59">
              <w:rPr>
                <w:rFonts w:eastAsia="Times New Roman"/>
                <w:sz w:val="18"/>
                <w:szCs w:val="18"/>
              </w:rPr>
              <w:t>.15020520</w:t>
            </w:r>
          </w:p>
        </w:tc>
        <w:tc>
          <w:tcPr>
            <w:tcW w:w="0" w:type="auto"/>
            <w:tcBorders>
              <w:top w:val="nil"/>
              <w:left w:val="nil"/>
              <w:bottom w:val="single" w:sz="4" w:space="0" w:color="auto"/>
              <w:right w:val="single" w:sz="4" w:space="0" w:color="auto"/>
            </w:tcBorders>
            <w:shd w:val="clear" w:color="auto" w:fill="auto"/>
            <w:noWrap/>
            <w:vAlign w:val="center"/>
            <w:hideMark/>
          </w:tcPr>
          <w:p w14:paraId="059F03B6" w14:textId="77777777" w:rsidR="00175635" w:rsidRPr="00F32E59" w:rsidRDefault="00175635" w:rsidP="00976658">
            <w:pPr>
              <w:jc w:val="right"/>
              <w:rPr>
                <w:rFonts w:eastAsia="Times New Roman"/>
                <w:sz w:val="18"/>
                <w:szCs w:val="18"/>
              </w:rPr>
            </w:pPr>
            <w:r w:rsidRPr="00F32E59">
              <w:rPr>
                <w:rFonts w:eastAsia="Times New Roman"/>
                <w:sz w:val="18"/>
                <w:szCs w:val="18"/>
              </w:rPr>
              <w:t>-.3045497</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05E1A8F" w14:textId="77777777" w:rsidR="00175635" w:rsidRPr="00F32E59" w:rsidRDefault="00175635" w:rsidP="00976658">
            <w:pPr>
              <w:jc w:val="right"/>
              <w:rPr>
                <w:rFonts w:eastAsia="Times New Roman"/>
                <w:sz w:val="18"/>
                <w:szCs w:val="18"/>
              </w:rPr>
            </w:pPr>
            <w:r w:rsidRPr="00F32E59">
              <w:rPr>
                <w:rFonts w:eastAsia="Times New Roman"/>
                <w:sz w:val="18"/>
                <w:szCs w:val="18"/>
              </w:rPr>
              <w:t>.2967871</w:t>
            </w:r>
          </w:p>
        </w:tc>
        <w:tc>
          <w:tcPr>
            <w:tcW w:w="0" w:type="auto"/>
            <w:tcBorders>
              <w:top w:val="nil"/>
              <w:left w:val="nil"/>
              <w:bottom w:val="single" w:sz="4" w:space="0" w:color="auto"/>
              <w:right w:val="single" w:sz="4" w:space="0" w:color="auto"/>
            </w:tcBorders>
            <w:shd w:val="clear" w:color="auto" w:fill="auto"/>
            <w:noWrap/>
            <w:vAlign w:val="center"/>
            <w:hideMark/>
          </w:tcPr>
          <w:p w14:paraId="752DB7B0" w14:textId="77777777" w:rsidR="00175635" w:rsidRPr="00F32E59" w:rsidRDefault="00175635" w:rsidP="00976658">
            <w:pPr>
              <w:jc w:val="right"/>
              <w:rPr>
                <w:rFonts w:eastAsia="Times New Roman"/>
                <w:sz w:val="18"/>
                <w:szCs w:val="18"/>
              </w:rPr>
            </w:pPr>
            <w:r w:rsidRPr="00F32E59">
              <w:rPr>
                <w:rFonts w:eastAsia="Times New Roman"/>
                <w:sz w:val="18"/>
                <w:szCs w:val="18"/>
              </w:rPr>
              <w:t>-1.36113</w:t>
            </w:r>
          </w:p>
        </w:tc>
        <w:tc>
          <w:tcPr>
            <w:tcW w:w="0" w:type="auto"/>
            <w:tcBorders>
              <w:top w:val="nil"/>
              <w:left w:val="nil"/>
              <w:bottom w:val="single" w:sz="4" w:space="0" w:color="auto"/>
              <w:right w:val="single" w:sz="12" w:space="0" w:color="auto"/>
            </w:tcBorders>
            <w:shd w:val="clear" w:color="auto" w:fill="auto"/>
            <w:noWrap/>
            <w:vAlign w:val="center"/>
            <w:hideMark/>
          </w:tcPr>
          <w:p w14:paraId="75ECCFAC" w14:textId="77777777" w:rsidR="00175635" w:rsidRPr="00F32E59" w:rsidRDefault="00175635" w:rsidP="00976658">
            <w:pPr>
              <w:jc w:val="right"/>
              <w:rPr>
                <w:rFonts w:eastAsia="Times New Roman"/>
                <w:sz w:val="18"/>
                <w:szCs w:val="18"/>
              </w:rPr>
            </w:pPr>
            <w:r w:rsidRPr="00F32E59">
              <w:rPr>
                <w:rFonts w:eastAsia="Times New Roman"/>
                <w:sz w:val="18"/>
                <w:szCs w:val="18"/>
              </w:rPr>
              <w:t>2.70469</w:t>
            </w:r>
          </w:p>
        </w:tc>
      </w:tr>
      <w:tr w:rsidR="00175635" w:rsidRPr="00F32E59" w14:paraId="348252CC" w14:textId="77777777" w:rsidTr="00E05E8D">
        <w:trPr>
          <w:gridBefore w:val="1"/>
          <w:trHeight w:val="360"/>
        </w:trPr>
        <w:tc>
          <w:tcPr>
            <w:tcW w:w="0" w:type="auto"/>
            <w:vMerge/>
            <w:tcBorders>
              <w:top w:val="nil"/>
              <w:left w:val="single" w:sz="12" w:space="0" w:color="auto"/>
              <w:bottom w:val="single" w:sz="4" w:space="0" w:color="auto"/>
              <w:right w:val="nil"/>
            </w:tcBorders>
            <w:vAlign w:val="center"/>
            <w:hideMark/>
          </w:tcPr>
          <w:p w14:paraId="1662A6B0"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61A167EE"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0" w:type="auto"/>
            <w:gridSpan w:val="2"/>
            <w:tcBorders>
              <w:top w:val="nil"/>
              <w:left w:val="nil"/>
              <w:bottom w:val="nil"/>
              <w:right w:val="single" w:sz="4" w:space="0" w:color="auto"/>
            </w:tcBorders>
            <w:shd w:val="clear" w:color="auto" w:fill="auto"/>
            <w:noWrap/>
            <w:vAlign w:val="center"/>
            <w:hideMark/>
          </w:tcPr>
          <w:p w14:paraId="081D05EF" w14:textId="77777777" w:rsidR="00175635" w:rsidRPr="00F32E59" w:rsidRDefault="00175635" w:rsidP="00976658">
            <w:pPr>
              <w:jc w:val="right"/>
              <w:rPr>
                <w:rFonts w:eastAsia="Times New Roman"/>
                <w:sz w:val="18"/>
                <w:szCs w:val="18"/>
              </w:rPr>
            </w:pPr>
            <w:r w:rsidRPr="00F32E59">
              <w:rPr>
                <w:rFonts w:eastAsia="Times New Roman"/>
                <w:sz w:val="18"/>
                <w:szCs w:val="18"/>
              </w:rPr>
              <w:t>252</w:t>
            </w:r>
          </w:p>
        </w:tc>
        <w:tc>
          <w:tcPr>
            <w:tcW w:w="0" w:type="auto"/>
            <w:gridSpan w:val="3"/>
            <w:tcBorders>
              <w:top w:val="nil"/>
              <w:left w:val="nil"/>
              <w:bottom w:val="nil"/>
              <w:right w:val="single" w:sz="4" w:space="0" w:color="auto"/>
            </w:tcBorders>
            <w:shd w:val="clear" w:color="auto" w:fill="auto"/>
            <w:noWrap/>
            <w:vAlign w:val="center"/>
            <w:hideMark/>
          </w:tcPr>
          <w:p w14:paraId="5C794796" w14:textId="77777777" w:rsidR="00175635" w:rsidRPr="00F32E59" w:rsidRDefault="00175635" w:rsidP="00976658">
            <w:pPr>
              <w:jc w:val="right"/>
              <w:rPr>
                <w:rFonts w:eastAsia="Times New Roman"/>
                <w:sz w:val="18"/>
                <w:szCs w:val="18"/>
              </w:rPr>
            </w:pPr>
            <w:r w:rsidRPr="00F32E59">
              <w:rPr>
                <w:rFonts w:eastAsia="Times New Roman"/>
                <w:sz w:val="18"/>
                <w:szCs w:val="18"/>
              </w:rPr>
              <w:t>-.0027467</w:t>
            </w:r>
          </w:p>
        </w:tc>
        <w:tc>
          <w:tcPr>
            <w:tcW w:w="0" w:type="auto"/>
            <w:gridSpan w:val="3"/>
            <w:tcBorders>
              <w:top w:val="nil"/>
              <w:left w:val="nil"/>
              <w:bottom w:val="nil"/>
              <w:right w:val="single" w:sz="4" w:space="0" w:color="auto"/>
            </w:tcBorders>
            <w:shd w:val="clear" w:color="auto" w:fill="auto"/>
            <w:noWrap/>
            <w:vAlign w:val="center"/>
            <w:hideMark/>
          </w:tcPr>
          <w:p w14:paraId="33BC3450" w14:textId="77777777" w:rsidR="00175635" w:rsidRPr="00F32E59" w:rsidRDefault="00175635" w:rsidP="00976658">
            <w:pPr>
              <w:jc w:val="right"/>
              <w:rPr>
                <w:rFonts w:eastAsia="Times New Roman"/>
                <w:sz w:val="18"/>
                <w:szCs w:val="18"/>
              </w:rPr>
            </w:pPr>
            <w:r w:rsidRPr="00F32E59">
              <w:rPr>
                <w:rFonts w:eastAsia="Times New Roman"/>
                <w:sz w:val="18"/>
                <w:szCs w:val="18"/>
              </w:rPr>
              <w:t>.95291241</w:t>
            </w:r>
          </w:p>
        </w:tc>
        <w:tc>
          <w:tcPr>
            <w:tcW w:w="0" w:type="auto"/>
            <w:gridSpan w:val="3"/>
            <w:tcBorders>
              <w:top w:val="nil"/>
              <w:left w:val="nil"/>
              <w:bottom w:val="nil"/>
              <w:right w:val="single" w:sz="4" w:space="0" w:color="auto"/>
            </w:tcBorders>
            <w:shd w:val="clear" w:color="auto" w:fill="auto"/>
            <w:noWrap/>
            <w:vAlign w:val="center"/>
            <w:hideMark/>
          </w:tcPr>
          <w:p w14:paraId="562FAD57" w14:textId="77777777" w:rsidR="00175635" w:rsidRPr="00F32E59" w:rsidRDefault="00175635" w:rsidP="00976658">
            <w:pPr>
              <w:jc w:val="right"/>
              <w:rPr>
                <w:rFonts w:eastAsia="Times New Roman"/>
                <w:sz w:val="18"/>
                <w:szCs w:val="18"/>
              </w:rPr>
            </w:pPr>
            <w:r w:rsidRPr="00F32E59">
              <w:rPr>
                <w:rFonts w:eastAsia="Times New Roman"/>
                <w:sz w:val="18"/>
                <w:szCs w:val="18"/>
              </w:rPr>
              <w:t>.06002784</w:t>
            </w:r>
          </w:p>
        </w:tc>
        <w:tc>
          <w:tcPr>
            <w:tcW w:w="0" w:type="auto"/>
            <w:tcBorders>
              <w:top w:val="nil"/>
              <w:left w:val="nil"/>
              <w:bottom w:val="nil"/>
              <w:right w:val="single" w:sz="4" w:space="0" w:color="auto"/>
            </w:tcBorders>
            <w:shd w:val="clear" w:color="auto" w:fill="auto"/>
            <w:noWrap/>
            <w:vAlign w:val="center"/>
            <w:hideMark/>
          </w:tcPr>
          <w:p w14:paraId="7E19B8FF" w14:textId="77777777" w:rsidR="00175635" w:rsidRPr="00F32E59" w:rsidRDefault="00175635" w:rsidP="00976658">
            <w:pPr>
              <w:jc w:val="right"/>
              <w:rPr>
                <w:rFonts w:eastAsia="Times New Roman"/>
                <w:sz w:val="18"/>
                <w:szCs w:val="18"/>
              </w:rPr>
            </w:pPr>
            <w:r w:rsidRPr="00F32E59">
              <w:rPr>
                <w:rFonts w:eastAsia="Times New Roman"/>
                <w:sz w:val="18"/>
                <w:szCs w:val="18"/>
              </w:rPr>
              <w:t>-.1209692</w:t>
            </w:r>
          </w:p>
        </w:tc>
        <w:tc>
          <w:tcPr>
            <w:tcW w:w="0" w:type="auto"/>
            <w:gridSpan w:val="3"/>
            <w:tcBorders>
              <w:top w:val="nil"/>
              <w:left w:val="nil"/>
              <w:bottom w:val="nil"/>
              <w:right w:val="single" w:sz="4" w:space="0" w:color="auto"/>
            </w:tcBorders>
            <w:shd w:val="clear" w:color="auto" w:fill="auto"/>
            <w:noWrap/>
            <w:vAlign w:val="center"/>
            <w:hideMark/>
          </w:tcPr>
          <w:p w14:paraId="3BDAF909" w14:textId="77777777" w:rsidR="00175635" w:rsidRPr="00F32E59" w:rsidRDefault="00175635" w:rsidP="00976658">
            <w:pPr>
              <w:jc w:val="right"/>
              <w:rPr>
                <w:rFonts w:eastAsia="Times New Roman"/>
                <w:sz w:val="18"/>
                <w:szCs w:val="18"/>
              </w:rPr>
            </w:pPr>
            <w:r w:rsidRPr="00F32E59">
              <w:rPr>
                <w:rFonts w:eastAsia="Times New Roman"/>
                <w:sz w:val="18"/>
                <w:szCs w:val="18"/>
              </w:rPr>
              <w:t>.1154757</w:t>
            </w:r>
          </w:p>
        </w:tc>
        <w:tc>
          <w:tcPr>
            <w:tcW w:w="0" w:type="auto"/>
            <w:tcBorders>
              <w:top w:val="nil"/>
              <w:left w:val="nil"/>
              <w:bottom w:val="nil"/>
              <w:right w:val="single" w:sz="4" w:space="0" w:color="auto"/>
            </w:tcBorders>
            <w:shd w:val="clear" w:color="auto" w:fill="auto"/>
            <w:noWrap/>
            <w:vAlign w:val="center"/>
            <w:hideMark/>
          </w:tcPr>
          <w:p w14:paraId="5A90A569" w14:textId="77777777" w:rsidR="00175635" w:rsidRPr="00F32E59" w:rsidRDefault="00175635" w:rsidP="00976658">
            <w:pPr>
              <w:jc w:val="right"/>
              <w:rPr>
                <w:rFonts w:eastAsia="Times New Roman"/>
                <w:sz w:val="18"/>
                <w:szCs w:val="18"/>
              </w:rPr>
            </w:pPr>
            <w:r w:rsidRPr="00F32E59">
              <w:rPr>
                <w:rFonts w:eastAsia="Times New Roman"/>
                <w:sz w:val="18"/>
                <w:szCs w:val="18"/>
              </w:rPr>
              <w:t>-1.54627</w:t>
            </w:r>
          </w:p>
        </w:tc>
        <w:tc>
          <w:tcPr>
            <w:tcW w:w="0" w:type="auto"/>
            <w:tcBorders>
              <w:top w:val="nil"/>
              <w:left w:val="nil"/>
              <w:bottom w:val="nil"/>
              <w:right w:val="single" w:sz="12" w:space="0" w:color="auto"/>
            </w:tcBorders>
            <w:shd w:val="clear" w:color="auto" w:fill="auto"/>
            <w:noWrap/>
            <w:vAlign w:val="center"/>
            <w:hideMark/>
          </w:tcPr>
          <w:p w14:paraId="7A26907F" w14:textId="77777777" w:rsidR="00175635" w:rsidRPr="00F32E59" w:rsidRDefault="00175635" w:rsidP="00976658">
            <w:pPr>
              <w:jc w:val="right"/>
              <w:rPr>
                <w:rFonts w:eastAsia="Times New Roman"/>
                <w:sz w:val="18"/>
                <w:szCs w:val="18"/>
              </w:rPr>
            </w:pPr>
            <w:r w:rsidRPr="00F32E59">
              <w:rPr>
                <w:rFonts w:eastAsia="Times New Roman"/>
                <w:sz w:val="18"/>
                <w:szCs w:val="18"/>
              </w:rPr>
              <w:t>2.72321</w:t>
            </w:r>
          </w:p>
        </w:tc>
      </w:tr>
      <w:tr w:rsidR="00175635" w:rsidRPr="00F32E59" w14:paraId="0302D454" w14:textId="77777777" w:rsidTr="00E05E8D">
        <w:trPr>
          <w:gridBefore w:val="1"/>
          <w:trHeight w:val="360"/>
        </w:trPr>
        <w:tc>
          <w:tcPr>
            <w:tcW w:w="0" w:type="auto"/>
            <w:vMerge/>
            <w:tcBorders>
              <w:top w:val="nil"/>
              <w:left w:val="single" w:sz="12" w:space="0" w:color="auto"/>
              <w:bottom w:val="single" w:sz="4" w:space="0" w:color="auto"/>
              <w:right w:val="nil"/>
            </w:tcBorders>
            <w:vAlign w:val="center"/>
            <w:hideMark/>
          </w:tcPr>
          <w:p w14:paraId="06AF1CED" w14:textId="77777777" w:rsidR="00175635" w:rsidRPr="00F32E59" w:rsidRDefault="00175635" w:rsidP="00976658">
            <w:pPr>
              <w:rPr>
                <w:rFonts w:eastAsia="Times New Roman"/>
                <w:sz w:val="18"/>
                <w:szCs w:val="18"/>
              </w:rPr>
            </w:pPr>
          </w:p>
        </w:tc>
        <w:tc>
          <w:tcPr>
            <w:tcW w:w="0" w:type="auto"/>
            <w:gridSpan w:val="3"/>
            <w:tcBorders>
              <w:top w:val="nil"/>
              <w:left w:val="nil"/>
              <w:bottom w:val="single" w:sz="4" w:space="0" w:color="auto"/>
              <w:right w:val="single" w:sz="12" w:space="0" w:color="auto"/>
            </w:tcBorders>
            <w:shd w:val="clear" w:color="auto" w:fill="auto"/>
            <w:hideMark/>
          </w:tcPr>
          <w:p w14:paraId="06F56826"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0FA92830" w14:textId="77777777" w:rsidR="00175635" w:rsidRPr="00F32E59" w:rsidRDefault="00175635" w:rsidP="00976658">
            <w:pPr>
              <w:jc w:val="right"/>
              <w:rPr>
                <w:rFonts w:eastAsia="Times New Roman"/>
                <w:sz w:val="18"/>
                <w:szCs w:val="18"/>
              </w:rPr>
            </w:pPr>
            <w:r w:rsidRPr="00F32E59">
              <w:rPr>
                <w:rFonts w:eastAsia="Times New Roman"/>
                <w:sz w:val="18"/>
                <w:szCs w:val="18"/>
              </w:rPr>
              <w:t>91</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67777D9F" w14:textId="77777777" w:rsidR="00175635" w:rsidRPr="00F32E59" w:rsidRDefault="00175635" w:rsidP="00976658">
            <w:pPr>
              <w:jc w:val="right"/>
              <w:rPr>
                <w:rFonts w:eastAsia="Times New Roman"/>
                <w:sz w:val="18"/>
                <w:szCs w:val="18"/>
              </w:rPr>
            </w:pPr>
            <w:r w:rsidRPr="00F32E59">
              <w:rPr>
                <w:rFonts w:eastAsia="Times New Roman"/>
                <w:sz w:val="18"/>
                <w:szCs w:val="18"/>
              </w:rPr>
              <w:t>-.0715365</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6E1B21D6" w14:textId="77777777" w:rsidR="00175635" w:rsidRPr="00F32E59" w:rsidRDefault="00175635" w:rsidP="00976658">
            <w:pPr>
              <w:jc w:val="right"/>
              <w:rPr>
                <w:rFonts w:eastAsia="Times New Roman"/>
                <w:sz w:val="18"/>
                <w:szCs w:val="18"/>
              </w:rPr>
            </w:pPr>
            <w:r w:rsidRPr="00F32E59">
              <w:rPr>
                <w:rFonts w:eastAsia="Times New Roman"/>
                <w:sz w:val="18"/>
                <w:szCs w:val="18"/>
              </w:rPr>
              <w:t>.97073798</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1EE1038" w14:textId="77777777" w:rsidR="00175635" w:rsidRPr="00F32E59" w:rsidRDefault="00175635" w:rsidP="00976658">
            <w:pPr>
              <w:jc w:val="right"/>
              <w:rPr>
                <w:rFonts w:eastAsia="Times New Roman"/>
                <w:sz w:val="18"/>
                <w:szCs w:val="18"/>
              </w:rPr>
            </w:pPr>
            <w:r w:rsidRPr="00F32E59">
              <w:rPr>
                <w:rFonts w:eastAsia="Times New Roman"/>
                <w:sz w:val="18"/>
                <w:szCs w:val="18"/>
              </w:rPr>
              <w:t>.10176099</w:t>
            </w:r>
          </w:p>
        </w:tc>
        <w:tc>
          <w:tcPr>
            <w:tcW w:w="0" w:type="auto"/>
            <w:tcBorders>
              <w:top w:val="nil"/>
              <w:left w:val="nil"/>
              <w:bottom w:val="single" w:sz="4" w:space="0" w:color="auto"/>
              <w:right w:val="single" w:sz="4" w:space="0" w:color="auto"/>
            </w:tcBorders>
            <w:shd w:val="clear" w:color="auto" w:fill="auto"/>
            <w:noWrap/>
            <w:vAlign w:val="center"/>
            <w:hideMark/>
          </w:tcPr>
          <w:p w14:paraId="44F10963" w14:textId="77777777" w:rsidR="00175635" w:rsidRPr="00F32E59" w:rsidRDefault="00175635" w:rsidP="00976658">
            <w:pPr>
              <w:jc w:val="right"/>
              <w:rPr>
                <w:rFonts w:eastAsia="Times New Roman"/>
                <w:sz w:val="18"/>
                <w:szCs w:val="18"/>
              </w:rPr>
            </w:pPr>
            <w:r w:rsidRPr="00F32E59">
              <w:rPr>
                <w:rFonts w:eastAsia="Times New Roman"/>
                <w:sz w:val="18"/>
                <w:szCs w:val="18"/>
              </w:rPr>
              <w:t>-.2737024</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6E01FB05" w14:textId="77777777" w:rsidR="00175635" w:rsidRPr="00F32E59" w:rsidRDefault="00175635" w:rsidP="00976658">
            <w:pPr>
              <w:jc w:val="right"/>
              <w:rPr>
                <w:rFonts w:eastAsia="Times New Roman"/>
                <w:sz w:val="18"/>
                <w:szCs w:val="18"/>
              </w:rPr>
            </w:pPr>
            <w:r w:rsidRPr="00F32E59">
              <w:rPr>
                <w:rFonts w:eastAsia="Times New Roman"/>
                <w:sz w:val="18"/>
                <w:szCs w:val="18"/>
              </w:rPr>
              <w:t>.1306295</w:t>
            </w:r>
          </w:p>
        </w:tc>
        <w:tc>
          <w:tcPr>
            <w:tcW w:w="0" w:type="auto"/>
            <w:tcBorders>
              <w:top w:val="nil"/>
              <w:left w:val="nil"/>
              <w:bottom w:val="single" w:sz="4" w:space="0" w:color="auto"/>
              <w:right w:val="single" w:sz="4" w:space="0" w:color="auto"/>
            </w:tcBorders>
            <w:shd w:val="clear" w:color="auto" w:fill="auto"/>
            <w:noWrap/>
            <w:vAlign w:val="center"/>
            <w:hideMark/>
          </w:tcPr>
          <w:p w14:paraId="5D07E9C6" w14:textId="77777777" w:rsidR="00175635" w:rsidRPr="00F32E59" w:rsidRDefault="00175635" w:rsidP="00976658">
            <w:pPr>
              <w:jc w:val="right"/>
              <w:rPr>
                <w:rFonts w:eastAsia="Times New Roman"/>
                <w:sz w:val="18"/>
                <w:szCs w:val="18"/>
              </w:rPr>
            </w:pPr>
            <w:r w:rsidRPr="00F32E59">
              <w:rPr>
                <w:rFonts w:eastAsia="Times New Roman"/>
                <w:sz w:val="18"/>
                <w:szCs w:val="18"/>
              </w:rPr>
              <w:t>-1.54627</w:t>
            </w:r>
          </w:p>
        </w:tc>
        <w:tc>
          <w:tcPr>
            <w:tcW w:w="0" w:type="auto"/>
            <w:tcBorders>
              <w:top w:val="nil"/>
              <w:left w:val="nil"/>
              <w:bottom w:val="single" w:sz="4" w:space="0" w:color="auto"/>
              <w:right w:val="single" w:sz="12" w:space="0" w:color="auto"/>
            </w:tcBorders>
            <w:shd w:val="clear" w:color="auto" w:fill="auto"/>
            <w:noWrap/>
            <w:vAlign w:val="center"/>
            <w:hideMark/>
          </w:tcPr>
          <w:p w14:paraId="13A02D9E" w14:textId="77777777" w:rsidR="00175635" w:rsidRPr="00F32E59" w:rsidRDefault="00175635" w:rsidP="00976658">
            <w:pPr>
              <w:jc w:val="right"/>
              <w:rPr>
                <w:rFonts w:eastAsia="Times New Roman"/>
                <w:sz w:val="18"/>
                <w:szCs w:val="18"/>
              </w:rPr>
            </w:pPr>
            <w:r w:rsidRPr="00F32E59">
              <w:rPr>
                <w:rFonts w:eastAsia="Times New Roman"/>
                <w:sz w:val="18"/>
                <w:szCs w:val="18"/>
              </w:rPr>
              <w:t>3.04222</w:t>
            </w:r>
          </w:p>
        </w:tc>
      </w:tr>
      <w:tr w:rsidR="00175635" w:rsidRPr="00F32E59" w14:paraId="4068FC0D" w14:textId="77777777" w:rsidTr="00E05E8D">
        <w:trPr>
          <w:gridBefore w:val="1"/>
          <w:trHeight w:val="340"/>
        </w:trPr>
        <w:tc>
          <w:tcPr>
            <w:tcW w:w="0" w:type="auto"/>
            <w:vMerge/>
            <w:tcBorders>
              <w:top w:val="nil"/>
              <w:left w:val="single" w:sz="12" w:space="0" w:color="auto"/>
              <w:bottom w:val="single" w:sz="4" w:space="0" w:color="auto"/>
              <w:right w:val="nil"/>
            </w:tcBorders>
            <w:vAlign w:val="center"/>
            <w:hideMark/>
          </w:tcPr>
          <w:p w14:paraId="1E984A66" w14:textId="77777777" w:rsidR="00175635" w:rsidRPr="00F32E59" w:rsidRDefault="00175635" w:rsidP="00976658">
            <w:pPr>
              <w:rPr>
                <w:rFonts w:eastAsia="Times New Roman"/>
                <w:sz w:val="18"/>
                <w:szCs w:val="18"/>
              </w:rPr>
            </w:pPr>
          </w:p>
        </w:tc>
        <w:tc>
          <w:tcPr>
            <w:tcW w:w="0" w:type="auto"/>
            <w:gridSpan w:val="3"/>
            <w:tcBorders>
              <w:top w:val="nil"/>
              <w:left w:val="nil"/>
              <w:bottom w:val="single" w:sz="4" w:space="0" w:color="auto"/>
              <w:right w:val="single" w:sz="12" w:space="0" w:color="auto"/>
            </w:tcBorders>
            <w:shd w:val="clear" w:color="auto" w:fill="auto"/>
            <w:hideMark/>
          </w:tcPr>
          <w:p w14:paraId="536AE128"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464C8B8E" w14:textId="77777777" w:rsidR="00175635" w:rsidRPr="00F32E59" w:rsidRDefault="00175635" w:rsidP="00976658">
            <w:pPr>
              <w:jc w:val="right"/>
              <w:rPr>
                <w:rFonts w:eastAsia="Times New Roman"/>
                <w:sz w:val="18"/>
                <w:szCs w:val="18"/>
              </w:rPr>
            </w:pPr>
            <w:r w:rsidRPr="00F32E59">
              <w:rPr>
                <w:rFonts w:eastAsia="Times New Roman"/>
                <w:sz w:val="18"/>
                <w:szCs w:val="18"/>
              </w:rPr>
              <w:t>511</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0192A021" w14:textId="77777777" w:rsidR="00175635" w:rsidRPr="00F32E59" w:rsidRDefault="00175635" w:rsidP="00976658">
            <w:pPr>
              <w:jc w:val="right"/>
              <w:rPr>
                <w:rFonts w:eastAsia="Times New Roman"/>
                <w:sz w:val="18"/>
                <w:szCs w:val="18"/>
              </w:rPr>
            </w:pPr>
            <w:r w:rsidRPr="00F32E59">
              <w:rPr>
                <w:rFonts w:eastAsia="Times New Roman"/>
                <w:sz w:val="18"/>
                <w:szCs w:val="18"/>
              </w:rPr>
              <w:t>.0000000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7115C7C9" w14:textId="77777777" w:rsidR="00175635" w:rsidRPr="00F32E59" w:rsidRDefault="00175635" w:rsidP="00976658">
            <w:pPr>
              <w:jc w:val="right"/>
              <w:rPr>
                <w:rFonts w:eastAsia="Times New Roman"/>
                <w:sz w:val="18"/>
                <w:szCs w:val="18"/>
              </w:rPr>
            </w:pPr>
            <w:r w:rsidRPr="00F32E59">
              <w:rPr>
                <w:rFonts w:eastAsia="Times New Roman"/>
                <w:sz w:val="18"/>
                <w:szCs w:val="18"/>
              </w:rPr>
              <w:t>1.00000000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6B9E53E4" w14:textId="77777777" w:rsidR="00175635" w:rsidRPr="00F32E59" w:rsidRDefault="00175635" w:rsidP="00976658">
            <w:pPr>
              <w:jc w:val="right"/>
              <w:rPr>
                <w:rFonts w:eastAsia="Times New Roman"/>
                <w:sz w:val="18"/>
                <w:szCs w:val="18"/>
              </w:rPr>
            </w:pPr>
            <w:r w:rsidRPr="00F32E59">
              <w:rPr>
                <w:rFonts w:eastAsia="Times New Roman"/>
                <w:sz w:val="18"/>
                <w:szCs w:val="18"/>
              </w:rPr>
              <w:t>.04423740</w:t>
            </w:r>
          </w:p>
        </w:tc>
        <w:tc>
          <w:tcPr>
            <w:tcW w:w="0" w:type="auto"/>
            <w:tcBorders>
              <w:top w:val="nil"/>
              <w:left w:val="nil"/>
              <w:bottom w:val="single" w:sz="4" w:space="0" w:color="auto"/>
              <w:right w:val="single" w:sz="4" w:space="0" w:color="auto"/>
            </w:tcBorders>
            <w:shd w:val="clear" w:color="auto" w:fill="auto"/>
            <w:noWrap/>
            <w:vAlign w:val="center"/>
            <w:hideMark/>
          </w:tcPr>
          <w:p w14:paraId="34055088" w14:textId="77777777" w:rsidR="00175635" w:rsidRPr="00F32E59" w:rsidRDefault="00175635" w:rsidP="00976658">
            <w:pPr>
              <w:jc w:val="right"/>
              <w:rPr>
                <w:rFonts w:eastAsia="Times New Roman"/>
                <w:sz w:val="18"/>
                <w:szCs w:val="18"/>
              </w:rPr>
            </w:pPr>
            <w:r w:rsidRPr="00F32E59">
              <w:rPr>
                <w:rFonts w:eastAsia="Times New Roman"/>
                <w:sz w:val="18"/>
                <w:szCs w:val="18"/>
              </w:rPr>
              <w:t>-.0869100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AEF513D" w14:textId="77777777" w:rsidR="00175635" w:rsidRPr="00F32E59" w:rsidRDefault="00175635" w:rsidP="00976658">
            <w:pPr>
              <w:jc w:val="right"/>
              <w:rPr>
                <w:rFonts w:eastAsia="Times New Roman"/>
                <w:sz w:val="18"/>
                <w:szCs w:val="18"/>
              </w:rPr>
            </w:pPr>
            <w:r w:rsidRPr="00F32E59">
              <w:rPr>
                <w:rFonts w:eastAsia="Times New Roman"/>
                <w:sz w:val="18"/>
                <w:szCs w:val="18"/>
              </w:rPr>
              <w:t>.0869100</w:t>
            </w:r>
          </w:p>
        </w:tc>
        <w:tc>
          <w:tcPr>
            <w:tcW w:w="0" w:type="auto"/>
            <w:tcBorders>
              <w:top w:val="nil"/>
              <w:left w:val="nil"/>
              <w:bottom w:val="single" w:sz="4" w:space="0" w:color="auto"/>
              <w:right w:val="single" w:sz="4" w:space="0" w:color="auto"/>
            </w:tcBorders>
            <w:shd w:val="clear" w:color="auto" w:fill="auto"/>
            <w:noWrap/>
            <w:vAlign w:val="center"/>
            <w:hideMark/>
          </w:tcPr>
          <w:p w14:paraId="5A0C7736" w14:textId="77777777" w:rsidR="00175635" w:rsidRPr="00F32E59" w:rsidRDefault="00175635" w:rsidP="00976658">
            <w:pPr>
              <w:jc w:val="right"/>
              <w:rPr>
                <w:rFonts w:eastAsia="Times New Roman"/>
                <w:sz w:val="18"/>
                <w:szCs w:val="18"/>
              </w:rPr>
            </w:pPr>
            <w:r w:rsidRPr="00F32E59">
              <w:rPr>
                <w:rFonts w:eastAsia="Times New Roman"/>
                <w:sz w:val="18"/>
                <w:szCs w:val="18"/>
              </w:rPr>
              <w:t>-1.54627</w:t>
            </w:r>
          </w:p>
        </w:tc>
        <w:tc>
          <w:tcPr>
            <w:tcW w:w="0" w:type="auto"/>
            <w:tcBorders>
              <w:top w:val="nil"/>
              <w:left w:val="nil"/>
              <w:bottom w:val="single" w:sz="4" w:space="0" w:color="auto"/>
              <w:right w:val="single" w:sz="12" w:space="0" w:color="auto"/>
            </w:tcBorders>
            <w:shd w:val="clear" w:color="auto" w:fill="auto"/>
            <w:noWrap/>
            <w:vAlign w:val="center"/>
            <w:hideMark/>
          </w:tcPr>
          <w:p w14:paraId="2B463B98" w14:textId="77777777" w:rsidR="00175635" w:rsidRPr="00F32E59" w:rsidRDefault="00175635" w:rsidP="00976658">
            <w:pPr>
              <w:jc w:val="right"/>
              <w:rPr>
                <w:rFonts w:eastAsia="Times New Roman"/>
                <w:sz w:val="18"/>
                <w:szCs w:val="18"/>
              </w:rPr>
            </w:pPr>
            <w:r w:rsidRPr="00F32E59">
              <w:rPr>
                <w:rFonts w:eastAsia="Times New Roman"/>
                <w:sz w:val="18"/>
                <w:szCs w:val="18"/>
              </w:rPr>
              <w:t>3.32255</w:t>
            </w:r>
          </w:p>
        </w:tc>
      </w:tr>
      <w:tr w:rsidR="00175635" w:rsidRPr="00F32E59" w14:paraId="4614092A" w14:textId="77777777" w:rsidTr="00E05E8D">
        <w:trPr>
          <w:gridBefore w:val="1"/>
          <w:trHeight w:val="320"/>
        </w:trPr>
        <w:tc>
          <w:tcPr>
            <w:tcW w:w="0" w:type="auto"/>
            <w:vMerge w:val="restart"/>
            <w:tcBorders>
              <w:top w:val="nil"/>
              <w:left w:val="single" w:sz="12" w:space="0" w:color="auto"/>
              <w:bottom w:val="single" w:sz="4" w:space="0" w:color="auto"/>
              <w:right w:val="nil"/>
            </w:tcBorders>
            <w:shd w:val="clear" w:color="auto" w:fill="auto"/>
            <w:hideMark/>
          </w:tcPr>
          <w:p w14:paraId="169A63A7"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2</w:t>
            </w:r>
          </w:p>
        </w:tc>
        <w:tc>
          <w:tcPr>
            <w:tcW w:w="0" w:type="auto"/>
            <w:gridSpan w:val="3"/>
            <w:tcBorders>
              <w:top w:val="nil"/>
              <w:left w:val="nil"/>
              <w:bottom w:val="single" w:sz="4" w:space="0" w:color="auto"/>
              <w:right w:val="single" w:sz="12" w:space="0" w:color="auto"/>
            </w:tcBorders>
            <w:shd w:val="clear" w:color="auto" w:fill="auto"/>
            <w:hideMark/>
          </w:tcPr>
          <w:p w14:paraId="3BEDCAD8" w14:textId="77777777" w:rsidR="00175635" w:rsidRPr="00F32E59" w:rsidRDefault="00175635" w:rsidP="00976658">
            <w:pPr>
              <w:rPr>
                <w:rFonts w:eastAsia="Times New Roman"/>
                <w:sz w:val="18"/>
                <w:szCs w:val="18"/>
              </w:rPr>
            </w:pPr>
            <w:r w:rsidRPr="00F32E59">
              <w:rPr>
                <w:rFonts w:eastAsia="Times New Roman"/>
                <w:sz w:val="18"/>
                <w:szCs w:val="18"/>
              </w:rPr>
              <w:t>NR</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2C8B9DC2" w14:textId="77777777" w:rsidR="00175635" w:rsidRPr="00F32E59" w:rsidRDefault="00175635" w:rsidP="00976658">
            <w:pPr>
              <w:jc w:val="right"/>
              <w:rPr>
                <w:rFonts w:eastAsia="Times New Roman"/>
                <w:sz w:val="18"/>
                <w:szCs w:val="18"/>
              </w:rPr>
            </w:pPr>
            <w:r w:rsidRPr="00F32E59">
              <w:rPr>
                <w:rFonts w:eastAsia="Times New Roman"/>
                <w:sz w:val="18"/>
                <w:szCs w:val="18"/>
              </w:rPr>
              <w:t>89</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032FD46D" w14:textId="77777777" w:rsidR="00175635" w:rsidRPr="00F32E59" w:rsidRDefault="00175635" w:rsidP="00976658">
            <w:pPr>
              <w:jc w:val="right"/>
              <w:rPr>
                <w:rFonts w:eastAsia="Times New Roman"/>
                <w:sz w:val="18"/>
                <w:szCs w:val="18"/>
              </w:rPr>
            </w:pPr>
            <w:r w:rsidRPr="00F32E59">
              <w:rPr>
                <w:rFonts w:eastAsia="Times New Roman"/>
                <w:sz w:val="18"/>
                <w:szCs w:val="18"/>
              </w:rPr>
              <w:t>.2363281</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5CF50EDF" w14:textId="77777777" w:rsidR="00175635" w:rsidRPr="00F32E59" w:rsidRDefault="00175635" w:rsidP="00976658">
            <w:pPr>
              <w:jc w:val="right"/>
              <w:rPr>
                <w:rFonts w:eastAsia="Times New Roman"/>
                <w:sz w:val="18"/>
                <w:szCs w:val="18"/>
              </w:rPr>
            </w:pPr>
            <w:r w:rsidRPr="00F32E59">
              <w:rPr>
                <w:rFonts w:eastAsia="Times New Roman"/>
                <w:sz w:val="18"/>
                <w:szCs w:val="18"/>
              </w:rPr>
              <w:t>1.11884570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0486079" w14:textId="77777777" w:rsidR="00175635" w:rsidRPr="00F32E59" w:rsidRDefault="00175635" w:rsidP="00976658">
            <w:pPr>
              <w:jc w:val="right"/>
              <w:rPr>
                <w:rFonts w:eastAsia="Times New Roman"/>
                <w:sz w:val="18"/>
                <w:szCs w:val="18"/>
              </w:rPr>
            </w:pPr>
            <w:r w:rsidRPr="00F32E59">
              <w:rPr>
                <w:rFonts w:eastAsia="Times New Roman"/>
                <w:sz w:val="18"/>
                <w:szCs w:val="18"/>
              </w:rPr>
              <w:t>.11859741</w:t>
            </w:r>
          </w:p>
        </w:tc>
        <w:tc>
          <w:tcPr>
            <w:tcW w:w="0" w:type="auto"/>
            <w:tcBorders>
              <w:top w:val="nil"/>
              <w:left w:val="nil"/>
              <w:bottom w:val="single" w:sz="4" w:space="0" w:color="auto"/>
              <w:right w:val="single" w:sz="4" w:space="0" w:color="auto"/>
            </w:tcBorders>
            <w:shd w:val="clear" w:color="auto" w:fill="auto"/>
            <w:noWrap/>
            <w:vAlign w:val="center"/>
            <w:hideMark/>
          </w:tcPr>
          <w:p w14:paraId="33A9DC2C" w14:textId="77777777" w:rsidR="00175635" w:rsidRPr="00F32E59" w:rsidRDefault="00175635" w:rsidP="00976658">
            <w:pPr>
              <w:jc w:val="right"/>
              <w:rPr>
                <w:rFonts w:eastAsia="Times New Roman"/>
                <w:sz w:val="18"/>
                <w:szCs w:val="18"/>
              </w:rPr>
            </w:pPr>
            <w:r w:rsidRPr="00F32E59">
              <w:rPr>
                <w:rFonts w:eastAsia="Times New Roman"/>
                <w:sz w:val="18"/>
                <w:szCs w:val="18"/>
              </w:rPr>
              <w:t>.0006407</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16705223" w14:textId="77777777" w:rsidR="00175635" w:rsidRPr="00F32E59" w:rsidRDefault="00175635" w:rsidP="00976658">
            <w:pPr>
              <w:jc w:val="right"/>
              <w:rPr>
                <w:rFonts w:eastAsia="Times New Roman"/>
                <w:sz w:val="18"/>
                <w:szCs w:val="18"/>
              </w:rPr>
            </w:pPr>
            <w:r w:rsidRPr="00F32E59">
              <w:rPr>
                <w:rFonts w:eastAsia="Times New Roman"/>
                <w:sz w:val="18"/>
                <w:szCs w:val="18"/>
              </w:rPr>
              <w:t>.4720156</w:t>
            </w:r>
          </w:p>
        </w:tc>
        <w:tc>
          <w:tcPr>
            <w:tcW w:w="0" w:type="auto"/>
            <w:tcBorders>
              <w:top w:val="nil"/>
              <w:left w:val="nil"/>
              <w:bottom w:val="single" w:sz="4" w:space="0" w:color="auto"/>
              <w:right w:val="single" w:sz="4" w:space="0" w:color="auto"/>
            </w:tcBorders>
            <w:shd w:val="clear" w:color="auto" w:fill="auto"/>
            <w:noWrap/>
            <w:vAlign w:val="center"/>
            <w:hideMark/>
          </w:tcPr>
          <w:p w14:paraId="6E0BCD7F" w14:textId="77777777" w:rsidR="00175635" w:rsidRPr="00F32E59" w:rsidRDefault="00175635" w:rsidP="00976658">
            <w:pPr>
              <w:jc w:val="right"/>
              <w:rPr>
                <w:rFonts w:eastAsia="Times New Roman"/>
                <w:sz w:val="18"/>
                <w:szCs w:val="18"/>
              </w:rPr>
            </w:pPr>
            <w:r w:rsidRPr="00F32E59">
              <w:rPr>
                <w:rFonts w:eastAsia="Times New Roman"/>
                <w:sz w:val="18"/>
                <w:szCs w:val="18"/>
              </w:rPr>
              <w:t>-1.36336</w:t>
            </w:r>
          </w:p>
        </w:tc>
        <w:tc>
          <w:tcPr>
            <w:tcW w:w="0" w:type="auto"/>
            <w:tcBorders>
              <w:top w:val="nil"/>
              <w:left w:val="nil"/>
              <w:bottom w:val="single" w:sz="4" w:space="0" w:color="auto"/>
              <w:right w:val="single" w:sz="12" w:space="0" w:color="auto"/>
            </w:tcBorders>
            <w:shd w:val="clear" w:color="auto" w:fill="auto"/>
            <w:noWrap/>
            <w:vAlign w:val="center"/>
            <w:hideMark/>
          </w:tcPr>
          <w:p w14:paraId="55D77799" w14:textId="77777777" w:rsidR="00175635" w:rsidRPr="00F32E59" w:rsidRDefault="00175635" w:rsidP="00976658">
            <w:pPr>
              <w:jc w:val="right"/>
              <w:rPr>
                <w:rFonts w:eastAsia="Times New Roman"/>
                <w:sz w:val="18"/>
                <w:szCs w:val="18"/>
              </w:rPr>
            </w:pPr>
            <w:r w:rsidRPr="00F32E59">
              <w:rPr>
                <w:rFonts w:eastAsia="Times New Roman"/>
                <w:sz w:val="18"/>
                <w:szCs w:val="18"/>
              </w:rPr>
              <w:t>3.23295</w:t>
            </w:r>
          </w:p>
        </w:tc>
      </w:tr>
      <w:tr w:rsidR="00175635" w:rsidRPr="00F32E59" w14:paraId="40045EE2"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09B06F45"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50A969D4"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0" w:type="auto"/>
            <w:gridSpan w:val="2"/>
            <w:tcBorders>
              <w:top w:val="nil"/>
              <w:left w:val="nil"/>
              <w:bottom w:val="nil"/>
              <w:right w:val="single" w:sz="4" w:space="0" w:color="auto"/>
            </w:tcBorders>
            <w:shd w:val="clear" w:color="auto" w:fill="auto"/>
            <w:noWrap/>
            <w:vAlign w:val="center"/>
            <w:hideMark/>
          </w:tcPr>
          <w:p w14:paraId="0E4DD9F6" w14:textId="77777777" w:rsidR="00175635" w:rsidRPr="00F32E59" w:rsidRDefault="00175635" w:rsidP="00976658">
            <w:pPr>
              <w:jc w:val="right"/>
              <w:rPr>
                <w:rFonts w:eastAsia="Times New Roman"/>
                <w:sz w:val="18"/>
                <w:szCs w:val="18"/>
              </w:rPr>
            </w:pPr>
            <w:r w:rsidRPr="00F32E59">
              <w:rPr>
                <w:rFonts w:eastAsia="Times New Roman"/>
                <w:sz w:val="18"/>
                <w:szCs w:val="18"/>
              </w:rPr>
              <w:t>19</w:t>
            </w:r>
          </w:p>
        </w:tc>
        <w:tc>
          <w:tcPr>
            <w:tcW w:w="0" w:type="auto"/>
            <w:gridSpan w:val="3"/>
            <w:tcBorders>
              <w:top w:val="nil"/>
              <w:left w:val="nil"/>
              <w:bottom w:val="nil"/>
              <w:right w:val="single" w:sz="4" w:space="0" w:color="auto"/>
            </w:tcBorders>
            <w:shd w:val="clear" w:color="auto" w:fill="auto"/>
            <w:noWrap/>
            <w:vAlign w:val="center"/>
            <w:hideMark/>
          </w:tcPr>
          <w:p w14:paraId="5BAF7414" w14:textId="77777777" w:rsidR="00175635" w:rsidRPr="00F32E59" w:rsidRDefault="00175635" w:rsidP="00976658">
            <w:pPr>
              <w:jc w:val="right"/>
              <w:rPr>
                <w:rFonts w:eastAsia="Times New Roman"/>
                <w:sz w:val="18"/>
                <w:szCs w:val="18"/>
              </w:rPr>
            </w:pPr>
            <w:r w:rsidRPr="00F32E59">
              <w:rPr>
                <w:rFonts w:eastAsia="Times New Roman"/>
                <w:sz w:val="18"/>
                <w:szCs w:val="18"/>
              </w:rPr>
              <w:t>-.6707631</w:t>
            </w:r>
          </w:p>
        </w:tc>
        <w:tc>
          <w:tcPr>
            <w:tcW w:w="0" w:type="auto"/>
            <w:gridSpan w:val="3"/>
            <w:tcBorders>
              <w:top w:val="nil"/>
              <w:left w:val="nil"/>
              <w:bottom w:val="nil"/>
              <w:right w:val="single" w:sz="4" w:space="0" w:color="auto"/>
            </w:tcBorders>
            <w:shd w:val="clear" w:color="auto" w:fill="auto"/>
            <w:noWrap/>
            <w:vAlign w:val="center"/>
            <w:hideMark/>
          </w:tcPr>
          <w:p w14:paraId="75050891" w14:textId="77777777" w:rsidR="00175635" w:rsidRPr="00F32E59" w:rsidRDefault="00175635" w:rsidP="00976658">
            <w:pPr>
              <w:jc w:val="right"/>
              <w:rPr>
                <w:rFonts w:eastAsia="Times New Roman"/>
                <w:sz w:val="18"/>
                <w:szCs w:val="18"/>
              </w:rPr>
            </w:pPr>
            <w:r w:rsidRPr="00F32E59">
              <w:rPr>
                <w:rFonts w:eastAsia="Times New Roman"/>
                <w:sz w:val="18"/>
                <w:szCs w:val="18"/>
              </w:rPr>
              <w:t>.45671320</w:t>
            </w:r>
          </w:p>
        </w:tc>
        <w:tc>
          <w:tcPr>
            <w:tcW w:w="0" w:type="auto"/>
            <w:gridSpan w:val="3"/>
            <w:tcBorders>
              <w:top w:val="nil"/>
              <w:left w:val="nil"/>
              <w:bottom w:val="nil"/>
              <w:right w:val="single" w:sz="4" w:space="0" w:color="auto"/>
            </w:tcBorders>
            <w:shd w:val="clear" w:color="auto" w:fill="auto"/>
            <w:noWrap/>
            <w:vAlign w:val="center"/>
            <w:hideMark/>
          </w:tcPr>
          <w:p w14:paraId="5D2692B1" w14:textId="77777777" w:rsidR="00175635" w:rsidRPr="00F32E59" w:rsidRDefault="00175635" w:rsidP="00976658">
            <w:pPr>
              <w:jc w:val="right"/>
              <w:rPr>
                <w:rFonts w:eastAsia="Times New Roman"/>
                <w:sz w:val="18"/>
                <w:szCs w:val="18"/>
              </w:rPr>
            </w:pPr>
            <w:r w:rsidRPr="00F32E59">
              <w:rPr>
                <w:rFonts w:eastAsia="Times New Roman"/>
                <w:sz w:val="18"/>
                <w:szCs w:val="18"/>
              </w:rPr>
              <w:t>.10477719</w:t>
            </w:r>
          </w:p>
        </w:tc>
        <w:tc>
          <w:tcPr>
            <w:tcW w:w="0" w:type="auto"/>
            <w:tcBorders>
              <w:top w:val="nil"/>
              <w:left w:val="nil"/>
              <w:bottom w:val="nil"/>
              <w:right w:val="single" w:sz="4" w:space="0" w:color="auto"/>
            </w:tcBorders>
            <w:shd w:val="clear" w:color="auto" w:fill="auto"/>
            <w:noWrap/>
            <w:vAlign w:val="center"/>
            <w:hideMark/>
          </w:tcPr>
          <w:p w14:paraId="2BD67F6C" w14:textId="77777777" w:rsidR="00175635" w:rsidRPr="00F32E59" w:rsidRDefault="00175635" w:rsidP="00976658">
            <w:pPr>
              <w:jc w:val="right"/>
              <w:rPr>
                <w:rFonts w:eastAsia="Times New Roman"/>
                <w:sz w:val="18"/>
                <w:szCs w:val="18"/>
              </w:rPr>
            </w:pPr>
            <w:r w:rsidRPr="00F32E59">
              <w:rPr>
                <w:rFonts w:eastAsia="Times New Roman"/>
                <w:sz w:val="18"/>
                <w:szCs w:val="18"/>
              </w:rPr>
              <w:t>-.8908918</w:t>
            </w:r>
          </w:p>
        </w:tc>
        <w:tc>
          <w:tcPr>
            <w:tcW w:w="0" w:type="auto"/>
            <w:gridSpan w:val="3"/>
            <w:tcBorders>
              <w:top w:val="nil"/>
              <w:left w:val="nil"/>
              <w:bottom w:val="nil"/>
              <w:right w:val="single" w:sz="4" w:space="0" w:color="auto"/>
            </w:tcBorders>
            <w:shd w:val="clear" w:color="auto" w:fill="auto"/>
            <w:noWrap/>
            <w:vAlign w:val="center"/>
            <w:hideMark/>
          </w:tcPr>
          <w:p w14:paraId="5EE31405" w14:textId="77777777" w:rsidR="00175635" w:rsidRPr="00F32E59" w:rsidRDefault="00175635" w:rsidP="00976658">
            <w:pPr>
              <w:jc w:val="right"/>
              <w:rPr>
                <w:rFonts w:eastAsia="Times New Roman"/>
                <w:sz w:val="18"/>
                <w:szCs w:val="18"/>
              </w:rPr>
            </w:pPr>
            <w:r w:rsidRPr="00F32E59">
              <w:rPr>
                <w:rFonts w:eastAsia="Times New Roman"/>
                <w:sz w:val="18"/>
                <w:szCs w:val="18"/>
              </w:rPr>
              <w:t>-.4506344</w:t>
            </w:r>
          </w:p>
        </w:tc>
        <w:tc>
          <w:tcPr>
            <w:tcW w:w="0" w:type="auto"/>
            <w:tcBorders>
              <w:top w:val="nil"/>
              <w:left w:val="nil"/>
              <w:bottom w:val="nil"/>
              <w:right w:val="single" w:sz="4" w:space="0" w:color="auto"/>
            </w:tcBorders>
            <w:shd w:val="clear" w:color="auto" w:fill="auto"/>
            <w:noWrap/>
            <w:vAlign w:val="center"/>
            <w:hideMark/>
          </w:tcPr>
          <w:p w14:paraId="4883F016" w14:textId="77777777" w:rsidR="00175635" w:rsidRPr="00F32E59" w:rsidRDefault="00175635" w:rsidP="00976658">
            <w:pPr>
              <w:jc w:val="right"/>
              <w:rPr>
                <w:rFonts w:eastAsia="Times New Roman"/>
                <w:sz w:val="18"/>
                <w:szCs w:val="18"/>
              </w:rPr>
            </w:pPr>
            <w:r w:rsidRPr="00F32E59">
              <w:rPr>
                <w:rFonts w:eastAsia="Times New Roman"/>
                <w:sz w:val="18"/>
                <w:szCs w:val="18"/>
              </w:rPr>
              <w:t>-1.36336</w:t>
            </w:r>
          </w:p>
        </w:tc>
        <w:tc>
          <w:tcPr>
            <w:tcW w:w="0" w:type="auto"/>
            <w:tcBorders>
              <w:top w:val="nil"/>
              <w:left w:val="nil"/>
              <w:bottom w:val="nil"/>
              <w:right w:val="single" w:sz="12" w:space="0" w:color="auto"/>
            </w:tcBorders>
            <w:shd w:val="clear" w:color="auto" w:fill="auto"/>
            <w:noWrap/>
            <w:vAlign w:val="center"/>
            <w:hideMark/>
          </w:tcPr>
          <w:p w14:paraId="089E67E5" w14:textId="77777777" w:rsidR="00175635" w:rsidRPr="00F32E59" w:rsidRDefault="00175635" w:rsidP="00976658">
            <w:pPr>
              <w:jc w:val="right"/>
              <w:rPr>
                <w:rFonts w:eastAsia="Times New Roman"/>
                <w:sz w:val="18"/>
                <w:szCs w:val="18"/>
              </w:rPr>
            </w:pPr>
            <w:r w:rsidRPr="00F32E59">
              <w:rPr>
                <w:rFonts w:eastAsia="Times New Roman"/>
                <w:sz w:val="18"/>
                <w:szCs w:val="18"/>
              </w:rPr>
              <w:t>.19098</w:t>
            </w:r>
          </w:p>
        </w:tc>
      </w:tr>
      <w:tr w:rsidR="00175635" w:rsidRPr="00F32E59" w14:paraId="4B44467F"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02B8E1C4" w14:textId="77777777" w:rsidR="00175635" w:rsidRPr="00F32E59" w:rsidRDefault="00175635" w:rsidP="00976658">
            <w:pPr>
              <w:rPr>
                <w:rFonts w:eastAsia="Times New Roman"/>
                <w:sz w:val="18"/>
                <w:szCs w:val="18"/>
              </w:rPr>
            </w:pPr>
          </w:p>
        </w:tc>
        <w:tc>
          <w:tcPr>
            <w:tcW w:w="0" w:type="auto"/>
            <w:gridSpan w:val="3"/>
            <w:tcBorders>
              <w:top w:val="nil"/>
              <w:left w:val="nil"/>
              <w:bottom w:val="single" w:sz="4" w:space="0" w:color="auto"/>
              <w:right w:val="single" w:sz="12" w:space="0" w:color="auto"/>
            </w:tcBorders>
            <w:shd w:val="clear" w:color="auto" w:fill="auto"/>
            <w:hideMark/>
          </w:tcPr>
          <w:p w14:paraId="09B9D1A1"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38ABD486" w14:textId="77777777" w:rsidR="00175635" w:rsidRPr="00F32E59" w:rsidRDefault="00175635" w:rsidP="00976658">
            <w:pPr>
              <w:jc w:val="right"/>
              <w:rPr>
                <w:rFonts w:eastAsia="Times New Roman"/>
                <w:sz w:val="18"/>
                <w:szCs w:val="18"/>
              </w:rPr>
            </w:pPr>
            <w:r w:rsidRPr="00F32E59">
              <w:rPr>
                <w:rFonts w:eastAsia="Times New Roman"/>
                <w:sz w:val="18"/>
                <w:szCs w:val="18"/>
              </w:rPr>
              <w:t>59</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3304EAA5" w14:textId="77777777" w:rsidR="00175635" w:rsidRPr="00F32E59" w:rsidRDefault="00175635" w:rsidP="00976658">
            <w:pPr>
              <w:jc w:val="right"/>
              <w:rPr>
                <w:rFonts w:eastAsia="Times New Roman"/>
                <w:sz w:val="18"/>
                <w:szCs w:val="18"/>
              </w:rPr>
            </w:pPr>
            <w:r w:rsidRPr="00F32E59">
              <w:rPr>
                <w:rFonts w:eastAsia="Times New Roman"/>
                <w:sz w:val="18"/>
                <w:szCs w:val="18"/>
              </w:rPr>
              <w:t>-.1472458</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5EAA7B8E" w14:textId="77777777" w:rsidR="00175635" w:rsidRPr="00F32E59" w:rsidRDefault="00175635" w:rsidP="00976658">
            <w:pPr>
              <w:jc w:val="right"/>
              <w:rPr>
                <w:rFonts w:eastAsia="Times New Roman"/>
                <w:sz w:val="18"/>
                <w:szCs w:val="18"/>
              </w:rPr>
            </w:pPr>
            <w:r w:rsidRPr="00F32E59">
              <w:rPr>
                <w:rFonts w:eastAsia="Times New Roman"/>
                <w:sz w:val="18"/>
                <w:szCs w:val="18"/>
              </w:rPr>
              <w:t>1.17034873</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D52D897" w14:textId="77777777" w:rsidR="00175635" w:rsidRPr="00F32E59" w:rsidRDefault="00175635" w:rsidP="00976658">
            <w:pPr>
              <w:jc w:val="right"/>
              <w:rPr>
                <w:rFonts w:eastAsia="Times New Roman"/>
                <w:sz w:val="18"/>
                <w:szCs w:val="18"/>
              </w:rPr>
            </w:pPr>
            <w:r w:rsidRPr="00F32E59">
              <w:rPr>
                <w:rFonts w:eastAsia="Times New Roman"/>
                <w:sz w:val="18"/>
                <w:szCs w:val="18"/>
              </w:rPr>
              <w:t>.15236643</w:t>
            </w:r>
          </w:p>
        </w:tc>
        <w:tc>
          <w:tcPr>
            <w:tcW w:w="0" w:type="auto"/>
            <w:tcBorders>
              <w:top w:val="nil"/>
              <w:left w:val="nil"/>
              <w:bottom w:val="single" w:sz="4" w:space="0" w:color="auto"/>
              <w:right w:val="single" w:sz="4" w:space="0" w:color="auto"/>
            </w:tcBorders>
            <w:shd w:val="clear" w:color="auto" w:fill="auto"/>
            <w:noWrap/>
            <w:vAlign w:val="center"/>
            <w:hideMark/>
          </w:tcPr>
          <w:p w14:paraId="7E4C092B" w14:textId="77777777" w:rsidR="00175635" w:rsidRPr="00F32E59" w:rsidRDefault="00175635" w:rsidP="00976658">
            <w:pPr>
              <w:jc w:val="right"/>
              <w:rPr>
                <w:rFonts w:eastAsia="Times New Roman"/>
                <w:sz w:val="18"/>
                <w:szCs w:val="18"/>
              </w:rPr>
            </w:pPr>
            <w:r w:rsidRPr="00F32E59">
              <w:rPr>
                <w:rFonts w:eastAsia="Times New Roman"/>
                <w:sz w:val="18"/>
                <w:szCs w:val="18"/>
              </w:rPr>
              <w:t>-.4522404</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608C18A" w14:textId="77777777" w:rsidR="00175635" w:rsidRPr="00F32E59" w:rsidRDefault="00175635" w:rsidP="00976658">
            <w:pPr>
              <w:jc w:val="right"/>
              <w:rPr>
                <w:rFonts w:eastAsia="Times New Roman"/>
                <w:sz w:val="18"/>
                <w:szCs w:val="18"/>
              </w:rPr>
            </w:pPr>
            <w:r w:rsidRPr="00F32E59">
              <w:rPr>
                <w:rFonts w:eastAsia="Times New Roman"/>
                <w:sz w:val="18"/>
                <w:szCs w:val="18"/>
              </w:rPr>
              <w:t>.1577487</w:t>
            </w:r>
          </w:p>
        </w:tc>
        <w:tc>
          <w:tcPr>
            <w:tcW w:w="0" w:type="auto"/>
            <w:tcBorders>
              <w:top w:val="nil"/>
              <w:left w:val="nil"/>
              <w:bottom w:val="single" w:sz="4" w:space="0" w:color="auto"/>
              <w:right w:val="single" w:sz="4" w:space="0" w:color="auto"/>
            </w:tcBorders>
            <w:shd w:val="clear" w:color="auto" w:fill="auto"/>
            <w:noWrap/>
            <w:vAlign w:val="center"/>
            <w:hideMark/>
          </w:tcPr>
          <w:p w14:paraId="58F59BFB" w14:textId="77777777" w:rsidR="00175635" w:rsidRPr="00F32E59" w:rsidRDefault="00175635" w:rsidP="00976658">
            <w:pPr>
              <w:jc w:val="right"/>
              <w:rPr>
                <w:rFonts w:eastAsia="Times New Roman"/>
                <w:sz w:val="18"/>
                <w:szCs w:val="18"/>
              </w:rPr>
            </w:pPr>
            <w:r w:rsidRPr="00F32E59">
              <w:rPr>
                <w:rFonts w:eastAsia="Times New Roman"/>
                <w:sz w:val="18"/>
                <w:szCs w:val="18"/>
              </w:rPr>
              <w:t>-1.36336</w:t>
            </w:r>
          </w:p>
        </w:tc>
        <w:tc>
          <w:tcPr>
            <w:tcW w:w="0" w:type="auto"/>
            <w:tcBorders>
              <w:top w:val="nil"/>
              <w:left w:val="nil"/>
              <w:bottom w:val="single" w:sz="4" w:space="0" w:color="auto"/>
              <w:right w:val="single" w:sz="12" w:space="0" w:color="auto"/>
            </w:tcBorders>
            <w:shd w:val="clear" w:color="auto" w:fill="auto"/>
            <w:noWrap/>
            <w:vAlign w:val="center"/>
            <w:hideMark/>
          </w:tcPr>
          <w:p w14:paraId="616DC5A5" w14:textId="77777777" w:rsidR="00175635" w:rsidRPr="00F32E59" w:rsidRDefault="00175635" w:rsidP="00976658">
            <w:pPr>
              <w:jc w:val="right"/>
              <w:rPr>
                <w:rFonts w:eastAsia="Times New Roman"/>
                <w:sz w:val="18"/>
                <w:szCs w:val="18"/>
              </w:rPr>
            </w:pPr>
            <w:r w:rsidRPr="00F32E59">
              <w:rPr>
                <w:rFonts w:eastAsia="Times New Roman"/>
                <w:sz w:val="18"/>
                <w:szCs w:val="18"/>
              </w:rPr>
              <w:t>2.71900</w:t>
            </w:r>
          </w:p>
        </w:tc>
      </w:tr>
      <w:tr w:rsidR="00175635" w:rsidRPr="00F32E59" w14:paraId="31B1B0C4"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15516422"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6E7B38B3"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0" w:type="auto"/>
            <w:gridSpan w:val="2"/>
            <w:tcBorders>
              <w:top w:val="nil"/>
              <w:left w:val="nil"/>
              <w:bottom w:val="nil"/>
              <w:right w:val="single" w:sz="4" w:space="0" w:color="auto"/>
            </w:tcBorders>
            <w:shd w:val="clear" w:color="auto" w:fill="auto"/>
            <w:noWrap/>
            <w:vAlign w:val="center"/>
            <w:hideMark/>
          </w:tcPr>
          <w:p w14:paraId="083B2EC1" w14:textId="77777777" w:rsidR="00175635" w:rsidRPr="00F32E59" w:rsidRDefault="00175635" w:rsidP="00976658">
            <w:pPr>
              <w:jc w:val="right"/>
              <w:rPr>
                <w:rFonts w:eastAsia="Times New Roman"/>
                <w:sz w:val="18"/>
                <w:szCs w:val="18"/>
              </w:rPr>
            </w:pPr>
            <w:r w:rsidRPr="00F32E59">
              <w:rPr>
                <w:rFonts w:eastAsia="Times New Roman"/>
                <w:sz w:val="18"/>
                <w:szCs w:val="18"/>
              </w:rPr>
              <w:t>252</w:t>
            </w:r>
          </w:p>
        </w:tc>
        <w:tc>
          <w:tcPr>
            <w:tcW w:w="0" w:type="auto"/>
            <w:gridSpan w:val="3"/>
            <w:tcBorders>
              <w:top w:val="nil"/>
              <w:left w:val="nil"/>
              <w:bottom w:val="nil"/>
              <w:right w:val="single" w:sz="4" w:space="0" w:color="auto"/>
            </w:tcBorders>
            <w:shd w:val="clear" w:color="auto" w:fill="auto"/>
            <w:noWrap/>
            <w:vAlign w:val="center"/>
            <w:hideMark/>
          </w:tcPr>
          <w:p w14:paraId="617D622D" w14:textId="77777777" w:rsidR="00175635" w:rsidRPr="00F32E59" w:rsidRDefault="00175635" w:rsidP="00976658">
            <w:pPr>
              <w:jc w:val="right"/>
              <w:rPr>
                <w:rFonts w:eastAsia="Times New Roman"/>
                <w:sz w:val="18"/>
                <w:szCs w:val="18"/>
              </w:rPr>
            </w:pPr>
            <w:r w:rsidRPr="00F32E59">
              <w:rPr>
                <w:rFonts w:eastAsia="Times New Roman"/>
                <w:sz w:val="18"/>
                <w:szCs w:val="18"/>
              </w:rPr>
              <w:t>.0210099</w:t>
            </w:r>
          </w:p>
        </w:tc>
        <w:tc>
          <w:tcPr>
            <w:tcW w:w="0" w:type="auto"/>
            <w:gridSpan w:val="3"/>
            <w:tcBorders>
              <w:top w:val="nil"/>
              <w:left w:val="nil"/>
              <w:bottom w:val="nil"/>
              <w:right w:val="single" w:sz="4" w:space="0" w:color="auto"/>
            </w:tcBorders>
            <w:shd w:val="clear" w:color="auto" w:fill="auto"/>
            <w:noWrap/>
            <w:vAlign w:val="center"/>
            <w:hideMark/>
          </w:tcPr>
          <w:p w14:paraId="222C3DCD" w14:textId="77777777" w:rsidR="00175635" w:rsidRPr="00F32E59" w:rsidRDefault="00175635" w:rsidP="00976658">
            <w:pPr>
              <w:jc w:val="right"/>
              <w:rPr>
                <w:rFonts w:eastAsia="Times New Roman"/>
                <w:sz w:val="18"/>
                <w:szCs w:val="18"/>
              </w:rPr>
            </w:pPr>
            <w:r w:rsidRPr="00F32E59">
              <w:rPr>
                <w:rFonts w:eastAsia="Times New Roman"/>
                <w:sz w:val="18"/>
                <w:szCs w:val="18"/>
              </w:rPr>
              <w:t>.97532410</w:t>
            </w:r>
          </w:p>
        </w:tc>
        <w:tc>
          <w:tcPr>
            <w:tcW w:w="0" w:type="auto"/>
            <w:gridSpan w:val="3"/>
            <w:tcBorders>
              <w:top w:val="nil"/>
              <w:left w:val="nil"/>
              <w:bottom w:val="nil"/>
              <w:right w:val="single" w:sz="4" w:space="0" w:color="auto"/>
            </w:tcBorders>
            <w:shd w:val="clear" w:color="auto" w:fill="auto"/>
            <w:noWrap/>
            <w:vAlign w:val="center"/>
            <w:hideMark/>
          </w:tcPr>
          <w:p w14:paraId="164BB911" w14:textId="77777777" w:rsidR="00175635" w:rsidRPr="00F32E59" w:rsidRDefault="00175635" w:rsidP="00976658">
            <w:pPr>
              <w:jc w:val="right"/>
              <w:rPr>
                <w:rFonts w:eastAsia="Times New Roman"/>
                <w:sz w:val="18"/>
                <w:szCs w:val="18"/>
              </w:rPr>
            </w:pPr>
            <w:r w:rsidRPr="00F32E59">
              <w:rPr>
                <w:rFonts w:eastAsia="Times New Roman"/>
                <w:sz w:val="18"/>
                <w:szCs w:val="18"/>
              </w:rPr>
              <w:t>.06143964</w:t>
            </w:r>
          </w:p>
        </w:tc>
        <w:tc>
          <w:tcPr>
            <w:tcW w:w="0" w:type="auto"/>
            <w:tcBorders>
              <w:top w:val="nil"/>
              <w:left w:val="nil"/>
              <w:bottom w:val="nil"/>
              <w:right w:val="single" w:sz="4" w:space="0" w:color="auto"/>
            </w:tcBorders>
            <w:shd w:val="clear" w:color="auto" w:fill="auto"/>
            <w:noWrap/>
            <w:vAlign w:val="center"/>
            <w:hideMark/>
          </w:tcPr>
          <w:p w14:paraId="7207819D" w14:textId="77777777" w:rsidR="00175635" w:rsidRPr="00F32E59" w:rsidRDefault="00175635" w:rsidP="00976658">
            <w:pPr>
              <w:jc w:val="right"/>
              <w:rPr>
                <w:rFonts w:eastAsia="Times New Roman"/>
                <w:sz w:val="18"/>
                <w:szCs w:val="18"/>
              </w:rPr>
            </w:pPr>
            <w:r w:rsidRPr="00F32E59">
              <w:rPr>
                <w:rFonts w:eastAsia="Times New Roman"/>
                <w:sz w:val="18"/>
                <w:szCs w:val="18"/>
              </w:rPr>
              <w:t>-.0999931</w:t>
            </w:r>
          </w:p>
        </w:tc>
        <w:tc>
          <w:tcPr>
            <w:tcW w:w="0" w:type="auto"/>
            <w:gridSpan w:val="3"/>
            <w:tcBorders>
              <w:top w:val="nil"/>
              <w:left w:val="nil"/>
              <w:bottom w:val="nil"/>
              <w:right w:val="single" w:sz="4" w:space="0" w:color="auto"/>
            </w:tcBorders>
            <w:shd w:val="clear" w:color="auto" w:fill="auto"/>
            <w:noWrap/>
            <w:vAlign w:val="center"/>
            <w:hideMark/>
          </w:tcPr>
          <w:p w14:paraId="250445F8" w14:textId="77777777" w:rsidR="00175635" w:rsidRPr="00F32E59" w:rsidRDefault="00175635" w:rsidP="00976658">
            <w:pPr>
              <w:jc w:val="right"/>
              <w:rPr>
                <w:rFonts w:eastAsia="Times New Roman"/>
                <w:sz w:val="18"/>
                <w:szCs w:val="18"/>
              </w:rPr>
            </w:pPr>
            <w:r w:rsidRPr="00F32E59">
              <w:rPr>
                <w:rFonts w:eastAsia="Times New Roman"/>
                <w:sz w:val="18"/>
                <w:szCs w:val="18"/>
              </w:rPr>
              <w:t>.1420128</w:t>
            </w:r>
          </w:p>
        </w:tc>
        <w:tc>
          <w:tcPr>
            <w:tcW w:w="0" w:type="auto"/>
            <w:tcBorders>
              <w:top w:val="nil"/>
              <w:left w:val="nil"/>
              <w:bottom w:val="nil"/>
              <w:right w:val="single" w:sz="4" w:space="0" w:color="auto"/>
            </w:tcBorders>
            <w:shd w:val="clear" w:color="auto" w:fill="auto"/>
            <w:noWrap/>
            <w:vAlign w:val="center"/>
            <w:hideMark/>
          </w:tcPr>
          <w:p w14:paraId="2FFCFE28" w14:textId="77777777" w:rsidR="00175635" w:rsidRPr="00F32E59" w:rsidRDefault="00175635" w:rsidP="00976658">
            <w:pPr>
              <w:jc w:val="right"/>
              <w:rPr>
                <w:rFonts w:eastAsia="Times New Roman"/>
                <w:sz w:val="18"/>
                <w:szCs w:val="18"/>
              </w:rPr>
            </w:pPr>
            <w:r w:rsidRPr="00F32E59">
              <w:rPr>
                <w:rFonts w:eastAsia="Times New Roman"/>
                <w:sz w:val="18"/>
                <w:szCs w:val="18"/>
              </w:rPr>
              <w:t>-1.36336</w:t>
            </w:r>
          </w:p>
        </w:tc>
        <w:tc>
          <w:tcPr>
            <w:tcW w:w="0" w:type="auto"/>
            <w:tcBorders>
              <w:top w:val="nil"/>
              <w:left w:val="nil"/>
              <w:bottom w:val="nil"/>
              <w:right w:val="single" w:sz="12" w:space="0" w:color="auto"/>
            </w:tcBorders>
            <w:shd w:val="clear" w:color="auto" w:fill="auto"/>
            <w:noWrap/>
            <w:vAlign w:val="center"/>
            <w:hideMark/>
          </w:tcPr>
          <w:p w14:paraId="17AF0DD0" w14:textId="77777777" w:rsidR="00175635" w:rsidRPr="00F32E59" w:rsidRDefault="00175635" w:rsidP="00976658">
            <w:pPr>
              <w:jc w:val="right"/>
              <w:rPr>
                <w:rFonts w:eastAsia="Times New Roman"/>
                <w:sz w:val="18"/>
                <w:szCs w:val="18"/>
              </w:rPr>
            </w:pPr>
            <w:r w:rsidRPr="00F32E59">
              <w:rPr>
                <w:rFonts w:eastAsia="Times New Roman"/>
                <w:sz w:val="18"/>
                <w:szCs w:val="18"/>
              </w:rPr>
              <w:t>2.71390</w:t>
            </w:r>
          </w:p>
        </w:tc>
      </w:tr>
      <w:tr w:rsidR="00175635" w:rsidRPr="00F32E59" w14:paraId="356C7374"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08D71EA1" w14:textId="77777777" w:rsidR="00175635" w:rsidRPr="00F32E59" w:rsidRDefault="00175635" w:rsidP="00976658">
            <w:pPr>
              <w:rPr>
                <w:rFonts w:eastAsia="Times New Roman"/>
                <w:sz w:val="18"/>
                <w:szCs w:val="18"/>
              </w:rPr>
            </w:pPr>
          </w:p>
        </w:tc>
        <w:tc>
          <w:tcPr>
            <w:tcW w:w="0" w:type="auto"/>
            <w:gridSpan w:val="3"/>
            <w:tcBorders>
              <w:top w:val="nil"/>
              <w:left w:val="nil"/>
              <w:bottom w:val="single" w:sz="4" w:space="0" w:color="auto"/>
              <w:right w:val="single" w:sz="12" w:space="0" w:color="auto"/>
            </w:tcBorders>
            <w:shd w:val="clear" w:color="auto" w:fill="auto"/>
            <w:hideMark/>
          </w:tcPr>
          <w:p w14:paraId="3FBECEA5"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160A66B6" w14:textId="77777777" w:rsidR="00175635" w:rsidRPr="00F32E59" w:rsidRDefault="00175635" w:rsidP="00976658">
            <w:pPr>
              <w:jc w:val="right"/>
              <w:rPr>
                <w:rFonts w:eastAsia="Times New Roman"/>
                <w:sz w:val="18"/>
                <w:szCs w:val="18"/>
              </w:rPr>
            </w:pPr>
            <w:r w:rsidRPr="00F32E59">
              <w:rPr>
                <w:rFonts w:eastAsia="Times New Roman"/>
                <w:sz w:val="18"/>
                <w:szCs w:val="18"/>
              </w:rPr>
              <w:t>91</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81314A2" w14:textId="77777777" w:rsidR="00175635" w:rsidRPr="00F32E59" w:rsidRDefault="00175635" w:rsidP="00976658">
            <w:pPr>
              <w:jc w:val="right"/>
              <w:rPr>
                <w:rFonts w:eastAsia="Times New Roman"/>
                <w:sz w:val="18"/>
                <w:szCs w:val="18"/>
              </w:rPr>
            </w:pPr>
            <w:r w:rsidRPr="00F32E59">
              <w:rPr>
                <w:rFonts w:eastAsia="Times New Roman"/>
                <w:sz w:val="18"/>
                <w:szCs w:val="18"/>
              </w:rPr>
              <w:t>-.0537987</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7F0B4D62" w14:textId="77777777" w:rsidR="00175635" w:rsidRPr="00F32E59" w:rsidRDefault="00175635" w:rsidP="00976658">
            <w:pPr>
              <w:jc w:val="right"/>
              <w:rPr>
                <w:rFonts w:eastAsia="Times New Roman"/>
                <w:sz w:val="18"/>
                <w:szCs w:val="18"/>
              </w:rPr>
            </w:pPr>
            <w:r w:rsidRPr="00F32E59">
              <w:rPr>
                <w:rFonts w:eastAsia="Times New Roman"/>
                <w:sz w:val="18"/>
                <w:szCs w:val="18"/>
              </w:rPr>
              <w:t>.82800626</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6FA4B431" w14:textId="77777777" w:rsidR="00175635" w:rsidRPr="00F32E59" w:rsidRDefault="00175635" w:rsidP="00976658">
            <w:pPr>
              <w:jc w:val="right"/>
              <w:rPr>
                <w:rFonts w:eastAsia="Times New Roman"/>
                <w:sz w:val="18"/>
                <w:szCs w:val="18"/>
              </w:rPr>
            </w:pPr>
            <w:r w:rsidRPr="00F32E59">
              <w:rPr>
                <w:rFonts w:eastAsia="Times New Roman"/>
                <w:sz w:val="18"/>
                <w:szCs w:val="18"/>
              </w:rPr>
              <w:t>.08679864</w:t>
            </w:r>
          </w:p>
        </w:tc>
        <w:tc>
          <w:tcPr>
            <w:tcW w:w="0" w:type="auto"/>
            <w:tcBorders>
              <w:top w:val="nil"/>
              <w:left w:val="nil"/>
              <w:bottom w:val="single" w:sz="4" w:space="0" w:color="auto"/>
              <w:right w:val="single" w:sz="4" w:space="0" w:color="auto"/>
            </w:tcBorders>
            <w:shd w:val="clear" w:color="auto" w:fill="auto"/>
            <w:noWrap/>
            <w:vAlign w:val="center"/>
            <w:hideMark/>
          </w:tcPr>
          <w:p w14:paraId="1CA1A4ED" w14:textId="77777777" w:rsidR="00175635" w:rsidRPr="00F32E59" w:rsidRDefault="00175635" w:rsidP="00976658">
            <w:pPr>
              <w:jc w:val="right"/>
              <w:rPr>
                <w:rFonts w:eastAsia="Times New Roman"/>
                <w:sz w:val="18"/>
                <w:szCs w:val="18"/>
              </w:rPr>
            </w:pPr>
            <w:r w:rsidRPr="00F32E59">
              <w:rPr>
                <w:rFonts w:eastAsia="Times New Roman"/>
                <w:sz w:val="18"/>
                <w:szCs w:val="18"/>
              </w:rPr>
              <w:t>-.2262394</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0040EBF2" w14:textId="77777777" w:rsidR="00175635" w:rsidRPr="00F32E59" w:rsidRDefault="00175635" w:rsidP="00976658">
            <w:pPr>
              <w:jc w:val="right"/>
              <w:rPr>
                <w:rFonts w:eastAsia="Times New Roman"/>
                <w:sz w:val="18"/>
                <w:szCs w:val="18"/>
              </w:rPr>
            </w:pPr>
            <w:r w:rsidRPr="00F32E59">
              <w:rPr>
                <w:rFonts w:eastAsia="Times New Roman"/>
                <w:sz w:val="18"/>
                <w:szCs w:val="18"/>
              </w:rPr>
              <w:t>.1186419</w:t>
            </w:r>
          </w:p>
        </w:tc>
        <w:tc>
          <w:tcPr>
            <w:tcW w:w="0" w:type="auto"/>
            <w:tcBorders>
              <w:top w:val="nil"/>
              <w:left w:val="nil"/>
              <w:bottom w:val="single" w:sz="4" w:space="0" w:color="auto"/>
              <w:right w:val="single" w:sz="4" w:space="0" w:color="auto"/>
            </w:tcBorders>
            <w:shd w:val="clear" w:color="auto" w:fill="auto"/>
            <w:noWrap/>
            <w:vAlign w:val="center"/>
            <w:hideMark/>
          </w:tcPr>
          <w:p w14:paraId="55A86034" w14:textId="77777777" w:rsidR="00175635" w:rsidRPr="00F32E59" w:rsidRDefault="00175635" w:rsidP="00976658">
            <w:pPr>
              <w:jc w:val="right"/>
              <w:rPr>
                <w:rFonts w:eastAsia="Times New Roman"/>
                <w:sz w:val="18"/>
                <w:szCs w:val="18"/>
              </w:rPr>
            </w:pPr>
            <w:r w:rsidRPr="00F32E59">
              <w:rPr>
                <w:rFonts w:eastAsia="Times New Roman"/>
                <w:sz w:val="18"/>
                <w:szCs w:val="18"/>
              </w:rPr>
              <w:t>-1.36336</w:t>
            </w:r>
          </w:p>
        </w:tc>
        <w:tc>
          <w:tcPr>
            <w:tcW w:w="0" w:type="auto"/>
            <w:tcBorders>
              <w:top w:val="nil"/>
              <w:left w:val="nil"/>
              <w:bottom w:val="single" w:sz="4" w:space="0" w:color="auto"/>
              <w:right w:val="single" w:sz="12" w:space="0" w:color="auto"/>
            </w:tcBorders>
            <w:shd w:val="clear" w:color="auto" w:fill="auto"/>
            <w:noWrap/>
            <w:vAlign w:val="center"/>
            <w:hideMark/>
          </w:tcPr>
          <w:p w14:paraId="377F9B10" w14:textId="77777777" w:rsidR="00175635" w:rsidRPr="00F32E59" w:rsidRDefault="00175635" w:rsidP="00976658">
            <w:pPr>
              <w:jc w:val="right"/>
              <w:rPr>
                <w:rFonts w:eastAsia="Times New Roman"/>
                <w:sz w:val="18"/>
                <w:szCs w:val="18"/>
              </w:rPr>
            </w:pPr>
            <w:r w:rsidRPr="00F32E59">
              <w:rPr>
                <w:rFonts w:eastAsia="Times New Roman"/>
                <w:sz w:val="18"/>
                <w:szCs w:val="18"/>
              </w:rPr>
              <w:t>2.70518</w:t>
            </w:r>
          </w:p>
        </w:tc>
      </w:tr>
      <w:tr w:rsidR="00175635" w:rsidRPr="00F32E59" w14:paraId="09C85853"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1C95FD4A" w14:textId="77777777" w:rsidR="00175635" w:rsidRPr="00F32E59" w:rsidRDefault="00175635" w:rsidP="00976658">
            <w:pPr>
              <w:rPr>
                <w:rFonts w:eastAsia="Times New Roman"/>
                <w:sz w:val="18"/>
                <w:szCs w:val="18"/>
              </w:rPr>
            </w:pPr>
          </w:p>
        </w:tc>
        <w:tc>
          <w:tcPr>
            <w:tcW w:w="0" w:type="auto"/>
            <w:gridSpan w:val="3"/>
            <w:tcBorders>
              <w:top w:val="nil"/>
              <w:left w:val="nil"/>
              <w:bottom w:val="single" w:sz="4" w:space="0" w:color="auto"/>
              <w:right w:val="single" w:sz="12" w:space="0" w:color="auto"/>
            </w:tcBorders>
            <w:shd w:val="clear" w:color="auto" w:fill="auto"/>
            <w:hideMark/>
          </w:tcPr>
          <w:p w14:paraId="4122B2AF"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6B2DC341" w14:textId="77777777" w:rsidR="00175635" w:rsidRPr="00F32E59" w:rsidRDefault="00175635" w:rsidP="00976658">
            <w:pPr>
              <w:jc w:val="right"/>
              <w:rPr>
                <w:rFonts w:eastAsia="Times New Roman"/>
                <w:sz w:val="18"/>
                <w:szCs w:val="18"/>
              </w:rPr>
            </w:pPr>
            <w:r w:rsidRPr="00F32E59">
              <w:rPr>
                <w:rFonts w:eastAsia="Times New Roman"/>
                <w:sz w:val="18"/>
                <w:szCs w:val="18"/>
              </w:rPr>
              <w:t>510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55A89317" w14:textId="77777777" w:rsidR="00175635" w:rsidRPr="00F32E59" w:rsidRDefault="00175635" w:rsidP="00976658">
            <w:pPr>
              <w:jc w:val="right"/>
              <w:rPr>
                <w:rFonts w:eastAsia="Times New Roman"/>
                <w:sz w:val="18"/>
                <w:szCs w:val="18"/>
              </w:rPr>
            </w:pPr>
            <w:r w:rsidRPr="00F32E59">
              <w:rPr>
                <w:rFonts w:eastAsia="Times New Roman"/>
                <w:sz w:val="18"/>
                <w:szCs w:val="18"/>
              </w:rPr>
              <w:t>.0000000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3F1FCA93" w14:textId="77777777" w:rsidR="00175635" w:rsidRPr="00F32E59" w:rsidRDefault="00175635" w:rsidP="00976658">
            <w:pPr>
              <w:jc w:val="right"/>
              <w:rPr>
                <w:rFonts w:eastAsia="Times New Roman"/>
                <w:sz w:val="18"/>
                <w:szCs w:val="18"/>
              </w:rPr>
            </w:pPr>
            <w:r w:rsidRPr="00F32E59">
              <w:rPr>
                <w:rFonts w:eastAsia="Times New Roman"/>
                <w:sz w:val="18"/>
                <w:szCs w:val="18"/>
              </w:rPr>
              <w:t>1.00000000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1AB2E7D" w14:textId="77777777" w:rsidR="00175635" w:rsidRPr="00F32E59" w:rsidRDefault="00175635" w:rsidP="00976658">
            <w:pPr>
              <w:jc w:val="right"/>
              <w:rPr>
                <w:rFonts w:eastAsia="Times New Roman"/>
                <w:sz w:val="18"/>
                <w:szCs w:val="18"/>
              </w:rPr>
            </w:pPr>
            <w:r w:rsidRPr="00F32E59">
              <w:rPr>
                <w:rFonts w:eastAsia="Times New Roman"/>
                <w:sz w:val="18"/>
                <w:szCs w:val="18"/>
              </w:rPr>
              <w:t>.04428074</w:t>
            </w:r>
          </w:p>
        </w:tc>
        <w:tc>
          <w:tcPr>
            <w:tcW w:w="0" w:type="auto"/>
            <w:tcBorders>
              <w:top w:val="nil"/>
              <w:left w:val="nil"/>
              <w:bottom w:val="single" w:sz="4" w:space="0" w:color="auto"/>
              <w:right w:val="single" w:sz="4" w:space="0" w:color="auto"/>
            </w:tcBorders>
            <w:shd w:val="clear" w:color="auto" w:fill="auto"/>
            <w:noWrap/>
            <w:vAlign w:val="center"/>
            <w:hideMark/>
          </w:tcPr>
          <w:p w14:paraId="5F233704" w14:textId="77777777" w:rsidR="00175635" w:rsidRPr="00F32E59" w:rsidRDefault="00175635" w:rsidP="00976658">
            <w:pPr>
              <w:jc w:val="right"/>
              <w:rPr>
                <w:rFonts w:eastAsia="Times New Roman"/>
                <w:sz w:val="18"/>
                <w:szCs w:val="18"/>
              </w:rPr>
            </w:pPr>
            <w:r w:rsidRPr="00F32E59">
              <w:rPr>
                <w:rFonts w:eastAsia="Times New Roman"/>
                <w:sz w:val="18"/>
                <w:szCs w:val="18"/>
              </w:rPr>
              <w:t>-.0869955</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65028AD6" w14:textId="77777777" w:rsidR="00175635" w:rsidRPr="00F32E59" w:rsidRDefault="00175635" w:rsidP="00976658">
            <w:pPr>
              <w:jc w:val="right"/>
              <w:rPr>
                <w:rFonts w:eastAsia="Times New Roman"/>
                <w:sz w:val="18"/>
                <w:szCs w:val="18"/>
              </w:rPr>
            </w:pPr>
            <w:r w:rsidRPr="00F32E59">
              <w:rPr>
                <w:rFonts w:eastAsia="Times New Roman"/>
                <w:sz w:val="18"/>
                <w:szCs w:val="18"/>
              </w:rPr>
              <w:t>.0869955</w:t>
            </w:r>
          </w:p>
        </w:tc>
        <w:tc>
          <w:tcPr>
            <w:tcW w:w="0" w:type="auto"/>
            <w:tcBorders>
              <w:top w:val="nil"/>
              <w:left w:val="nil"/>
              <w:bottom w:val="single" w:sz="4" w:space="0" w:color="auto"/>
              <w:right w:val="single" w:sz="4" w:space="0" w:color="auto"/>
            </w:tcBorders>
            <w:shd w:val="clear" w:color="auto" w:fill="auto"/>
            <w:noWrap/>
            <w:vAlign w:val="center"/>
            <w:hideMark/>
          </w:tcPr>
          <w:p w14:paraId="2D9533A5" w14:textId="77777777" w:rsidR="00175635" w:rsidRPr="00F32E59" w:rsidRDefault="00175635" w:rsidP="00976658">
            <w:pPr>
              <w:jc w:val="right"/>
              <w:rPr>
                <w:rFonts w:eastAsia="Times New Roman"/>
                <w:sz w:val="18"/>
                <w:szCs w:val="18"/>
              </w:rPr>
            </w:pPr>
            <w:r w:rsidRPr="00F32E59">
              <w:rPr>
                <w:rFonts w:eastAsia="Times New Roman"/>
                <w:sz w:val="18"/>
                <w:szCs w:val="18"/>
              </w:rPr>
              <w:t>-1.36336</w:t>
            </w:r>
          </w:p>
        </w:tc>
        <w:tc>
          <w:tcPr>
            <w:tcW w:w="0" w:type="auto"/>
            <w:tcBorders>
              <w:top w:val="nil"/>
              <w:left w:val="nil"/>
              <w:bottom w:val="single" w:sz="4" w:space="0" w:color="auto"/>
              <w:right w:val="single" w:sz="12" w:space="0" w:color="auto"/>
            </w:tcBorders>
            <w:shd w:val="clear" w:color="auto" w:fill="auto"/>
            <w:noWrap/>
            <w:vAlign w:val="center"/>
            <w:hideMark/>
          </w:tcPr>
          <w:p w14:paraId="4FEB1D1A" w14:textId="77777777" w:rsidR="00175635" w:rsidRPr="00F32E59" w:rsidRDefault="00175635" w:rsidP="00976658">
            <w:pPr>
              <w:jc w:val="right"/>
              <w:rPr>
                <w:rFonts w:eastAsia="Times New Roman"/>
                <w:sz w:val="18"/>
                <w:szCs w:val="18"/>
              </w:rPr>
            </w:pPr>
            <w:r w:rsidRPr="00F32E59">
              <w:rPr>
                <w:rFonts w:eastAsia="Times New Roman"/>
                <w:sz w:val="18"/>
                <w:szCs w:val="18"/>
              </w:rPr>
              <w:t>3.23295</w:t>
            </w:r>
          </w:p>
        </w:tc>
      </w:tr>
      <w:tr w:rsidR="00175635" w:rsidRPr="00F32E59" w14:paraId="5264B475" w14:textId="77777777" w:rsidTr="00E05E8D">
        <w:trPr>
          <w:gridBefore w:val="1"/>
          <w:trHeight w:val="320"/>
        </w:trPr>
        <w:tc>
          <w:tcPr>
            <w:tcW w:w="0" w:type="auto"/>
            <w:vMerge w:val="restart"/>
            <w:tcBorders>
              <w:top w:val="nil"/>
              <w:left w:val="single" w:sz="12" w:space="0" w:color="auto"/>
              <w:bottom w:val="single" w:sz="4" w:space="0" w:color="auto"/>
              <w:right w:val="nil"/>
            </w:tcBorders>
            <w:shd w:val="clear" w:color="auto" w:fill="auto"/>
            <w:hideMark/>
          </w:tcPr>
          <w:p w14:paraId="65F10E83"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3</w:t>
            </w:r>
          </w:p>
        </w:tc>
        <w:tc>
          <w:tcPr>
            <w:tcW w:w="0" w:type="auto"/>
            <w:gridSpan w:val="3"/>
            <w:tcBorders>
              <w:top w:val="nil"/>
              <w:left w:val="nil"/>
              <w:bottom w:val="single" w:sz="4" w:space="0" w:color="auto"/>
              <w:right w:val="single" w:sz="12" w:space="0" w:color="auto"/>
            </w:tcBorders>
            <w:shd w:val="clear" w:color="auto" w:fill="auto"/>
            <w:hideMark/>
          </w:tcPr>
          <w:p w14:paraId="6BC6B7CA" w14:textId="77777777" w:rsidR="00175635" w:rsidRPr="00F32E59" w:rsidRDefault="00175635" w:rsidP="00976658">
            <w:pPr>
              <w:rPr>
                <w:rFonts w:eastAsia="Times New Roman"/>
                <w:sz w:val="18"/>
                <w:szCs w:val="18"/>
              </w:rPr>
            </w:pPr>
            <w:r w:rsidRPr="00F32E59">
              <w:rPr>
                <w:rFonts w:eastAsia="Times New Roman"/>
                <w:sz w:val="18"/>
                <w:szCs w:val="18"/>
              </w:rPr>
              <w:t>NR</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4185B86B" w14:textId="77777777" w:rsidR="00175635" w:rsidRPr="00F32E59" w:rsidRDefault="00175635" w:rsidP="00976658">
            <w:pPr>
              <w:jc w:val="right"/>
              <w:rPr>
                <w:rFonts w:eastAsia="Times New Roman"/>
                <w:sz w:val="18"/>
                <w:szCs w:val="18"/>
              </w:rPr>
            </w:pPr>
            <w:r w:rsidRPr="00F32E59">
              <w:rPr>
                <w:rFonts w:eastAsia="Times New Roman"/>
                <w:sz w:val="18"/>
                <w:szCs w:val="18"/>
              </w:rPr>
              <w:t>86</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200BA69" w14:textId="77777777" w:rsidR="00175635" w:rsidRPr="00F32E59" w:rsidRDefault="00175635" w:rsidP="00976658">
            <w:pPr>
              <w:jc w:val="right"/>
              <w:rPr>
                <w:rFonts w:eastAsia="Times New Roman"/>
                <w:sz w:val="18"/>
                <w:szCs w:val="18"/>
              </w:rPr>
            </w:pPr>
            <w:r w:rsidRPr="00F32E59">
              <w:rPr>
                <w:rFonts w:eastAsia="Times New Roman"/>
                <w:sz w:val="18"/>
                <w:szCs w:val="18"/>
              </w:rPr>
              <w:t>.1056286</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30FC2A4F" w14:textId="77777777" w:rsidR="00175635" w:rsidRPr="00F32E59" w:rsidRDefault="00175635" w:rsidP="00976658">
            <w:pPr>
              <w:jc w:val="right"/>
              <w:rPr>
                <w:rFonts w:eastAsia="Times New Roman"/>
                <w:sz w:val="18"/>
                <w:szCs w:val="18"/>
              </w:rPr>
            </w:pPr>
            <w:r w:rsidRPr="00F32E59">
              <w:rPr>
                <w:rFonts w:eastAsia="Times New Roman"/>
                <w:sz w:val="18"/>
                <w:szCs w:val="18"/>
              </w:rPr>
              <w:t>1.14970250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54EFDC35" w14:textId="77777777" w:rsidR="00175635" w:rsidRPr="00F32E59" w:rsidRDefault="00175635" w:rsidP="00976658">
            <w:pPr>
              <w:jc w:val="right"/>
              <w:rPr>
                <w:rFonts w:eastAsia="Times New Roman"/>
                <w:sz w:val="18"/>
                <w:szCs w:val="18"/>
              </w:rPr>
            </w:pPr>
            <w:r w:rsidRPr="00F32E59">
              <w:rPr>
                <w:rFonts w:eastAsia="Times New Roman"/>
                <w:sz w:val="18"/>
                <w:szCs w:val="18"/>
              </w:rPr>
              <w:t>.12397561</w:t>
            </w:r>
          </w:p>
        </w:tc>
        <w:tc>
          <w:tcPr>
            <w:tcW w:w="0" w:type="auto"/>
            <w:tcBorders>
              <w:top w:val="nil"/>
              <w:left w:val="nil"/>
              <w:bottom w:val="single" w:sz="4" w:space="0" w:color="auto"/>
              <w:right w:val="single" w:sz="4" w:space="0" w:color="auto"/>
            </w:tcBorders>
            <w:shd w:val="clear" w:color="auto" w:fill="auto"/>
            <w:noWrap/>
            <w:vAlign w:val="center"/>
            <w:hideMark/>
          </w:tcPr>
          <w:p w14:paraId="10DFD059" w14:textId="77777777" w:rsidR="00175635" w:rsidRPr="00F32E59" w:rsidRDefault="00175635" w:rsidP="00976658">
            <w:pPr>
              <w:jc w:val="right"/>
              <w:rPr>
                <w:rFonts w:eastAsia="Times New Roman"/>
                <w:sz w:val="18"/>
                <w:szCs w:val="18"/>
              </w:rPr>
            </w:pPr>
            <w:r w:rsidRPr="00F32E59">
              <w:rPr>
                <w:rFonts w:eastAsia="Times New Roman"/>
                <w:sz w:val="18"/>
                <w:szCs w:val="18"/>
              </w:rPr>
              <w:t>-.1408681</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754899CE" w14:textId="77777777" w:rsidR="00175635" w:rsidRPr="00F32E59" w:rsidRDefault="00175635" w:rsidP="00976658">
            <w:pPr>
              <w:jc w:val="right"/>
              <w:rPr>
                <w:rFonts w:eastAsia="Times New Roman"/>
                <w:sz w:val="18"/>
                <w:szCs w:val="18"/>
              </w:rPr>
            </w:pPr>
            <w:r w:rsidRPr="00F32E59">
              <w:rPr>
                <w:rFonts w:eastAsia="Times New Roman"/>
                <w:sz w:val="18"/>
                <w:szCs w:val="18"/>
              </w:rPr>
              <w:t>.3521253</w:t>
            </w:r>
          </w:p>
        </w:tc>
        <w:tc>
          <w:tcPr>
            <w:tcW w:w="0" w:type="auto"/>
            <w:tcBorders>
              <w:top w:val="nil"/>
              <w:left w:val="nil"/>
              <w:bottom w:val="single" w:sz="4" w:space="0" w:color="auto"/>
              <w:right w:val="single" w:sz="4" w:space="0" w:color="auto"/>
            </w:tcBorders>
            <w:shd w:val="clear" w:color="auto" w:fill="auto"/>
            <w:noWrap/>
            <w:vAlign w:val="center"/>
            <w:hideMark/>
          </w:tcPr>
          <w:p w14:paraId="7D416BDE" w14:textId="77777777" w:rsidR="00175635" w:rsidRPr="00F32E59" w:rsidRDefault="00175635" w:rsidP="00976658">
            <w:pPr>
              <w:jc w:val="right"/>
              <w:rPr>
                <w:rFonts w:eastAsia="Times New Roman"/>
                <w:sz w:val="18"/>
                <w:szCs w:val="18"/>
              </w:rPr>
            </w:pPr>
            <w:r w:rsidRPr="00F32E59">
              <w:rPr>
                <w:rFonts w:eastAsia="Times New Roman"/>
                <w:sz w:val="18"/>
                <w:szCs w:val="18"/>
              </w:rPr>
              <w:t>-1.59158</w:t>
            </w:r>
          </w:p>
        </w:tc>
        <w:tc>
          <w:tcPr>
            <w:tcW w:w="0" w:type="auto"/>
            <w:tcBorders>
              <w:top w:val="nil"/>
              <w:left w:val="nil"/>
              <w:bottom w:val="single" w:sz="4" w:space="0" w:color="auto"/>
              <w:right w:val="single" w:sz="12" w:space="0" w:color="auto"/>
            </w:tcBorders>
            <w:shd w:val="clear" w:color="auto" w:fill="auto"/>
            <w:noWrap/>
            <w:vAlign w:val="center"/>
            <w:hideMark/>
          </w:tcPr>
          <w:p w14:paraId="51D4238D" w14:textId="77777777" w:rsidR="00175635" w:rsidRPr="00F32E59" w:rsidRDefault="00175635" w:rsidP="00976658">
            <w:pPr>
              <w:jc w:val="right"/>
              <w:rPr>
                <w:rFonts w:eastAsia="Times New Roman"/>
                <w:sz w:val="18"/>
                <w:szCs w:val="18"/>
              </w:rPr>
            </w:pPr>
            <w:r w:rsidRPr="00F32E59">
              <w:rPr>
                <w:rFonts w:eastAsia="Times New Roman"/>
                <w:sz w:val="18"/>
                <w:szCs w:val="18"/>
              </w:rPr>
              <w:t>3.27834</w:t>
            </w:r>
          </w:p>
        </w:tc>
      </w:tr>
      <w:tr w:rsidR="00175635" w:rsidRPr="00F32E59" w14:paraId="794DCFC3"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7C6BDD58"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511767F0"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0" w:type="auto"/>
            <w:gridSpan w:val="2"/>
            <w:tcBorders>
              <w:top w:val="nil"/>
              <w:left w:val="nil"/>
              <w:bottom w:val="nil"/>
              <w:right w:val="single" w:sz="4" w:space="0" w:color="auto"/>
            </w:tcBorders>
            <w:shd w:val="clear" w:color="auto" w:fill="auto"/>
            <w:noWrap/>
            <w:vAlign w:val="center"/>
            <w:hideMark/>
          </w:tcPr>
          <w:p w14:paraId="09FB3C7B" w14:textId="77777777" w:rsidR="00175635" w:rsidRPr="00F32E59" w:rsidRDefault="00175635" w:rsidP="00976658">
            <w:pPr>
              <w:jc w:val="right"/>
              <w:rPr>
                <w:rFonts w:eastAsia="Times New Roman"/>
                <w:sz w:val="18"/>
                <w:szCs w:val="18"/>
              </w:rPr>
            </w:pPr>
            <w:r w:rsidRPr="00F32E59">
              <w:rPr>
                <w:rFonts w:eastAsia="Times New Roman"/>
                <w:sz w:val="18"/>
                <w:szCs w:val="18"/>
              </w:rPr>
              <w:t>19</w:t>
            </w:r>
          </w:p>
        </w:tc>
        <w:tc>
          <w:tcPr>
            <w:tcW w:w="0" w:type="auto"/>
            <w:gridSpan w:val="3"/>
            <w:tcBorders>
              <w:top w:val="nil"/>
              <w:left w:val="nil"/>
              <w:bottom w:val="nil"/>
              <w:right w:val="single" w:sz="4" w:space="0" w:color="auto"/>
            </w:tcBorders>
            <w:shd w:val="clear" w:color="auto" w:fill="auto"/>
            <w:noWrap/>
            <w:vAlign w:val="center"/>
            <w:hideMark/>
          </w:tcPr>
          <w:p w14:paraId="064BE971" w14:textId="77777777" w:rsidR="00175635" w:rsidRPr="00F32E59" w:rsidRDefault="00175635" w:rsidP="00976658">
            <w:pPr>
              <w:jc w:val="right"/>
              <w:rPr>
                <w:rFonts w:eastAsia="Times New Roman"/>
                <w:sz w:val="18"/>
                <w:szCs w:val="18"/>
              </w:rPr>
            </w:pPr>
            <w:r w:rsidRPr="00F32E59">
              <w:rPr>
                <w:rFonts w:eastAsia="Times New Roman"/>
                <w:sz w:val="18"/>
                <w:szCs w:val="18"/>
              </w:rPr>
              <w:t>-.2947240</w:t>
            </w:r>
          </w:p>
        </w:tc>
        <w:tc>
          <w:tcPr>
            <w:tcW w:w="0" w:type="auto"/>
            <w:gridSpan w:val="3"/>
            <w:tcBorders>
              <w:top w:val="nil"/>
              <w:left w:val="nil"/>
              <w:bottom w:val="nil"/>
              <w:right w:val="single" w:sz="4" w:space="0" w:color="auto"/>
            </w:tcBorders>
            <w:shd w:val="clear" w:color="auto" w:fill="auto"/>
            <w:noWrap/>
            <w:vAlign w:val="center"/>
            <w:hideMark/>
          </w:tcPr>
          <w:p w14:paraId="294754B7" w14:textId="77777777" w:rsidR="00175635" w:rsidRPr="00F32E59" w:rsidRDefault="00175635" w:rsidP="00976658">
            <w:pPr>
              <w:jc w:val="right"/>
              <w:rPr>
                <w:rFonts w:eastAsia="Times New Roman"/>
                <w:sz w:val="18"/>
                <w:szCs w:val="18"/>
              </w:rPr>
            </w:pPr>
            <w:r w:rsidRPr="00F32E59">
              <w:rPr>
                <w:rFonts w:eastAsia="Times New Roman"/>
                <w:sz w:val="18"/>
                <w:szCs w:val="18"/>
              </w:rPr>
              <w:t>.65895444</w:t>
            </w:r>
          </w:p>
        </w:tc>
        <w:tc>
          <w:tcPr>
            <w:tcW w:w="0" w:type="auto"/>
            <w:gridSpan w:val="3"/>
            <w:tcBorders>
              <w:top w:val="nil"/>
              <w:left w:val="nil"/>
              <w:bottom w:val="nil"/>
              <w:right w:val="single" w:sz="4" w:space="0" w:color="auto"/>
            </w:tcBorders>
            <w:shd w:val="clear" w:color="auto" w:fill="auto"/>
            <w:noWrap/>
            <w:vAlign w:val="center"/>
            <w:hideMark/>
          </w:tcPr>
          <w:p w14:paraId="3089C0F4" w14:textId="77777777" w:rsidR="00175635" w:rsidRPr="00F32E59" w:rsidRDefault="00175635" w:rsidP="00976658">
            <w:pPr>
              <w:jc w:val="right"/>
              <w:rPr>
                <w:rFonts w:eastAsia="Times New Roman"/>
                <w:sz w:val="18"/>
                <w:szCs w:val="18"/>
              </w:rPr>
            </w:pPr>
            <w:r w:rsidRPr="00F32E59">
              <w:rPr>
                <w:rFonts w:eastAsia="Times New Roman"/>
                <w:sz w:val="18"/>
                <w:szCs w:val="18"/>
              </w:rPr>
              <w:t>.15117452</w:t>
            </w:r>
          </w:p>
        </w:tc>
        <w:tc>
          <w:tcPr>
            <w:tcW w:w="0" w:type="auto"/>
            <w:tcBorders>
              <w:top w:val="nil"/>
              <w:left w:val="nil"/>
              <w:bottom w:val="nil"/>
              <w:right w:val="single" w:sz="4" w:space="0" w:color="auto"/>
            </w:tcBorders>
            <w:shd w:val="clear" w:color="auto" w:fill="auto"/>
            <w:noWrap/>
            <w:vAlign w:val="center"/>
            <w:hideMark/>
          </w:tcPr>
          <w:p w14:paraId="2FBC2DA1" w14:textId="77777777" w:rsidR="00175635" w:rsidRPr="00F32E59" w:rsidRDefault="00175635" w:rsidP="00976658">
            <w:pPr>
              <w:jc w:val="right"/>
              <w:rPr>
                <w:rFonts w:eastAsia="Times New Roman"/>
                <w:sz w:val="18"/>
                <w:szCs w:val="18"/>
              </w:rPr>
            </w:pPr>
            <w:r w:rsidRPr="00F32E59">
              <w:rPr>
                <w:rFonts w:eastAsia="Times New Roman"/>
                <w:sz w:val="18"/>
                <w:szCs w:val="18"/>
              </w:rPr>
              <w:t>-.6123299</w:t>
            </w:r>
          </w:p>
        </w:tc>
        <w:tc>
          <w:tcPr>
            <w:tcW w:w="0" w:type="auto"/>
            <w:gridSpan w:val="3"/>
            <w:tcBorders>
              <w:top w:val="nil"/>
              <w:left w:val="nil"/>
              <w:bottom w:val="nil"/>
              <w:right w:val="single" w:sz="4" w:space="0" w:color="auto"/>
            </w:tcBorders>
            <w:shd w:val="clear" w:color="auto" w:fill="auto"/>
            <w:noWrap/>
            <w:vAlign w:val="center"/>
            <w:hideMark/>
          </w:tcPr>
          <w:p w14:paraId="612F3CEC" w14:textId="77777777" w:rsidR="00175635" w:rsidRPr="00F32E59" w:rsidRDefault="00175635" w:rsidP="00976658">
            <w:pPr>
              <w:jc w:val="right"/>
              <w:rPr>
                <w:rFonts w:eastAsia="Times New Roman"/>
                <w:sz w:val="18"/>
                <w:szCs w:val="18"/>
              </w:rPr>
            </w:pPr>
            <w:r w:rsidRPr="00F32E59">
              <w:rPr>
                <w:rFonts w:eastAsia="Times New Roman"/>
                <w:sz w:val="18"/>
                <w:szCs w:val="18"/>
              </w:rPr>
              <w:t>.0228819</w:t>
            </w:r>
          </w:p>
        </w:tc>
        <w:tc>
          <w:tcPr>
            <w:tcW w:w="0" w:type="auto"/>
            <w:tcBorders>
              <w:top w:val="nil"/>
              <w:left w:val="nil"/>
              <w:bottom w:val="nil"/>
              <w:right w:val="single" w:sz="4" w:space="0" w:color="auto"/>
            </w:tcBorders>
            <w:shd w:val="clear" w:color="auto" w:fill="auto"/>
            <w:noWrap/>
            <w:vAlign w:val="center"/>
            <w:hideMark/>
          </w:tcPr>
          <w:p w14:paraId="6C4115DB" w14:textId="77777777" w:rsidR="00175635" w:rsidRPr="00F32E59" w:rsidRDefault="00175635" w:rsidP="00976658">
            <w:pPr>
              <w:jc w:val="right"/>
              <w:rPr>
                <w:rFonts w:eastAsia="Times New Roman"/>
                <w:sz w:val="18"/>
                <w:szCs w:val="18"/>
              </w:rPr>
            </w:pPr>
            <w:r w:rsidRPr="00F32E59">
              <w:rPr>
                <w:rFonts w:eastAsia="Times New Roman"/>
                <w:sz w:val="18"/>
                <w:szCs w:val="18"/>
              </w:rPr>
              <w:t>-1.16730</w:t>
            </w:r>
          </w:p>
        </w:tc>
        <w:tc>
          <w:tcPr>
            <w:tcW w:w="0" w:type="auto"/>
            <w:tcBorders>
              <w:top w:val="nil"/>
              <w:left w:val="nil"/>
              <w:bottom w:val="nil"/>
              <w:right w:val="single" w:sz="12" w:space="0" w:color="auto"/>
            </w:tcBorders>
            <w:shd w:val="clear" w:color="auto" w:fill="auto"/>
            <w:noWrap/>
            <w:vAlign w:val="center"/>
            <w:hideMark/>
          </w:tcPr>
          <w:p w14:paraId="17F05085" w14:textId="77777777" w:rsidR="00175635" w:rsidRPr="00F32E59" w:rsidRDefault="00175635" w:rsidP="00976658">
            <w:pPr>
              <w:jc w:val="right"/>
              <w:rPr>
                <w:rFonts w:eastAsia="Times New Roman"/>
                <w:sz w:val="18"/>
                <w:szCs w:val="18"/>
              </w:rPr>
            </w:pPr>
            <w:r w:rsidRPr="00F32E59">
              <w:rPr>
                <w:rFonts w:eastAsia="Times New Roman"/>
                <w:sz w:val="18"/>
                <w:szCs w:val="18"/>
              </w:rPr>
              <w:t>1.10659</w:t>
            </w:r>
          </w:p>
        </w:tc>
      </w:tr>
      <w:tr w:rsidR="00175635" w:rsidRPr="00F32E59" w14:paraId="53DB8E8C"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392856B0" w14:textId="77777777" w:rsidR="00175635" w:rsidRPr="00F32E59" w:rsidRDefault="00175635" w:rsidP="00976658">
            <w:pPr>
              <w:rPr>
                <w:rFonts w:eastAsia="Times New Roman"/>
                <w:sz w:val="18"/>
                <w:szCs w:val="18"/>
              </w:rPr>
            </w:pPr>
          </w:p>
        </w:tc>
        <w:tc>
          <w:tcPr>
            <w:tcW w:w="0" w:type="auto"/>
            <w:gridSpan w:val="3"/>
            <w:tcBorders>
              <w:top w:val="nil"/>
              <w:left w:val="nil"/>
              <w:bottom w:val="single" w:sz="4" w:space="0" w:color="auto"/>
              <w:right w:val="single" w:sz="12" w:space="0" w:color="auto"/>
            </w:tcBorders>
            <w:shd w:val="clear" w:color="auto" w:fill="auto"/>
            <w:hideMark/>
          </w:tcPr>
          <w:p w14:paraId="5B9278AD"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1D2C5D6A" w14:textId="77777777" w:rsidR="00175635" w:rsidRPr="00F32E59" w:rsidRDefault="00175635" w:rsidP="00976658">
            <w:pPr>
              <w:jc w:val="right"/>
              <w:rPr>
                <w:rFonts w:eastAsia="Times New Roman"/>
                <w:sz w:val="18"/>
                <w:szCs w:val="18"/>
              </w:rPr>
            </w:pPr>
            <w:r w:rsidRPr="00F32E59">
              <w:rPr>
                <w:rFonts w:eastAsia="Times New Roman"/>
                <w:sz w:val="18"/>
                <w:szCs w:val="18"/>
              </w:rPr>
              <w:t>59</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A0879CF" w14:textId="77777777" w:rsidR="00175635" w:rsidRPr="00F32E59" w:rsidRDefault="00175635" w:rsidP="00976658">
            <w:pPr>
              <w:jc w:val="right"/>
              <w:rPr>
                <w:rFonts w:eastAsia="Times New Roman"/>
                <w:sz w:val="18"/>
                <w:szCs w:val="18"/>
              </w:rPr>
            </w:pPr>
            <w:r w:rsidRPr="00F32E59">
              <w:rPr>
                <w:rFonts w:eastAsia="Times New Roman"/>
                <w:sz w:val="18"/>
                <w:szCs w:val="18"/>
              </w:rPr>
              <w:t>.0193718</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235CCEC" w14:textId="77777777" w:rsidR="00175635" w:rsidRPr="00F32E59" w:rsidRDefault="00175635" w:rsidP="00976658">
            <w:pPr>
              <w:jc w:val="right"/>
              <w:rPr>
                <w:rFonts w:eastAsia="Times New Roman"/>
                <w:sz w:val="18"/>
                <w:szCs w:val="18"/>
              </w:rPr>
            </w:pPr>
            <w:r w:rsidRPr="00F32E59">
              <w:rPr>
                <w:rFonts w:eastAsia="Times New Roman"/>
                <w:sz w:val="18"/>
                <w:szCs w:val="18"/>
              </w:rPr>
              <w:t>1.11551036</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5034198" w14:textId="77777777" w:rsidR="00175635" w:rsidRPr="00F32E59" w:rsidRDefault="00175635" w:rsidP="00976658">
            <w:pPr>
              <w:jc w:val="right"/>
              <w:rPr>
                <w:rFonts w:eastAsia="Times New Roman"/>
                <w:sz w:val="18"/>
                <w:szCs w:val="18"/>
              </w:rPr>
            </w:pPr>
            <w:r w:rsidRPr="00F32E59">
              <w:rPr>
                <w:rFonts w:eastAsia="Times New Roman"/>
                <w:sz w:val="18"/>
                <w:szCs w:val="18"/>
              </w:rPr>
              <w:t>.14522708</w:t>
            </w:r>
          </w:p>
        </w:tc>
        <w:tc>
          <w:tcPr>
            <w:tcW w:w="0" w:type="auto"/>
            <w:tcBorders>
              <w:top w:val="nil"/>
              <w:left w:val="nil"/>
              <w:bottom w:val="single" w:sz="4" w:space="0" w:color="auto"/>
              <w:right w:val="single" w:sz="4" w:space="0" w:color="auto"/>
            </w:tcBorders>
            <w:shd w:val="clear" w:color="auto" w:fill="auto"/>
            <w:noWrap/>
            <w:vAlign w:val="center"/>
            <w:hideMark/>
          </w:tcPr>
          <w:p w14:paraId="08F81F1E" w14:textId="77777777" w:rsidR="00175635" w:rsidRPr="00F32E59" w:rsidRDefault="00175635" w:rsidP="00976658">
            <w:pPr>
              <w:jc w:val="right"/>
              <w:rPr>
                <w:rFonts w:eastAsia="Times New Roman"/>
                <w:sz w:val="18"/>
                <w:szCs w:val="18"/>
              </w:rPr>
            </w:pPr>
            <w:r w:rsidRPr="00F32E59">
              <w:rPr>
                <w:rFonts w:eastAsia="Times New Roman"/>
                <w:sz w:val="18"/>
                <w:szCs w:val="18"/>
              </w:rPr>
              <w:t>-.2713317</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31CE6C89" w14:textId="77777777" w:rsidR="00175635" w:rsidRPr="00F32E59" w:rsidRDefault="00175635" w:rsidP="00976658">
            <w:pPr>
              <w:jc w:val="right"/>
              <w:rPr>
                <w:rFonts w:eastAsia="Times New Roman"/>
                <w:sz w:val="18"/>
                <w:szCs w:val="18"/>
              </w:rPr>
            </w:pPr>
            <w:r w:rsidRPr="00F32E59">
              <w:rPr>
                <w:rFonts w:eastAsia="Times New Roman"/>
                <w:sz w:val="18"/>
                <w:szCs w:val="18"/>
              </w:rPr>
              <w:t>.3100754</w:t>
            </w:r>
          </w:p>
        </w:tc>
        <w:tc>
          <w:tcPr>
            <w:tcW w:w="0" w:type="auto"/>
            <w:tcBorders>
              <w:top w:val="nil"/>
              <w:left w:val="nil"/>
              <w:bottom w:val="single" w:sz="4" w:space="0" w:color="auto"/>
              <w:right w:val="single" w:sz="4" w:space="0" w:color="auto"/>
            </w:tcBorders>
            <w:shd w:val="clear" w:color="auto" w:fill="auto"/>
            <w:noWrap/>
            <w:vAlign w:val="center"/>
            <w:hideMark/>
          </w:tcPr>
          <w:p w14:paraId="572684CE" w14:textId="77777777" w:rsidR="00175635" w:rsidRPr="00F32E59" w:rsidRDefault="00175635" w:rsidP="00976658">
            <w:pPr>
              <w:jc w:val="right"/>
              <w:rPr>
                <w:rFonts w:eastAsia="Times New Roman"/>
                <w:sz w:val="18"/>
                <w:szCs w:val="18"/>
              </w:rPr>
            </w:pPr>
            <w:r w:rsidRPr="00F32E59">
              <w:rPr>
                <w:rFonts w:eastAsia="Times New Roman"/>
                <w:sz w:val="18"/>
                <w:szCs w:val="18"/>
              </w:rPr>
              <w:t>-1.59158</w:t>
            </w:r>
          </w:p>
        </w:tc>
        <w:tc>
          <w:tcPr>
            <w:tcW w:w="0" w:type="auto"/>
            <w:tcBorders>
              <w:top w:val="nil"/>
              <w:left w:val="nil"/>
              <w:bottom w:val="single" w:sz="4" w:space="0" w:color="auto"/>
              <w:right w:val="single" w:sz="12" w:space="0" w:color="auto"/>
            </w:tcBorders>
            <w:shd w:val="clear" w:color="auto" w:fill="auto"/>
            <w:noWrap/>
            <w:vAlign w:val="center"/>
            <w:hideMark/>
          </w:tcPr>
          <w:p w14:paraId="7BC1C626" w14:textId="77777777" w:rsidR="00175635" w:rsidRPr="00F32E59" w:rsidRDefault="00175635" w:rsidP="00976658">
            <w:pPr>
              <w:jc w:val="right"/>
              <w:rPr>
                <w:rFonts w:eastAsia="Times New Roman"/>
                <w:sz w:val="18"/>
                <w:szCs w:val="18"/>
              </w:rPr>
            </w:pPr>
            <w:r w:rsidRPr="00F32E59">
              <w:rPr>
                <w:rFonts w:eastAsia="Times New Roman"/>
                <w:sz w:val="18"/>
                <w:szCs w:val="18"/>
              </w:rPr>
              <w:t>2.68183</w:t>
            </w:r>
          </w:p>
        </w:tc>
      </w:tr>
      <w:tr w:rsidR="00175635" w:rsidRPr="00F32E59" w14:paraId="073A68BB"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28F87CAF"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5FD407A9"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0" w:type="auto"/>
            <w:gridSpan w:val="2"/>
            <w:tcBorders>
              <w:top w:val="nil"/>
              <w:left w:val="nil"/>
              <w:bottom w:val="nil"/>
              <w:right w:val="single" w:sz="4" w:space="0" w:color="auto"/>
            </w:tcBorders>
            <w:shd w:val="clear" w:color="auto" w:fill="auto"/>
            <w:noWrap/>
            <w:vAlign w:val="center"/>
            <w:hideMark/>
          </w:tcPr>
          <w:p w14:paraId="6436C02D" w14:textId="77777777" w:rsidR="00175635" w:rsidRPr="00F32E59" w:rsidRDefault="00175635" w:rsidP="00976658">
            <w:pPr>
              <w:jc w:val="right"/>
              <w:rPr>
                <w:rFonts w:eastAsia="Times New Roman"/>
                <w:sz w:val="18"/>
                <w:szCs w:val="18"/>
              </w:rPr>
            </w:pPr>
            <w:r w:rsidRPr="00F32E59">
              <w:rPr>
                <w:rFonts w:eastAsia="Times New Roman"/>
                <w:sz w:val="18"/>
                <w:szCs w:val="18"/>
              </w:rPr>
              <w:t>252</w:t>
            </w:r>
          </w:p>
        </w:tc>
        <w:tc>
          <w:tcPr>
            <w:tcW w:w="0" w:type="auto"/>
            <w:gridSpan w:val="3"/>
            <w:tcBorders>
              <w:top w:val="nil"/>
              <w:left w:val="nil"/>
              <w:bottom w:val="nil"/>
              <w:right w:val="single" w:sz="4" w:space="0" w:color="auto"/>
            </w:tcBorders>
            <w:shd w:val="clear" w:color="auto" w:fill="auto"/>
            <w:noWrap/>
            <w:vAlign w:val="center"/>
            <w:hideMark/>
          </w:tcPr>
          <w:p w14:paraId="237759C3" w14:textId="77777777" w:rsidR="00175635" w:rsidRPr="00F32E59" w:rsidRDefault="00175635" w:rsidP="00976658">
            <w:pPr>
              <w:jc w:val="right"/>
              <w:rPr>
                <w:rFonts w:eastAsia="Times New Roman"/>
                <w:sz w:val="18"/>
                <w:szCs w:val="18"/>
              </w:rPr>
            </w:pPr>
            <w:r w:rsidRPr="00F32E59">
              <w:rPr>
                <w:rFonts w:eastAsia="Times New Roman"/>
                <w:sz w:val="18"/>
                <w:szCs w:val="18"/>
              </w:rPr>
              <w:t>.0037299</w:t>
            </w:r>
          </w:p>
        </w:tc>
        <w:tc>
          <w:tcPr>
            <w:tcW w:w="0" w:type="auto"/>
            <w:gridSpan w:val="3"/>
            <w:tcBorders>
              <w:top w:val="nil"/>
              <w:left w:val="nil"/>
              <w:bottom w:val="nil"/>
              <w:right w:val="single" w:sz="4" w:space="0" w:color="auto"/>
            </w:tcBorders>
            <w:shd w:val="clear" w:color="auto" w:fill="auto"/>
            <w:noWrap/>
            <w:vAlign w:val="center"/>
            <w:hideMark/>
          </w:tcPr>
          <w:p w14:paraId="34BB5865" w14:textId="77777777" w:rsidR="00175635" w:rsidRPr="00F32E59" w:rsidRDefault="00175635" w:rsidP="00976658">
            <w:pPr>
              <w:jc w:val="right"/>
              <w:rPr>
                <w:rFonts w:eastAsia="Times New Roman"/>
                <w:sz w:val="18"/>
                <w:szCs w:val="18"/>
              </w:rPr>
            </w:pPr>
            <w:r w:rsidRPr="00F32E59">
              <w:rPr>
                <w:rFonts w:eastAsia="Times New Roman"/>
                <w:sz w:val="18"/>
                <w:szCs w:val="18"/>
              </w:rPr>
              <w:t>.96395702</w:t>
            </w:r>
          </w:p>
        </w:tc>
        <w:tc>
          <w:tcPr>
            <w:tcW w:w="0" w:type="auto"/>
            <w:gridSpan w:val="3"/>
            <w:tcBorders>
              <w:top w:val="nil"/>
              <w:left w:val="nil"/>
              <w:bottom w:val="nil"/>
              <w:right w:val="single" w:sz="4" w:space="0" w:color="auto"/>
            </w:tcBorders>
            <w:shd w:val="clear" w:color="auto" w:fill="auto"/>
            <w:noWrap/>
            <w:vAlign w:val="center"/>
            <w:hideMark/>
          </w:tcPr>
          <w:p w14:paraId="123AEA45" w14:textId="77777777" w:rsidR="00175635" w:rsidRPr="00F32E59" w:rsidRDefault="00175635" w:rsidP="00976658">
            <w:pPr>
              <w:jc w:val="right"/>
              <w:rPr>
                <w:rFonts w:eastAsia="Times New Roman"/>
                <w:sz w:val="18"/>
                <w:szCs w:val="18"/>
              </w:rPr>
            </w:pPr>
            <w:r w:rsidRPr="00F32E59">
              <w:rPr>
                <w:rFonts w:eastAsia="Times New Roman"/>
                <w:sz w:val="18"/>
                <w:szCs w:val="18"/>
              </w:rPr>
              <w:t>.06072358</w:t>
            </w:r>
          </w:p>
        </w:tc>
        <w:tc>
          <w:tcPr>
            <w:tcW w:w="0" w:type="auto"/>
            <w:tcBorders>
              <w:top w:val="nil"/>
              <w:left w:val="nil"/>
              <w:bottom w:val="nil"/>
              <w:right w:val="single" w:sz="4" w:space="0" w:color="auto"/>
            </w:tcBorders>
            <w:shd w:val="clear" w:color="auto" w:fill="auto"/>
            <w:noWrap/>
            <w:vAlign w:val="center"/>
            <w:hideMark/>
          </w:tcPr>
          <w:p w14:paraId="793A08CB" w14:textId="77777777" w:rsidR="00175635" w:rsidRPr="00F32E59" w:rsidRDefault="00175635" w:rsidP="00976658">
            <w:pPr>
              <w:jc w:val="right"/>
              <w:rPr>
                <w:rFonts w:eastAsia="Times New Roman"/>
                <w:sz w:val="18"/>
                <w:szCs w:val="18"/>
              </w:rPr>
            </w:pPr>
            <w:r w:rsidRPr="00F32E59">
              <w:rPr>
                <w:rFonts w:eastAsia="Times New Roman"/>
                <w:sz w:val="18"/>
                <w:szCs w:val="18"/>
              </w:rPr>
              <w:t>-.1158628</w:t>
            </w:r>
          </w:p>
        </w:tc>
        <w:tc>
          <w:tcPr>
            <w:tcW w:w="0" w:type="auto"/>
            <w:gridSpan w:val="3"/>
            <w:tcBorders>
              <w:top w:val="nil"/>
              <w:left w:val="nil"/>
              <w:bottom w:val="nil"/>
              <w:right w:val="single" w:sz="4" w:space="0" w:color="auto"/>
            </w:tcBorders>
            <w:shd w:val="clear" w:color="auto" w:fill="auto"/>
            <w:noWrap/>
            <w:vAlign w:val="center"/>
            <w:hideMark/>
          </w:tcPr>
          <w:p w14:paraId="427048A2" w14:textId="77777777" w:rsidR="00175635" w:rsidRPr="00F32E59" w:rsidRDefault="00175635" w:rsidP="00976658">
            <w:pPr>
              <w:jc w:val="right"/>
              <w:rPr>
                <w:rFonts w:eastAsia="Times New Roman"/>
                <w:sz w:val="18"/>
                <w:szCs w:val="18"/>
              </w:rPr>
            </w:pPr>
            <w:r w:rsidRPr="00F32E59">
              <w:rPr>
                <w:rFonts w:eastAsia="Times New Roman"/>
                <w:sz w:val="18"/>
                <w:szCs w:val="18"/>
              </w:rPr>
              <w:t>.1233226</w:t>
            </w:r>
          </w:p>
        </w:tc>
        <w:tc>
          <w:tcPr>
            <w:tcW w:w="0" w:type="auto"/>
            <w:tcBorders>
              <w:top w:val="nil"/>
              <w:left w:val="nil"/>
              <w:bottom w:val="nil"/>
              <w:right w:val="single" w:sz="4" w:space="0" w:color="auto"/>
            </w:tcBorders>
            <w:shd w:val="clear" w:color="auto" w:fill="auto"/>
            <w:noWrap/>
            <w:vAlign w:val="center"/>
            <w:hideMark/>
          </w:tcPr>
          <w:p w14:paraId="689F567A" w14:textId="77777777" w:rsidR="00175635" w:rsidRPr="00F32E59" w:rsidRDefault="00175635" w:rsidP="00976658">
            <w:pPr>
              <w:jc w:val="right"/>
              <w:rPr>
                <w:rFonts w:eastAsia="Times New Roman"/>
                <w:sz w:val="18"/>
                <w:szCs w:val="18"/>
              </w:rPr>
            </w:pPr>
            <w:r w:rsidRPr="00F32E59">
              <w:rPr>
                <w:rFonts w:eastAsia="Times New Roman"/>
                <w:sz w:val="18"/>
                <w:szCs w:val="18"/>
              </w:rPr>
              <w:t>-1.59158</w:t>
            </w:r>
          </w:p>
        </w:tc>
        <w:tc>
          <w:tcPr>
            <w:tcW w:w="0" w:type="auto"/>
            <w:tcBorders>
              <w:top w:val="nil"/>
              <w:left w:val="nil"/>
              <w:bottom w:val="nil"/>
              <w:right w:val="single" w:sz="12" w:space="0" w:color="auto"/>
            </w:tcBorders>
            <w:shd w:val="clear" w:color="auto" w:fill="auto"/>
            <w:noWrap/>
            <w:vAlign w:val="center"/>
            <w:hideMark/>
          </w:tcPr>
          <w:p w14:paraId="43C5682D" w14:textId="77777777" w:rsidR="00175635" w:rsidRPr="00F32E59" w:rsidRDefault="00175635" w:rsidP="00976658">
            <w:pPr>
              <w:jc w:val="right"/>
              <w:rPr>
                <w:rFonts w:eastAsia="Times New Roman"/>
                <w:sz w:val="18"/>
                <w:szCs w:val="18"/>
              </w:rPr>
            </w:pPr>
            <w:r w:rsidRPr="00F32E59">
              <w:rPr>
                <w:rFonts w:eastAsia="Times New Roman"/>
                <w:sz w:val="18"/>
                <w:szCs w:val="18"/>
              </w:rPr>
              <w:t>2.68183</w:t>
            </w:r>
          </w:p>
        </w:tc>
      </w:tr>
      <w:tr w:rsidR="00175635" w:rsidRPr="00F32E59" w14:paraId="2C355A4E"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66D0945D"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6AD8AA18"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0" w:type="auto"/>
            <w:gridSpan w:val="2"/>
            <w:tcBorders>
              <w:top w:val="nil"/>
              <w:left w:val="nil"/>
              <w:bottom w:val="nil"/>
              <w:right w:val="single" w:sz="4" w:space="0" w:color="auto"/>
            </w:tcBorders>
            <w:shd w:val="clear" w:color="auto" w:fill="auto"/>
            <w:noWrap/>
            <w:vAlign w:val="center"/>
            <w:hideMark/>
          </w:tcPr>
          <w:p w14:paraId="150253A8" w14:textId="77777777" w:rsidR="00175635" w:rsidRPr="00F32E59" w:rsidRDefault="00175635" w:rsidP="00976658">
            <w:pPr>
              <w:jc w:val="right"/>
              <w:rPr>
                <w:rFonts w:eastAsia="Times New Roman"/>
                <w:sz w:val="18"/>
                <w:szCs w:val="18"/>
              </w:rPr>
            </w:pPr>
            <w:r w:rsidRPr="00F32E59">
              <w:rPr>
                <w:rFonts w:eastAsia="Times New Roman"/>
                <w:sz w:val="18"/>
                <w:szCs w:val="18"/>
              </w:rPr>
              <w:t>91</w:t>
            </w:r>
          </w:p>
        </w:tc>
        <w:tc>
          <w:tcPr>
            <w:tcW w:w="0" w:type="auto"/>
            <w:gridSpan w:val="3"/>
            <w:tcBorders>
              <w:top w:val="nil"/>
              <w:left w:val="nil"/>
              <w:bottom w:val="nil"/>
              <w:right w:val="single" w:sz="4" w:space="0" w:color="auto"/>
            </w:tcBorders>
            <w:shd w:val="clear" w:color="auto" w:fill="auto"/>
            <w:noWrap/>
            <w:vAlign w:val="center"/>
            <w:hideMark/>
          </w:tcPr>
          <w:p w14:paraId="15500E1B" w14:textId="77777777" w:rsidR="00175635" w:rsidRPr="00F32E59" w:rsidRDefault="00175635" w:rsidP="00976658">
            <w:pPr>
              <w:jc w:val="right"/>
              <w:rPr>
                <w:rFonts w:eastAsia="Times New Roman"/>
                <w:sz w:val="18"/>
                <w:szCs w:val="18"/>
              </w:rPr>
            </w:pPr>
            <w:r w:rsidRPr="00F32E59">
              <w:rPr>
                <w:rFonts w:eastAsia="Times New Roman"/>
                <w:sz w:val="18"/>
                <w:szCs w:val="18"/>
              </w:rPr>
              <w:t>-.0611778</w:t>
            </w:r>
          </w:p>
        </w:tc>
        <w:tc>
          <w:tcPr>
            <w:tcW w:w="0" w:type="auto"/>
            <w:gridSpan w:val="3"/>
            <w:tcBorders>
              <w:top w:val="nil"/>
              <w:left w:val="nil"/>
              <w:bottom w:val="nil"/>
              <w:right w:val="single" w:sz="4" w:space="0" w:color="auto"/>
            </w:tcBorders>
            <w:shd w:val="clear" w:color="auto" w:fill="auto"/>
            <w:noWrap/>
            <w:vAlign w:val="center"/>
            <w:hideMark/>
          </w:tcPr>
          <w:p w14:paraId="3B39CC85" w14:textId="77777777" w:rsidR="00175635" w:rsidRPr="00F32E59" w:rsidRDefault="00175635" w:rsidP="00976658">
            <w:pPr>
              <w:jc w:val="right"/>
              <w:rPr>
                <w:rFonts w:eastAsia="Times New Roman"/>
                <w:sz w:val="18"/>
                <w:szCs w:val="18"/>
              </w:rPr>
            </w:pPr>
            <w:r w:rsidRPr="00F32E59">
              <w:rPr>
                <w:rFonts w:eastAsia="Times New Roman"/>
                <w:sz w:val="18"/>
                <w:szCs w:val="18"/>
              </w:rPr>
              <w:t>.92764905</w:t>
            </w:r>
          </w:p>
        </w:tc>
        <w:tc>
          <w:tcPr>
            <w:tcW w:w="0" w:type="auto"/>
            <w:gridSpan w:val="3"/>
            <w:tcBorders>
              <w:top w:val="nil"/>
              <w:left w:val="nil"/>
              <w:bottom w:val="nil"/>
              <w:right w:val="single" w:sz="4" w:space="0" w:color="auto"/>
            </w:tcBorders>
            <w:shd w:val="clear" w:color="auto" w:fill="auto"/>
            <w:noWrap/>
            <w:vAlign w:val="center"/>
            <w:hideMark/>
          </w:tcPr>
          <w:p w14:paraId="3367D253" w14:textId="77777777" w:rsidR="00175635" w:rsidRPr="00F32E59" w:rsidRDefault="00175635" w:rsidP="00976658">
            <w:pPr>
              <w:jc w:val="right"/>
              <w:rPr>
                <w:rFonts w:eastAsia="Times New Roman"/>
                <w:sz w:val="18"/>
                <w:szCs w:val="18"/>
              </w:rPr>
            </w:pPr>
            <w:r w:rsidRPr="00F32E59">
              <w:rPr>
                <w:rFonts w:eastAsia="Times New Roman"/>
                <w:sz w:val="18"/>
                <w:szCs w:val="18"/>
              </w:rPr>
              <w:t>.09724404</w:t>
            </w:r>
          </w:p>
        </w:tc>
        <w:tc>
          <w:tcPr>
            <w:tcW w:w="0" w:type="auto"/>
            <w:tcBorders>
              <w:top w:val="nil"/>
              <w:left w:val="nil"/>
              <w:bottom w:val="nil"/>
              <w:right w:val="single" w:sz="4" w:space="0" w:color="auto"/>
            </w:tcBorders>
            <w:shd w:val="clear" w:color="auto" w:fill="auto"/>
            <w:noWrap/>
            <w:vAlign w:val="center"/>
            <w:hideMark/>
          </w:tcPr>
          <w:p w14:paraId="30FC82FC" w14:textId="77777777" w:rsidR="00175635" w:rsidRPr="00F32E59" w:rsidRDefault="00175635" w:rsidP="00976658">
            <w:pPr>
              <w:jc w:val="right"/>
              <w:rPr>
                <w:rFonts w:eastAsia="Times New Roman"/>
                <w:sz w:val="18"/>
                <w:szCs w:val="18"/>
              </w:rPr>
            </w:pPr>
            <w:r w:rsidRPr="00F32E59">
              <w:rPr>
                <w:rFonts w:eastAsia="Times New Roman"/>
                <w:sz w:val="18"/>
                <w:szCs w:val="18"/>
              </w:rPr>
              <w:t>-.2543700</w:t>
            </w:r>
          </w:p>
        </w:tc>
        <w:tc>
          <w:tcPr>
            <w:tcW w:w="0" w:type="auto"/>
            <w:gridSpan w:val="3"/>
            <w:tcBorders>
              <w:top w:val="nil"/>
              <w:left w:val="nil"/>
              <w:bottom w:val="nil"/>
              <w:right w:val="single" w:sz="4" w:space="0" w:color="auto"/>
            </w:tcBorders>
            <w:shd w:val="clear" w:color="auto" w:fill="auto"/>
            <w:noWrap/>
            <w:vAlign w:val="center"/>
            <w:hideMark/>
          </w:tcPr>
          <w:p w14:paraId="6239C64D" w14:textId="77777777" w:rsidR="00175635" w:rsidRPr="00F32E59" w:rsidRDefault="00175635" w:rsidP="00976658">
            <w:pPr>
              <w:jc w:val="right"/>
              <w:rPr>
                <w:rFonts w:eastAsia="Times New Roman"/>
                <w:sz w:val="18"/>
                <w:szCs w:val="18"/>
              </w:rPr>
            </w:pPr>
            <w:r w:rsidRPr="00F32E59">
              <w:rPr>
                <w:rFonts w:eastAsia="Times New Roman"/>
                <w:sz w:val="18"/>
                <w:szCs w:val="18"/>
              </w:rPr>
              <w:t>.1320145</w:t>
            </w:r>
          </w:p>
        </w:tc>
        <w:tc>
          <w:tcPr>
            <w:tcW w:w="0" w:type="auto"/>
            <w:tcBorders>
              <w:top w:val="nil"/>
              <w:left w:val="nil"/>
              <w:bottom w:val="nil"/>
              <w:right w:val="single" w:sz="4" w:space="0" w:color="auto"/>
            </w:tcBorders>
            <w:shd w:val="clear" w:color="auto" w:fill="auto"/>
            <w:noWrap/>
            <w:vAlign w:val="center"/>
            <w:hideMark/>
          </w:tcPr>
          <w:p w14:paraId="5D79601F" w14:textId="77777777" w:rsidR="00175635" w:rsidRPr="00F32E59" w:rsidRDefault="00175635" w:rsidP="00976658">
            <w:pPr>
              <w:jc w:val="right"/>
              <w:rPr>
                <w:rFonts w:eastAsia="Times New Roman"/>
                <w:sz w:val="18"/>
                <w:szCs w:val="18"/>
              </w:rPr>
            </w:pPr>
            <w:r w:rsidRPr="00F32E59">
              <w:rPr>
                <w:rFonts w:eastAsia="Times New Roman"/>
                <w:sz w:val="18"/>
                <w:szCs w:val="18"/>
              </w:rPr>
              <w:t>-1.59158</w:t>
            </w:r>
          </w:p>
        </w:tc>
        <w:tc>
          <w:tcPr>
            <w:tcW w:w="0" w:type="auto"/>
            <w:tcBorders>
              <w:top w:val="nil"/>
              <w:left w:val="nil"/>
              <w:bottom w:val="nil"/>
              <w:right w:val="single" w:sz="12" w:space="0" w:color="auto"/>
            </w:tcBorders>
            <w:shd w:val="clear" w:color="auto" w:fill="auto"/>
            <w:noWrap/>
            <w:vAlign w:val="center"/>
            <w:hideMark/>
          </w:tcPr>
          <w:p w14:paraId="14697189" w14:textId="77777777" w:rsidR="00175635" w:rsidRPr="00F32E59" w:rsidRDefault="00175635" w:rsidP="00976658">
            <w:pPr>
              <w:jc w:val="right"/>
              <w:rPr>
                <w:rFonts w:eastAsia="Times New Roman"/>
                <w:sz w:val="18"/>
                <w:szCs w:val="18"/>
              </w:rPr>
            </w:pPr>
            <w:r w:rsidRPr="00F32E59">
              <w:rPr>
                <w:rFonts w:eastAsia="Times New Roman"/>
                <w:sz w:val="18"/>
                <w:szCs w:val="18"/>
              </w:rPr>
              <w:t>2.68183</w:t>
            </w:r>
          </w:p>
        </w:tc>
      </w:tr>
      <w:tr w:rsidR="00175635" w:rsidRPr="00F32E59" w14:paraId="0DD111E7"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15D62B65" w14:textId="77777777" w:rsidR="00175635" w:rsidRPr="00F32E59" w:rsidRDefault="00175635" w:rsidP="00976658">
            <w:pPr>
              <w:rPr>
                <w:rFonts w:eastAsia="Times New Roman"/>
                <w:sz w:val="18"/>
                <w:szCs w:val="18"/>
              </w:rPr>
            </w:pPr>
          </w:p>
        </w:tc>
        <w:tc>
          <w:tcPr>
            <w:tcW w:w="0" w:type="auto"/>
            <w:gridSpan w:val="3"/>
            <w:tcBorders>
              <w:top w:val="nil"/>
              <w:left w:val="nil"/>
              <w:bottom w:val="single" w:sz="4" w:space="0" w:color="auto"/>
              <w:right w:val="single" w:sz="12" w:space="0" w:color="auto"/>
            </w:tcBorders>
            <w:shd w:val="clear" w:color="auto" w:fill="auto"/>
            <w:hideMark/>
          </w:tcPr>
          <w:p w14:paraId="544B78FD"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6E6D5DB2" w14:textId="77777777" w:rsidR="00175635" w:rsidRPr="00F32E59" w:rsidRDefault="00175635" w:rsidP="00976658">
            <w:pPr>
              <w:jc w:val="right"/>
              <w:rPr>
                <w:rFonts w:eastAsia="Times New Roman"/>
                <w:sz w:val="18"/>
                <w:szCs w:val="18"/>
              </w:rPr>
            </w:pPr>
            <w:r w:rsidRPr="00F32E59">
              <w:rPr>
                <w:rFonts w:eastAsia="Times New Roman"/>
                <w:sz w:val="18"/>
                <w:szCs w:val="18"/>
              </w:rPr>
              <w:t>507</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74B0630E" w14:textId="77777777" w:rsidR="00175635" w:rsidRPr="00F32E59" w:rsidRDefault="00175635" w:rsidP="00976658">
            <w:pPr>
              <w:jc w:val="right"/>
              <w:rPr>
                <w:rFonts w:eastAsia="Times New Roman"/>
                <w:sz w:val="18"/>
                <w:szCs w:val="18"/>
              </w:rPr>
            </w:pPr>
            <w:r w:rsidRPr="00F32E59">
              <w:rPr>
                <w:rFonts w:eastAsia="Times New Roman"/>
                <w:sz w:val="18"/>
                <w:szCs w:val="18"/>
              </w:rPr>
              <w:t>.0000000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DD517C8" w14:textId="77777777" w:rsidR="00175635" w:rsidRPr="00F32E59" w:rsidRDefault="00175635" w:rsidP="00976658">
            <w:pPr>
              <w:jc w:val="right"/>
              <w:rPr>
                <w:rFonts w:eastAsia="Times New Roman"/>
                <w:sz w:val="18"/>
                <w:szCs w:val="18"/>
              </w:rPr>
            </w:pPr>
            <w:r w:rsidRPr="00F32E59">
              <w:rPr>
                <w:rFonts w:eastAsia="Times New Roman"/>
                <w:sz w:val="18"/>
                <w:szCs w:val="18"/>
              </w:rPr>
              <w:t>1.00000000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62FE2BB2" w14:textId="77777777" w:rsidR="00175635" w:rsidRPr="00F32E59" w:rsidRDefault="00175635" w:rsidP="00976658">
            <w:pPr>
              <w:jc w:val="right"/>
              <w:rPr>
                <w:rFonts w:eastAsia="Times New Roman"/>
                <w:sz w:val="18"/>
                <w:szCs w:val="18"/>
              </w:rPr>
            </w:pPr>
            <w:r w:rsidRPr="00F32E59">
              <w:rPr>
                <w:rFonts w:eastAsia="Times New Roman"/>
                <w:sz w:val="18"/>
                <w:szCs w:val="18"/>
              </w:rPr>
              <w:t>.04441156</w:t>
            </w:r>
          </w:p>
        </w:tc>
        <w:tc>
          <w:tcPr>
            <w:tcW w:w="0" w:type="auto"/>
            <w:tcBorders>
              <w:top w:val="nil"/>
              <w:left w:val="nil"/>
              <w:bottom w:val="single" w:sz="4" w:space="0" w:color="auto"/>
              <w:right w:val="single" w:sz="4" w:space="0" w:color="auto"/>
            </w:tcBorders>
            <w:shd w:val="clear" w:color="auto" w:fill="auto"/>
            <w:noWrap/>
            <w:vAlign w:val="center"/>
            <w:hideMark/>
          </w:tcPr>
          <w:p w14:paraId="4BDF35E9" w14:textId="77777777" w:rsidR="00175635" w:rsidRPr="00F32E59" w:rsidRDefault="00175635" w:rsidP="00976658">
            <w:pPr>
              <w:jc w:val="right"/>
              <w:rPr>
                <w:rFonts w:eastAsia="Times New Roman"/>
                <w:sz w:val="18"/>
                <w:szCs w:val="18"/>
              </w:rPr>
            </w:pPr>
            <w:r w:rsidRPr="00F32E59">
              <w:rPr>
                <w:rFonts w:eastAsia="Times New Roman"/>
                <w:sz w:val="18"/>
                <w:szCs w:val="18"/>
              </w:rPr>
              <w:t>-.0872538</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D241B36" w14:textId="77777777" w:rsidR="00175635" w:rsidRPr="00F32E59" w:rsidRDefault="00175635" w:rsidP="00976658">
            <w:pPr>
              <w:jc w:val="right"/>
              <w:rPr>
                <w:rFonts w:eastAsia="Times New Roman"/>
                <w:sz w:val="18"/>
                <w:szCs w:val="18"/>
              </w:rPr>
            </w:pPr>
            <w:r w:rsidRPr="00F32E59">
              <w:rPr>
                <w:rFonts w:eastAsia="Times New Roman"/>
                <w:sz w:val="18"/>
                <w:szCs w:val="18"/>
              </w:rPr>
              <w:t>.0872538</w:t>
            </w:r>
          </w:p>
        </w:tc>
        <w:tc>
          <w:tcPr>
            <w:tcW w:w="0" w:type="auto"/>
            <w:tcBorders>
              <w:top w:val="nil"/>
              <w:left w:val="nil"/>
              <w:bottom w:val="single" w:sz="4" w:space="0" w:color="auto"/>
              <w:right w:val="single" w:sz="4" w:space="0" w:color="auto"/>
            </w:tcBorders>
            <w:shd w:val="clear" w:color="auto" w:fill="auto"/>
            <w:noWrap/>
            <w:vAlign w:val="center"/>
            <w:hideMark/>
          </w:tcPr>
          <w:p w14:paraId="7D34D236" w14:textId="77777777" w:rsidR="00175635" w:rsidRPr="00F32E59" w:rsidRDefault="00175635" w:rsidP="00976658">
            <w:pPr>
              <w:jc w:val="right"/>
              <w:rPr>
                <w:rFonts w:eastAsia="Times New Roman"/>
                <w:sz w:val="18"/>
                <w:szCs w:val="18"/>
              </w:rPr>
            </w:pPr>
            <w:r w:rsidRPr="00F32E59">
              <w:rPr>
                <w:rFonts w:eastAsia="Times New Roman"/>
                <w:sz w:val="18"/>
                <w:szCs w:val="18"/>
              </w:rPr>
              <w:t>-1.59158</w:t>
            </w:r>
          </w:p>
        </w:tc>
        <w:tc>
          <w:tcPr>
            <w:tcW w:w="0" w:type="auto"/>
            <w:tcBorders>
              <w:top w:val="nil"/>
              <w:left w:val="nil"/>
              <w:bottom w:val="single" w:sz="4" w:space="0" w:color="auto"/>
              <w:right w:val="single" w:sz="12" w:space="0" w:color="auto"/>
            </w:tcBorders>
            <w:shd w:val="clear" w:color="auto" w:fill="auto"/>
            <w:noWrap/>
            <w:vAlign w:val="center"/>
            <w:hideMark/>
          </w:tcPr>
          <w:p w14:paraId="6E715B86" w14:textId="77777777" w:rsidR="00175635" w:rsidRPr="00F32E59" w:rsidRDefault="00175635" w:rsidP="00976658">
            <w:pPr>
              <w:jc w:val="right"/>
              <w:rPr>
                <w:rFonts w:eastAsia="Times New Roman"/>
                <w:sz w:val="18"/>
                <w:szCs w:val="18"/>
              </w:rPr>
            </w:pPr>
            <w:r w:rsidRPr="00F32E59">
              <w:rPr>
                <w:rFonts w:eastAsia="Times New Roman"/>
                <w:sz w:val="18"/>
                <w:szCs w:val="18"/>
              </w:rPr>
              <w:t>3.27834</w:t>
            </w:r>
          </w:p>
        </w:tc>
      </w:tr>
      <w:tr w:rsidR="00175635" w:rsidRPr="00F32E59" w14:paraId="5EAA4860" w14:textId="77777777" w:rsidTr="00E05E8D">
        <w:trPr>
          <w:gridBefore w:val="1"/>
          <w:trHeight w:val="320"/>
        </w:trPr>
        <w:tc>
          <w:tcPr>
            <w:tcW w:w="0" w:type="auto"/>
            <w:vMerge w:val="restart"/>
            <w:tcBorders>
              <w:top w:val="nil"/>
              <w:left w:val="single" w:sz="12" w:space="0" w:color="auto"/>
              <w:bottom w:val="single" w:sz="4" w:space="0" w:color="auto"/>
              <w:right w:val="nil"/>
            </w:tcBorders>
            <w:shd w:val="clear" w:color="auto" w:fill="auto"/>
            <w:hideMark/>
          </w:tcPr>
          <w:p w14:paraId="28A885E3"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4</w:t>
            </w:r>
          </w:p>
        </w:tc>
        <w:tc>
          <w:tcPr>
            <w:tcW w:w="0" w:type="auto"/>
            <w:gridSpan w:val="3"/>
            <w:tcBorders>
              <w:top w:val="nil"/>
              <w:left w:val="nil"/>
              <w:bottom w:val="nil"/>
              <w:right w:val="single" w:sz="12" w:space="0" w:color="auto"/>
            </w:tcBorders>
            <w:shd w:val="clear" w:color="auto" w:fill="auto"/>
            <w:hideMark/>
          </w:tcPr>
          <w:p w14:paraId="64252D6E" w14:textId="77777777" w:rsidR="00175635" w:rsidRPr="00F32E59" w:rsidRDefault="00175635" w:rsidP="00976658">
            <w:pPr>
              <w:rPr>
                <w:rFonts w:eastAsia="Times New Roman"/>
                <w:sz w:val="18"/>
                <w:szCs w:val="18"/>
              </w:rPr>
            </w:pPr>
            <w:r w:rsidRPr="00F32E59">
              <w:rPr>
                <w:rFonts w:eastAsia="Times New Roman"/>
                <w:sz w:val="18"/>
                <w:szCs w:val="18"/>
              </w:rPr>
              <w:t>NR</w:t>
            </w:r>
          </w:p>
        </w:tc>
        <w:tc>
          <w:tcPr>
            <w:tcW w:w="0" w:type="auto"/>
            <w:gridSpan w:val="2"/>
            <w:tcBorders>
              <w:top w:val="nil"/>
              <w:left w:val="nil"/>
              <w:bottom w:val="nil"/>
              <w:right w:val="single" w:sz="4" w:space="0" w:color="auto"/>
            </w:tcBorders>
            <w:shd w:val="clear" w:color="auto" w:fill="auto"/>
            <w:noWrap/>
            <w:vAlign w:val="center"/>
            <w:hideMark/>
          </w:tcPr>
          <w:p w14:paraId="014CB83F" w14:textId="77777777" w:rsidR="00175635" w:rsidRPr="00F32E59" w:rsidRDefault="00175635" w:rsidP="00976658">
            <w:pPr>
              <w:jc w:val="right"/>
              <w:rPr>
                <w:rFonts w:eastAsia="Times New Roman"/>
                <w:sz w:val="18"/>
                <w:szCs w:val="18"/>
              </w:rPr>
            </w:pPr>
            <w:r w:rsidRPr="00F32E59">
              <w:rPr>
                <w:rFonts w:eastAsia="Times New Roman"/>
                <w:sz w:val="18"/>
                <w:szCs w:val="18"/>
              </w:rPr>
              <w:t>86</w:t>
            </w:r>
          </w:p>
        </w:tc>
        <w:tc>
          <w:tcPr>
            <w:tcW w:w="0" w:type="auto"/>
            <w:gridSpan w:val="3"/>
            <w:tcBorders>
              <w:top w:val="nil"/>
              <w:left w:val="nil"/>
              <w:bottom w:val="nil"/>
              <w:right w:val="single" w:sz="4" w:space="0" w:color="auto"/>
            </w:tcBorders>
            <w:shd w:val="clear" w:color="auto" w:fill="auto"/>
            <w:noWrap/>
            <w:vAlign w:val="center"/>
            <w:hideMark/>
          </w:tcPr>
          <w:p w14:paraId="7744EFD9" w14:textId="77777777" w:rsidR="00175635" w:rsidRPr="00F32E59" w:rsidRDefault="00175635" w:rsidP="00976658">
            <w:pPr>
              <w:jc w:val="right"/>
              <w:rPr>
                <w:rFonts w:eastAsia="Times New Roman"/>
                <w:sz w:val="18"/>
                <w:szCs w:val="18"/>
              </w:rPr>
            </w:pPr>
            <w:r w:rsidRPr="00F32E59">
              <w:rPr>
                <w:rFonts w:eastAsia="Times New Roman"/>
                <w:sz w:val="18"/>
                <w:szCs w:val="18"/>
              </w:rPr>
              <w:t>.2316318</w:t>
            </w:r>
          </w:p>
        </w:tc>
        <w:tc>
          <w:tcPr>
            <w:tcW w:w="0" w:type="auto"/>
            <w:gridSpan w:val="3"/>
            <w:tcBorders>
              <w:top w:val="nil"/>
              <w:left w:val="nil"/>
              <w:bottom w:val="nil"/>
              <w:right w:val="single" w:sz="4" w:space="0" w:color="auto"/>
            </w:tcBorders>
            <w:shd w:val="clear" w:color="auto" w:fill="auto"/>
            <w:noWrap/>
            <w:vAlign w:val="center"/>
            <w:hideMark/>
          </w:tcPr>
          <w:p w14:paraId="2AB2430F" w14:textId="77777777" w:rsidR="00175635" w:rsidRPr="00F32E59" w:rsidRDefault="00175635" w:rsidP="00976658">
            <w:pPr>
              <w:jc w:val="right"/>
              <w:rPr>
                <w:rFonts w:eastAsia="Times New Roman"/>
                <w:sz w:val="18"/>
                <w:szCs w:val="18"/>
              </w:rPr>
            </w:pPr>
            <w:r w:rsidRPr="00F32E59">
              <w:rPr>
                <w:rFonts w:eastAsia="Times New Roman"/>
                <w:sz w:val="18"/>
                <w:szCs w:val="18"/>
              </w:rPr>
              <w:t>1.17000394</w:t>
            </w:r>
          </w:p>
        </w:tc>
        <w:tc>
          <w:tcPr>
            <w:tcW w:w="0" w:type="auto"/>
            <w:gridSpan w:val="3"/>
            <w:tcBorders>
              <w:top w:val="nil"/>
              <w:left w:val="nil"/>
              <w:bottom w:val="nil"/>
              <w:right w:val="single" w:sz="4" w:space="0" w:color="auto"/>
            </w:tcBorders>
            <w:shd w:val="clear" w:color="auto" w:fill="auto"/>
            <w:noWrap/>
            <w:vAlign w:val="center"/>
            <w:hideMark/>
          </w:tcPr>
          <w:p w14:paraId="13C352C5" w14:textId="77777777" w:rsidR="00175635" w:rsidRPr="00F32E59" w:rsidRDefault="00175635" w:rsidP="00976658">
            <w:pPr>
              <w:jc w:val="right"/>
              <w:rPr>
                <w:rFonts w:eastAsia="Times New Roman"/>
                <w:sz w:val="18"/>
                <w:szCs w:val="18"/>
              </w:rPr>
            </w:pPr>
            <w:r w:rsidRPr="00F32E59">
              <w:rPr>
                <w:rFonts w:eastAsia="Times New Roman"/>
                <w:sz w:val="18"/>
                <w:szCs w:val="18"/>
              </w:rPr>
              <w:t>.12616477</w:t>
            </w:r>
          </w:p>
        </w:tc>
        <w:tc>
          <w:tcPr>
            <w:tcW w:w="0" w:type="auto"/>
            <w:tcBorders>
              <w:top w:val="nil"/>
              <w:left w:val="nil"/>
              <w:bottom w:val="nil"/>
              <w:right w:val="single" w:sz="4" w:space="0" w:color="auto"/>
            </w:tcBorders>
            <w:shd w:val="clear" w:color="auto" w:fill="auto"/>
            <w:noWrap/>
            <w:vAlign w:val="center"/>
            <w:hideMark/>
          </w:tcPr>
          <w:p w14:paraId="474B0B82" w14:textId="77777777" w:rsidR="00175635" w:rsidRPr="00F32E59" w:rsidRDefault="00175635" w:rsidP="00976658">
            <w:pPr>
              <w:jc w:val="right"/>
              <w:rPr>
                <w:rFonts w:eastAsia="Times New Roman"/>
                <w:sz w:val="18"/>
                <w:szCs w:val="18"/>
              </w:rPr>
            </w:pPr>
            <w:r w:rsidRPr="00F32E59">
              <w:rPr>
                <w:rFonts w:eastAsia="Times New Roman"/>
                <w:sz w:val="18"/>
                <w:szCs w:val="18"/>
              </w:rPr>
              <w:t>-.0192176</w:t>
            </w:r>
          </w:p>
        </w:tc>
        <w:tc>
          <w:tcPr>
            <w:tcW w:w="0" w:type="auto"/>
            <w:gridSpan w:val="3"/>
            <w:tcBorders>
              <w:top w:val="nil"/>
              <w:left w:val="nil"/>
              <w:bottom w:val="nil"/>
              <w:right w:val="single" w:sz="4" w:space="0" w:color="auto"/>
            </w:tcBorders>
            <w:shd w:val="clear" w:color="auto" w:fill="auto"/>
            <w:noWrap/>
            <w:vAlign w:val="center"/>
            <w:hideMark/>
          </w:tcPr>
          <w:p w14:paraId="2505600E" w14:textId="77777777" w:rsidR="00175635" w:rsidRPr="00F32E59" w:rsidRDefault="00175635" w:rsidP="00976658">
            <w:pPr>
              <w:jc w:val="right"/>
              <w:rPr>
                <w:rFonts w:eastAsia="Times New Roman"/>
                <w:sz w:val="18"/>
                <w:szCs w:val="18"/>
              </w:rPr>
            </w:pPr>
            <w:r w:rsidRPr="00F32E59">
              <w:rPr>
                <w:rFonts w:eastAsia="Times New Roman"/>
                <w:sz w:val="18"/>
                <w:szCs w:val="18"/>
              </w:rPr>
              <w:t>.4824812</w:t>
            </w:r>
          </w:p>
        </w:tc>
        <w:tc>
          <w:tcPr>
            <w:tcW w:w="0" w:type="auto"/>
            <w:tcBorders>
              <w:top w:val="nil"/>
              <w:left w:val="nil"/>
              <w:bottom w:val="nil"/>
              <w:right w:val="single" w:sz="4" w:space="0" w:color="auto"/>
            </w:tcBorders>
            <w:shd w:val="clear" w:color="auto" w:fill="auto"/>
            <w:noWrap/>
            <w:vAlign w:val="center"/>
            <w:hideMark/>
          </w:tcPr>
          <w:p w14:paraId="5A42CD27" w14:textId="77777777" w:rsidR="00175635" w:rsidRPr="00F32E59" w:rsidRDefault="00175635" w:rsidP="00976658">
            <w:pPr>
              <w:jc w:val="right"/>
              <w:rPr>
                <w:rFonts w:eastAsia="Times New Roman"/>
                <w:sz w:val="18"/>
                <w:szCs w:val="18"/>
              </w:rPr>
            </w:pPr>
            <w:r w:rsidRPr="00F32E59">
              <w:rPr>
                <w:rFonts w:eastAsia="Times New Roman"/>
                <w:sz w:val="18"/>
                <w:szCs w:val="18"/>
              </w:rPr>
              <w:t>-1.47274</w:t>
            </w:r>
          </w:p>
        </w:tc>
        <w:tc>
          <w:tcPr>
            <w:tcW w:w="0" w:type="auto"/>
            <w:tcBorders>
              <w:top w:val="nil"/>
              <w:left w:val="nil"/>
              <w:bottom w:val="nil"/>
              <w:right w:val="single" w:sz="12" w:space="0" w:color="auto"/>
            </w:tcBorders>
            <w:shd w:val="clear" w:color="auto" w:fill="auto"/>
            <w:noWrap/>
            <w:vAlign w:val="center"/>
            <w:hideMark/>
          </w:tcPr>
          <w:p w14:paraId="4FC549BA" w14:textId="77777777" w:rsidR="00175635" w:rsidRPr="00F32E59" w:rsidRDefault="00175635" w:rsidP="00976658">
            <w:pPr>
              <w:jc w:val="right"/>
              <w:rPr>
                <w:rFonts w:eastAsia="Times New Roman"/>
                <w:sz w:val="18"/>
                <w:szCs w:val="18"/>
              </w:rPr>
            </w:pPr>
            <w:r w:rsidRPr="00F32E59">
              <w:rPr>
                <w:rFonts w:eastAsia="Times New Roman"/>
                <w:sz w:val="18"/>
                <w:szCs w:val="18"/>
              </w:rPr>
              <w:t>3.33482</w:t>
            </w:r>
          </w:p>
        </w:tc>
      </w:tr>
      <w:tr w:rsidR="00175635" w:rsidRPr="00F32E59" w14:paraId="26EF92E0"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45A7629E"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417F15C6"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0" w:type="auto"/>
            <w:gridSpan w:val="2"/>
            <w:tcBorders>
              <w:top w:val="nil"/>
              <w:left w:val="nil"/>
              <w:bottom w:val="nil"/>
              <w:right w:val="single" w:sz="4" w:space="0" w:color="auto"/>
            </w:tcBorders>
            <w:shd w:val="clear" w:color="auto" w:fill="auto"/>
            <w:noWrap/>
            <w:vAlign w:val="center"/>
            <w:hideMark/>
          </w:tcPr>
          <w:p w14:paraId="4373269E" w14:textId="77777777" w:rsidR="00175635" w:rsidRPr="00F32E59" w:rsidRDefault="00175635" w:rsidP="00976658">
            <w:pPr>
              <w:jc w:val="right"/>
              <w:rPr>
                <w:rFonts w:eastAsia="Times New Roman"/>
                <w:sz w:val="18"/>
                <w:szCs w:val="18"/>
              </w:rPr>
            </w:pPr>
            <w:r w:rsidRPr="00F32E59">
              <w:rPr>
                <w:rFonts w:eastAsia="Times New Roman"/>
                <w:sz w:val="18"/>
                <w:szCs w:val="18"/>
              </w:rPr>
              <w:t>19</w:t>
            </w:r>
          </w:p>
        </w:tc>
        <w:tc>
          <w:tcPr>
            <w:tcW w:w="0" w:type="auto"/>
            <w:gridSpan w:val="3"/>
            <w:tcBorders>
              <w:top w:val="nil"/>
              <w:left w:val="nil"/>
              <w:bottom w:val="nil"/>
              <w:right w:val="single" w:sz="4" w:space="0" w:color="auto"/>
            </w:tcBorders>
            <w:shd w:val="clear" w:color="auto" w:fill="auto"/>
            <w:noWrap/>
            <w:vAlign w:val="center"/>
            <w:hideMark/>
          </w:tcPr>
          <w:p w14:paraId="339D657F" w14:textId="77777777" w:rsidR="00175635" w:rsidRPr="00F32E59" w:rsidRDefault="00175635" w:rsidP="00976658">
            <w:pPr>
              <w:jc w:val="right"/>
              <w:rPr>
                <w:rFonts w:eastAsia="Times New Roman"/>
                <w:sz w:val="18"/>
                <w:szCs w:val="18"/>
              </w:rPr>
            </w:pPr>
            <w:r w:rsidRPr="00F32E59">
              <w:rPr>
                <w:rFonts w:eastAsia="Times New Roman"/>
                <w:sz w:val="18"/>
                <w:szCs w:val="18"/>
              </w:rPr>
              <w:t>-.5558317</w:t>
            </w:r>
          </w:p>
        </w:tc>
        <w:tc>
          <w:tcPr>
            <w:tcW w:w="0" w:type="auto"/>
            <w:gridSpan w:val="3"/>
            <w:tcBorders>
              <w:top w:val="nil"/>
              <w:left w:val="nil"/>
              <w:bottom w:val="nil"/>
              <w:right w:val="single" w:sz="4" w:space="0" w:color="auto"/>
            </w:tcBorders>
            <w:shd w:val="clear" w:color="auto" w:fill="auto"/>
            <w:noWrap/>
            <w:vAlign w:val="center"/>
            <w:hideMark/>
          </w:tcPr>
          <w:p w14:paraId="384B9AC5" w14:textId="77777777" w:rsidR="00175635" w:rsidRPr="00F32E59" w:rsidRDefault="00175635" w:rsidP="00976658">
            <w:pPr>
              <w:jc w:val="right"/>
              <w:rPr>
                <w:rFonts w:eastAsia="Times New Roman"/>
                <w:sz w:val="18"/>
                <w:szCs w:val="18"/>
              </w:rPr>
            </w:pPr>
            <w:r w:rsidRPr="00F32E59">
              <w:rPr>
                <w:rFonts w:eastAsia="Times New Roman"/>
                <w:sz w:val="18"/>
                <w:szCs w:val="18"/>
              </w:rPr>
              <w:t>.68429177</w:t>
            </w:r>
          </w:p>
        </w:tc>
        <w:tc>
          <w:tcPr>
            <w:tcW w:w="0" w:type="auto"/>
            <w:gridSpan w:val="3"/>
            <w:tcBorders>
              <w:top w:val="nil"/>
              <w:left w:val="nil"/>
              <w:bottom w:val="nil"/>
              <w:right w:val="single" w:sz="4" w:space="0" w:color="auto"/>
            </w:tcBorders>
            <w:shd w:val="clear" w:color="auto" w:fill="auto"/>
            <w:noWrap/>
            <w:vAlign w:val="center"/>
            <w:hideMark/>
          </w:tcPr>
          <w:p w14:paraId="477D450B" w14:textId="77777777" w:rsidR="00175635" w:rsidRPr="00F32E59" w:rsidRDefault="00175635" w:rsidP="00976658">
            <w:pPr>
              <w:jc w:val="right"/>
              <w:rPr>
                <w:rFonts w:eastAsia="Times New Roman"/>
                <w:sz w:val="18"/>
                <w:szCs w:val="18"/>
              </w:rPr>
            </w:pPr>
            <w:r w:rsidRPr="00F32E59">
              <w:rPr>
                <w:rFonts w:eastAsia="Times New Roman"/>
                <w:sz w:val="18"/>
                <w:szCs w:val="18"/>
              </w:rPr>
              <w:t>.15698730</w:t>
            </w:r>
          </w:p>
        </w:tc>
        <w:tc>
          <w:tcPr>
            <w:tcW w:w="0" w:type="auto"/>
            <w:tcBorders>
              <w:top w:val="nil"/>
              <w:left w:val="nil"/>
              <w:bottom w:val="nil"/>
              <w:right w:val="single" w:sz="4" w:space="0" w:color="auto"/>
            </w:tcBorders>
            <w:shd w:val="clear" w:color="auto" w:fill="auto"/>
            <w:noWrap/>
            <w:vAlign w:val="center"/>
            <w:hideMark/>
          </w:tcPr>
          <w:p w14:paraId="2BCE89CB" w14:textId="77777777" w:rsidR="00175635" w:rsidRPr="00F32E59" w:rsidRDefault="00175635" w:rsidP="00976658">
            <w:pPr>
              <w:jc w:val="right"/>
              <w:rPr>
                <w:rFonts w:eastAsia="Times New Roman"/>
                <w:sz w:val="18"/>
                <w:szCs w:val="18"/>
              </w:rPr>
            </w:pPr>
            <w:r w:rsidRPr="00F32E59">
              <w:rPr>
                <w:rFonts w:eastAsia="Times New Roman"/>
                <w:sz w:val="18"/>
                <w:szCs w:val="18"/>
              </w:rPr>
              <w:t>-.8856497</w:t>
            </w:r>
          </w:p>
        </w:tc>
        <w:tc>
          <w:tcPr>
            <w:tcW w:w="0" w:type="auto"/>
            <w:gridSpan w:val="3"/>
            <w:tcBorders>
              <w:top w:val="nil"/>
              <w:left w:val="nil"/>
              <w:bottom w:val="nil"/>
              <w:right w:val="single" w:sz="4" w:space="0" w:color="auto"/>
            </w:tcBorders>
            <w:shd w:val="clear" w:color="auto" w:fill="auto"/>
            <w:noWrap/>
            <w:vAlign w:val="center"/>
            <w:hideMark/>
          </w:tcPr>
          <w:p w14:paraId="2D88FF92" w14:textId="77777777" w:rsidR="00175635" w:rsidRPr="00F32E59" w:rsidRDefault="00175635" w:rsidP="00976658">
            <w:pPr>
              <w:jc w:val="right"/>
              <w:rPr>
                <w:rFonts w:eastAsia="Times New Roman"/>
                <w:sz w:val="18"/>
                <w:szCs w:val="18"/>
              </w:rPr>
            </w:pPr>
            <w:r w:rsidRPr="00F32E59">
              <w:rPr>
                <w:rFonts w:eastAsia="Times New Roman"/>
                <w:sz w:val="18"/>
                <w:szCs w:val="18"/>
              </w:rPr>
              <w:t>-.2260136</w:t>
            </w:r>
          </w:p>
        </w:tc>
        <w:tc>
          <w:tcPr>
            <w:tcW w:w="0" w:type="auto"/>
            <w:tcBorders>
              <w:top w:val="nil"/>
              <w:left w:val="nil"/>
              <w:bottom w:val="nil"/>
              <w:right w:val="single" w:sz="4" w:space="0" w:color="auto"/>
            </w:tcBorders>
            <w:shd w:val="clear" w:color="auto" w:fill="auto"/>
            <w:noWrap/>
            <w:vAlign w:val="center"/>
            <w:hideMark/>
          </w:tcPr>
          <w:p w14:paraId="7BC1612C" w14:textId="77777777" w:rsidR="00175635" w:rsidRPr="00F32E59" w:rsidRDefault="00175635" w:rsidP="00976658">
            <w:pPr>
              <w:jc w:val="right"/>
              <w:rPr>
                <w:rFonts w:eastAsia="Times New Roman"/>
                <w:sz w:val="18"/>
                <w:szCs w:val="18"/>
              </w:rPr>
            </w:pPr>
            <w:r w:rsidRPr="00F32E59">
              <w:rPr>
                <w:rFonts w:eastAsia="Times New Roman"/>
                <w:sz w:val="18"/>
                <w:szCs w:val="18"/>
              </w:rPr>
              <w:t>-1.47274</w:t>
            </w:r>
          </w:p>
        </w:tc>
        <w:tc>
          <w:tcPr>
            <w:tcW w:w="0" w:type="auto"/>
            <w:tcBorders>
              <w:top w:val="nil"/>
              <w:left w:val="nil"/>
              <w:bottom w:val="nil"/>
              <w:right w:val="single" w:sz="12" w:space="0" w:color="auto"/>
            </w:tcBorders>
            <w:shd w:val="clear" w:color="auto" w:fill="auto"/>
            <w:noWrap/>
            <w:vAlign w:val="center"/>
            <w:hideMark/>
          </w:tcPr>
          <w:p w14:paraId="44B9CCB8" w14:textId="77777777" w:rsidR="00175635" w:rsidRPr="00F32E59" w:rsidRDefault="00175635" w:rsidP="00976658">
            <w:pPr>
              <w:jc w:val="right"/>
              <w:rPr>
                <w:rFonts w:eastAsia="Times New Roman"/>
                <w:sz w:val="18"/>
                <w:szCs w:val="18"/>
              </w:rPr>
            </w:pPr>
            <w:r w:rsidRPr="00F32E59">
              <w:rPr>
                <w:rFonts w:eastAsia="Times New Roman"/>
                <w:sz w:val="18"/>
                <w:szCs w:val="18"/>
              </w:rPr>
              <w:t>.80114</w:t>
            </w:r>
          </w:p>
        </w:tc>
      </w:tr>
      <w:tr w:rsidR="00175635" w:rsidRPr="00F32E59" w14:paraId="0816D4CC"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4FE261A8"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3AC95268"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0" w:type="auto"/>
            <w:gridSpan w:val="2"/>
            <w:tcBorders>
              <w:top w:val="nil"/>
              <w:left w:val="nil"/>
              <w:bottom w:val="nil"/>
              <w:right w:val="single" w:sz="4" w:space="0" w:color="auto"/>
            </w:tcBorders>
            <w:shd w:val="clear" w:color="auto" w:fill="auto"/>
            <w:noWrap/>
            <w:vAlign w:val="center"/>
            <w:hideMark/>
          </w:tcPr>
          <w:p w14:paraId="586B3A98" w14:textId="77777777" w:rsidR="00175635" w:rsidRPr="00F32E59" w:rsidRDefault="00175635" w:rsidP="00976658">
            <w:pPr>
              <w:jc w:val="right"/>
              <w:rPr>
                <w:rFonts w:eastAsia="Times New Roman"/>
                <w:sz w:val="18"/>
                <w:szCs w:val="18"/>
              </w:rPr>
            </w:pPr>
            <w:r w:rsidRPr="00F32E59">
              <w:rPr>
                <w:rFonts w:eastAsia="Times New Roman"/>
                <w:sz w:val="18"/>
                <w:szCs w:val="18"/>
              </w:rPr>
              <w:t>59</w:t>
            </w:r>
          </w:p>
        </w:tc>
        <w:tc>
          <w:tcPr>
            <w:tcW w:w="0" w:type="auto"/>
            <w:gridSpan w:val="3"/>
            <w:tcBorders>
              <w:top w:val="nil"/>
              <w:left w:val="nil"/>
              <w:bottom w:val="nil"/>
              <w:right w:val="single" w:sz="4" w:space="0" w:color="auto"/>
            </w:tcBorders>
            <w:shd w:val="clear" w:color="auto" w:fill="auto"/>
            <w:noWrap/>
            <w:vAlign w:val="center"/>
            <w:hideMark/>
          </w:tcPr>
          <w:p w14:paraId="24B3B8C1" w14:textId="77777777" w:rsidR="00175635" w:rsidRPr="00F32E59" w:rsidRDefault="00175635" w:rsidP="00976658">
            <w:pPr>
              <w:jc w:val="right"/>
              <w:rPr>
                <w:rFonts w:eastAsia="Times New Roman"/>
                <w:sz w:val="18"/>
                <w:szCs w:val="18"/>
              </w:rPr>
            </w:pPr>
            <w:r w:rsidRPr="00F32E59">
              <w:rPr>
                <w:rFonts w:eastAsia="Times New Roman"/>
                <w:sz w:val="18"/>
                <w:szCs w:val="18"/>
              </w:rPr>
              <w:t>-.0198143</w:t>
            </w:r>
          </w:p>
        </w:tc>
        <w:tc>
          <w:tcPr>
            <w:tcW w:w="0" w:type="auto"/>
            <w:gridSpan w:val="3"/>
            <w:tcBorders>
              <w:top w:val="nil"/>
              <w:left w:val="nil"/>
              <w:bottom w:val="nil"/>
              <w:right w:val="single" w:sz="4" w:space="0" w:color="auto"/>
            </w:tcBorders>
            <w:shd w:val="clear" w:color="auto" w:fill="auto"/>
            <w:noWrap/>
            <w:vAlign w:val="center"/>
            <w:hideMark/>
          </w:tcPr>
          <w:p w14:paraId="1DC38E4B" w14:textId="77777777" w:rsidR="00175635" w:rsidRPr="00F32E59" w:rsidRDefault="00175635" w:rsidP="00976658">
            <w:pPr>
              <w:jc w:val="right"/>
              <w:rPr>
                <w:rFonts w:eastAsia="Times New Roman"/>
                <w:sz w:val="18"/>
                <w:szCs w:val="18"/>
              </w:rPr>
            </w:pPr>
            <w:r w:rsidRPr="00F32E59">
              <w:rPr>
                <w:rFonts w:eastAsia="Times New Roman"/>
                <w:sz w:val="18"/>
                <w:szCs w:val="18"/>
              </w:rPr>
              <w:t>1.19183933</w:t>
            </w:r>
          </w:p>
        </w:tc>
        <w:tc>
          <w:tcPr>
            <w:tcW w:w="0" w:type="auto"/>
            <w:gridSpan w:val="3"/>
            <w:tcBorders>
              <w:top w:val="nil"/>
              <w:left w:val="nil"/>
              <w:bottom w:val="nil"/>
              <w:right w:val="single" w:sz="4" w:space="0" w:color="auto"/>
            </w:tcBorders>
            <w:shd w:val="clear" w:color="auto" w:fill="auto"/>
            <w:noWrap/>
            <w:vAlign w:val="center"/>
            <w:hideMark/>
          </w:tcPr>
          <w:p w14:paraId="7236A657" w14:textId="77777777" w:rsidR="00175635" w:rsidRPr="00F32E59" w:rsidRDefault="00175635" w:rsidP="00976658">
            <w:pPr>
              <w:jc w:val="right"/>
              <w:rPr>
                <w:rFonts w:eastAsia="Times New Roman"/>
                <w:sz w:val="18"/>
                <w:szCs w:val="18"/>
              </w:rPr>
            </w:pPr>
            <w:r w:rsidRPr="00F32E59">
              <w:rPr>
                <w:rFonts w:eastAsia="Times New Roman"/>
                <w:sz w:val="18"/>
                <w:szCs w:val="18"/>
              </w:rPr>
              <w:t>.15516426</w:t>
            </w:r>
          </w:p>
        </w:tc>
        <w:tc>
          <w:tcPr>
            <w:tcW w:w="0" w:type="auto"/>
            <w:tcBorders>
              <w:top w:val="nil"/>
              <w:left w:val="nil"/>
              <w:bottom w:val="nil"/>
              <w:right w:val="single" w:sz="4" w:space="0" w:color="auto"/>
            </w:tcBorders>
            <w:shd w:val="clear" w:color="auto" w:fill="auto"/>
            <w:noWrap/>
            <w:vAlign w:val="center"/>
            <w:hideMark/>
          </w:tcPr>
          <w:p w14:paraId="3598424E" w14:textId="77777777" w:rsidR="00175635" w:rsidRPr="00F32E59" w:rsidRDefault="00175635" w:rsidP="00976658">
            <w:pPr>
              <w:jc w:val="right"/>
              <w:rPr>
                <w:rFonts w:eastAsia="Times New Roman"/>
                <w:sz w:val="18"/>
                <w:szCs w:val="18"/>
              </w:rPr>
            </w:pPr>
            <w:r w:rsidRPr="00F32E59">
              <w:rPr>
                <w:rFonts w:eastAsia="Times New Roman"/>
                <w:sz w:val="18"/>
                <w:szCs w:val="18"/>
              </w:rPr>
              <w:t>-.3304093</w:t>
            </w:r>
          </w:p>
        </w:tc>
        <w:tc>
          <w:tcPr>
            <w:tcW w:w="0" w:type="auto"/>
            <w:gridSpan w:val="3"/>
            <w:tcBorders>
              <w:top w:val="nil"/>
              <w:left w:val="nil"/>
              <w:bottom w:val="nil"/>
              <w:right w:val="single" w:sz="4" w:space="0" w:color="auto"/>
            </w:tcBorders>
            <w:shd w:val="clear" w:color="auto" w:fill="auto"/>
            <w:noWrap/>
            <w:vAlign w:val="center"/>
            <w:hideMark/>
          </w:tcPr>
          <w:p w14:paraId="2D3476FD" w14:textId="77777777" w:rsidR="00175635" w:rsidRPr="00F32E59" w:rsidRDefault="00175635" w:rsidP="00976658">
            <w:pPr>
              <w:jc w:val="right"/>
              <w:rPr>
                <w:rFonts w:eastAsia="Times New Roman"/>
                <w:sz w:val="18"/>
                <w:szCs w:val="18"/>
              </w:rPr>
            </w:pPr>
            <w:r w:rsidRPr="00F32E59">
              <w:rPr>
                <w:rFonts w:eastAsia="Times New Roman"/>
                <w:sz w:val="18"/>
                <w:szCs w:val="18"/>
              </w:rPr>
              <w:t>.2907807</w:t>
            </w:r>
          </w:p>
        </w:tc>
        <w:tc>
          <w:tcPr>
            <w:tcW w:w="0" w:type="auto"/>
            <w:tcBorders>
              <w:top w:val="nil"/>
              <w:left w:val="nil"/>
              <w:bottom w:val="nil"/>
              <w:right w:val="single" w:sz="4" w:space="0" w:color="auto"/>
            </w:tcBorders>
            <w:shd w:val="clear" w:color="auto" w:fill="auto"/>
            <w:noWrap/>
            <w:vAlign w:val="center"/>
            <w:hideMark/>
          </w:tcPr>
          <w:p w14:paraId="50C59AC8" w14:textId="77777777" w:rsidR="00175635" w:rsidRPr="00F32E59" w:rsidRDefault="00175635" w:rsidP="00976658">
            <w:pPr>
              <w:jc w:val="right"/>
              <w:rPr>
                <w:rFonts w:eastAsia="Times New Roman"/>
                <w:sz w:val="18"/>
                <w:szCs w:val="18"/>
              </w:rPr>
            </w:pPr>
            <w:r w:rsidRPr="00F32E59">
              <w:rPr>
                <w:rFonts w:eastAsia="Times New Roman"/>
                <w:sz w:val="18"/>
                <w:szCs w:val="18"/>
              </w:rPr>
              <w:t>-1.47274</w:t>
            </w:r>
          </w:p>
        </w:tc>
        <w:tc>
          <w:tcPr>
            <w:tcW w:w="0" w:type="auto"/>
            <w:tcBorders>
              <w:top w:val="nil"/>
              <w:left w:val="nil"/>
              <w:bottom w:val="nil"/>
              <w:right w:val="single" w:sz="12" w:space="0" w:color="auto"/>
            </w:tcBorders>
            <w:shd w:val="clear" w:color="auto" w:fill="auto"/>
            <w:noWrap/>
            <w:vAlign w:val="center"/>
            <w:hideMark/>
          </w:tcPr>
          <w:p w14:paraId="47CFC073" w14:textId="77777777" w:rsidR="00175635" w:rsidRPr="00F32E59" w:rsidRDefault="00175635" w:rsidP="00976658">
            <w:pPr>
              <w:jc w:val="right"/>
              <w:rPr>
                <w:rFonts w:eastAsia="Times New Roman"/>
                <w:sz w:val="18"/>
                <w:szCs w:val="18"/>
              </w:rPr>
            </w:pPr>
            <w:r w:rsidRPr="00F32E59">
              <w:rPr>
                <w:rFonts w:eastAsia="Times New Roman"/>
                <w:sz w:val="18"/>
                <w:szCs w:val="18"/>
              </w:rPr>
              <w:t>2.76362</w:t>
            </w:r>
          </w:p>
        </w:tc>
      </w:tr>
      <w:tr w:rsidR="00175635" w:rsidRPr="00F32E59" w14:paraId="68E7445E"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6EEE417E"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45535F22"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0" w:type="auto"/>
            <w:gridSpan w:val="2"/>
            <w:tcBorders>
              <w:top w:val="nil"/>
              <w:left w:val="nil"/>
              <w:bottom w:val="nil"/>
              <w:right w:val="single" w:sz="4" w:space="0" w:color="auto"/>
            </w:tcBorders>
            <w:shd w:val="clear" w:color="auto" w:fill="auto"/>
            <w:noWrap/>
            <w:vAlign w:val="center"/>
            <w:hideMark/>
          </w:tcPr>
          <w:p w14:paraId="2A75659B" w14:textId="77777777" w:rsidR="00175635" w:rsidRPr="00F32E59" w:rsidRDefault="00175635" w:rsidP="00976658">
            <w:pPr>
              <w:jc w:val="right"/>
              <w:rPr>
                <w:rFonts w:eastAsia="Times New Roman"/>
                <w:sz w:val="18"/>
                <w:szCs w:val="18"/>
              </w:rPr>
            </w:pPr>
            <w:r w:rsidRPr="00F32E59">
              <w:rPr>
                <w:rFonts w:eastAsia="Times New Roman"/>
                <w:sz w:val="18"/>
                <w:szCs w:val="18"/>
              </w:rPr>
              <w:t>252</w:t>
            </w:r>
          </w:p>
        </w:tc>
        <w:tc>
          <w:tcPr>
            <w:tcW w:w="0" w:type="auto"/>
            <w:gridSpan w:val="3"/>
            <w:tcBorders>
              <w:top w:val="nil"/>
              <w:left w:val="nil"/>
              <w:bottom w:val="nil"/>
              <w:right w:val="single" w:sz="4" w:space="0" w:color="auto"/>
            </w:tcBorders>
            <w:shd w:val="clear" w:color="auto" w:fill="auto"/>
            <w:noWrap/>
            <w:vAlign w:val="center"/>
            <w:hideMark/>
          </w:tcPr>
          <w:p w14:paraId="74C7C55F" w14:textId="77777777" w:rsidR="00175635" w:rsidRPr="00F32E59" w:rsidRDefault="00175635" w:rsidP="00976658">
            <w:pPr>
              <w:jc w:val="right"/>
              <w:rPr>
                <w:rFonts w:eastAsia="Times New Roman"/>
                <w:sz w:val="18"/>
                <w:szCs w:val="18"/>
              </w:rPr>
            </w:pPr>
            <w:r w:rsidRPr="00F32E59">
              <w:rPr>
                <w:rFonts w:eastAsia="Times New Roman"/>
                <w:sz w:val="18"/>
                <w:szCs w:val="18"/>
              </w:rPr>
              <w:t>-.0173346</w:t>
            </w:r>
          </w:p>
        </w:tc>
        <w:tc>
          <w:tcPr>
            <w:tcW w:w="0" w:type="auto"/>
            <w:gridSpan w:val="3"/>
            <w:tcBorders>
              <w:top w:val="nil"/>
              <w:left w:val="nil"/>
              <w:bottom w:val="nil"/>
              <w:right w:val="single" w:sz="4" w:space="0" w:color="auto"/>
            </w:tcBorders>
            <w:shd w:val="clear" w:color="auto" w:fill="auto"/>
            <w:noWrap/>
            <w:vAlign w:val="center"/>
            <w:hideMark/>
          </w:tcPr>
          <w:p w14:paraId="2EEBB417" w14:textId="77777777" w:rsidR="00175635" w:rsidRPr="00F32E59" w:rsidRDefault="00175635" w:rsidP="00976658">
            <w:pPr>
              <w:jc w:val="right"/>
              <w:rPr>
                <w:rFonts w:eastAsia="Times New Roman"/>
                <w:sz w:val="18"/>
                <w:szCs w:val="18"/>
              </w:rPr>
            </w:pPr>
            <w:r w:rsidRPr="00F32E59">
              <w:rPr>
                <w:rFonts w:eastAsia="Times New Roman"/>
                <w:sz w:val="18"/>
                <w:szCs w:val="18"/>
              </w:rPr>
              <w:t>.93647444</w:t>
            </w:r>
          </w:p>
        </w:tc>
        <w:tc>
          <w:tcPr>
            <w:tcW w:w="0" w:type="auto"/>
            <w:gridSpan w:val="3"/>
            <w:tcBorders>
              <w:top w:val="nil"/>
              <w:left w:val="nil"/>
              <w:bottom w:val="nil"/>
              <w:right w:val="single" w:sz="4" w:space="0" w:color="auto"/>
            </w:tcBorders>
            <w:shd w:val="clear" w:color="auto" w:fill="auto"/>
            <w:noWrap/>
            <w:vAlign w:val="center"/>
            <w:hideMark/>
          </w:tcPr>
          <w:p w14:paraId="2368A375" w14:textId="77777777" w:rsidR="00175635" w:rsidRPr="00F32E59" w:rsidRDefault="00175635" w:rsidP="00976658">
            <w:pPr>
              <w:jc w:val="right"/>
              <w:rPr>
                <w:rFonts w:eastAsia="Times New Roman"/>
                <w:sz w:val="18"/>
                <w:szCs w:val="18"/>
              </w:rPr>
            </w:pPr>
            <w:r w:rsidRPr="00F32E59">
              <w:rPr>
                <w:rFonts w:eastAsia="Times New Roman"/>
                <w:sz w:val="18"/>
                <w:szCs w:val="18"/>
              </w:rPr>
              <w:t>.05899234</w:t>
            </w:r>
          </w:p>
        </w:tc>
        <w:tc>
          <w:tcPr>
            <w:tcW w:w="0" w:type="auto"/>
            <w:tcBorders>
              <w:top w:val="nil"/>
              <w:left w:val="nil"/>
              <w:bottom w:val="nil"/>
              <w:right w:val="single" w:sz="4" w:space="0" w:color="auto"/>
            </w:tcBorders>
            <w:shd w:val="clear" w:color="auto" w:fill="auto"/>
            <w:noWrap/>
            <w:vAlign w:val="center"/>
            <w:hideMark/>
          </w:tcPr>
          <w:p w14:paraId="005395D3" w14:textId="77777777" w:rsidR="00175635" w:rsidRPr="00F32E59" w:rsidRDefault="00175635" w:rsidP="00976658">
            <w:pPr>
              <w:jc w:val="right"/>
              <w:rPr>
                <w:rFonts w:eastAsia="Times New Roman"/>
                <w:sz w:val="18"/>
                <w:szCs w:val="18"/>
              </w:rPr>
            </w:pPr>
            <w:r w:rsidRPr="00F32E59">
              <w:rPr>
                <w:rFonts w:eastAsia="Times New Roman"/>
                <w:sz w:val="18"/>
                <w:szCs w:val="18"/>
              </w:rPr>
              <w:t>-.1335177</w:t>
            </w:r>
          </w:p>
        </w:tc>
        <w:tc>
          <w:tcPr>
            <w:tcW w:w="0" w:type="auto"/>
            <w:gridSpan w:val="3"/>
            <w:tcBorders>
              <w:top w:val="nil"/>
              <w:left w:val="nil"/>
              <w:bottom w:val="nil"/>
              <w:right w:val="single" w:sz="4" w:space="0" w:color="auto"/>
            </w:tcBorders>
            <w:shd w:val="clear" w:color="auto" w:fill="auto"/>
            <w:noWrap/>
            <w:vAlign w:val="center"/>
            <w:hideMark/>
          </w:tcPr>
          <w:p w14:paraId="21A77CB9" w14:textId="77777777" w:rsidR="00175635" w:rsidRPr="00F32E59" w:rsidRDefault="00175635" w:rsidP="00976658">
            <w:pPr>
              <w:jc w:val="right"/>
              <w:rPr>
                <w:rFonts w:eastAsia="Times New Roman"/>
                <w:sz w:val="18"/>
                <w:szCs w:val="18"/>
              </w:rPr>
            </w:pPr>
            <w:r w:rsidRPr="00F32E59">
              <w:rPr>
                <w:rFonts w:eastAsia="Times New Roman"/>
                <w:sz w:val="18"/>
                <w:szCs w:val="18"/>
              </w:rPr>
              <w:t>.0988485</w:t>
            </w:r>
          </w:p>
        </w:tc>
        <w:tc>
          <w:tcPr>
            <w:tcW w:w="0" w:type="auto"/>
            <w:tcBorders>
              <w:top w:val="nil"/>
              <w:left w:val="nil"/>
              <w:bottom w:val="nil"/>
              <w:right w:val="single" w:sz="4" w:space="0" w:color="auto"/>
            </w:tcBorders>
            <w:shd w:val="clear" w:color="auto" w:fill="auto"/>
            <w:noWrap/>
            <w:vAlign w:val="center"/>
            <w:hideMark/>
          </w:tcPr>
          <w:p w14:paraId="31687A1C" w14:textId="77777777" w:rsidR="00175635" w:rsidRPr="00F32E59" w:rsidRDefault="00175635" w:rsidP="00976658">
            <w:pPr>
              <w:jc w:val="right"/>
              <w:rPr>
                <w:rFonts w:eastAsia="Times New Roman"/>
                <w:sz w:val="18"/>
                <w:szCs w:val="18"/>
              </w:rPr>
            </w:pPr>
            <w:r w:rsidRPr="00F32E59">
              <w:rPr>
                <w:rFonts w:eastAsia="Times New Roman"/>
                <w:sz w:val="18"/>
                <w:szCs w:val="18"/>
              </w:rPr>
              <w:t>-1.47274</w:t>
            </w:r>
          </w:p>
        </w:tc>
        <w:tc>
          <w:tcPr>
            <w:tcW w:w="0" w:type="auto"/>
            <w:tcBorders>
              <w:top w:val="nil"/>
              <w:left w:val="nil"/>
              <w:bottom w:val="nil"/>
              <w:right w:val="single" w:sz="12" w:space="0" w:color="auto"/>
            </w:tcBorders>
            <w:shd w:val="clear" w:color="auto" w:fill="auto"/>
            <w:noWrap/>
            <w:vAlign w:val="center"/>
            <w:hideMark/>
          </w:tcPr>
          <w:p w14:paraId="10214F2E" w14:textId="77777777" w:rsidR="00175635" w:rsidRPr="00F32E59" w:rsidRDefault="00175635" w:rsidP="00976658">
            <w:pPr>
              <w:jc w:val="right"/>
              <w:rPr>
                <w:rFonts w:eastAsia="Times New Roman"/>
                <w:sz w:val="18"/>
                <w:szCs w:val="18"/>
              </w:rPr>
            </w:pPr>
            <w:r w:rsidRPr="00F32E59">
              <w:rPr>
                <w:rFonts w:eastAsia="Times New Roman"/>
                <w:sz w:val="18"/>
                <w:szCs w:val="18"/>
              </w:rPr>
              <w:t>2.76362</w:t>
            </w:r>
          </w:p>
        </w:tc>
      </w:tr>
      <w:tr w:rsidR="00175635" w:rsidRPr="00F32E59" w14:paraId="7A144636"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0B36ADE2"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4BB96183"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0" w:type="auto"/>
            <w:gridSpan w:val="2"/>
            <w:tcBorders>
              <w:top w:val="nil"/>
              <w:left w:val="nil"/>
              <w:bottom w:val="nil"/>
              <w:right w:val="single" w:sz="4" w:space="0" w:color="auto"/>
            </w:tcBorders>
            <w:shd w:val="clear" w:color="auto" w:fill="auto"/>
            <w:noWrap/>
            <w:vAlign w:val="center"/>
            <w:hideMark/>
          </w:tcPr>
          <w:p w14:paraId="21DEB117" w14:textId="77777777" w:rsidR="00175635" w:rsidRPr="00F32E59" w:rsidRDefault="00175635" w:rsidP="00976658">
            <w:pPr>
              <w:jc w:val="right"/>
              <w:rPr>
                <w:rFonts w:eastAsia="Times New Roman"/>
                <w:sz w:val="18"/>
                <w:szCs w:val="18"/>
              </w:rPr>
            </w:pPr>
            <w:r w:rsidRPr="00F32E59">
              <w:rPr>
                <w:rFonts w:eastAsia="Times New Roman"/>
                <w:sz w:val="18"/>
                <w:szCs w:val="18"/>
              </w:rPr>
              <w:t>91</w:t>
            </w:r>
          </w:p>
        </w:tc>
        <w:tc>
          <w:tcPr>
            <w:tcW w:w="0" w:type="auto"/>
            <w:gridSpan w:val="3"/>
            <w:tcBorders>
              <w:top w:val="nil"/>
              <w:left w:val="nil"/>
              <w:bottom w:val="nil"/>
              <w:right w:val="single" w:sz="4" w:space="0" w:color="auto"/>
            </w:tcBorders>
            <w:shd w:val="clear" w:color="auto" w:fill="auto"/>
            <w:noWrap/>
            <w:vAlign w:val="center"/>
            <w:hideMark/>
          </w:tcPr>
          <w:p w14:paraId="773C724E" w14:textId="77777777" w:rsidR="00175635" w:rsidRPr="00F32E59" w:rsidRDefault="00175635" w:rsidP="00976658">
            <w:pPr>
              <w:jc w:val="right"/>
              <w:rPr>
                <w:rFonts w:eastAsia="Times New Roman"/>
                <w:sz w:val="18"/>
                <w:szCs w:val="18"/>
              </w:rPr>
            </w:pPr>
            <w:r w:rsidRPr="00F32E59">
              <w:rPr>
                <w:rFonts w:eastAsia="Times New Roman"/>
                <w:sz w:val="18"/>
                <w:szCs w:val="18"/>
              </w:rPr>
              <w:t>-.0420018</w:t>
            </w:r>
          </w:p>
        </w:tc>
        <w:tc>
          <w:tcPr>
            <w:tcW w:w="0" w:type="auto"/>
            <w:gridSpan w:val="3"/>
            <w:tcBorders>
              <w:top w:val="nil"/>
              <w:left w:val="nil"/>
              <w:bottom w:val="nil"/>
              <w:right w:val="single" w:sz="4" w:space="0" w:color="auto"/>
            </w:tcBorders>
            <w:shd w:val="clear" w:color="auto" w:fill="auto"/>
            <w:noWrap/>
            <w:vAlign w:val="center"/>
            <w:hideMark/>
          </w:tcPr>
          <w:p w14:paraId="64FA07F4" w14:textId="77777777" w:rsidR="00175635" w:rsidRPr="00F32E59" w:rsidRDefault="00175635" w:rsidP="00976658">
            <w:pPr>
              <w:jc w:val="right"/>
              <w:rPr>
                <w:rFonts w:eastAsia="Times New Roman"/>
                <w:sz w:val="18"/>
                <w:szCs w:val="18"/>
              </w:rPr>
            </w:pPr>
            <w:r w:rsidRPr="00F32E59">
              <w:rPr>
                <w:rFonts w:eastAsia="Times New Roman"/>
                <w:sz w:val="18"/>
                <w:szCs w:val="18"/>
              </w:rPr>
              <w:t>.86896816</w:t>
            </w:r>
          </w:p>
        </w:tc>
        <w:tc>
          <w:tcPr>
            <w:tcW w:w="0" w:type="auto"/>
            <w:gridSpan w:val="3"/>
            <w:tcBorders>
              <w:top w:val="nil"/>
              <w:left w:val="nil"/>
              <w:bottom w:val="nil"/>
              <w:right w:val="single" w:sz="4" w:space="0" w:color="auto"/>
            </w:tcBorders>
            <w:shd w:val="clear" w:color="auto" w:fill="auto"/>
            <w:noWrap/>
            <w:vAlign w:val="center"/>
            <w:hideMark/>
          </w:tcPr>
          <w:p w14:paraId="671011F3" w14:textId="77777777" w:rsidR="00175635" w:rsidRPr="00F32E59" w:rsidRDefault="00175635" w:rsidP="00976658">
            <w:pPr>
              <w:jc w:val="right"/>
              <w:rPr>
                <w:rFonts w:eastAsia="Times New Roman"/>
                <w:sz w:val="18"/>
                <w:szCs w:val="18"/>
              </w:rPr>
            </w:pPr>
            <w:r w:rsidRPr="00F32E59">
              <w:rPr>
                <w:rFonts w:eastAsia="Times New Roman"/>
                <w:sz w:val="18"/>
                <w:szCs w:val="18"/>
              </w:rPr>
              <w:t>.09109261</w:t>
            </w:r>
          </w:p>
        </w:tc>
        <w:tc>
          <w:tcPr>
            <w:tcW w:w="0" w:type="auto"/>
            <w:tcBorders>
              <w:top w:val="nil"/>
              <w:left w:val="nil"/>
              <w:bottom w:val="nil"/>
              <w:right w:val="single" w:sz="4" w:space="0" w:color="auto"/>
            </w:tcBorders>
            <w:shd w:val="clear" w:color="auto" w:fill="auto"/>
            <w:noWrap/>
            <w:vAlign w:val="center"/>
            <w:hideMark/>
          </w:tcPr>
          <w:p w14:paraId="6E8D9036" w14:textId="77777777" w:rsidR="00175635" w:rsidRPr="00F32E59" w:rsidRDefault="00175635" w:rsidP="00976658">
            <w:pPr>
              <w:jc w:val="right"/>
              <w:rPr>
                <w:rFonts w:eastAsia="Times New Roman"/>
                <w:sz w:val="18"/>
                <w:szCs w:val="18"/>
              </w:rPr>
            </w:pPr>
            <w:r w:rsidRPr="00F32E59">
              <w:rPr>
                <w:rFonts w:eastAsia="Times New Roman"/>
                <w:sz w:val="18"/>
                <w:szCs w:val="18"/>
              </w:rPr>
              <w:t>-.2229732</w:t>
            </w:r>
          </w:p>
        </w:tc>
        <w:tc>
          <w:tcPr>
            <w:tcW w:w="0" w:type="auto"/>
            <w:gridSpan w:val="3"/>
            <w:tcBorders>
              <w:top w:val="nil"/>
              <w:left w:val="nil"/>
              <w:bottom w:val="nil"/>
              <w:right w:val="single" w:sz="4" w:space="0" w:color="auto"/>
            </w:tcBorders>
            <w:shd w:val="clear" w:color="auto" w:fill="auto"/>
            <w:noWrap/>
            <w:vAlign w:val="center"/>
            <w:hideMark/>
          </w:tcPr>
          <w:p w14:paraId="47E247E6" w14:textId="77777777" w:rsidR="00175635" w:rsidRPr="00F32E59" w:rsidRDefault="00175635" w:rsidP="00976658">
            <w:pPr>
              <w:jc w:val="right"/>
              <w:rPr>
                <w:rFonts w:eastAsia="Times New Roman"/>
                <w:sz w:val="18"/>
                <w:szCs w:val="18"/>
              </w:rPr>
            </w:pPr>
            <w:r w:rsidRPr="00F32E59">
              <w:rPr>
                <w:rFonts w:eastAsia="Times New Roman"/>
                <w:sz w:val="18"/>
                <w:szCs w:val="18"/>
              </w:rPr>
              <w:t>.1389695</w:t>
            </w:r>
          </w:p>
        </w:tc>
        <w:tc>
          <w:tcPr>
            <w:tcW w:w="0" w:type="auto"/>
            <w:tcBorders>
              <w:top w:val="nil"/>
              <w:left w:val="nil"/>
              <w:bottom w:val="nil"/>
              <w:right w:val="single" w:sz="4" w:space="0" w:color="auto"/>
            </w:tcBorders>
            <w:shd w:val="clear" w:color="auto" w:fill="auto"/>
            <w:noWrap/>
            <w:vAlign w:val="center"/>
            <w:hideMark/>
          </w:tcPr>
          <w:p w14:paraId="4EED2C21" w14:textId="77777777" w:rsidR="00175635" w:rsidRPr="00F32E59" w:rsidRDefault="00175635" w:rsidP="00976658">
            <w:pPr>
              <w:jc w:val="right"/>
              <w:rPr>
                <w:rFonts w:eastAsia="Times New Roman"/>
                <w:sz w:val="18"/>
                <w:szCs w:val="18"/>
              </w:rPr>
            </w:pPr>
            <w:r w:rsidRPr="00F32E59">
              <w:rPr>
                <w:rFonts w:eastAsia="Times New Roman"/>
                <w:sz w:val="18"/>
                <w:szCs w:val="18"/>
              </w:rPr>
              <w:t>-1.47274</w:t>
            </w:r>
          </w:p>
        </w:tc>
        <w:tc>
          <w:tcPr>
            <w:tcW w:w="0" w:type="auto"/>
            <w:tcBorders>
              <w:top w:val="nil"/>
              <w:left w:val="nil"/>
              <w:bottom w:val="nil"/>
              <w:right w:val="single" w:sz="12" w:space="0" w:color="auto"/>
            </w:tcBorders>
            <w:shd w:val="clear" w:color="auto" w:fill="auto"/>
            <w:noWrap/>
            <w:vAlign w:val="center"/>
            <w:hideMark/>
          </w:tcPr>
          <w:p w14:paraId="7BC2C534" w14:textId="77777777" w:rsidR="00175635" w:rsidRPr="00F32E59" w:rsidRDefault="00175635" w:rsidP="00976658">
            <w:pPr>
              <w:jc w:val="right"/>
              <w:rPr>
                <w:rFonts w:eastAsia="Times New Roman"/>
                <w:sz w:val="18"/>
                <w:szCs w:val="18"/>
              </w:rPr>
            </w:pPr>
            <w:r w:rsidRPr="00F32E59">
              <w:rPr>
                <w:rFonts w:eastAsia="Times New Roman"/>
                <w:sz w:val="18"/>
                <w:szCs w:val="18"/>
              </w:rPr>
              <w:t>2.76362</w:t>
            </w:r>
          </w:p>
        </w:tc>
      </w:tr>
      <w:tr w:rsidR="00175635" w:rsidRPr="00F32E59" w14:paraId="70E2B574"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76D67C3A" w14:textId="77777777" w:rsidR="00175635" w:rsidRPr="00F32E59" w:rsidRDefault="00175635" w:rsidP="00976658">
            <w:pPr>
              <w:rPr>
                <w:rFonts w:eastAsia="Times New Roman"/>
                <w:sz w:val="18"/>
                <w:szCs w:val="18"/>
              </w:rPr>
            </w:pPr>
          </w:p>
        </w:tc>
        <w:tc>
          <w:tcPr>
            <w:tcW w:w="0" w:type="auto"/>
            <w:gridSpan w:val="3"/>
            <w:tcBorders>
              <w:top w:val="nil"/>
              <w:left w:val="nil"/>
              <w:bottom w:val="single" w:sz="4" w:space="0" w:color="auto"/>
              <w:right w:val="single" w:sz="12" w:space="0" w:color="auto"/>
            </w:tcBorders>
            <w:shd w:val="clear" w:color="auto" w:fill="auto"/>
            <w:hideMark/>
          </w:tcPr>
          <w:p w14:paraId="1D68AB98"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538B96B2" w14:textId="77777777" w:rsidR="00175635" w:rsidRPr="00F32E59" w:rsidRDefault="00175635" w:rsidP="00976658">
            <w:pPr>
              <w:jc w:val="right"/>
              <w:rPr>
                <w:rFonts w:eastAsia="Times New Roman"/>
                <w:sz w:val="18"/>
                <w:szCs w:val="18"/>
              </w:rPr>
            </w:pPr>
            <w:r w:rsidRPr="00F32E59">
              <w:rPr>
                <w:rFonts w:eastAsia="Times New Roman"/>
                <w:sz w:val="18"/>
                <w:szCs w:val="18"/>
              </w:rPr>
              <w:t>507</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D211883" w14:textId="77777777" w:rsidR="00175635" w:rsidRPr="00F32E59" w:rsidRDefault="00175635" w:rsidP="00976658">
            <w:pPr>
              <w:jc w:val="right"/>
              <w:rPr>
                <w:rFonts w:eastAsia="Times New Roman"/>
                <w:sz w:val="18"/>
                <w:szCs w:val="18"/>
              </w:rPr>
            </w:pPr>
            <w:r w:rsidRPr="00F32E59">
              <w:rPr>
                <w:rFonts w:eastAsia="Times New Roman"/>
                <w:sz w:val="18"/>
                <w:szCs w:val="18"/>
              </w:rPr>
              <w:t>.0000000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69B61801" w14:textId="77777777" w:rsidR="00175635" w:rsidRPr="00F32E59" w:rsidRDefault="00175635" w:rsidP="00976658">
            <w:pPr>
              <w:jc w:val="right"/>
              <w:rPr>
                <w:rFonts w:eastAsia="Times New Roman"/>
                <w:sz w:val="18"/>
                <w:szCs w:val="18"/>
              </w:rPr>
            </w:pPr>
            <w:r w:rsidRPr="00F32E59">
              <w:rPr>
                <w:rFonts w:eastAsia="Times New Roman"/>
                <w:sz w:val="18"/>
                <w:szCs w:val="18"/>
              </w:rPr>
              <w:t>1.00000000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09C3C3F8" w14:textId="77777777" w:rsidR="00175635" w:rsidRPr="00F32E59" w:rsidRDefault="00175635" w:rsidP="00976658">
            <w:pPr>
              <w:jc w:val="right"/>
              <w:rPr>
                <w:rFonts w:eastAsia="Times New Roman"/>
                <w:sz w:val="18"/>
                <w:szCs w:val="18"/>
              </w:rPr>
            </w:pPr>
            <w:r w:rsidRPr="00F32E59">
              <w:rPr>
                <w:rFonts w:eastAsia="Times New Roman"/>
                <w:sz w:val="18"/>
                <w:szCs w:val="18"/>
              </w:rPr>
              <w:t>.04441156</w:t>
            </w:r>
          </w:p>
        </w:tc>
        <w:tc>
          <w:tcPr>
            <w:tcW w:w="0" w:type="auto"/>
            <w:tcBorders>
              <w:top w:val="nil"/>
              <w:left w:val="nil"/>
              <w:bottom w:val="single" w:sz="4" w:space="0" w:color="auto"/>
              <w:right w:val="single" w:sz="4" w:space="0" w:color="auto"/>
            </w:tcBorders>
            <w:shd w:val="clear" w:color="auto" w:fill="auto"/>
            <w:noWrap/>
            <w:vAlign w:val="center"/>
            <w:hideMark/>
          </w:tcPr>
          <w:p w14:paraId="3641C042" w14:textId="77777777" w:rsidR="00175635" w:rsidRPr="00F32E59" w:rsidRDefault="00175635" w:rsidP="00976658">
            <w:pPr>
              <w:jc w:val="right"/>
              <w:rPr>
                <w:rFonts w:eastAsia="Times New Roman"/>
                <w:sz w:val="18"/>
                <w:szCs w:val="18"/>
              </w:rPr>
            </w:pPr>
            <w:r w:rsidRPr="00F32E59">
              <w:rPr>
                <w:rFonts w:eastAsia="Times New Roman"/>
                <w:sz w:val="18"/>
                <w:szCs w:val="18"/>
              </w:rPr>
              <w:t>-.0872538</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1379828A" w14:textId="77777777" w:rsidR="00175635" w:rsidRPr="00F32E59" w:rsidRDefault="00175635" w:rsidP="00976658">
            <w:pPr>
              <w:jc w:val="right"/>
              <w:rPr>
                <w:rFonts w:eastAsia="Times New Roman"/>
                <w:sz w:val="18"/>
                <w:szCs w:val="18"/>
              </w:rPr>
            </w:pPr>
            <w:r w:rsidRPr="00F32E59">
              <w:rPr>
                <w:rFonts w:eastAsia="Times New Roman"/>
                <w:sz w:val="18"/>
                <w:szCs w:val="18"/>
              </w:rPr>
              <w:t>.0872538</w:t>
            </w:r>
          </w:p>
        </w:tc>
        <w:tc>
          <w:tcPr>
            <w:tcW w:w="0" w:type="auto"/>
            <w:tcBorders>
              <w:top w:val="nil"/>
              <w:left w:val="nil"/>
              <w:bottom w:val="single" w:sz="4" w:space="0" w:color="auto"/>
              <w:right w:val="single" w:sz="4" w:space="0" w:color="auto"/>
            </w:tcBorders>
            <w:shd w:val="clear" w:color="auto" w:fill="auto"/>
            <w:noWrap/>
            <w:vAlign w:val="center"/>
            <w:hideMark/>
          </w:tcPr>
          <w:p w14:paraId="3791A473" w14:textId="77777777" w:rsidR="00175635" w:rsidRPr="00F32E59" w:rsidRDefault="00175635" w:rsidP="00976658">
            <w:pPr>
              <w:jc w:val="right"/>
              <w:rPr>
                <w:rFonts w:eastAsia="Times New Roman"/>
                <w:sz w:val="18"/>
                <w:szCs w:val="18"/>
              </w:rPr>
            </w:pPr>
            <w:r w:rsidRPr="00F32E59">
              <w:rPr>
                <w:rFonts w:eastAsia="Times New Roman"/>
                <w:sz w:val="18"/>
                <w:szCs w:val="18"/>
              </w:rPr>
              <w:t>-1.47274</w:t>
            </w:r>
          </w:p>
        </w:tc>
        <w:tc>
          <w:tcPr>
            <w:tcW w:w="0" w:type="auto"/>
            <w:tcBorders>
              <w:top w:val="nil"/>
              <w:left w:val="nil"/>
              <w:bottom w:val="single" w:sz="4" w:space="0" w:color="auto"/>
              <w:right w:val="single" w:sz="12" w:space="0" w:color="auto"/>
            </w:tcBorders>
            <w:shd w:val="clear" w:color="auto" w:fill="auto"/>
            <w:noWrap/>
            <w:vAlign w:val="center"/>
            <w:hideMark/>
          </w:tcPr>
          <w:p w14:paraId="695EB215" w14:textId="77777777" w:rsidR="00175635" w:rsidRPr="00F32E59" w:rsidRDefault="00175635" w:rsidP="00976658">
            <w:pPr>
              <w:jc w:val="right"/>
              <w:rPr>
                <w:rFonts w:eastAsia="Times New Roman"/>
                <w:sz w:val="18"/>
                <w:szCs w:val="18"/>
              </w:rPr>
            </w:pPr>
            <w:r w:rsidRPr="00F32E59">
              <w:rPr>
                <w:rFonts w:eastAsia="Times New Roman"/>
                <w:sz w:val="18"/>
                <w:szCs w:val="18"/>
              </w:rPr>
              <w:t>3.33482</w:t>
            </w:r>
          </w:p>
        </w:tc>
      </w:tr>
      <w:tr w:rsidR="00175635" w:rsidRPr="00F32E59" w14:paraId="414C98BA" w14:textId="77777777" w:rsidTr="00E05E8D">
        <w:trPr>
          <w:gridBefore w:val="1"/>
          <w:trHeight w:val="320"/>
        </w:trPr>
        <w:tc>
          <w:tcPr>
            <w:tcW w:w="0" w:type="auto"/>
            <w:vMerge w:val="restart"/>
            <w:tcBorders>
              <w:top w:val="nil"/>
              <w:left w:val="single" w:sz="12" w:space="0" w:color="auto"/>
              <w:bottom w:val="single" w:sz="4" w:space="0" w:color="auto"/>
              <w:right w:val="nil"/>
            </w:tcBorders>
            <w:shd w:val="clear" w:color="auto" w:fill="auto"/>
            <w:hideMark/>
          </w:tcPr>
          <w:p w14:paraId="44581D93"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5</w:t>
            </w:r>
          </w:p>
        </w:tc>
        <w:tc>
          <w:tcPr>
            <w:tcW w:w="0" w:type="auto"/>
            <w:gridSpan w:val="3"/>
            <w:tcBorders>
              <w:top w:val="nil"/>
              <w:left w:val="nil"/>
              <w:bottom w:val="nil"/>
              <w:right w:val="single" w:sz="12" w:space="0" w:color="auto"/>
            </w:tcBorders>
            <w:shd w:val="clear" w:color="auto" w:fill="auto"/>
            <w:hideMark/>
          </w:tcPr>
          <w:p w14:paraId="037362C1" w14:textId="77777777" w:rsidR="00175635" w:rsidRPr="00F32E59" w:rsidRDefault="00175635" w:rsidP="00976658">
            <w:pPr>
              <w:rPr>
                <w:rFonts w:eastAsia="Times New Roman"/>
                <w:sz w:val="18"/>
                <w:szCs w:val="18"/>
              </w:rPr>
            </w:pPr>
            <w:r w:rsidRPr="00F32E59">
              <w:rPr>
                <w:rFonts w:eastAsia="Times New Roman"/>
                <w:sz w:val="18"/>
                <w:szCs w:val="18"/>
              </w:rPr>
              <w:t>NR</w:t>
            </w:r>
          </w:p>
        </w:tc>
        <w:tc>
          <w:tcPr>
            <w:tcW w:w="0" w:type="auto"/>
            <w:gridSpan w:val="2"/>
            <w:tcBorders>
              <w:top w:val="nil"/>
              <w:left w:val="nil"/>
              <w:bottom w:val="nil"/>
              <w:right w:val="single" w:sz="4" w:space="0" w:color="auto"/>
            </w:tcBorders>
            <w:shd w:val="clear" w:color="auto" w:fill="auto"/>
            <w:noWrap/>
            <w:vAlign w:val="center"/>
            <w:hideMark/>
          </w:tcPr>
          <w:p w14:paraId="7CA02B20" w14:textId="77777777" w:rsidR="00175635" w:rsidRPr="00F32E59" w:rsidRDefault="00175635" w:rsidP="00976658">
            <w:pPr>
              <w:jc w:val="right"/>
              <w:rPr>
                <w:rFonts w:eastAsia="Times New Roman"/>
                <w:sz w:val="18"/>
                <w:szCs w:val="18"/>
              </w:rPr>
            </w:pPr>
            <w:r w:rsidRPr="00F32E59">
              <w:rPr>
                <w:rFonts w:eastAsia="Times New Roman"/>
                <w:sz w:val="18"/>
                <w:szCs w:val="18"/>
              </w:rPr>
              <w:t>84</w:t>
            </w:r>
          </w:p>
        </w:tc>
        <w:tc>
          <w:tcPr>
            <w:tcW w:w="0" w:type="auto"/>
            <w:gridSpan w:val="3"/>
            <w:tcBorders>
              <w:top w:val="nil"/>
              <w:left w:val="nil"/>
              <w:bottom w:val="nil"/>
              <w:right w:val="single" w:sz="4" w:space="0" w:color="auto"/>
            </w:tcBorders>
            <w:shd w:val="clear" w:color="auto" w:fill="auto"/>
            <w:noWrap/>
            <w:vAlign w:val="center"/>
            <w:hideMark/>
          </w:tcPr>
          <w:p w14:paraId="27A3607D" w14:textId="77777777" w:rsidR="00175635" w:rsidRPr="00F32E59" w:rsidRDefault="00175635" w:rsidP="00976658">
            <w:pPr>
              <w:jc w:val="right"/>
              <w:rPr>
                <w:rFonts w:eastAsia="Times New Roman"/>
                <w:sz w:val="18"/>
                <w:szCs w:val="18"/>
              </w:rPr>
            </w:pPr>
            <w:r w:rsidRPr="00F32E59">
              <w:rPr>
                <w:rFonts w:eastAsia="Times New Roman"/>
                <w:sz w:val="18"/>
                <w:szCs w:val="18"/>
              </w:rPr>
              <w:t>.1584095</w:t>
            </w:r>
          </w:p>
        </w:tc>
        <w:tc>
          <w:tcPr>
            <w:tcW w:w="0" w:type="auto"/>
            <w:gridSpan w:val="3"/>
            <w:tcBorders>
              <w:top w:val="nil"/>
              <w:left w:val="nil"/>
              <w:bottom w:val="nil"/>
              <w:right w:val="single" w:sz="4" w:space="0" w:color="auto"/>
            </w:tcBorders>
            <w:shd w:val="clear" w:color="auto" w:fill="auto"/>
            <w:noWrap/>
            <w:vAlign w:val="center"/>
            <w:hideMark/>
          </w:tcPr>
          <w:p w14:paraId="41B96A9C" w14:textId="77777777" w:rsidR="00175635" w:rsidRPr="00F32E59" w:rsidRDefault="00175635" w:rsidP="00976658">
            <w:pPr>
              <w:jc w:val="right"/>
              <w:rPr>
                <w:rFonts w:eastAsia="Times New Roman"/>
                <w:sz w:val="18"/>
                <w:szCs w:val="18"/>
              </w:rPr>
            </w:pPr>
            <w:r w:rsidRPr="00F32E59">
              <w:rPr>
                <w:rFonts w:eastAsia="Times New Roman"/>
                <w:sz w:val="18"/>
                <w:szCs w:val="18"/>
              </w:rPr>
              <w:t>1.08620529</w:t>
            </w:r>
          </w:p>
        </w:tc>
        <w:tc>
          <w:tcPr>
            <w:tcW w:w="0" w:type="auto"/>
            <w:gridSpan w:val="3"/>
            <w:tcBorders>
              <w:top w:val="nil"/>
              <w:left w:val="nil"/>
              <w:bottom w:val="nil"/>
              <w:right w:val="single" w:sz="4" w:space="0" w:color="auto"/>
            </w:tcBorders>
            <w:shd w:val="clear" w:color="auto" w:fill="auto"/>
            <w:noWrap/>
            <w:vAlign w:val="center"/>
            <w:hideMark/>
          </w:tcPr>
          <w:p w14:paraId="013BBC4A" w14:textId="77777777" w:rsidR="00175635" w:rsidRPr="00F32E59" w:rsidRDefault="00175635" w:rsidP="00976658">
            <w:pPr>
              <w:jc w:val="right"/>
              <w:rPr>
                <w:rFonts w:eastAsia="Times New Roman"/>
                <w:sz w:val="18"/>
                <w:szCs w:val="18"/>
              </w:rPr>
            </w:pPr>
            <w:r w:rsidRPr="00F32E59">
              <w:rPr>
                <w:rFonts w:eastAsia="Times New Roman"/>
                <w:sz w:val="18"/>
                <w:szCs w:val="18"/>
              </w:rPr>
              <w:t>.11851471</w:t>
            </w:r>
          </w:p>
        </w:tc>
        <w:tc>
          <w:tcPr>
            <w:tcW w:w="0" w:type="auto"/>
            <w:tcBorders>
              <w:top w:val="nil"/>
              <w:left w:val="nil"/>
              <w:bottom w:val="nil"/>
              <w:right w:val="single" w:sz="4" w:space="0" w:color="auto"/>
            </w:tcBorders>
            <w:shd w:val="clear" w:color="auto" w:fill="auto"/>
            <w:noWrap/>
            <w:vAlign w:val="center"/>
            <w:hideMark/>
          </w:tcPr>
          <w:p w14:paraId="6BB31FA6" w14:textId="77777777" w:rsidR="00175635" w:rsidRPr="00F32E59" w:rsidRDefault="00175635" w:rsidP="00976658">
            <w:pPr>
              <w:jc w:val="right"/>
              <w:rPr>
                <w:rFonts w:eastAsia="Times New Roman"/>
                <w:sz w:val="18"/>
                <w:szCs w:val="18"/>
              </w:rPr>
            </w:pPr>
            <w:r w:rsidRPr="00F32E59">
              <w:rPr>
                <w:rFonts w:eastAsia="Times New Roman"/>
                <w:sz w:val="18"/>
                <w:szCs w:val="18"/>
              </w:rPr>
              <w:t>-.0773114</w:t>
            </w:r>
          </w:p>
        </w:tc>
        <w:tc>
          <w:tcPr>
            <w:tcW w:w="0" w:type="auto"/>
            <w:gridSpan w:val="3"/>
            <w:tcBorders>
              <w:top w:val="nil"/>
              <w:left w:val="nil"/>
              <w:bottom w:val="nil"/>
              <w:right w:val="single" w:sz="4" w:space="0" w:color="auto"/>
            </w:tcBorders>
            <w:shd w:val="clear" w:color="auto" w:fill="auto"/>
            <w:noWrap/>
            <w:vAlign w:val="center"/>
            <w:hideMark/>
          </w:tcPr>
          <w:p w14:paraId="51D2090F" w14:textId="77777777" w:rsidR="00175635" w:rsidRPr="00F32E59" w:rsidRDefault="00175635" w:rsidP="00976658">
            <w:pPr>
              <w:jc w:val="right"/>
              <w:rPr>
                <w:rFonts w:eastAsia="Times New Roman"/>
                <w:sz w:val="18"/>
                <w:szCs w:val="18"/>
              </w:rPr>
            </w:pPr>
            <w:r w:rsidRPr="00F32E59">
              <w:rPr>
                <w:rFonts w:eastAsia="Times New Roman"/>
                <w:sz w:val="18"/>
                <w:szCs w:val="18"/>
              </w:rPr>
              <w:t>.3941305</w:t>
            </w:r>
          </w:p>
        </w:tc>
        <w:tc>
          <w:tcPr>
            <w:tcW w:w="0" w:type="auto"/>
            <w:tcBorders>
              <w:top w:val="nil"/>
              <w:left w:val="nil"/>
              <w:bottom w:val="nil"/>
              <w:right w:val="single" w:sz="4" w:space="0" w:color="auto"/>
            </w:tcBorders>
            <w:shd w:val="clear" w:color="auto" w:fill="auto"/>
            <w:noWrap/>
            <w:vAlign w:val="center"/>
            <w:hideMark/>
          </w:tcPr>
          <w:p w14:paraId="01B25D18" w14:textId="77777777" w:rsidR="00175635" w:rsidRPr="00F32E59" w:rsidRDefault="00175635" w:rsidP="00976658">
            <w:pPr>
              <w:jc w:val="right"/>
              <w:rPr>
                <w:rFonts w:eastAsia="Times New Roman"/>
                <w:sz w:val="18"/>
                <w:szCs w:val="18"/>
              </w:rPr>
            </w:pPr>
            <w:r w:rsidRPr="00F32E59">
              <w:rPr>
                <w:rFonts w:eastAsia="Times New Roman"/>
                <w:sz w:val="18"/>
                <w:szCs w:val="18"/>
              </w:rPr>
              <w:t>-1.28841</w:t>
            </w:r>
          </w:p>
        </w:tc>
        <w:tc>
          <w:tcPr>
            <w:tcW w:w="0" w:type="auto"/>
            <w:tcBorders>
              <w:top w:val="nil"/>
              <w:left w:val="nil"/>
              <w:bottom w:val="nil"/>
              <w:right w:val="single" w:sz="12" w:space="0" w:color="auto"/>
            </w:tcBorders>
            <w:shd w:val="clear" w:color="auto" w:fill="auto"/>
            <w:noWrap/>
            <w:vAlign w:val="center"/>
            <w:hideMark/>
          </w:tcPr>
          <w:p w14:paraId="32AA10A0" w14:textId="77777777" w:rsidR="00175635" w:rsidRPr="00F32E59" w:rsidRDefault="00175635" w:rsidP="00976658">
            <w:pPr>
              <w:jc w:val="right"/>
              <w:rPr>
                <w:rFonts w:eastAsia="Times New Roman"/>
                <w:sz w:val="18"/>
                <w:szCs w:val="18"/>
              </w:rPr>
            </w:pPr>
            <w:r w:rsidRPr="00F32E59">
              <w:rPr>
                <w:rFonts w:eastAsia="Times New Roman"/>
                <w:sz w:val="18"/>
                <w:szCs w:val="18"/>
              </w:rPr>
              <w:t>2.68791</w:t>
            </w:r>
          </w:p>
        </w:tc>
      </w:tr>
      <w:tr w:rsidR="00175635" w:rsidRPr="00F32E59" w14:paraId="225F4541"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328BF6CE"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3E881181"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0" w:type="auto"/>
            <w:gridSpan w:val="2"/>
            <w:tcBorders>
              <w:top w:val="nil"/>
              <w:left w:val="nil"/>
              <w:bottom w:val="nil"/>
              <w:right w:val="single" w:sz="4" w:space="0" w:color="auto"/>
            </w:tcBorders>
            <w:shd w:val="clear" w:color="auto" w:fill="auto"/>
            <w:noWrap/>
            <w:vAlign w:val="center"/>
            <w:hideMark/>
          </w:tcPr>
          <w:p w14:paraId="05146572" w14:textId="77777777" w:rsidR="00175635" w:rsidRPr="00F32E59" w:rsidRDefault="00175635" w:rsidP="00976658">
            <w:pPr>
              <w:jc w:val="right"/>
              <w:rPr>
                <w:rFonts w:eastAsia="Times New Roman"/>
                <w:sz w:val="18"/>
                <w:szCs w:val="18"/>
              </w:rPr>
            </w:pPr>
            <w:r w:rsidRPr="00F32E59">
              <w:rPr>
                <w:rFonts w:eastAsia="Times New Roman"/>
                <w:sz w:val="18"/>
                <w:szCs w:val="18"/>
              </w:rPr>
              <w:t>19</w:t>
            </w:r>
          </w:p>
        </w:tc>
        <w:tc>
          <w:tcPr>
            <w:tcW w:w="0" w:type="auto"/>
            <w:gridSpan w:val="3"/>
            <w:tcBorders>
              <w:top w:val="nil"/>
              <w:left w:val="nil"/>
              <w:bottom w:val="nil"/>
              <w:right w:val="single" w:sz="4" w:space="0" w:color="auto"/>
            </w:tcBorders>
            <w:shd w:val="clear" w:color="auto" w:fill="auto"/>
            <w:noWrap/>
            <w:vAlign w:val="center"/>
            <w:hideMark/>
          </w:tcPr>
          <w:p w14:paraId="7A84893F" w14:textId="77777777" w:rsidR="00175635" w:rsidRPr="00F32E59" w:rsidRDefault="00175635" w:rsidP="00976658">
            <w:pPr>
              <w:jc w:val="right"/>
              <w:rPr>
                <w:rFonts w:eastAsia="Times New Roman"/>
                <w:sz w:val="18"/>
                <w:szCs w:val="18"/>
              </w:rPr>
            </w:pPr>
            <w:r w:rsidRPr="00F32E59">
              <w:rPr>
                <w:rFonts w:eastAsia="Times New Roman"/>
                <w:sz w:val="18"/>
                <w:szCs w:val="18"/>
              </w:rPr>
              <w:t>-.6350749</w:t>
            </w:r>
          </w:p>
        </w:tc>
        <w:tc>
          <w:tcPr>
            <w:tcW w:w="0" w:type="auto"/>
            <w:gridSpan w:val="3"/>
            <w:tcBorders>
              <w:top w:val="nil"/>
              <w:left w:val="nil"/>
              <w:bottom w:val="nil"/>
              <w:right w:val="single" w:sz="4" w:space="0" w:color="auto"/>
            </w:tcBorders>
            <w:shd w:val="clear" w:color="auto" w:fill="auto"/>
            <w:noWrap/>
            <w:vAlign w:val="center"/>
            <w:hideMark/>
          </w:tcPr>
          <w:p w14:paraId="499236FD" w14:textId="77777777" w:rsidR="00175635" w:rsidRPr="00F32E59" w:rsidRDefault="00175635" w:rsidP="00976658">
            <w:pPr>
              <w:jc w:val="right"/>
              <w:rPr>
                <w:rFonts w:eastAsia="Times New Roman"/>
                <w:sz w:val="18"/>
                <w:szCs w:val="18"/>
              </w:rPr>
            </w:pPr>
            <w:r w:rsidRPr="00F32E59">
              <w:rPr>
                <w:rFonts w:eastAsia="Times New Roman"/>
                <w:sz w:val="18"/>
                <w:szCs w:val="18"/>
              </w:rPr>
              <w:t>.67603152</w:t>
            </w:r>
          </w:p>
        </w:tc>
        <w:tc>
          <w:tcPr>
            <w:tcW w:w="0" w:type="auto"/>
            <w:gridSpan w:val="3"/>
            <w:tcBorders>
              <w:top w:val="nil"/>
              <w:left w:val="nil"/>
              <w:bottom w:val="nil"/>
              <w:right w:val="single" w:sz="4" w:space="0" w:color="auto"/>
            </w:tcBorders>
            <w:shd w:val="clear" w:color="auto" w:fill="auto"/>
            <w:noWrap/>
            <w:vAlign w:val="center"/>
            <w:hideMark/>
          </w:tcPr>
          <w:p w14:paraId="0954608E" w14:textId="77777777" w:rsidR="00175635" w:rsidRPr="00F32E59" w:rsidRDefault="00175635" w:rsidP="00976658">
            <w:pPr>
              <w:jc w:val="right"/>
              <w:rPr>
                <w:rFonts w:eastAsia="Times New Roman"/>
                <w:sz w:val="18"/>
                <w:szCs w:val="18"/>
              </w:rPr>
            </w:pPr>
            <w:r w:rsidRPr="00F32E59">
              <w:rPr>
                <w:rFonts w:eastAsia="Times New Roman"/>
                <w:sz w:val="18"/>
                <w:szCs w:val="18"/>
              </w:rPr>
              <w:t>.15509227</w:t>
            </w:r>
          </w:p>
        </w:tc>
        <w:tc>
          <w:tcPr>
            <w:tcW w:w="0" w:type="auto"/>
            <w:tcBorders>
              <w:top w:val="nil"/>
              <w:left w:val="nil"/>
              <w:bottom w:val="nil"/>
              <w:right w:val="single" w:sz="4" w:space="0" w:color="auto"/>
            </w:tcBorders>
            <w:shd w:val="clear" w:color="auto" w:fill="auto"/>
            <w:noWrap/>
            <w:vAlign w:val="center"/>
            <w:hideMark/>
          </w:tcPr>
          <w:p w14:paraId="0508D67F" w14:textId="77777777" w:rsidR="00175635" w:rsidRPr="00F32E59" w:rsidRDefault="00175635" w:rsidP="00976658">
            <w:pPr>
              <w:jc w:val="right"/>
              <w:rPr>
                <w:rFonts w:eastAsia="Times New Roman"/>
                <w:sz w:val="18"/>
                <w:szCs w:val="18"/>
              </w:rPr>
            </w:pPr>
            <w:r w:rsidRPr="00F32E59">
              <w:rPr>
                <w:rFonts w:eastAsia="Times New Roman"/>
                <w:sz w:val="18"/>
                <w:szCs w:val="18"/>
              </w:rPr>
              <w:t>-.9609117</w:t>
            </w:r>
          </w:p>
        </w:tc>
        <w:tc>
          <w:tcPr>
            <w:tcW w:w="0" w:type="auto"/>
            <w:gridSpan w:val="3"/>
            <w:tcBorders>
              <w:top w:val="nil"/>
              <w:left w:val="nil"/>
              <w:bottom w:val="nil"/>
              <w:right w:val="single" w:sz="4" w:space="0" w:color="auto"/>
            </w:tcBorders>
            <w:shd w:val="clear" w:color="auto" w:fill="auto"/>
            <w:noWrap/>
            <w:vAlign w:val="center"/>
            <w:hideMark/>
          </w:tcPr>
          <w:p w14:paraId="3F196E60" w14:textId="77777777" w:rsidR="00175635" w:rsidRPr="00F32E59" w:rsidRDefault="00175635" w:rsidP="00976658">
            <w:pPr>
              <w:jc w:val="right"/>
              <w:rPr>
                <w:rFonts w:eastAsia="Times New Roman"/>
                <w:sz w:val="18"/>
                <w:szCs w:val="18"/>
              </w:rPr>
            </w:pPr>
            <w:r w:rsidRPr="00F32E59">
              <w:rPr>
                <w:rFonts w:eastAsia="Times New Roman"/>
                <w:sz w:val="18"/>
                <w:szCs w:val="18"/>
              </w:rPr>
              <w:t>-.3092382</w:t>
            </w:r>
          </w:p>
        </w:tc>
        <w:tc>
          <w:tcPr>
            <w:tcW w:w="0" w:type="auto"/>
            <w:tcBorders>
              <w:top w:val="nil"/>
              <w:left w:val="nil"/>
              <w:bottom w:val="nil"/>
              <w:right w:val="single" w:sz="4" w:space="0" w:color="auto"/>
            </w:tcBorders>
            <w:shd w:val="clear" w:color="auto" w:fill="auto"/>
            <w:noWrap/>
            <w:vAlign w:val="center"/>
            <w:hideMark/>
          </w:tcPr>
          <w:p w14:paraId="4DAC211B" w14:textId="77777777" w:rsidR="00175635" w:rsidRPr="00F32E59" w:rsidRDefault="00175635" w:rsidP="00976658">
            <w:pPr>
              <w:jc w:val="right"/>
              <w:rPr>
                <w:rFonts w:eastAsia="Times New Roman"/>
                <w:sz w:val="18"/>
                <w:szCs w:val="18"/>
              </w:rPr>
            </w:pPr>
            <w:r w:rsidRPr="00F32E59">
              <w:rPr>
                <w:rFonts w:eastAsia="Times New Roman"/>
                <w:sz w:val="18"/>
                <w:szCs w:val="18"/>
              </w:rPr>
              <w:t>-1.28841</w:t>
            </w:r>
          </w:p>
        </w:tc>
        <w:tc>
          <w:tcPr>
            <w:tcW w:w="0" w:type="auto"/>
            <w:tcBorders>
              <w:top w:val="nil"/>
              <w:left w:val="nil"/>
              <w:bottom w:val="nil"/>
              <w:right w:val="single" w:sz="12" w:space="0" w:color="auto"/>
            </w:tcBorders>
            <w:shd w:val="clear" w:color="auto" w:fill="auto"/>
            <w:noWrap/>
            <w:vAlign w:val="center"/>
            <w:hideMark/>
          </w:tcPr>
          <w:p w14:paraId="5F7EE68B" w14:textId="77777777" w:rsidR="00175635" w:rsidRPr="00F32E59" w:rsidRDefault="00175635" w:rsidP="00976658">
            <w:pPr>
              <w:jc w:val="right"/>
              <w:rPr>
                <w:rFonts w:eastAsia="Times New Roman"/>
                <w:sz w:val="18"/>
                <w:szCs w:val="18"/>
              </w:rPr>
            </w:pPr>
            <w:r w:rsidRPr="00F32E59">
              <w:rPr>
                <w:rFonts w:eastAsia="Times New Roman"/>
                <w:sz w:val="18"/>
                <w:szCs w:val="18"/>
              </w:rPr>
              <w:t>1.00335</w:t>
            </w:r>
          </w:p>
        </w:tc>
      </w:tr>
      <w:tr w:rsidR="00175635" w:rsidRPr="00F32E59" w14:paraId="7B0A6ABC"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3BF09186"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170BA364"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0" w:type="auto"/>
            <w:gridSpan w:val="2"/>
            <w:tcBorders>
              <w:top w:val="nil"/>
              <w:left w:val="nil"/>
              <w:bottom w:val="nil"/>
              <w:right w:val="single" w:sz="4" w:space="0" w:color="auto"/>
            </w:tcBorders>
            <w:shd w:val="clear" w:color="auto" w:fill="auto"/>
            <w:noWrap/>
            <w:vAlign w:val="center"/>
            <w:hideMark/>
          </w:tcPr>
          <w:p w14:paraId="3487E169" w14:textId="77777777" w:rsidR="00175635" w:rsidRPr="00F32E59" w:rsidRDefault="00175635" w:rsidP="00976658">
            <w:pPr>
              <w:jc w:val="right"/>
              <w:rPr>
                <w:rFonts w:eastAsia="Times New Roman"/>
                <w:sz w:val="18"/>
                <w:szCs w:val="18"/>
              </w:rPr>
            </w:pPr>
            <w:r w:rsidRPr="00F32E59">
              <w:rPr>
                <w:rFonts w:eastAsia="Times New Roman"/>
                <w:sz w:val="18"/>
                <w:szCs w:val="18"/>
              </w:rPr>
              <w:t>59</w:t>
            </w:r>
          </w:p>
        </w:tc>
        <w:tc>
          <w:tcPr>
            <w:tcW w:w="0" w:type="auto"/>
            <w:gridSpan w:val="3"/>
            <w:tcBorders>
              <w:top w:val="nil"/>
              <w:left w:val="nil"/>
              <w:bottom w:val="nil"/>
              <w:right w:val="single" w:sz="4" w:space="0" w:color="auto"/>
            </w:tcBorders>
            <w:shd w:val="clear" w:color="auto" w:fill="auto"/>
            <w:noWrap/>
            <w:vAlign w:val="center"/>
            <w:hideMark/>
          </w:tcPr>
          <w:p w14:paraId="5BDF47D1" w14:textId="77777777" w:rsidR="00175635" w:rsidRPr="00F32E59" w:rsidRDefault="00175635" w:rsidP="00976658">
            <w:pPr>
              <w:jc w:val="right"/>
              <w:rPr>
                <w:rFonts w:eastAsia="Times New Roman"/>
                <w:sz w:val="18"/>
                <w:szCs w:val="18"/>
              </w:rPr>
            </w:pPr>
            <w:r w:rsidRPr="00F32E59">
              <w:rPr>
                <w:rFonts w:eastAsia="Times New Roman"/>
                <w:sz w:val="18"/>
                <w:szCs w:val="18"/>
              </w:rPr>
              <w:t>-.0390177</w:t>
            </w:r>
          </w:p>
        </w:tc>
        <w:tc>
          <w:tcPr>
            <w:tcW w:w="0" w:type="auto"/>
            <w:gridSpan w:val="3"/>
            <w:tcBorders>
              <w:top w:val="nil"/>
              <w:left w:val="nil"/>
              <w:bottom w:val="nil"/>
              <w:right w:val="single" w:sz="4" w:space="0" w:color="auto"/>
            </w:tcBorders>
            <w:shd w:val="clear" w:color="auto" w:fill="auto"/>
            <w:noWrap/>
            <w:vAlign w:val="center"/>
            <w:hideMark/>
          </w:tcPr>
          <w:p w14:paraId="1FD3127E" w14:textId="77777777" w:rsidR="00175635" w:rsidRPr="00F32E59" w:rsidRDefault="00175635" w:rsidP="00976658">
            <w:pPr>
              <w:jc w:val="right"/>
              <w:rPr>
                <w:rFonts w:eastAsia="Times New Roman"/>
                <w:sz w:val="18"/>
                <w:szCs w:val="18"/>
              </w:rPr>
            </w:pPr>
            <w:r w:rsidRPr="00F32E59">
              <w:rPr>
                <w:rFonts w:eastAsia="Times New Roman"/>
                <w:sz w:val="18"/>
                <w:szCs w:val="18"/>
              </w:rPr>
              <w:t>1.23268559</w:t>
            </w:r>
          </w:p>
        </w:tc>
        <w:tc>
          <w:tcPr>
            <w:tcW w:w="0" w:type="auto"/>
            <w:gridSpan w:val="3"/>
            <w:tcBorders>
              <w:top w:val="nil"/>
              <w:left w:val="nil"/>
              <w:bottom w:val="nil"/>
              <w:right w:val="single" w:sz="4" w:space="0" w:color="auto"/>
            </w:tcBorders>
            <w:shd w:val="clear" w:color="auto" w:fill="auto"/>
            <w:noWrap/>
            <w:vAlign w:val="center"/>
            <w:hideMark/>
          </w:tcPr>
          <w:p w14:paraId="7F791F05" w14:textId="77777777" w:rsidR="00175635" w:rsidRPr="00F32E59" w:rsidRDefault="00175635" w:rsidP="00976658">
            <w:pPr>
              <w:jc w:val="right"/>
              <w:rPr>
                <w:rFonts w:eastAsia="Times New Roman"/>
                <w:sz w:val="18"/>
                <w:szCs w:val="18"/>
              </w:rPr>
            </w:pPr>
            <w:r w:rsidRPr="00F32E59">
              <w:rPr>
                <w:rFonts w:eastAsia="Times New Roman"/>
                <w:sz w:val="18"/>
                <w:szCs w:val="18"/>
              </w:rPr>
              <w:t>.16048200</w:t>
            </w:r>
          </w:p>
        </w:tc>
        <w:tc>
          <w:tcPr>
            <w:tcW w:w="0" w:type="auto"/>
            <w:tcBorders>
              <w:top w:val="nil"/>
              <w:left w:val="nil"/>
              <w:bottom w:val="nil"/>
              <w:right w:val="single" w:sz="4" w:space="0" w:color="auto"/>
            </w:tcBorders>
            <w:shd w:val="clear" w:color="auto" w:fill="auto"/>
            <w:noWrap/>
            <w:vAlign w:val="center"/>
            <w:hideMark/>
          </w:tcPr>
          <w:p w14:paraId="64A80C4F" w14:textId="77777777" w:rsidR="00175635" w:rsidRPr="00F32E59" w:rsidRDefault="00175635" w:rsidP="00976658">
            <w:pPr>
              <w:jc w:val="right"/>
              <w:rPr>
                <w:rFonts w:eastAsia="Times New Roman"/>
                <w:sz w:val="18"/>
                <w:szCs w:val="18"/>
              </w:rPr>
            </w:pPr>
            <w:r w:rsidRPr="00F32E59">
              <w:rPr>
                <w:rFonts w:eastAsia="Times New Roman"/>
                <w:sz w:val="18"/>
                <w:szCs w:val="18"/>
              </w:rPr>
              <w:t>-.3602573</w:t>
            </w:r>
          </w:p>
        </w:tc>
        <w:tc>
          <w:tcPr>
            <w:tcW w:w="0" w:type="auto"/>
            <w:gridSpan w:val="3"/>
            <w:tcBorders>
              <w:top w:val="nil"/>
              <w:left w:val="nil"/>
              <w:bottom w:val="nil"/>
              <w:right w:val="single" w:sz="4" w:space="0" w:color="auto"/>
            </w:tcBorders>
            <w:shd w:val="clear" w:color="auto" w:fill="auto"/>
            <w:noWrap/>
            <w:vAlign w:val="center"/>
            <w:hideMark/>
          </w:tcPr>
          <w:p w14:paraId="1DED1887" w14:textId="77777777" w:rsidR="00175635" w:rsidRPr="00F32E59" w:rsidRDefault="00175635" w:rsidP="00976658">
            <w:pPr>
              <w:jc w:val="right"/>
              <w:rPr>
                <w:rFonts w:eastAsia="Times New Roman"/>
                <w:sz w:val="18"/>
                <w:szCs w:val="18"/>
              </w:rPr>
            </w:pPr>
            <w:r w:rsidRPr="00F32E59">
              <w:rPr>
                <w:rFonts w:eastAsia="Times New Roman"/>
                <w:sz w:val="18"/>
                <w:szCs w:val="18"/>
              </w:rPr>
              <w:t>.2822219</w:t>
            </w:r>
          </w:p>
        </w:tc>
        <w:tc>
          <w:tcPr>
            <w:tcW w:w="0" w:type="auto"/>
            <w:tcBorders>
              <w:top w:val="nil"/>
              <w:left w:val="nil"/>
              <w:bottom w:val="nil"/>
              <w:right w:val="single" w:sz="4" w:space="0" w:color="auto"/>
            </w:tcBorders>
            <w:shd w:val="clear" w:color="auto" w:fill="auto"/>
            <w:noWrap/>
            <w:vAlign w:val="center"/>
            <w:hideMark/>
          </w:tcPr>
          <w:p w14:paraId="2BD2C71D" w14:textId="77777777" w:rsidR="00175635" w:rsidRPr="00F32E59" w:rsidRDefault="00175635" w:rsidP="00976658">
            <w:pPr>
              <w:jc w:val="right"/>
              <w:rPr>
                <w:rFonts w:eastAsia="Times New Roman"/>
                <w:sz w:val="18"/>
                <w:szCs w:val="18"/>
              </w:rPr>
            </w:pPr>
            <w:r w:rsidRPr="00F32E59">
              <w:rPr>
                <w:rFonts w:eastAsia="Times New Roman"/>
                <w:sz w:val="18"/>
                <w:szCs w:val="18"/>
              </w:rPr>
              <w:t>-1.28841</w:t>
            </w:r>
          </w:p>
        </w:tc>
        <w:tc>
          <w:tcPr>
            <w:tcW w:w="0" w:type="auto"/>
            <w:tcBorders>
              <w:top w:val="nil"/>
              <w:left w:val="nil"/>
              <w:bottom w:val="nil"/>
              <w:right w:val="single" w:sz="12" w:space="0" w:color="auto"/>
            </w:tcBorders>
            <w:shd w:val="clear" w:color="auto" w:fill="auto"/>
            <w:noWrap/>
            <w:vAlign w:val="center"/>
            <w:hideMark/>
          </w:tcPr>
          <w:p w14:paraId="502D75BB" w14:textId="77777777" w:rsidR="00175635" w:rsidRPr="00F32E59" w:rsidRDefault="00175635" w:rsidP="00976658">
            <w:pPr>
              <w:jc w:val="right"/>
              <w:rPr>
                <w:rFonts w:eastAsia="Times New Roman"/>
                <w:sz w:val="18"/>
                <w:szCs w:val="18"/>
              </w:rPr>
            </w:pPr>
            <w:r w:rsidRPr="00F32E59">
              <w:rPr>
                <w:rFonts w:eastAsia="Times New Roman"/>
                <w:sz w:val="18"/>
                <w:szCs w:val="18"/>
              </w:rPr>
              <w:t>2.69334</w:t>
            </w:r>
          </w:p>
        </w:tc>
      </w:tr>
      <w:tr w:rsidR="00175635" w:rsidRPr="00F32E59" w14:paraId="3E87E2BB"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59ADAC66"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76BBB9DD"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0" w:type="auto"/>
            <w:gridSpan w:val="2"/>
            <w:tcBorders>
              <w:top w:val="nil"/>
              <w:left w:val="nil"/>
              <w:bottom w:val="nil"/>
              <w:right w:val="single" w:sz="4" w:space="0" w:color="auto"/>
            </w:tcBorders>
            <w:shd w:val="clear" w:color="auto" w:fill="auto"/>
            <w:noWrap/>
            <w:vAlign w:val="center"/>
            <w:hideMark/>
          </w:tcPr>
          <w:p w14:paraId="1AD65A4F" w14:textId="77777777" w:rsidR="00175635" w:rsidRPr="00F32E59" w:rsidRDefault="00175635" w:rsidP="00976658">
            <w:pPr>
              <w:jc w:val="right"/>
              <w:rPr>
                <w:rFonts w:eastAsia="Times New Roman"/>
                <w:sz w:val="18"/>
                <w:szCs w:val="18"/>
              </w:rPr>
            </w:pPr>
            <w:r w:rsidRPr="00F32E59">
              <w:rPr>
                <w:rFonts w:eastAsia="Times New Roman"/>
                <w:sz w:val="18"/>
                <w:szCs w:val="18"/>
              </w:rPr>
              <w:t>252</w:t>
            </w:r>
          </w:p>
        </w:tc>
        <w:tc>
          <w:tcPr>
            <w:tcW w:w="0" w:type="auto"/>
            <w:gridSpan w:val="3"/>
            <w:tcBorders>
              <w:top w:val="nil"/>
              <w:left w:val="nil"/>
              <w:bottom w:val="nil"/>
              <w:right w:val="single" w:sz="4" w:space="0" w:color="auto"/>
            </w:tcBorders>
            <w:shd w:val="clear" w:color="auto" w:fill="auto"/>
            <w:noWrap/>
            <w:vAlign w:val="center"/>
            <w:hideMark/>
          </w:tcPr>
          <w:p w14:paraId="2C534877" w14:textId="77777777" w:rsidR="00175635" w:rsidRPr="00F32E59" w:rsidRDefault="00175635" w:rsidP="00976658">
            <w:pPr>
              <w:jc w:val="right"/>
              <w:rPr>
                <w:rFonts w:eastAsia="Times New Roman"/>
                <w:sz w:val="18"/>
                <w:szCs w:val="18"/>
              </w:rPr>
            </w:pPr>
            <w:r w:rsidRPr="00F32E59">
              <w:rPr>
                <w:rFonts w:eastAsia="Times New Roman"/>
                <w:sz w:val="18"/>
                <w:szCs w:val="18"/>
              </w:rPr>
              <w:t>.0097448</w:t>
            </w:r>
          </w:p>
        </w:tc>
        <w:tc>
          <w:tcPr>
            <w:tcW w:w="0" w:type="auto"/>
            <w:gridSpan w:val="3"/>
            <w:tcBorders>
              <w:top w:val="nil"/>
              <w:left w:val="nil"/>
              <w:bottom w:val="nil"/>
              <w:right w:val="single" w:sz="4" w:space="0" w:color="auto"/>
            </w:tcBorders>
            <w:shd w:val="clear" w:color="auto" w:fill="auto"/>
            <w:noWrap/>
            <w:vAlign w:val="center"/>
            <w:hideMark/>
          </w:tcPr>
          <w:p w14:paraId="120FC6D0" w14:textId="77777777" w:rsidR="00175635" w:rsidRPr="00F32E59" w:rsidRDefault="00175635" w:rsidP="00976658">
            <w:pPr>
              <w:jc w:val="right"/>
              <w:rPr>
                <w:rFonts w:eastAsia="Times New Roman"/>
                <w:sz w:val="18"/>
                <w:szCs w:val="18"/>
              </w:rPr>
            </w:pPr>
            <w:r w:rsidRPr="00F32E59">
              <w:rPr>
                <w:rFonts w:eastAsia="Times New Roman"/>
                <w:sz w:val="18"/>
                <w:szCs w:val="18"/>
              </w:rPr>
              <w:t>.97164289</w:t>
            </w:r>
          </w:p>
        </w:tc>
        <w:tc>
          <w:tcPr>
            <w:tcW w:w="0" w:type="auto"/>
            <w:gridSpan w:val="3"/>
            <w:tcBorders>
              <w:top w:val="nil"/>
              <w:left w:val="nil"/>
              <w:bottom w:val="nil"/>
              <w:right w:val="single" w:sz="4" w:space="0" w:color="auto"/>
            </w:tcBorders>
            <w:shd w:val="clear" w:color="auto" w:fill="auto"/>
            <w:noWrap/>
            <w:vAlign w:val="center"/>
            <w:hideMark/>
          </w:tcPr>
          <w:p w14:paraId="024ADB47" w14:textId="77777777" w:rsidR="00175635" w:rsidRPr="00F32E59" w:rsidRDefault="00175635" w:rsidP="00976658">
            <w:pPr>
              <w:jc w:val="right"/>
              <w:rPr>
                <w:rFonts w:eastAsia="Times New Roman"/>
                <w:sz w:val="18"/>
                <w:szCs w:val="18"/>
              </w:rPr>
            </w:pPr>
            <w:r w:rsidRPr="00F32E59">
              <w:rPr>
                <w:rFonts w:eastAsia="Times New Roman"/>
                <w:sz w:val="18"/>
                <w:szCs w:val="18"/>
              </w:rPr>
              <w:t>.06120775</w:t>
            </w:r>
          </w:p>
        </w:tc>
        <w:tc>
          <w:tcPr>
            <w:tcW w:w="0" w:type="auto"/>
            <w:tcBorders>
              <w:top w:val="nil"/>
              <w:left w:val="nil"/>
              <w:bottom w:val="nil"/>
              <w:right w:val="single" w:sz="4" w:space="0" w:color="auto"/>
            </w:tcBorders>
            <w:shd w:val="clear" w:color="auto" w:fill="auto"/>
            <w:noWrap/>
            <w:vAlign w:val="center"/>
            <w:hideMark/>
          </w:tcPr>
          <w:p w14:paraId="0CCAF1BC" w14:textId="77777777" w:rsidR="00175635" w:rsidRPr="00F32E59" w:rsidRDefault="00175635" w:rsidP="00976658">
            <w:pPr>
              <w:jc w:val="right"/>
              <w:rPr>
                <w:rFonts w:eastAsia="Times New Roman"/>
                <w:sz w:val="18"/>
                <w:szCs w:val="18"/>
              </w:rPr>
            </w:pPr>
            <w:r w:rsidRPr="00F32E59">
              <w:rPr>
                <w:rFonts w:eastAsia="Times New Roman"/>
                <w:sz w:val="18"/>
                <w:szCs w:val="18"/>
              </w:rPr>
              <w:t>-.1108014</w:t>
            </w:r>
          </w:p>
        </w:tc>
        <w:tc>
          <w:tcPr>
            <w:tcW w:w="0" w:type="auto"/>
            <w:gridSpan w:val="3"/>
            <w:tcBorders>
              <w:top w:val="nil"/>
              <w:left w:val="nil"/>
              <w:bottom w:val="nil"/>
              <w:right w:val="single" w:sz="4" w:space="0" w:color="auto"/>
            </w:tcBorders>
            <w:shd w:val="clear" w:color="auto" w:fill="auto"/>
            <w:noWrap/>
            <w:vAlign w:val="center"/>
            <w:hideMark/>
          </w:tcPr>
          <w:p w14:paraId="60A882F4" w14:textId="77777777" w:rsidR="00175635" w:rsidRPr="00F32E59" w:rsidRDefault="00175635" w:rsidP="00976658">
            <w:pPr>
              <w:jc w:val="right"/>
              <w:rPr>
                <w:rFonts w:eastAsia="Times New Roman"/>
                <w:sz w:val="18"/>
                <w:szCs w:val="18"/>
              </w:rPr>
            </w:pPr>
            <w:r w:rsidRPr="00F32E59">
              <w:rPr>
                <w:rFonts w:eastAsia="Times New Roman"/>
                <w:sz w:val="18"/>
                <w:szCs w:val="18"/>
              </w:rPr>
              <w:t>.1302911</w:t>
            </w:r>
          </w:p>
        </w:tc>
        <w:tc>
          <w:tcPr>
            <w:tcW w:w="0" w:type="auto"/>
            <w:tcBorders>
              <w:top w:val="nil"/>
              <w:left w:val="nil"/>
              <w:bottom w:val="nil"/>
              <w:right w:val="single" w:sz="4" w:space="0" w:color="auto"/>
            </w:tcBorders>
            <w:shd w:val="clear" w:color="auto" w:fill="auto"/>
            <w:noWrap/>
            <w:vAlign w:val="center"/>
            <w:hideMark/>
          </w:tcPr>
          <w:p w14:paraId="3BB4AA51" w14:textId="77777777" w:rsidR="00175635" w:rsidRPr="00F32E59" w:rsidRDefault="00175635" w:rsidP="00976658">
            <w:pPr>
              <w:jc w:val="right"/>
              <w:rPr>
                <w:rFonts w:eastAsia="Times New Roman"/>
                <w:sz w:val="18"/>
                <w:szCs w:val="18"/>
              </w:rPr>
            </w:pPr>
            <w:r w:rsidRPr="00F32E59">
              <w:rPr>
                <w:rFonts w:eastAsia="Times New Roman"/>
                <w:sz w:val="18"/>
                <w:szCs w:val="18"/>
              </w:rPr>
              <w:t>-1.28841</w:t>
            </w:r>
          </w:p>
        </w:tc>
        <w:tc>
          <w:tcPr>
            <w:tcW w:w="0" w:type="auto"/>
            <w:tcBorders>
              <w:top w:val="nil"/>
              <w:left w:val="nil"/>
              <w:bottom w:val="nil"/>
              <w:right w:val="single" w:sz="12" w:space="0" w:color="auto"/>
            </w:tcBorders>
            <w:shd w:val="clear" w:color="auto" w:fill="auto"/>
            <w:noWrap/>
            <w:vAlign w:val="center"/>
            <w:hideMark/>
          </w:tcPr>
          <w:p w14:paraId="1CF6AE42" w14:textId="77777777" w:rsidR="00175635" w:rsidRPr="00F32E59" w:rsidRDefault="00175635" w:rsidP="00976658">
            <w:pPr>
              <w:jc w:val="right"/>
              <w:rPr>
                <w:rFonts w:eastAsia="Times New Roman"/>
                <w:sz w:val="18"/>
                <w:szCs w:val="18"/>
              </w:rPr>
            </w:pPr>
            <w:r w:rsidRPr="00F32E59">
              <w:rPr>
                <w:rFonts w:eastAsia="Times New Roman"/>
                <w:sz w:val="18"/>
                <w:szCs w:val="18"/>
              </w:rPr>
              <w:t>3.18600</w:t>
            </w:r>
          </w:p>
        </w:tc>
      </w:tr>
      <w:tr w:rsidR="00175635" w:rsidRPr="00F32E59" w14:paraId="0802A9D2"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7E120815"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14CCF9E7"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0" w:type="auto"/>
            <w:gridSpan w:val="2"/>
            <w:tcBorders>
              <w:top w:val="nil"/>
              <w:left w:val="nil"/>
              <w:bottom w:val="nil"/>
              <w:right w:val="single" w:sz="4" w:space="0" w:color="auto"/>
            </w:tcBorders>
            <w:shd w:val="clear" w:color="auto" w:fill="auto"/>
            <w:noWrap/>
            <w:vAlign w:val="center"/>
            <w:hideMark/>
          </w:tcPr>
          <w:p w14:paraId="169BD887" w14:textId="77777777" w:rsidR="00175635" w:rsidRPr="00F32E59" w:rsidRDefault="00175635" w:rsidP="00976658">
            <w:pPr>
              <w:jc w:val="right"/>
              <w:rPr>
                <w:rFonts w:eastAsia="Times New Roman"/>
                <w:sz w:val="18"/>
                <w:szCs w:val="18"/>
              </w:rPr>
            </w:pPr>
            <w:r w:rsidRPr="00F32E59">
              <w:rPr>
                <w:rFonts w:eastAsia="Times New Roman"/>
                <w:sz w:val="18"/>
                <w:szCs w:val="18"/>
              </w:rPr>
              <w:t>91</w:t>
            </w:r>
          </w:p>
        </w:tc>
        <w:tc>
          <w:tcPr>
            <w:tcW w:w="0" w:type="auto"/>
            <w:gridSpan w:val="3"/>
            <w:tcBorders>
              <w:top w:val="nil"/>
              <w:left w:val="nil"/>
              <w:bottom w:val="nil"/>
              <w:right w:val="single" w:sz="4" w:space="0" w:color="auto"/>
            </w:tcBorders>
            <w:shd w:val="clear" w:color="auto" w:fill="auto"/>
            <w:noWrap/>
            <w:vAlign w:val="center"/>
            <w:hideMark/>
          </w:tcPr>
          <w:p w14:paraId="73CE8310" w14:textId="77777777" w:rsidR="00175635" w:rsidRPr="00F32E59" w:rsidRDefault="00175635" w:rsidP="00976658">
            <w:pPr>
              <w:jc w:val="right"/>
              <w:rPr>
                <w:rFonts w:eastAsia="Times New Roman"/>
                <w:sz w:val="18"/>
                <w:szCs w:val="18"/>
              </w:rPr>
            </w:pPr>
            <w:r w:rsidRPr="00F32E59">
              <w:rPr>
                <w:rFonts w:eastAsia="Times New Roman"/>
                <w:sz w:val="18"/>
                <w:szCs w:val="18"/>
              </w:rPr>
              <w:t>-.0153146</w:t>
            </w:r>
          </w:p>
        </w:tc>
        <w:tc>
          <w:tcPr>
            <w:tcW w:w="0" w:type="auto"/>
            <w:gridSpan w:val="3"/>
            <w:tcBorders>
              <w:top w:val="nil"/>
              <w:left w:val="nil"/>
              <w:bottom w:val="nil"/>
              <w:right w:val="single" w:sz="4" w:space="0" w:color="auto"/>
            </w:tcBorders>
            <w:shd w:val="clear" w:color="auto" w:fill="auto"/>
            <w:noWrap/>
            <w:vAlign w:val="center"/>
            <w:hideMark/>
          </w:tcPr>
          <w:p w14:paraId="5486FCB7" w14:textId="77777777" w:rsidR="00175635" w:rsidRPr="00F32E59" w:rsidRDefault="00175635" w:rsidP="00976658">
            <w:pPr>
              <w:jc w:val="right"/>
              <w:rPr>
                <w:rFonts w:eastAsia="Times New Roman"/>
                <w:sz w:val="18"/>
                <w:szCs w:val="18"/>
              </w:rPr>
            </w:pPr>
            <w:r w:rsidRPr="00F32E59">
              <w:rPr>
                <w:rFonts w:eastAsia="Times New Roman"/>
                <w:sz w:val="18"/>
                <w:szCs w:val="18"/>
              </w:rPr>
              <w:t>.83561277</w:t>
            </w:r>
          </w:p>
        </w:tc>
        <w:tc>
          <w:tcPr>
            <w:tcW w:w="0" w:type="auto"/>
            <w:gridSpan w:val="3"/>
            <w:tcBorders>
              <w:top w:val="nil"/>
              <w:left w:val="nil"/>
              <w:bottom w:val="nil"/>
              <w:right w:val="single" w:sz="4" w:space="0" w:color="auto"/>
            </w:tcBorders>
            <w:shd w:val="clear" w:color="auto" w:fill="auto"/>
            <w:noWrap/>
            <w:vAlign w:val="center"/>
            <w:hideMark/>
          </w:tcPr>
          <w:p w14:paraId="5999D4B7" w14:textId="77777777" w:rsidR="00175635" w:rsidRPr="00F32E59" w:rsidRDefault="00175635" w:rsidP="00976658">
            <w:pPr>
              <w:jc w:val="right"/>
              <w:rPr>
                <w:rFonts w:eastAsia="Times New Roman"/>
                <w:sz w:val="18"/>
                <w:szCs w:val="18"/>
              </w:rPr>
            </w:pPr>
            <w:r w:rsidRPr="00F32E59">
              <w:rPr>
                <w:rFonts w:eastAsia="Times New Roman"/>
                <w:sz w:val="18"/>
                <w:szCs w:val="18"/>
              </w:rPr>
              <w:t>.08759602</w:t>
            </w:r>
          </w:p>
        </w:tc>
        <w:tc>
          <w:tcPr>
            <w:tcW w:w="0" w:type="auto"/>
            <w:tcBorders>
              <w:top w:val="nil"/>
              <w:left w:val="nil"/>
              <w:bottom w:val="nil"/>
              <w:right w:val="single" w:sz="4" w:space="0" w:color="auto"/>
            </w:tcBorders>
            <w:shd w:val="clear" w:color="auto" w:fill="auto"/>
            <w:noWrap/>
            <w:vAlign w:val="center"/>
            <w:hideMark/>
          </w:tcPr>
          <w:p w14:paraId="7D826152" w14:textId="77777777" w:rsidR="00175635" w:rsidRPr="00F32E59" w:rsidRDefault="00175635" w:rsidP="00976658">
            <w:pPr>
              <w:jc w:val="right"/>
              <w:rPr>
                <w:rFonts w:eastAsia="Times New Roman"/>
                <w:sz w:val="18"/>
                <w:szCs w:val="18"/>
              </w:rPr>
            </w:pPr>
            <w:r w:rsidRPr="00F32E59">
              <w:rPr>
                <w:rFonts w:eastAsia="Times New Roman"/>
                <w:sz w:val="18"/>
                <w:szCs w:val="18"/>
              </w:rPr>
              <w:t>-.1893394</w:t>
            </w:r>
          </w:p>
        </w:tc>
        <w:tc>
          <w:tcPr>
            <w:tcW w:w="0" w:type="auto"/>
            <w:gridSpan w:val="3"/>
            <w:tcBorders>
              <w:top w:val="nil"/>
              <w:left w:val="nil"/>
              <w:bottom w:val="nil"/>
              <w:right w:val="single" w:sz="4" w:space="0" w:color="auto"/>
            </w:tcBorders>
            <w:shd w:val="clear" w:color="auto" w:fill="auto"/>
            <w:noWrap/>
            <w:vAlign w:val="center"/>
            <w:hideMark/>
          </w:tcPr>
          <w:p w14:paraId="0DDC75C3" w14:textId="77777777" w:rsidR="00175635" w:rsidRPr="00F32E59" w:rsidRDefault="00175635" w:rsidP="00976658">
            <w:pPr>
              <w:jc w:val="right"/>
              <w:rPr>
                <w:rFonts w:eastAsia="Times New Roman"/>
                <w:sz w:val="18"/>
                <w:szCs w:val="18"/>
              </w:rPr>
            </w:pPr>
            <w:r w:rsidRPr="00F32E59">
              <w:rPr>
                <w:rFonts w:eastAsia="Times New Roman"/>
                <w:sz w:val="18"/>
                <w:szCs w:val="18"/>
              </w:rPr>
              <w:t>.1587101</w:t>
            </w:r>
          </w:p>
        </w:tc>
        <w:tc>
          <w:tcPr>
            <w:tcW w:w="0" w:type="auto"/>
            <w:tcBorders>
              <w:top w:val="nil"/>
              <w:left w:val="nil"/>
              <w:bottom w:val="nil"/>
              <w:right w:val="single" w:sz="4" w:space="0" w:color="auto"/>
            </w:tcBorders>
            <w:shd w:val="clear" w:color="auto" w:fill="auto"/>
            <w:noWrap/>
            <w:vAlign w:val="center"/>
            <w:hideMark/>
          </w:tcPr>
          <w:p w14:paraId="5D9E6DC4" w14:textId="77777777" w:rsidR="00175635" w:rsidRPr="00F32E59" w:rsidRDefault="00175635" w:rsidP="00976658">
            <w:pPr>
              <w:jc w:val="right"/>
              <w:rPr>
                <w:rFonts w:eastAsia="Times New Roman"/>
                <w:sz w:val="18"/>
                <w:szCs w:val="18"/>
              </w:rPr>
            </w:pPr>
            <w:r w:rsidRPr="00F32E59">
              <w:rPr>
                <w:rFonts w:eastAsia="Times New Roman"/>
                <w:sz w:val="18"/>
                <w:szCs w:val="18"/>
              </w:rPr>
              <w:t>-1.28841</w:t>
            </w:r>
          </w:p>
        </w:tc>
        <w:tc>
          <w:tcPr>
            <w:tcW w:w="0" w:type="auto"/>
            <w:tcBorders>
              <w:top w:val="nil"/>
              <w:left w:val="nil"/>
              <w:bottom w:val="nil"/>
              <w:right w:val="single" w:sz="12" w:space="0" w:color="auto"/>
            </w:tcBorders>
            <w:shd w:val="clear" w:color="auto" w:fill="auto"/>
            <w:noWrap/>
            <w:vAlign w:val="center"/>
            <w:hideMark/>
          </w:tcPr>
          <w:p w14:paraId="21E5CD53" w14:textId="77777777" w:rsidR="00175635" w:rsidRPr="00F32E59" w:rsidRDefault="00175635" w:rsidP="00976658">
            <w:pPr>
              <w:jc w:val="right"/>
              <w:rPr>
                <w:rFonts w:eastAsia="Times New Roman"/>
                <w:sz w:val="18"/>
                <w:szCs w:val="18"/>
              </w:rPr>
            </w:pPr>
            <w:r w:rsidRPr="00F32E59">
              <w:rPr>
                <w:rFonts w:eastAsia="Times New Roman"/>
                <w:sz w:val="18"/>
                <w:szCs w:val="18"/>
              </w:rPr>
              <w:t>2.68791</w:t>
            </w:r>
          </w:p>
        </w:tc>
      </w:tr>
      <w:tr w:rsidR="00175635" w:rsidRPr="00F32E59" w14:paraId="110C019E"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69398766" w14:textId="77777777" w:rsidR="00175635" w:rsidRPr="00F32E59" w:rsidRDefault="00175635" w:rsidP="00976658">
            <w:pPr>
              <w:rPr>
                <w:rFonts w:eastAsia="Times New Roman"/>
                <w:sz w:val="18"/>
                <w:szCs w:val="18"/>
              </w:rPr>
            </w:pPr>
          </w:p>
        </w:tc>
        <w:tc>
          <w:tcPr>
            <w:tcW w:w="0" w:type="auto"/>
            <w:gridSpan w:val="3"/>
            <w:tcBorders>
              <w:top w:val="nil"/>
              <w:left w:val="nil"/>
              <w:bottom w:val="single" w:sz="4" w:space="0" w:color="auto"/>
              <w:right w:val="single" w:sz="12" w:space="0" w:color="auto"/>
            </w:tcBorders>
            <w:shd w:val="clear" w:color="auto" w:fill="auto"/>
            <w:hideMark/>
          </w:tcPr>
          <w:p w14:paraId="5F0C310A"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71C2366E" w14:textId="77777777" w:rsidR="00175635" w:rsidRPr="00F32E59" w:rsidRDefault="00175635" w:rsidP="00976658">
            <w:pPr>
              <w:jc w:val="right"/>
              <w:rPr>
                <w:rFonts w:eastAsia="Times New Roman"/>
                <w:sz w:val="18"/>
                <w:szCs w:val="18"/>
              </w:rPr>
            </w:pPr>
            <w:r w:rsidRPr="00F32E59">
              <w:rPr>
                <w:rFonts w:eastAsia="Times New Roman"/>
                <w:sz w:val="18"/>
                <w:szCs w:val="18"/>
              </w:rPr>
              <w:t>505</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2AF0615" w14:textId="77777777" w:rsidR="00175635" w:rsidRPr="00F32E59" w:rsidRDefault="00175635" w:rsidP="00976658">
            <w:pPr>
              <w:jc w:val="right"/>
              <w:rPr>
                <w:rFonts w:eastAsia="Times New Roman"/>
                <w:sz w:val="18"/>
                <w:szCs w:val="18"/>
              </w:rPr>
            </w:pPr>
            <w:r w:rsidRPr="00F32E59">
              <w:rPr>
                <w:rFonts w:eastAsia="Times New Roman"/>
                <w:sz w:val="18"/>
                <w:szCs w:val="18"/>
              </w:rPr>
              <w:t>.0000000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F8931AA" w14:textId="77777777" w:rsidR="00175635" w:rsidRPr="00F32E59" w:rsidRDefault="00175635" w:rsidP="00976658">
            <w:pPr>
              <w:jc w:val="right"/>
              <w:rPr>
                <w:rFonts w:eastAsia="Times New Roman"/>
                <w:sz w:val="18"/>
                <w:szCs w:val="18"/>
              </w:rPr>
            </w:pPr>
            <w:r w:rsidRPr="00F32E59">
              <w:rPr>
                <w:rFonts w:eastAsia="Times New Roman"/>
                <w:sz w:val="18"/>
                <w:szCs w:val="18"/>
              </w:rPr>
              <w:t>1.00000000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5D431F06" w14:textId="77777777" w:rsidR="00175635" w:rsidRPr="00F32E59" w:rsidRDefault="00175635" w:rsidP="00976658">
            <w:pPr>
              <w:jc w:val="right"/>
              <w:rPr>
                <w:rFonts w:eastAsia="Times New Roman"/>
                <w:sz w:val="18"/>
                <w:szCs w:val="18"/>
              </w:rPr>
            </w:pPr>
            <w:r w:rsidRPr="00F32E59">
              <w:rPr>
                <w:rFonts w:eastAsia="Times New Roman"/>
                <w:sz w:val="18"/>
                <w:szCs w:val="18"/>
              </w:rPr>
              <w:t>.04449942</w:t>
            </w:r>
          </w:p>
        </w:tc>
        <w:tc>
          <w:tcPr>
            <w:tcW w:w="0" w:type="auto"/>
            <w:tcBorders>
              <w:top w:val="nil"/>
              <w:left w:val="nil"/>
              <w:bottom w:val="single" w:sz="4" w:space="0" w:color="auto"/>
              <w:right w:val="single" w:sz="4" w:space="0" w:color="auto"/>
            </w:tcBorders>
            <w:shd w:val="clear" w:color="auto" w:fill="auto"/>
            <w:noWrap/>
            <w:vAlign w:val="center"/>
            <w:hideMark/>
          </w:tcPr>
          <w:p w14:paraId="730A01F8" w14:textId="77777777" w:rsidR="00175635" w:rsidRPr="00F32E59" w:rsidRDefault="00175635" w:rsidP="00976658">
            <w:pPr>
              <w:jc w:val="right"/>
              <w:rPr>
                <w:rFonts w:eastAsia="Times New Roman"/>
                <w:sz w:val="18"/>
                <w:szCs w:val="18"/>
              </w:rPr>
            </w:pPr>
            <w:r w:rsidRPr="00F32E59">
              <w:rPr>
                <w:rFonts w:eastAsia="Times New Roman"/>
                <w:sz w:val="18"/>
                <w:szCs w:val="18"/>
              </w:rPr>
              <w:t>-.0874272</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61FA6A4C" w14:textId="77777777" w:rsidR="00175635" w:rsidRPr="00F32E59" w:rsidRDefault="00175635" w:rsidP="00976658">
            <w:pPr>
              <w:jc w:val="right"/>
              <w:rPr>
                <w:rFonts w:eastAsia="Times New Roman"/>
                <w:sz w:val="18"/>
                <w:szCs w:val="18"/>
              </w:rPr>
            </w:pPr>
            <w:r w:rsidRPr="00F32E59">
              <w:rPr>
                <w:rFonts w:eastAsia="Times New Roman"/>
                <w:sz w:val="18"/>
                <w:szCs w:val="18"/>
              </w:rPr>
              <w:t>.0874272</w:t>
            </w:r>
          </w:p>
        </w:tc>
        <w:tc>
          <w:tcPr>
            <w:tcW w:w="0" w:type="auto"/>
            <w:tcBorders>
              <w:top w:val="nil"/>
              <w:left w:val="nil"/>
              <w:bottom w:val="single" w:sz="4" w:space="0" w:color="auto"/>
              <w:right w:val="single" w:sz="4" w:space="0" w:color="auto"/>
            </w:tcBorders>
            <w:shd w:val="clear" w:color="auto" w:fill="auto"/>
            <w:noWrap/>
            <w:vAlign w:val="center"/>
            <w:hideMark/>
          </w:tcPr>
          <w:p w14:paraId="5ECCD254" w14:textId="77777777" w:rsidR="00175635" w:rsidRPr="00F32E59" w:rsidRDefault="00175635" w:rsidP="00976658">
            <w:pPr>
              <w:jc w:val="right"/>
              <w:rPr>
                <w:rFonts w:eastAsia="Times New Roman"/>
                <w:sz w:val="18"/>
                <w:szCs w:val="18"/>
              </w:rPr>
            </w:pPr>
            <w:r w:rsidRPr="00F32E59">
              <w:rPr>
                <w:rFonts w:eastAsia="Times New Roman"/>
                <w:sz w:val="18"/>
                <w:szCs w:val="18"/>
              </w:rPr>
              <w:t>-1.28841</w:t>
            </w:r>
          </w:p>
        </w:tc>
        <w:tc>
          <w:tcPr>
            <w:tcW w:w="0" w:type="auto"/>
            <w:tcBorders>
              <w:top w:val="nil"/>
              <w:left w:val="nil"/>
              <w:bottom w:val="single" w:sz="4" w:space="0" w:color="auto"/>
              <w:right w:val="single" w:sz="12" w:space="0" w:color="auto"/>
            </w:tcBorders>
            <w:shd w:val="clear" w:color="auto" w:fill="auto"/>
            <w:noWrap/>
            <w:vAlign w:val="center"/>
            <w:hideMark/>
          </w:tcPr>
          <w:p w14:paraId="72ADCFDB" w14:textId="77777777" w:rsidR="00175635" w:rsidRPr="00F32E59" w:rsidRDefault="00175635" w:rsidP="00976658">
            <w:pPr>
              <w:jc w:val="right"/>
              <w:rPr>
                <w:rFonts w:eastAsia="Times New Roman"/>
                <w:sz w:val="18"/>
                <w:szCs w:val="18"/>
              </w:rPr>
            </w:pPr>
            <w:r w:rsidRPr="00F32E59">
              <w:rPr>
                <w:rFonts w:eastAsia="Times New Roman"/>
                <w:sz w:val="18"/>
                <w:szCs w:val="18"/>
              </w:rPr>
              <w:t>3.18600</w:t>
            </w:r>
          </w:p>
        </w:tc>
      </w:tr>
      <w:tr w:rsidR="00175635" w:rsidRPr="00F32E59" w14:paraId="06B54E38" w14:textId="77777777" w:rsidTr="00E05E8D">
        <w:trPr>
          <w:gridBefore w:val="1"/>
          <w:trHeight w:val="320"/>
        </w:trPr>
        <w:tc>
          <w:tcPr>
            <w:tcW w:w="0" w:type="auto"/>
            <w:vMerge w:val="restart"/>
            <w:tcBorders>
              <w:top w:val="nil"/>
              <w:left w:val="single" w:sz="12" w:space="0" w:color="auto"/>
              <w:bottom w:val="single" w:sz="4" w:space="0" w:color="auto"/>
              <w:right w:val="nil"/>
            </w:tcBorders>
            <w:shd w:val="clear" w:color="auto" w:fill="auto"/>
            <w:hideMark/>
          </w:tcPr>
          <w:p w14:paraId="14A6C405"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6</w:t>
            </w:r>
          </w:p>
        </w:tc>
        <w:tc>
          <w:tcPr>
            <w:tcW w:w="0" w:type="auto"/>
            <w:gridSpan w:val="3"/>
            <w:tcBorders>
              <w:top w:val="nil"/>
              <w:left w:val="nil"/>
              <w:bottom w:val="nil"/>
              <w:right w:val="single" w:sz="12" w:space="0" w:color="auto"/>
            </w:tcBorders>
            <w:shd w:val="clear" w:color="auto" w:fill="auto"/>
            <w:hideMark/>
          </w:tcPr>
          <w:p w14:paraId="5CBAC171" w14:textId="77777777" w:rsidR="00175635" w:rsidRPr="00F32E59" w:rsidRDefault="00175635" w:rsidP="00976658">
            <w:pPr>
              <w:rPr>
                <w:rFonts w:eastAsia="Times New Roman"/>
                <w:sz w:val="18"/>
                <w:szCs w:val="18"/>
              </w:rPr>
            </w:pPr>
            <w:r w:rsidRPr="00F32E59">
              <w:rPr>
                <w:rFonts w:eastAsia="Times New Roman"/>
                <w:sz w:val="18"/>
                <w:szCs w:val="18"/>
              </w:rPr>
              <w:t>NR</w:t>
            </w:r>
          </w:p>
        </w:tc>
        <w:tc>
          <w:tcPr>
            <w:tcW w:w="0" w:type="auto"/>
            <w:gridSpan w:val="2"/>
            <w:tcBorders>
              <w:top w:val="nil"/>
              <w:left w:val="nil"/>
              <w:bottom w:val="nil"/>
              <w:right w:val="single" w:sz="4" w:space="0" w:color="auto"/>
            </w:tcBorders>
            <w:shd w:val="clear" w:color="auto" w:fill="auto"/>
            <w:noWrap/>
            <w:vAlign w:val="center"/>
            <w:hideMark/>
          </w:tcPr>
          <w:p w14:paraId="039BECCA" w14:textId="77777777" w:rsidR="00175635" w:rsidRPr="00F32E59" w:rsidRDefault="00175635" w:rsidP="00976658">
            <w:pPr>
              <w:jc w:val="right"/>
              <w:rPr>
                <w:rFonts w:eastAsia="Times New Roman"/>
                <w:sz w:val="18"/>
                <w:szCs w:val="18"/>
              </w:rPr>
            </w:pPr>
            <w:r w:rsidRPr="00F32E59">
              <w:rPr>
                <w:rFonts w:eastAsia="Times New Roman"/>
                <w:sz w:val="18"/>
                <w:szCs w:val="18"/>
              </w:rPr>
              <w:t>83</w:t>
            </w:r>
          </w:p>
        </w:tc>
        <w:tc>
          <w:tcPr>
            <w:tcW w:w="0" w:type="auto"/>
            <w:gridSpan w:val="3"/>
            <w:tcBorders>
              <w:top w:val="nil"/>
              <w:left w:val="nil"/>
              <w:bottom w:val="nil"/>
              <w:right w:val="single" w:sz="4" w:space="0" w:color="auto"/>
            </w:tcBorders>
            <w:shd w:val="clear" w:color="auto" w:fill="auto"/>
            <w:noWrap/>
            <w:vAlign w:val="center"/>
            <w:hideMark/>
          </w:tcPr>
          <w:p w14:paraId="0FD7A19B" w14:textId="77777777" w:rsidR="00175635" w:rsidRPr="00F32E59" w:rsidRDefault="00175635" w:rsidP="00976658">
            <w:pPr>
              <w:jc w:val="right"/>
              <w:rPr>
                <w:rFonts w:eastAsia="Times New Roman"/>
                <w:sz w:val="18"/>
                <w:szCs w:val="18"/>
              </w:rPr>
            </w:pPr>
            <w:r w:rsidRPr="00F32E59">
              <w:rPr>
                <w:rFonts w:eastAsia="Times New Roman"/>
                <w:sz w:val="18"/>
                <w:szCs w:val="18"/>
              </w:rPr>
              <w:t>-.0430060</w:t>
            </w:r>
          </w:p>
        </w:tc>
        <w:tc>
          <w:tcPr>
            <w:tcW w:w="0" w:type="auto"/>
            <w:gridSpan w:val="3"/>
            <w:tcBorders>
              <w:top w:val="nil"/>
              <w:left w:val="nil"/>
              <w:bottom w:val="nil"/>
              <w:right w:val="single" w:sz="4" w:space="0" w:color="auto"/>
            </w:tcBorders>
            <w:shd w:val="clear" w:color="auto" w:fill="auto"/>
            <w:noWrap/>
            <w:vAlign w:val="center"/>
            <w:hideMark/>
          </w:tcPr>
          <w:p w14:paraId="5E5F6ED4" w14:textId="77777777" w:rsidR="00175635" w:rsidRPr="00F32E59" w:rsidRDefault="00175635" w:rsidP="00976658">
            <w:pPr>
              <w:jc w:val="right"/>
              <w:rPr>
                <w:rFonts w:eastAsia="Times New Roman"/>
                <w:sz w:val="18"/>
                <w:szCs w:val="18"/>
              </w:rPr>
            </w:pPr>
            <w:r w:rsidRPr="00F32E59">
              <w:rPr>
                <w:rFonts w:eastAsia="Times New Roman"/>
                <w:sz w:val="18"/>
                <w:szCs w:val="18"/>
              </w:rPr>
              <w:t>1.13613131</w:t>
            </w:r>
          </w:p>
        </w:tc>
        <w:tc>
          <w:tcPr>
            <w:tcW w:w="0" w:type="auto"/>
            <w:gridSpan w:val="3"/>
            <w:tcBorders>
              <w:top w:val="nil"/>
              <w:left w:val="nil"/>
              <w:bottom w:val="nil"/>
              <w:right w:val="single" w:sz="4" w:space="0" w:color="auto"/>
            </w:tcBorders>
            <w:shd w:val="clear" w:color="auto" w:fill="auto"/>
            <w:noWrap/>
            <w:vAlign w:val="center"/>
            <w:hideMark/>
          </w:tcPr>
          <w:p w14:paraId="0E2BABB6" w14:textId="77777777" w:rsidR="00175635" w:rsidRPr="00F32E59" w:rsidRDefault="00175635" w:rsidP="00976658">
            <w:pPr>
              <w:jc w:val="right"/>
              <w:rPr>
                <w:rFonts w:eastAsia="Times New Roman"/>
                <w:sz w:val="18"/>
                <w:szCs w:val="18"/>
              </w:rPr>
            </w:pPr>
            <w:r w:rsidRPr="00F32E59">
              <w:rPr>
                <w:rFonts w:eastAsia="Times New Roman"/>
                <w:sz w:val="18"/>
                <w:szCs w:val="18"/>
              </w:rPr>
              <w:t>.12470661</w:t>
            </w:r>
          </w:p>
        </w:tc>
        <w:tc>
          <w:tcPr>
            <w:tcW w:w="0" w:type="auto"/>
            <w:tcBorders>
              <w:top w:val="nil"/>
              <w:left w:val="nil"/>
              <w:bottom w:val="nil"/>
              <w:right w:val="single" w:sz="4" w:space="0" w:color="auto"/>
            </w:tcBorders>
            <w:shd w:val="clear" w:color="auto" w:fill="auto"/>
            <w:noWrap/>
            <w:vAlign w:val="center"/>
            <w:hideMark/>
          </w:tcPr>
          <w:p w14:paraId="3C671FC9" w14:textId="77777777" w:rsidR="00175635" w:rsidRPr="00F32E59" w:rsidRDefault="00175635" w:rsidP="00976658">
            <w:pPr>
              <w:jc w:val="right"/>
              <w:rPr>
                <w:rFonts w:eastAsia="Times New Roman"/>
                <w:sz w:val="18"/>
                <w:szCs w:val="18"/>
              </w:rPr>
            </w:pPr>
            <w:r w:rsidRPr="00F32E59">
              <w:rPr>
                <w:rFonts w:eastAsia="Times New Roman"/>
                <w:sz w:val="18"/>
                <w:szCs w:val="18"/>
              </w:rPr>
              <w:t>-.2910871</w:t>
            </w:r>
          </w:p>
        </w:tc>
        <w:tc>
          <w:tcPr>
            <w:tcW w:w="0" w:type="auto"/>
            <w:gridSpan w:val="3"/>
            <w:tcBorders>
              <w:top w:val="nil"/>
              <w:left w:val="nil"/>
              <w:bottom w:val="nil"/>
              <w:right w:val="single" w:sz="4" w:space="0" w:color="auto"/>
            </w:tcBorders>
            <w:shd w:val="clear" w:color="auto" w:fill="auto"/>
            <w:noWrap/>
            <w:vAlign w:val="center"/>
            <w:hideMark/>
          </w:tcPr>
          <w:p w14:paraId="5B3B4479" w14:textId="77777777" w:rsidR="00175635" w:rsidRPr="00F32E59" w:rsidRDefault="00175635" w:rsidP="00976658">
            <w:pPr>
              <w:jc w:val="right"/>
              <w:rPr>
                <w:rFonts w:eastAsia="Times New Roman"/>
                <w:sz w:val="18"/>
                <w:szCs w:val="18"/>
              </w:rPr>
            </w:pPr>
            <w:r w:rsidRPr="00F32E59">
              <w:rPr>
                <w:rFonts w:eastAsia="Times New Roman"/>
                <w:sz w:val="18"/>
                <w:szCs w:val="18"/>
              </w:rPr>
              <w:t>.2050752</w:t>
            </w:r>
          </w:p>
        </w:tc>
        <w:tc>
          <w:tcPr>
            <w:tcW w:w="0" w:type="auto"/>
            <w:tcBorders>
              <w:top w:val="nil"/>
              <w:left w:val="nil"/>
              <w:bottom w:val="nil"/>
              <w:right w:val="single" w:sz="4" w:space="0" w:color="auto"/>
            </w:tcBorders>
            <w:shd w:val="clear" w:color="auto" w:fill="auto"/>
            <w:noWrap/>
            <w:vAlign w:val="center"/>
            <w:hideMark/>
          </w:tcPr>
          <w:p w14:paraId="0BBEC9BA" w14:textId="77777777" w:rsidR="00175635" w:rsidRPr="00F32E59" w:rsidRDefault="00175635" w:rsidP="00976658">
            <w:pPr>
              <w:jc w:val="right"/>
              <w:rPr>
                <w:rFonts w:eastAsia="Times New Roman"/>
                <w:sz w:val="18"/>
                <w:szCs w:val="18"/>
              </w:rPr>
            </w:pPr>
            <w:r w:rsidRPr="00F32E59">
              <w:rPr>
                <w:rFonts w:eastAsia="Times New Roman"/>
                <w:sz w:val="18"/>
                <w:szCs w:val="18"/>
              </w:rPr>
              <w:t>-1.95401</w:t>
            </w:r>
          </w:p>
        </w:tc>
        <w:tc>
          <w:tcPr>
            <w:tcW w:w="0" w:type="auto"/>
            <w:tcBorders>
              <w:top w:val="nil"/>
              <w:left w:val="nil"/>
              <w:bottom w:val="nil"/>
              <w:right w:val="single" w:sz="12" w:space="0" w:color="auto"/>
            </w:tcBorders>
            <w:shd w:val="clear" w:color="auto" w:fill="auto"/>
            <w:noWrap/>
            <w:vAlign w:val="center"/>
            <w:hideMark/>
          </w:tcPr>
          <w:p w14:paraId="314D8A09" w14:textId="77777777" w:rsidR="00175635" w:rsidRPr="00F32E59" w:rsidRDefault="00175635" w:rsidP="00976658">
            <w:pPr>
              <w:jc w:val="right"/>
              <w:rPr>
                <w:rFonts w:eastAsia="Times New Roman"/>
                <w:sz w:val="18"/>
                <w:szCs w:val="18"/>
              </w:rPr>
            </w:pPr>
            <w:r w:rsidRPr="00F32E59">
              <w:rPr>
                <w:rFonts w:eastAsia="Times New Roman"/>
                <w:sz w:val="18"/>
                <w:szCs w:val="18"/>
              </w:rPr>
              <w:t>2.47115</w:t>
            </w:r>
          </w:p>
        </w:tc>
      </w:tr>
      <w:tr w:rsidR="00175635" w:rsidRPr="00F32E59" w14:paraId="63296E5B"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748670BD"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649FFDEA"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0" w:type="auto"/>
            <w:gridSpan w:val="2"/>
            <w:tcBorders>
              <w:top w:val="nil"/>
              <w:left w:val="nil"/>
              <w:bottom w:val="nil"/>
              <w:right w:val="single" w:sz="4" w:space="0" w:color="auto"/>
            </w:tcBorders>
            <w:shd w:val="clear" w:color="auto" w:fill="auto"/>
            <w:noWrap/>
            <w:vAlign w:val="center"/>
            <w:hideMark/>
          </w:tcPr>
          <w:p w14:paraId="68DCF291" w14:textId="77777777" w:rsidR="00175635" w:rsidRPr="00F32E59" w:rsidRDefault="00175635" w:rsidP="00976658">
            <w:pPr>
              <w:jc w:val="right"/>
              <w:rPr>
                <w:rFonts w:eastAsia="Times New Roman"/>
                <w:sz w:val="18"/>
                <w:szCs w:val="18"/>
              </w:rPr>
            </w:pPr>
            <w:r w:rsidRPr="00F32E59">
              <w:rPr>
                <w:rFonts w:eastAsia="Times New Roman"/>
                <w:sz w:val="18"/>
                <w:szCs w:val="18"/>
              </w:rPr>
              <w:t>19</w:t>
            </w:r>
          </w:p>
        </w:tc>
        <w:tc>
          <w:tcPr>
            <w:tcW w:w="0" w:type="auto"/>
            <w:gridSpan w:val="3"/>
            <w:tcBorders>
              <w:top w:val="nil"/>
              <w:left w:val="nil"/>
              <w:bottom w:val="nil"/>
              <w:right w:val="single" w:sz="4" w:space="0" w:color="auto"/>
            </w:tcBorders>
            <w:shd w:val="clear" w:color="auto" w:fill="auto"/>
            <w:noWrap/>
            <w:vAlign w:val="center"/>
            <w:hideMark/>
          </w:tcPr>
          <w:p w14:paraId="7F52887A" w14:textId="77777777" w:rsidR="00175635" w:rsidRPr="00F32E59" w:rsidRDefault="00175635" w:rsidP="00976658">
            <w:pPr>
              <w:jc w:val="right"/>
              <w:rPr>
                <w:rFonts w:eastAsia="Times New Roman"/>
                <w:sz w:val="18"/>
                <w:szCs w:val="18"/>
              </w:rPr>
            </w:pPr>
            <w:r w:rsidRPr="00F32E59">
              <w:rPr>
                <w:rFonts w:eastAsia="Times New Roman"/>
                <w:sz w:val="18"/>
                <w:szCs w:val="18"/>
              </w:rPr>
              <w:t>.2094779</w:t>
            </w:r>
          </w:p>
        </w:tc>
        <w:tc>
          <w:tcPr>
            <w:tcW w:w="0" w:type="auto"/>
            <w:gridSpan w:val="3"/>
            <w:tcBorders>
              <w:top w:val="nil"/>
              <w:left w:val="nil"/>
              <w:bottom w:val="nil"/>
              <w:right w:val="single" w:sz="4" w:space="0" w:color="auto"/>
            </w:tcBorders>
            <w:shd w:val="clear" w:color="auto" w:fill="auto"/>
            <w:noWrap/>
            <w:vAlign w:val="center"/>
            <w:hideMark/>
          </w:tcPr>
          <w:p w14:paraId="1C4AAE6D" w14:textId="77777777" w:rsidR="00175635" w:rsidRPr="00F32E59" w:rsidRDefault="00175635" w:rsidP="00976658">
            <w:pPr>
              <w:jc w:val="right"/>
              <w:rPr>
                <w:rFonts w:eastAsia="Times New Roman"/>
                <w:sz w:val="18"/>
                <w:szCs w:val="18"/>
              </w:rPr>
            </w:pPr>
            <w:r w:rsidRPr="00F32E59">
              <w:rPr>
                <w:rFonts w:eastAsia="Times New Roman"/>
                <w:sz w:val="18"/>
                <w:szCs w:val="18"/>
              </w:rPr>
              <w:t>.73121156</w:t>
            </w:r>
          </w:p>
        </w:tc>
        <w:tc>
          <w:tcPr>
            <w:tcW w:w="0" w:type="auto"/>
            <w:gridSpan w:val="3"/>
            <w:tcBorders>
              <w:top w:val="nil"/>
              <w:left w:val="nil"/>
              <w:bottom w:val="nil"/>
              <w:right w:val="single" w:sz="4" w:space="0" w:color="auto"/>
            </w:tcBorders>
            <w:shd w:val="clear" w:color="auto" w:fill="auto"/>
            <w:noWrap/>
            <w:vAlign w:val="center"/>
            <w:hideMark/>
          </w:tcPr>
          <w:p w14:paraId="78125A0B" w14:textId="77777777" w:rsidR="00175635" w:rsidRPr="00F32E59" w:rsidRDefault="00175635" w:rsidP="00976658">
            <w:pPr>
              <w:jc w:val="right"/>
              <w:rPr>
                <w:rFonts w:eastAsia="Times New Roman"/>
                <w:sz w:val="18"/>
                <w:szCs w:val="18"/>
              </w:rPr>
            </w:pPr>
            <w:r w:rsidRPr="00F32E59">
              <w:rPr>
                <w:rFonts w:eastAsia="Times New Roman"/>
                <w:sz w:val="18"/>
                <w:szCs w:val="18"/>
              </w:rPr>
              <w:t>.16775144</w:t>
            </w:r>
          </w:p>
        </w:tc>
        <w:tc>
          <w:tcPr>
            <w:tcW w:w="0" w:type="auto"/>
            <w:tcBorders>
              <w:top w:val="nil"/>
              <w:left w:val="nil"/>
              <w:bottom w:val="nil"/>
              <w:right w:val="single" w:sz="4" w:space="0" w:color="auto"/>
            </w:tcBorders>
            <w:shd w:val="clear" w:color="auto" w:fill="auto"/>
            <w:noWrap/>
            <w:vAlign w:val="center"/>
            <w:hideMark/>
          </w:tcPr>
          <w:p w14:paraId="73155F04" w14:textId="77777777" w:rsidR="00175635" w:rsidRPr="00F32E59" w:rsidRDefault="00175635" w:rsidP="00976658">
            <w:pPr>
              <w:jc w:val="right"/>
              <w:rPr>
                <w:rFonts w:eastAsia="Times New Roman"/>
                <w:sz w:val="18"/>
                <w:szCs w:val="18"/>
              </w:rPr>
            </w:pPr>
            <w:r w:rsidRPr="00F32E59">
              <w:rPr>
                <w:rFonts w:eastAsia="Times New Roman"/>
                <w:sz w:val="18"/>
                <w:szCs w:val="18"/>
              </w:rPr>
              <w:t>-.1429548</w:t>
            </w:r>
          </w:p>
        </w:tc>
        <w:tc>
          <w:tcPr>
            <w:tcW w:w="0" w:type="auto"/>
            <w:gridSpan w:val="3"/>
            <w:tcBorders>
              <w:top w:val="nil"/>
              <w:left w:val="nil"/>
              <w:bottom w:val="nil"/>
              <w:right w:val="single" w:sz="4" w:space="0" w:color="auto"/>
            </w:tcBorders>
            <w:shd w:val="clear" w:color="auto" w:fill="auto"/>
            <w:noWrap/>
            <w:vAlign w:val="center"/>
            <w:hideMark/>
          </w:tcPr>
          <w:p w14:paraId="15EB0295" w14:textId="77777777" w:rsidR="00175635" w:rsidRPr="00F32E59" w:rsidRDefault="00175635" w:rsidP="00976658">
            <w:pPr>
              <w:jc w:val="right"/>
              <w:rPr>
                <w:rFonts w:eastAsia="Times New Roman"/>
                <w:sz w:val="18"/>
                <w:szCs w:val="18"/>
              </w:rPr>
            </w:pPr>
            <w:r w:rsidRPr="00F32E59">
              <w:rPr>
                <w:rFonts w:eastAsia="Times New Roman"/>
                <w:sz w:val="18"/>
                <w:szCs w:val="18"/>
              </w:rPr>
              <w:t>.5619105</w:t>
            </w:r>
          </w:p>
        </w:tc>
        <w:tc>
          <w:tcPr>
            <w:tcW w:w="0" w:type="auto"/>
            <w:tcBorders>
              <w:top w:val="nil"/>
              <w:left w:val="nil"/>
              <w:bottom w:val="nil"/>
              <w:right w:val="single" w:sz="4" w:space="0" w:color="auto"/>
            </w:tcBorders>
            <w:shd w:val="clear" w:color="auto" w:fill="auto"/>
            <w:noWrap/>
            <w:vAlign w:val="center"/>
            <w:hideMark/>
          </w:tcPr>
          <w:p w14:paraId="73CED7C8" w14:textId="77777777" w:rsidR="00175635" w:rsidRPr="00F32E59" w:rsidRDefault="00175635" w:rsidP="00976658">
            <w:pPr>
              <w:jc w:val="right"/>
              <w:rPr>
                <w:rFonts w:eastAsia="Times New Roman"/>
                <w:sz w:val="18"/>
                <w:szCs w:val="18"/>
              </w:rPr>
            </w:pPr>
            <w:r w:rsidRPr="00F32E59">
              <w:rPr>
                <w:rFonts w:eastAsia="Times New Roman"/>
                <w:sz w:val="18"/>
                <w:szCs w:val="18"/>
              </w:rPr>
              <w:t>-1.34403</w:t>
            </w:r>
          </w:p>
        </w:tc>
        <w:tc>
          <w:tcPr>
            <w:tcW w:w="0" w:type="auto"/>
            <w:tcBorders>
              <w:top w:val="nil"/>
              <w:left w:val="nil"/>
              <w:bottom w:val="nil"/>
              <w:right w:val="single" w:sz="12" w:space="0" w:color="auto"/>
            </w:tcBorders>
            <w:shd w:val="clear" w:color="auto" w:fill="auto"/>
            <w:noWrap/>
            <w:vAlign w:val="center"/>
            <w:hideMark/>
          </w:tcPr>
          <w:p w14:paraId="613902B3" w14:textId="77777777" w:rsidR="00175635" w:rsidRPr="00F32E59" w:rsidRDefault="00175635" w:rsidP="00976658">
            <w:pPr>
              <w:jc w:val="right"/>
              <w:rPr>
                <w:rFonts w:eastAsia="Times New Roman"/>
                <w:sz w:val="18"/>
                <w:szCs w:val="18"/>
              </w:rPr>
            </w:pPr>
            <w:r w:rsidRPr="00F32E59">
              <w:rPr>
                <w:rFonts w:eastAsia="Times New Roman"/>
                <w:sz w:val="18"/>
                <w:szCs w:val="18"/>
              </w:rPr>
              <w:t>1.21522</w:t>
            </w:r>
          </w:p>
        </w:tc>
      </w:tr>
      <w:tr w:rsidR="00175635" w:rsidRPr="00F32E59" w14:paraId="28F93562"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477B9763"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6B6B943E"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0" w:type="auto"/>
            <w:gridSpan w:val="2"/>
            <w:tcBorders>
              <w:top w:val="nil"/>
              <w:left w:val="nil"/>
              <w:bottom w:val="nil"/>
              <w:right w:val="single" w:sz="4" w:space="0" w:color="auto"/>
            </w:tcBorders>
            <w:shd w:val="clear" w:color="auto" w:fill="auto"/>
            <w:noWrap/>
            <w:vAlign w:val="center"/>
            <w:hideMark/>
          </w:tcPr>
          <w:p w14:paraId="19230237" w14:textId="77777777" w:rsidR="00175635" w:rsidRPr="00F32E59" w:rsidRDefault="00175635" w:rsidP="00976658">
            <w:pPr>
              <w:jc w:val="right"/>
              <w:rPr>
                <w:rFonts w:eastAsia="Times New Roman"/>
                <w:sz w:val="18"/>
                <w:szCs w:val="18"/>
              </w:rPr>
            </w:pPr>
            <w:r w:rsidRPr="00F32E59">
              <w:rPr>
                <w:rFonts w:eastAsia="Times New Roman"/>
                <w:sz w:val="18"/>
                <w:szCs w:val="18"/>
              </w:rPr>
              <w:t>59</w:t>
            </w:r>
          </w:p>
        </w:tc>
        <w:tc>
          <w:tcPr>
            <w:tcW w:w="0" w:type="auto"/>
            <w:gridSpan w:val="3"/>
            <w:tcBorders>
              <w:top w:val="nil"/>
              <w:left w:val="nil"/>
              <w:bottom w:val="nil"/>
              <w:right w:val="single" w:sz="4" w:space="0" w:color="auto"/>
            </w:tcBorders>
            <w:shd w:val="clear" w:color="auto" w:fill="auto"/>
            <w:noWrap/>
            <w:vAlign w:val="center"/>
            <w:hideMark/>
          </w:tcPr>
          <w:p w14:paraId="6F18BCD6" w14:textId="77777777" w:rsidR="00175635" w:rsidRPr="00F32E59" w:rsidRDefault="00175635" w:rsidP="00976658">
            <w:pPr>
              <w:jc w:val="right"/>
              <w:rPr>
                <w:rFonts w:eastAsia="Times New Roman"/>
                <w:sz w:val="18"/>
                <w:szCs w:val="18"/>
              </w:rPr>
            </w:pPr>
            <w:r w:rsidRPr="00F32E59">
              <w:rPr>
                <w:rFonts w:eastAsia="Times New Roman"/>
                <w:sz w:val="18"/>
                <w:szCs w:val="18"/>
              </w:rPr>
              <w:t>.6363197</w:t>
            </w:r>
          </w:p>
        </w:tc>
        <w:tc>
          <w:tcPr>
            <w:tcW w:w="0" w:type="auto"/>
            <w:gridSpan w:val="3"/>
            <w:tcBorders>
              <w:top w:val="nil"/>
              <w:left w:val="nil"/>
              <w:bottom w:val="nil"/>
              <w:right w:val="single" w:sz="4" w:space="0" w:color="auto"/>
            </w:tcBorders>
            <w:shd w:val="clear" w:color="auto" w:fill="auto"/>
            <w:noWrap/>
            <w:vAlign w:val="center"/>
            <w:hideMark/>
          </w:tcPr>
          <w:p w14:paraId="23115B2D" w14:textId="77777777" w:rsidR="00175635" w:rsidRPr="00F32E59" w:rsidRDefault="00175635" w:rsidP="00976658">
            <w:pPr>
              <w:jc w:val="right"/>
              <w:rPr>
                <w:rFonts w:eastAsia="Times New Roman"/>
                <w:sz w:val="18"/>
                <w:szCs w:val="18"/>
              </w:rPr>
            </w:pPr>
            <w:r w:rsidRPr="00F32E59">
              <w:rPr>
                <w:rFonts w:eastAsia="Times New Roman"/>
                <w:sz w:val="18"/>
                <w:szCs w:val="18"/>
              </w:rPr>
              <w:t>.93219651</w:t>
            </w:r>
          </w:p>
        </w:tc>
        <w:tc>
          <w:tcPr>
            <w:tcW w:w="0" w:type="auto"/>
            <w:gridSpan w:val="3"/>
            <w:tcBorders>
              <w:top w:val="nil"/>
              <w:left w:val="nil"/>
              <w:bottom w:val="nil"/>
              <w:right w:val="single" w:sz="4" w:space="0" w:color="auto"/>
            </w:tcBorders>
            <w:shd w:val="clear" w:color="auto" w:fill="auto"/>
            <w:noWrap/>
            <w:vAlign w:val="center"/>
            <w:hideMark/>
          </w:tcPr>
          <w:p w14:paraId="6BE38385" w14:textId="77777777" w:rsidR="00175635" w:rsidRPr="00F32E59" w:rsidRDefault="00175635" w:rsidP="00976658">
            <w:pPr>
              <w:jc w:val="right"/>
              <w:rPr>
                <w:rFonts w:eastAsia="Times New Roman"/>
                <w:sz w:val="18"/>
                <w:szCs w:val="18"/>
              </w:rPr>
            </w:pPr>
            <w:r w:rsidRPr="00F32E59">
              <w:rPr>
                <w:rFonts w:eastAsia="Times New Roman"/>
                <w:sz w:val="18"/>
                <w:szCs w:val="18"/>
              </w:rPr>
              <w:t>.12136165</w:t>
            </w:r>
          </w:p>
        </w:tc>
        <w:tc>
          <w:tcPr>
            <w:tcW w:w="0" w:type="auto"/>
            <w:tcBorders>
              <w:top w:val="nil"/>
              <w:left w:val="nil"/>
              <w:bottom w:val="nil"/>
              <w:right w:val="single" w:sz="4" w:space="0" w:color="auto"/>
            </w:tcBorders>
            <w:shd w:val="clear" w:color="auto" w:fill="auto"/>
            <w:noWrap/>
            <w:vAlign w:val="center"/>
            <w:hideMark/>
          </w:tcPr>
          <w:p w14:paraId="12396BAC" w14:textId="77777777" w:rsidR="00175635" w:rsidRPr="00F32E59" w:rsidRDefault="00175635" w:rsidP="00976658">
            <w:pPr>
              <w:jc w:val="right"/>
              <w:rPr>
                <w:rFonts w:eastAsia="Times New Roman"/>
                <w:sz w:val="18"/>
                <w:szCs w:val="18"/>
              </w:rPr>
            </w:pPr>
            <w:r w:rsidRPr="00F32E59">
              <w:rPr>
                <w:rFonts w:eastAsia="Times New Roman"/>
                <w:sz w:val="18"/>
                <w:szCs w:val="18"/>
              </w:rPr>
              <w:t>.3933880</w:t>
            </w:r>
          </w:p>
        </w:tc>
        <w:tc>
          <w:tcPr>
            <w:tcW w:w="0" w:type="auto"/>
            <w:gridSpan w:val="3"/>
            <w:tcBorders>
              <w:top w:val="nil"/>
              <w:left w:val="nil"/>
              <w:bottom w:val="nil"/>
              <w:right w:val="single" w:sz="4" w:space="0" w:color="auto"/>
            </w:tcBorders>
            <w:shd w:val="clear" w:color="auto" w:fill="auto"/>
            <w:noWrap/>
            <w:vAlign w:val="center"/>
            <w:hideMark/>
          </w:tcPr>
          <w:p w14:paraId="3FE45DC1" w14:textId="77777777" w:rsidR="00175635" w:rsidRPr="00F32E59" w:rsidRDefault="00175635" w:rsidP="00976658">
            <w:pPr>
              <w:jc w:val="right"/>
              <w:rPr>
                <w:rFonts w:eastAsia="Times New Roman"/>
                <w:sz w:val="18"/>
                <w:szCs w:val="18"/>
              </w:rPr>
            </w:pPr>
            <w:r w:rsidRPr="00F32E59">
              <w:rPr>
                <w:rFonts w:eastAsia="Times New Roman"/>
                <w:sz w:val="18"/>
                <w:szCs w:val="18"/>
              </w:rPr>
              <w:t>.8792515</w:t>
            </w:r>
          </w:p>
        </w:tc>
        <w:tc>
          <w:tcPr>
            <w:tcW w:w="0" w:type="auto"/>
            <w:tcBorders>
              <w:top w:val="nil"/>
              <w:left w:val="nil"/>
              <w:bottom w:val="nil"/>
              <w:right w:val="single" w:sz="4" w:space="0" w:color="auto"/>
            </w:tcBorders>
            <w:shd w:val="clear" w:color="auto" w:fill="auto"/>
            <w:noWrap/>
            <w:vAlign w:val="center"/>
            <w:hideMark/>
          </w:tcPr>
          <w:p w14:paraId="36ED9EC3" w14:textId="77777777" w:rsidR="00175635" w:rsidRPr="00F32E59" w:rsidRDefault="00175635" w:rsidP="00976658">
            <w:pPr>
              <w:jc w:val="right"/>
              <w:rPr>
                <w:rFonts w:eastAsia="Times New Roman"/>
                <w:sz w:val="18"/>
                <w:szCs w:val="18"/>
              </w:rPr>
            </w:pPr>
            <w:r w:rsidRPr="00F32E59">
              <w:rPr>
                <w:rFonts w:eastAsia="Times New Roman"/>
                <w:sz w:val="18"/>
                <w:szCs w:val="18"/>
              </w:rPr>
              <w:t>-1.40774</w:t>
            </w:r>
          </w:p>
        </w:tc>
        <w:tc>
          <w:tcPr>
            <w:tcW w:w="0" w:type="auto"/>
            <w:tcBorders>
              <w:top w:val="nil"/>
              <w:left w:val="nil"/>
              <w:bottom w:val="nil"/>
              <w:right w:val="single" w:sz="12" w:space="0" w:color="auto"/>
            </w:tcBorders>
            <w:shd w:val="clear" w:color="auto" w:fill="auto"/>
            <w:noWrap/>
            <w:vAlign w:val="center"/>
            <w:hideMark/>
          </w:tcPr>
          <w:p w14:paraId="54F07D06" w14:textId="77777777" w:rsidR="00175635" w:rsidRPr="00F32E59" w:rsidRDefault="00175635" w:rsidP="00976658">
            <w:pPr>
              <w:jc w:val="right"/>
              <w:rPr>
                <w:rFonts w:eastAsia="Times New Roman"/>
                <w:sz w:val="18"/>
                <w:szCs w:val="18"/>
              </w:rPr>
            </w:pPr>
            <w:r w:rsidRPr="00F32E59">
              <w:rPr>
                <w:rFonts w:eastAsia="Times New Roman"/>
                <w:sz w:val="18"/>
                <w:szCs w:val="18"/>
              </w:rPr>
              <w:t>2.62456</w:t>
            </w:r>
          </w:p>
        </w:tc>
      </w:tr>
      <w:tr w:rsidR="00175635" w:rsidRPr="00F32E59" w14:paraId="69667410"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7B81C125"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3BDBB2C2"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0" w:type="auto"/>
            <w:gridSpan w:val="2"/>
            <w:tcBorders>
              <w:top w:val="nil"/>
              <w:left w:val="nil"/>
              <w:bottom w:val="nil"/>
              <w:right w:val="single" w:sz="4" w:space="0" w:color="auto"/>
            </w:tcBorders>
            <w:shd w:val="clear" w:color="auto" w:fill="auto"/>
            <w:noWrap/>
            <w:vAlign w:val="center"/>
            <w:hideMark/>
          </w:tcPr>
          <w:p w14:paraId="7665A24D" w14:textId="77777777" w:rsidR="00175635" w:rsidRPr="00F32E59" w:rsidRDefault="00175635" w:rsidP="00976658">
            <w:pPr>
              <w:jc w:val="right"/>
              <w:rPr>
                <w:rFonts w:eastAsia="Times New Roman"/>
                <w:sz w:val="18"/>
                <w:szCs w:val="18"/>
              </w:rPr>
            </w:pPr>
            <w:r w:rsidRPr="00F32E59">
              <w:rPr>
                <w:rFonts w:eastAsia="Times New Roman"/>
                <w:sz w:val="18"/>
                <w:szCs w:val="18"/>
              </w:rPr>
              <w:t>252</w:t>
            </w:r>
          </w:p>
        </w:tc>
        <w:tc>
          <w:tcPr>
            <w:tcW w:w="0" w:type="auto"/>
            <w:gridSpan w:val="3"/>
            <w:tcBorders>
              <w:top w:val="nil"/>
              <w:left w:val="nil"/>
              <w:bottom w:val="nil"/>
              <w:right w:val="single" w:sz="4" w:space="0" w:color="auto"/>
            </w:tcBorders>
            <w:shd w:val="clear" w:color="auto" w:fill="auto"/>
            <w:noWrap/>
            <w:vAlign w:val="center"/>
            <w:hideMark/>
          </w:tcPr>
          <w:p w14:paraId="34105E68" w14:textId="77777777" w:rsidR="00175635" w:rsidRPr="00F32E59" w:rsidRDefault="00175635" w:rsidP="00976658">
            <w:pPr>
              <w:jc w:val="right"/>
              <w:rPr>
                <w:rFonts w:eastAsia="Times New Roman"/>
                <w:sz w:val="18"/>
                <w:szCs w:val="18"/>
              </w:rPr>
            </w:pPr>
            <w:r w:rsidRPr="00F32E59">
              <w:rPr>
                <w:rFonts w:eastAsia="Times New Roman"/>
                <w:sz w:val="18"/>
                <w:szCs w:val="18"/>
              </w:rPr>
              <w:t>-.0192946</w:t>
            </w:r>
          </w:p>
        </w:tc>
        <w:tc>
          <w:tcPr>
            <w:tcW w:w="0" w:type="auto"/>
            <w:gridSpan w:val="3"/>
            <w:tcBorders>
              <w:top w:val="nil"/>
              <w:left w:val="nil"/>
              <w:bottom w:val="nil"/>
              <w:right w:val="single" w:sz="4" w:space="0" w:color="auto"/>
            </w:tcBorders>
            <w:shd w:val="clear" w:color="auto" w:fill="auto"/>
            <w:noWrap/>
            <w:vAlign w:val="center"/>
            <w:hideMark/>
          </w:tcPr>
          <w:p w14:paraId="73028E20" w14:textId="77777777" w:rsidR="00175635" w:rsidRPr="00F32E59" w:rsidRDefault="00175635" w:rsidP="00976658">
            <w:pPr>
              <w:jc w:val="right"/>
              <w:rPr>
                <w:rFonts w:eastAsia="Times New Roman"/>
                <w:sz w:val="18"/>
                <w:szCs w:val="18"/>
              </w:rPr>
            </w:pPr>
            <w:r w:rsidRPr="00F32E59">
              <w:rPr>
                <w:rFonts w:eastAsia="Times New Roman"/>
                <w:sz w:val="18"/>
                <w:szCs w:val="18"/>
              </w:rPr>
              <w:t>.92098569</w:t>
            </w:r>
          </w:p>
        </w:tc>
        <w:tc>
          <w:tcPr>
            <w:tcW w:w="0" w:type="auto"/>
            <w:gridSpan w:val="3"/>
            <w:tcBorders>
              <w:top w:val="nil"/>
              <w:left w:val="nil"/>
              <w:bottom w:val="nil"/>
              <w:right w:val="single" w:sz="4" w:space="0" w:color="auto"/>
            </w:tcBorders>
            <w:shd w:val="clear" w:color="auto" w:fill="auto"/>
            <w:noWrap/>
            <w:vAlign w:val="center"/>
            <w:hideMark/>
          </w:tcPr>
          <w:p w14:paraId="4413535E" w14:textId="77777777" w:rsidR="00175635" w:rsidRPr="00F32E59" w:rsidRDefault="00175635" w:rsidP="00976658">
            <w:pPr>
              <w:jc w:val="right"/>
              <w:rPr>
                <w:rFonts w:eastAsia="Times New Roman"/>
                <w:sz w:val="18"/>
                <w:szCs w:val="18"/>
              </w:rPr>
            </w:pPr>
            <w:r w:rsidRPr="00F32E59">
              <w:rPr>
                <w:rFonts w:eastAsia="Times New Roman"/>
                <w:sz w:val="18"/>
                <w:szCs w:val="18"/>
              </w:rPr>
              <w:t>.05801665</w:t>
            </w:r>
          </w:p>
        </w:tc>
        <w:tc>
          <w:tcPr>
            <w:tcW w:w="0" w:type="auto"/>
            <w:tcBorders>
              <w:top w:val="nil"/>
              <w:left w:val="nil"/>
              <w:bottom w:val="nil"/>
              <w:right w:val="single" w:sz="4" w:space="0" w:color="auto"/>
            </w:tcBorders>
            <w:shd w:val="clear" w:color="auto" w:fill="auto"/>
            <w:noWrap/>
            <w:vAlign w:val="center"/>
            <w:hideMark/>
          </w:tcPr>
          <w:p w14:paraId="34720CCC" w14:textId="77777777" w:rsidR="00175635" w:rsidRPr="00F32E59" w:rsidRDefault="00175635" w:rsidP="00976658">
            <w:pPr>
              <w:jc w:val="right"/>
              <w:rPr>
                <w:rFonts w:eastAsia="Times New Roman"/>
                <w:sz w:val="18"/>
                <w:szCs w:val="18"/>
              </w:rPr>
            </w:pPr>
            <w:r w:rsidRPr="00F32E59">
              <w:rPr>
                <w:rFonts w:eastAsia="Times New Roman"/>
                <w:sz w:val="18"/>
                <w:szCs w:val="18"/>
              </w:rPr>
              <w:t>-.1335561</w:t>
            </w:r>
          </w:p>
        </w:tc>
        <w:tc>
          <w:tcPr>
            <w:tcW w:w="0" w:type="auto"/>
            <w:gridSpan w:val="3"/>
            <w:tcBorders>
              <w:top w:val="nil"/>
              <w:left w:val="nil"/>
              <w:bottom w:val="nil"/>
              <w:right w:val="single" w:sz="4" w:space="0" w:color="auto"/>
            </w:tcBorders>
            <w:shd w:val="clear" w:color="auto" w:fill="auto"/>
            <w:noWrap/>
            <w:vAlign w:val="center"/>
            <w:hideMark/>
          </w:tcPr>
          <w:p w14:paraId="1661CB2C" w14:textId="77777777" w:rsidR="00175635" w:rsidRPr="00F32E59" w:rsidRDefault="00175635" w:rsidP="00976658">
            <w:pPr>
              <w:jc w:val="right"/>
              <w:rPr>
                <w:rFonts w:eastAsia="Times New Roman"/>
                <w:sz w:val="18"/>
                <w:szCs w:val="18"/>
              </w:rPr>
            </w:pPr>
            <w:r w:rsidRPr="00F32E59">
              <w:rPr>
                <w:rFonts w:eastAsia="Times New Roman"/>
                <w:sz w:val="18"/>
                <w:szCs w:val="18"/>
              </w:rPr>
              <w:t>.0949669</w:t>
            </w:r>
          </w:p>
        </w:tc>
        <w:tc>
          <w:tcPr>
            <w:tcW w:w="0" w:type="auto"/>
            <w:tcBorders>
              <w:top w:val="nil"/>
              <w:left w:val="nil"/>
              <w:bottom w:val="nil"/>
              <w:right w:val="single" w:sz="4" w:space="0" w:color="auto"/>
            </w:tcBorders>
            <w:shd w:val="clear" w:color="auto" w:fill="auto"/>
            <w:noWrap/>
            <w:vAlign w:val="center"/>
            <w:hideMark/>
          </w:tcPr>
          <w:p w14:paraId="40BC2163" w14:textId="77777777" w:rsidR="00175635" w:rsidRPr="00F32E59" w:rsidRDefault="00175635" w:rsidP="00976658">
            <w:pPr>
              <w:jc w:val="right"/>
              <w:rPr>
                <w:rFonts w:eastAsia="Times New Roman"/>
                <w:sz w:val="18"/>
                <w:szCs w:val="18"/>
              </w:rPr>
            </w:pPr>
            <w:r w:rsidRPr="00F32E59">
              <w:rPr>
                <w:rFonts w:eastAsia="Times New Roman"/>
                <w:sz w:val="18"/>
                <w:szCs w:val="18"/>
              </w:rPr>
              <w:t>-1.95401</w:t>
            </w:r>
          </w:p>
        </w:tc>
        <w:tc>
          <w:tcPr>
            <w:tcW w:w="0" w:type="auto"/>
            <w:tcBorders>
              <w:top w:val="nil"/>
              <w:left w:val="nil"/>
              <w:bottom w:val="nil"/>
              <w:right w:val="single" w:sz="12" w:space="0" w:color="auto"/>
            </w:tcBorders>
            <w:shd w:val="clear" w:color="auto" w:fill="auto"/>
            <w:noWrap/>
            <w:vAlign w:val="center"/>
            <w:hideMark/>
          </w:tcPr>
          <w:p w14:paraId="0C59BAF8" w14:textId="77777777" w:rsidR="00175635" w:rsidRPr="00F32E59" w:rsidRDefault="00175635" w:rsidP="00976658">
            <w:pPr>
              <w:jc w:val="right"/>
              <w:rPr>
                <w:rFonts w:eastAsia="Times New Roman"/>
                <w:sz w:val="18"/>
                <w:szCs w:val="18"/>
              </w:rPr>
            </w:pPr>
            <w:r w:rsidRPr="00F32E59">
              <w:rPr>
                <w:rFonts w:eastAsia="Times New Roman"/>
                <w:sz w:val="18"/>
                <w:szCs w:val="18"/>
              </w:rPr>
              <w:t>2.47115</w:t>
            </w:r>
          </w:p>
        </w:tc>
      </w:tr>
      <w:tr w:rsidR="00175635" w:rsidRPr="00F32E59" w14:paraId="6D1E78A4"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1A7F7DF4"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280FC1F3"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0" w:type="auto"/>
            <w:gridSpan w:val="2"/>
            <w:tcBorders>
              <w:top w:val="nil"/>
              <w:left w:val="nil"/>
              <w:bottom w:val="nil"/>
              <w:right w:val="single" w:sz="4" w:space="0" w:color="auto"/>
            </w:tcBorders>
            <w:shd w:val="clear" w:color="auto" w:fill="auto"/>
            <w:noWrap/>
            <w:vAlign w:val="center"/>
            <w:hideMark/>
          </w:tcPr>
          <w:p w14:paraId="7F90459D" w14:textId="77777777" w:rsidR="00175635" w:rsidRPr="00F32E59" w:rsidRDefault="00175635" w:rsidP="00976658">
            <w:pPr>
              <w:jc w:val="right"/>
              <w:rPr>
                <w:rFonts w:eastAsia="Times New Roman"/>
                <w:sz w:val="18"/>
                <w:szCs w:val="18"/>
              </w:rPr>
            </w:pPr>
            <w:r w:rsidRPr="00F32E59">
              <w:rPr>
                <w:rFonts w:eastAsia="Times New Roman"/>
                <w:sz w:val="18"/>
                <w:szCs w:val="18"/>
              </w:rPr>
              <w:t>91</w:t>
            </w:r>
          </w:p>
        </w:tc>
        <w:tc>
          <w:tcPr>
            <w:tcW w:w="0" w:type="auto"/>
            <w:gridSpan w:val="3"/>
            <w:tcBorders>
              <w:top w:val="nil"/>
              <w:left w:val="nil"/>
              <w:bottom w:val="nil"/>
              <w:right w:val="single" w:sz="4" w:space="0" w:color="auto"/>
            </w:tcBorders>
            <w:shd w:val="clear" w:color="auto" w:fill="auto"/>
            <w:noWrap/>
            <w:vAlign w:val="center"/>
            <w:hideMark/>
          </w:tcPr>
          <w:p w14:paraId="5CCB9D08" w14:textId="77777777" w:rsidR="00175635" w:rsidRPr="00F32E59" w:rsidRDefault="00175635" w:rsidP="00976658">
            <w:pPr>
              <w:jc w:val="right"/>
              <w:rPr>
                <w:rFonts w:eastAsia="Times New Roman"/>
                <w:sz w:val="18"/>
                <w:szCs w:val="18"/>
              </w:rPr>
            </w:pPr>
            <w:r w:rsidRPr="00F32E59">
              <w:rPr>
                <w:rFonts w:eastAsia="Times New Roman"/>
                <w:sz w:val="18"/>
                <w:szCs w:val="18"/>
              </w:rPr>
              <w:t>-.3636396</w:t>
            </w:r>
          </w:p>
        </w:tc>
        <w:tc>
          <w:tcPr>
            <w:tcW w:w="0" w:type="auto"/>
            <w:gridSpan w:val="3"/>
            <w:tcBorders>
              <w:top w:val="nil"/>
              <w:left w:val="nil"/>
              <w:bottom w:val="nil"/>
              <w:right w:val="single" w:sz="4" w:space="0" w:color="auto"/>
            </w:tcBorders>
            <w:shd w:val="clear" w:color="auto" w:fill="auto"/>
            <w:noWrap/>
            <w:vAlign w:val="center"/>
            <w:hideMark/>
          </w:tcPr>
          <w:p w14:paraId="0A5425A2" w14:textId="77777777" w:rsidR="00175635" w:rsidRPr="00F32E59" w:rsidRDefault="00175635" w:rsidP="00976658">
            <w:pPr>
              <w:jc w:val="right"/>
              <w:rPr>
                <w:rFonts w:eastAsia="Times New Roman"/>
                <w:sz w:val="18"/>
                <w:szCs w:val="18"/>
              </w:rPr>
            </w:pPr>
            <w:r w:rsidRPr="00F32E59">
              <w:rPr>
                <w:rFonts w:eastAsia="Times New Roman"/>
                <w:sz w:val="18"/>
                <w:szCs w:val="18"/>
              </w:rPr>
              <w:t>.98445632</w:t>
            </w:r>
          </w:p>
        </w:tc>
        <w:tc>
          <w:tcPr>
            <w:tcW w:w="0" w:type="auto"/>
            <w:gridSpan w:val="3"/>
            <w:tcBorders>
              <w:top w:val="nil"/>
              <w:left w:val="nil"/>
              <w:bottom w:val="nil"/>
              <w:right w:val="single" w:sz="4" w:space="0" w:color="auto"/>
            </w:tcBorders>
            <w:shd w:val="clear" w:color="auto" w:fill="auto"/>
            <w:noWrap/>
            <w:vAlign w:val="center"/>
            <w:hideMark/>
          </w:tcPr>
          <w:p w14:paraId="593476A4" w14:textId="77777777" w:rsidR="00175635" w:rsidRPr="00F32E59" w:rsidRDefault="00175635" w:rsidP="00976658">
            <w:pPr>
              <w:jc w:val="right"/>
              <w:rPr>
                <w:rFonts w:eastAsia="Times New Roman"/>
                <w:sz w:val="18"/>
                <w:szCs w:val="18"/>
              </w:rPr>
            </w:pPr>
            <w:r w:rsidRPr="00F32E59">
              <w:rPr>
                <w:rFonts w:eastAsia="Times New Roman"/>
                <w:sz w:val="18"/>
                <w:szCs w:val="18"/>
              </w:rPr>
              <w:t>.10319906</w:t>
            </w:r>
          </w:p>
        </w:tc>
        <w:tc>
          <w:tcPr>
            <w:tcW w:w="0" w:type="auto"/>
            <w:tcBorders>
              <w:top w:val="nil"/>
              <w:left w:val="nil"/>
              <w:bottom w:val="nil"/>
              <w:right w:val="single" w:sz="4" w:space="0" w:color="auto"/>
            </w:tcBorders>
            <w:shd w:val="clear" w:color="auto" w:fill="auto"/>
            <w:noWrap/>
            <w:vAlign w:val="center"/>
            <w:hideMark/>
          </w:tcPr>
          <w:p w14:paraId="4CB853A9" w14:textId="77777777" w:rsidR="00175635" w:rsidRPr="00F32E59" w:rsidRDefault="00175635" w:rsidP="00976658">
            <w:pPr>
              <w:jc w:val="right"/>
              <w:rPr>
                <w:rFonts w:eastAsia="Times New Roman"/>
                <w:sz w:val="18"/>
                <w:szCs w:val="18"/>
              </w:rPr>
            </w:pPr>
            <w:r w:rsidRPr="00F32E59">
              <w:rPr>
                <w:rFonts w:eastAsia="Times New Roman"/>
                <w:sz w:val="18"/>
                <w:szCs w:val="18"/>
              </w:rPr>
              <w:t>-.5686626</w:t>
            </w:r>
          </w:p>
        </w:tc>
        <w:tc>
          <w:tcPr>
            <w:tcW w:w="0" w:type="auto"/>
            <w:gridSpan w:val="3"/>
            <w:tcBorders>
              <w:top w:val="nil"/>
              <w:left w:val="nil"/>
              <w:bottom w:val="nil"/>
              <w:right w:val="single" w:sz="4" w:space="0" w:color="auto"/>
            </w:tcBorders>
            <w:shd w:val="clear" w:color="auto" w:fill="auto"/>
            <w:noWrap/>
            <w:vAlign w:val="center"/>
            <w:hideMark/>
          </w:tcPr>
          <w:p w14:paraId="566E4B51" w14:textId="77777777" w:rsidR="00175635" w:rsidRPr="00F32E59" w:rsidRDefault="00175635" w:rsidP="00976658">
            <w:pPr>
              <w:jc w:val="right"/>
              <w:rPr>
                <w:rFonts w:eastAsia="Times New Roman"/>
                <w:sz w:val="18"/>
                <w:szCs w:val="18"/>
              </w:rPr>
            </w:pPr>
            <w:r w:rsidRPr="00F32E59">
              <w:rPr>
                <w:rFonts w:eastAsia="Times New Roman"/>
                <w:sz w:val="18"/>
                <w:szCs w:val="18"/>
              </w:rPr>
              <w:t>-.1586167</w:t>
            </w:r>
          </w:p>
        </w:tc>
        <w:tc>
          <w:tcPr>
            <w:tcW w:w="0" w:type="auto"/>
            <w:tcBorders>
              <w:top w:val="nil"/>
              <w:left w:val="nil"/>
              <w:bottom w:val="nil"/>
              <w:right w:val="single" w:sz="4" w:space="0" w:color="auto"/>
            </w:tcBorders>
            <w:shd w:val="clear" w:color="auto" w:fill="auto"/>
            <w:noWrap/>
            <w:vAlign w:val="center"/>
            <w:hideMark/>
          </w:tcPr>
          <w:p w14:paraId="604C42DB" w14:textId="77777777" w:rsidR="00175635" w:rsidRPr="00F32E59" w:rsidRDefault="00175635" w:rsidP="00976658">
            <w:pPr>
              <w:jc w:val="right"/>
              <w:rPr>
                <w:rFonts w:eastAsia="Times New Roman"/>
                <w:sz w:val="18"/>
                <w:szCs w:val="18"/>
              </w:rPr>
            </w:pPr>
            <w:r w:rsidRPr="00F32E59">
              <w:rPr>
                <w:rFonts w:eastAsia="Times New Roman"/>
                <w:sz w:val="18"/>
                <w:szCs w:val="18"/>
              </w:rPr>
              <w:t>-1.95401</w:t>
            </w:r>
          </w:p>
        </w:tc>
        <w:tc>
          <w:tcPr>
            <w:tcW w:w="0" w:type="auto"/>
            <w:tcBorders>
              <w:top w:val="nil"/>
              <w:left w:val="nil"/>
              <w:bottom w:val="nil"/>
              <w:right w:val="single" w:sz="12" w:space="0" w:color="auto"/>
            </w:tcBorders>
            <w:shd w:val="clear" w:color="auto" w:fill="auto"/>
            <w:noWrap/>
            <w:vAlign w:val="center"/>
            <w:hideMark/>
          </w:tcPr>
          <w:p w14:paraId="68ADC2FE" w14:textId="77777777" w:rsidR="00175635" w:rsidRPr="00F32E59" w:rsidRDefault="00175635" w:rsidP="00976658">
            <w:pPr>
              <w:jc w:val="right"/>
              <w:rPr>
                <w:rFonts w:eastAsia="Times New Roman"/>
                <w:sz w:val="18"/>
                <w:szCs w:val="18"/>
              </w:rPr>
            </w:pPr>
            <w:r w:rsidRPr="00F32E59">
              <w:rPr>
                <w:rFonts w:eastAsia="Times New Roman"/>
                <w:sz w:val="18"/>
                <w:szCs w:val="18"/>
              </w:rPr>
              <w:t>2.47115</w:t>
            </w:r>
          </w:p>
        </w:tc>
      </w:tr>
      <w:tr w:rsidR="00175635" w:rsidRPr="00F32E59" w14:paraId="2F5B2B7A" w14:textId="77777777" w:rsidTr="00E05E8D">
        <w:trPr>
          <w:gridBefore w:val="1"/>
          <w:trHeight w:val="320"/>
        </w:trPr>
        <w:tc>
          <w:tcPr>
            <w:tcW w:w="0" w:type="auto"/>
            <w:vMerge/>
            <w:tcBorders>
              <w:top w:val="nil"/>
              <w:left w:val="single" w:sz="12" w:space="0" w:color="auto"/>
              <w:bottom w:val="single" w:sz="4" w:space="0" w:color="auto"/>
              <w:right w:val="nil"/>
            </w:tcBorders>
            <w:vAlign w:val="center"/>
            <w:hideMark/>
          </w:tcPr>
          <w:p w14:paraId="45071AC6" w14:textId="77777777" w:rsidR="00175635" w:rsidRPr="00F32E59" w:rsidRDefault="00175635" w:rsidP="00976658">
            <w:pPr>
              <w:rPr>
                <w:rFonts w:eastAsia="Times New Roman"/>
                <w:sz w:val="18"/>
                <w:szCs w:val="18"/>
              </w:rPr>
            </w:pPr>
          </w:p>
        </w:tc>
        <w:tc>
          <w:tcPr>
            <w:tcW w:w="0" w:type="auto"/>
            <w:gridSpan w:val="3"/>
            <w:tcBorders>
              <w:top w:val="nil"/>
              <w:left w:val="nil"/>
              <w:bottom w:val="single" w:sz="4" w:space="0" w:color="auto"/>
              <w:right w:val="single" w:sz="12" w:space="0" w:color="auto"/>
            </w:tcBorders>
            <w:shd w:val="clear" w:color="auto" w:fill="auto"/>
            <w:hideMark/>
          </w:tcPr>
          <w:p w14:paraId="3C9AE6B0"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1D90AFBA" w14:textId="77777777" w:rsidR="00175635" w:rsidRPr="00F32E59" w:rsidRDefault="00175635" w:rsidP="00976658">
            <w:pPr>
              <w:jc w:val="right"/>
              <w:rPr>
                <w:rFonts w:eastAsia="Times New Roman"/>
                <w:sz w:val="18"/>
                <w:szCs w:val="18"/>
              </w:rPr>
            </w:pPr>
            <w:r w:rsidRPr="00F32E59">
              <w:rPr>
                <w:rFonts w:eastAsia="Times New Roman"/>
                <w:sz w:val="18"/>
                <w:szCs w:val="18"/>
              </w:rPr>
              <w:t>504</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52B2387A" w14:textId="77777777" w:rsidR="00175635" w:rsidRPr="00F32E59" w:rsidRDefault="00175635" w:rsidP="00976658">
            <w:pPr>
              <w:jc w:val="right"/>
              <w:rPr>
                <w:rFonts w:eastAsia="Times New Roman"/>
                <w:sz w:val="18"/>
                <w:szCs w:val="18"/>
              </w:rPr>
            </w:pPr>
            <w:r w:rsidRPr="00F32E59">
              <w:rPr>
                <w:rFonts w:eastAsia="Times New Roman"/>
                <w:sz w:val="18"/>
                <w:szCs w:val="18"/>
              </w:rPr>
              <w:t>.0000000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1A2D8C38" w14:textId="77777777" w:rsidR="00175635" w:rsidRPr="00F32E59" w:rsidRDefault="00175635" w:rsidP="00976658">
            <w:pPr>
              <w:jc w:val="right"/>
              <w:rPr>
                <w:rFonts w:eastAsia="Times New Roman"/>
                <w:sz w:val="18"/>
                <w:szCs w:val="18"/>
              </w:rPr>
            </w:pPr>
            <w:r w:rsidRPr="00F32E59">
              <w:rPr>
                <w:rFonts w:eastAsia="Times New Roman"/>
                <w:sz w:val="18"/>
                <w:szCs w:val="18"/>
              </w:rPr>
              <w:t>1.00000000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60690966" w14:textId="77777777" w:rsidR="00175635" w:rsidRPr="00F32E59" w:rsidRDefault="00175635" w:rsidP="00976658">
            <w:pPr>
              <w:jc w:val="right"/>
              <w:rPr>
                <w:rFonts w:eastAsia="Times New Roman"/>
                <w:sz w:val="18"/>
                <w:szCs w:val="18"/>
              </w:rPr>
            </w:pPr>
            <w:r w:rsidRPr="00F32E59">
              <w:rPr>
                <w:rFonts w:eastAsia="Times New Roman"/>
                <w:sz w:val="18"/>
                <w:szCs w:val="18"/>
              </w:rPr>
              <w:t>.04454354</w:t>
            </w:r>
          </w:p>
        </w:tc>
        <w:tc>
          <w:tcPr>
            <w:tcW w:w="0" w:type="auto"/>
            <w:tcBorders>
              <w:top w:val="nil"/>
              <w:left w:val="nil"/>
              <w:bottom w:val="single" w:sz="4" w:space="0" w:color="auto"/>
              <w:right w:val="single" w:sz="4" w:space="0" w:color="auto"/>
            </w:tcBorders>
            <w:shd w:val="clear" w:color="auto" w:fill="auto"/>
            <w:noWrap/>
            <w:vAlign w:val="center"/>
            <w:hideMark/>
          </w:tcPr>
          <w:p w14:paraId="389A6BB7" w14:textId="77777777" w:rsidR="00175635" w:rsidRPr="00F32E59" w:rsidRDefault="00175635" w:rsidP="00976658">
            <w:pPr>
              <w:jc w:val="right"/>
              <w:rPr>
                <w:rFonts w:eastAsia="Times New Roman"/>
                <w:sz w:val="18"/>
                <w:szCs w:val="18"/>
              </w:rPr>
            </w:pPr>
            <w:r w:rsidRPr="00F32E59">
              <w:rPr>
                <w:rFonts w:eastAsia="Times New Roman"/>
                <w:sz w:val="18"/>
                <w:szCs w:val="18"/>
              </w:rPr>
              <w:t>-.0875143</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17232745" w14:textId="77777777" w:rsidR="00175635" w:rsidRPr="00F32E59" w:rsidRDefault="00175635" w:rsidP="00976658">
            <w:pPr>
              <w:jc w:val="right"/>
              <w:rPr>
                <w:rFonts w:eastAsia="Times New Roman"/>
                <w:sz w:val="18"/>
                <w:szCs w:val="18"/>
              </w:rPr>
            </w:pPr>
            <w:r w:rsidRPr="00F32E59">
              <w:rPr>
                <w:rFonts w:eastAsia="Times New Roman"/>
                <w:sz w:val="18"/>
                <w:szCs w:val="18"/>
              </w:rPr>
              <w:t>.0875143</w:t>
            </w:r>
          </w:p>
        </w:tc>
        <w:tc>
          <w:tcPr>
            <w:tcW w:w="0" w:type="auto"/>
            <w:tcBorders>
              <w:top w:val="nil"/>
              <w:left w:val="nil"/>
              <w:bottom w:val="single" w:sz="4" w:space="0" w:color="auto"/>
              <w:right w:val="single" w:sz="4" w:space="0" w:color="auto"/>
            </w:tcBorders>
            <w:shd w:val="clear" w:color="auto" w:fill="auto"/>
            <w:noWrap/>
            <w:vAlign w:val="center"/>
            <w:hideMark/>
          </w:tcPr>
          <w:p w14:paraId="3AA64919" w14:textId="77777777" w:rsidR="00175635" w:rsidRPr="00F32E59" w:rsidRDefault="00175635" w:rsidP="00976658">
            <w:pPr>
              <w:jc w:val="right"/>
              <w:rPr>
                <w:rFonts w:eastAsia="Times New Roman"/>
                <w:sz w:val="18"/>
                <w:szCs w:val="18"/>
              </w:rPr>
            </w:pPr>
            <w:r w:rsidRPr="00F32E59">
              <w:rPr>
                <w:rFonts w:eastAsia="Times New Roman"/>
                <w:sz w:val="18"/>
                <w:szCs w:val="18"/>
              </w:rPr>
              <w:t>-1.95401</w:t>
            </w:r>
          </w:p>
        </w:tc>
        <w:tc>
          <w:tcPr>
            <w:tcW w:w="0" w:type="auto"/>
            <w:tcBorders>
              <w:top w:val="nil"/>
              <w:left w:val="nil"/>
              <w:bottom w:val="single" w:sz="4" w:space="0" w:color="auto"/>
              <w:right w:val="single" w:sz="12" w:space="0" w:color="auto"/>
            </w:tcBorders>
            <w:shd w:val="clear" w:color="auto" w:fill="auto"/>
            <w:noWrap/>
            <w:vAlign w:val="center"/>
            <w:hideMark/>
          </w:tcPr>
          <w:p w14:paraId="184F256B" w14:textId="77777777" w:rsidR="00175635" w:rsidRPr="00F32E59" w:rsidRDefault="00175635" w:rsidP="00976658">
            <w:pPr>
              <w:jc w:val="right"/>
              <w:rPr>
                <w:rFonts w:eastAsia="Times New Roman"/>
                <w:sz w:val="18"/>
                <w:szCs w:val="18"/>
              </w:rPr>
            </w:pPr>
            <w:r w:rsidRPr="00F32E59">
              <w:rPr>
                <w:rFonts w:eastAsia="Times New Roman"/>
                <w:sz w:val="18"/>
                <w:szCs w:val="18"/>
              </w:rPr>
              <w:t>2.62456</w:t>
            </w:r>
          </w:p>
        </w:tc>
      </w:tr>
      <w:tr w:rsidR="00175635" w:rsidRPr="00F32E59" w14:paraId="64873275" w14:textId="77777777" w:rsidTr="00E05E8D">
        <w:trPr>
          <w:gridBefore w:val="1"/>
          <w:trHeight w:val="340"/>
        </w:trPr>
        <w:tc>
          <w:tcPr>
            <w:tcW w:w="0" w:type="auto"/>
            <w:vMerge w:val="restart"/>
            <w:tcBorders>
              <w:top w:val="nil"/>
              <w:left w:val="single" w:sz="12" w:space="0" w:color="auto"/>
              <w:bottom w:val="single" w:sz="12" w:space="0" w:color="auto"/>
              <w:right w:val="nil"/>
            </w:tcBorders>
            <w:shd w:val="clear" w:color="auto" w:fill="auto"/>
            <w:hideMark/>
          </w:tcPr>
          <w:p w14:paraId="579FA43C"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7</w:t>
            </w:r>
          </w:p>
        </w:tc>
        <w:tc>
          <w:tcPr>
            <w:tcW w:w="0" w:type="auto"/>
            <w:gridSpan w:val="3"/>
            <w:tcBorders>
              <w:top w:val="nil"/>
              <w:left w:val="nil"/>
              <w:bottom w:val="nil"/>
              <w:right w:val="single" w:sz="12" w:space="0" w:color="auto"/>
            </w:tcBorders>
            <w:shd w:val="clear" w:color="auto" w:fill="auto"/>
            <w:hideMark/>
          </w:tcPr>
          <w:p w14:paraId="226C857D" w14:textId="77777777" w:rsidR="00175635" w:rsidRPr="00F32E59" w:rsidRDefault="00175635" w:rsidP="00976658">
            <w:pPr>
              <w:rPr>
                <w:rFonts w:eastAsia="Times New Roman"/>
                <w:sz w:val="18"/>
                <w:szCs w:val="18"/>
              </w:rPr>
            </w:pPr>
            <w:r w:rsidRPr="00F32E59">
              <w:rPr>
                <w:rFonts w:eastAsia="Times New Roman"/>
                <w:sz w:val="18"/>
                <w:szCs w:val="18"/>
              </w:rPr>
              <w:t>NR</w:t>
            </w:r>
          </w:p>
        </w:tc>
        <w:tc>
          <w:tcPr>
            <w:tcW w:w="0" w:type="auto"/>
            <w:gridSpan w:val="2"/>
            <w:tcBorders>
              <w:top w:val="nil"/>
              <w:left w:val="nil"/>
              <w:bottom w:val="nil"/>
              <w:right w:val="single" w:sz="4" w:space="0" w:color="auto"/>
            </w:tcBorders>
            <w:shd w:val="clear" w:color="auto" w:fill="auto"/>
            <w:noWrap/>
            <w:vAlign w:val="center"/>
            <w:hideMark/>
          </w:tcPr>
          <w:p w14:paraId="3849D145" w14:textId="77777777" w:rsidR="00175635" w:rsidRPr="00F32E59" w:rsidRDefault="00175635" w:rsidP="00976658">
            <w:pPr>
              <w:jc w:val="right"/>
              <w:rPr>
                <w:rFonts w:eastAsia="Times New Roman"/>
                <w:sz w:val="18"/>
                <w:szCs w:val="18"/>
              </w:rPr>
            </w:pPr>
            <w:r w:rsidRPr="00F32E59">
              <w:rPr>
                <w:rFonts w:eastAsia="Times New Roman"/>
                <w:sz w:val="18"/>
                <w:szCs w:val="18"/>
              </w:rPr>
              <w:t>82</w:t>
            </w:r>
          </w:p>
        </w:tc>
        <w:tc>
          <w:tcPr>
            <w:tcW w:w="0" w:type="auto"/>
            <w:gridSpan w:val="3"/>
            <w:tcBorders>
              <w:top w:val="nil"/>
              <w:left w:val="nil"/>
              <w:bottom w:val="nil"/>
              <w:right w:val="single" w:sz="4" w:space="0" w:color="auto"/>
            </w:tcBorders>
            <w:shd w:val="clear" w:color="auto" w:fill="auto"/>
            <w:noWrap/>
            <w:vAlign w:val="center"/>
            <w:hideMark/>
          </w:tcPr>
          <w:p w14:paraId="02EE1B23" w14:textId="77777777" w:rsidR="00175635" w:rsidRPr="00F32E59" w:rsidRDefault="00175635" w:rsidP="00976658">
            <w:pPr>
              <w:jc w:val="right"/>
              <w:rPr>
                <w:rFonts w:eastAsia="Times New Roman"/>
                <w:sz w:val="18"/>
                <w:szCs w:val="18"/>
              </w:rPr>
            </w:pPr>
            <w:r w:rsidRPr="00F32E59">
              <w:rPr>
                <w:rFonts w:eastAsia="Times New Roman"/>
                <w:sz w:val="18"/>
                <w:szCs w:val="18"/>
              </w:rPr>
              <w:t>.1185495</w:t>
            </w:r>
          </w:p>
        </w:tc>
        <w:tc>
          <w:tcPr>
            <w:tcW w:w="0" w:type="auto"/>
            <w:gridSpan w:val="3"/>
            <w:tcBorders>
              <w:top w:val="nil"/>
              <w:left w:val="nil"/>
              <w:bottom w:val="nil"/>
              <w:right w:val="single" w:sz="4" w:space="0" w:color="auto"/>
            </w:tcBorders>
            <w:shd w:val="clear" w:color="auto" w:fill="auto"/>
            <w:noWrap/>
            <w:vAlign w:val="center"/>
            <w:hideMark/>
          </w:tcPr>
          <w:p w14:paraId="0393C3BE" w14:textId="77777777" w:rsidR="00175635" w:rsidRPr="00F32E59" w:rsidRDefault="00175635" w:rsidP="00976658">
            <w:pPr>
              <w:jc w:val="right"/>
              <w:rPr>
                <w:rFonts w:eastAsia="Times New Roman"/>
                <w:sz w:val="18"/>
                <w:szCs w:val="18"/>
              </w:rPr>
            </w:pPr>
            <w:r w:rsidRPr="00F32E59">
              <w:rPr>
                <w:rFonts w:eastAsia="Times New Roman"/>
                <w:sz w:val="18"/>
                <w:szCs w:val="18"/>
              </w:rPr>
              <w:t>1.05962330</w:t>
            </w:r>
          </w:p>
        </w:tc>
        <w:tc>
          <w:tcPr>
            <w:tcW w:w="0" w:type="auto"/>
            <w:gridSpan w:val="3"/>
            <w:tcBorders>
              <w:top w:val="nil"/>
              <w:left w:val="nil"/>
              <w:bottom w:val="nil"/>
              <w:right w:val="single" w:sz="4" w:space="0" w:color="auto"/>
            </w:tcBorders>
            <w:shd w:val="clear" w:color="auto" w:fill="auto"/>
            <w:noWrap/>
            <w:vAlign w:val="center"/>
            <w:hideMark/>
          </w:tcPr>
          <w:p w14:paraId="56C90214" w14:textId="77777777" w:rsidR="00175635" w:rsidRPr="00F32E59" w:rsidRDefault="00175635" w:rsidP="00976658">
            <w:pPr>
              <w:jc w:val="right"/>
              <w:rPr>
                <w:rFonts w:eastAsia="Times New Roman"/>
                <w:sz w:val="18"/>
                <w:szCs w:val="18"/>
              </w:rPr>
            </w:pPr>
            <w:r w:rsidRPr="00F32E59">
              <w:rPr>
                <w:rFonts w:eastAsia="Times New Roman"/>
                <w:sz w:val="18"/>
                <w:szCs w:val="18"/>
              </w:rPr>
              <w:t>.11701582</w:t>
            </w:r>
          </w:p>
        </w:tc>
        <w:tc>
          <w:tcPr>
            <w:tcW w:w="0" w:type="auto"/>
            <w:tcBorders>
              <w:top w:val="nil"/>
              <w:left w:val="nil"/>
              <w:bottom w:val="nil"/>
              <w:right w:val="single" w:sz="4" w:space="0" w:color="auto"/>
            </w:tcBorders>
            <w:shd w:val="clear" w:color="auto" w:fill="auto"/>
            <w:noWrap/>
            <w:vAlign w:val="center"/>
            <w:hideMark/>
          </w:tcPr>
          <w:p w14:paraId="7861909F" w14:textId="77777777" w:rsidR="00175635" w:rsidRPr="00F32E59" w:rsidRDefault="00175635" w:rsidP="00976658">
            <w:pPr>
              <w:jc w:val="right"/>
              <w:rPr>
                <w:rFonts w:eastAsia="Times New Roman"/>
                <w:sz w:val="18"/>
                <w:szCs w:val="18"/>
              </w:rPr>
            </w:pPr>
            <w:r w:rsidRPr="00F32E59">
              <w:rPr>
                <w:rFonts w:eastAsia="Times New Roman"/>
                <w:sz w:val="18"/>
                <w:szCs w:val="18"/>
              </w:rPr>
              <w:t>-.1142752</w:t>
            </w:r>
          </w:p>
        </w:tc>
        <w:tc>
          <w:tcPr>
            <w:tcW w:w="0" w:type="auto"/>
            <w:gridSpan w:val="3"/>
            <w:tcBorders>
              <w:top w:val="nil"/>
              <w:left w:val="nil"/>
              <w:bottom w:val="nil"/>
              <w:right w:val="single" w:sz="4" w:space="0" w:color="auto"/>
            </w:tcBorders>
            <w:shd w:val="clear" w:color="auto" w:fill="auto"/>
            <w:noWrap/>
            <w:vAlign w:val="center"/>
            <w:hideMark/>
          </w:tcPr>
          <w:p w14:paraId="51F60CBC" w14:textId="77777777" w:rsidR="00175635" w:rsidRPr="00F32E59" w:rsidRDefault="00175635" w:rsidP="00976658">
            <w:pPr>
              <w:jc w:val="right"/>
              <w:rPr>
                <w:rFonts w:eastAsia="Times New Roman"/>
                <w:sz w:val="18"/>
                <w:szCs w:val="18"/>
              </w:rPr>
            </w:pPr>
            <w:r w:rsidRPr="00F32E59">
              <w:rPr>
                <w:rFonts w:eastAsia="Times New Roman"/>
                <w:sz w:val="18"/>
                <w:szCs w:val="18"/>
              </w:rPr>
              <w:t>.3513743</w:t>
            </w:r>
          </w:p>
        </w:tc>
        <w:tc>
          <w:tcPr>
            <w:tcW w:w="0" w:type="auto"/>
            <w:tcBorders>
              <w:top w:val="nil"/>
              <w:left w:val="nil"/>
              <w:bottom w:val="nil"/>
              <w:right w:val="single" w:sz="4" w:space="0" w:color="auto"/>
            </w:tcBorders>
            <w:shd w:val="clear" w:color="auto" w:fill="auto"/>
            <w:noWrap/>
            <w:vAlign w:val="center"/>
            <w:hideMark/>
          </w:tcPr>
          <w:p w14:paraId="67537491" w14:textId="77777777" w:rsidR="00175635" w:rsidRPr="00F32E59" w:rsidRDefault="00175635" w:rsidP="00976658">
            <w:pPr>
              <w:jc w:val="right"/>
              <w:rPr>
                <w:rFonts w:eastAsia="Times New Roman"/>
                <w:sz w:val="18"/>
                <w:szCs w:val="18"/>
              </w:rPr>
            </w:pPr>
            <w:r w:rsidRPr="00F32E59">
              <w:rPr>
                <w:rFonts w:eastAsia="Times New Roman"/>
                <w:sz w:val="18"/>
                <w:szCs w:val="18"/>
              </w:rPr>
              <w:t>-1.50046</w:t>
            </w:r>
          </w:p>
        </w:tc>
        <w:tc>
          <w:tcPr>
            <w:tcW w:w="0" w:type="auto"/>
            <w:tcBorders>
              <w:top w:val="nil"/>
              <w:left w:val="nil"/>
              <w:bottom w:val="nil"/>
              <w:right w:val="single" w:sz="12" w:space="0" w:color="auto"/>
            </w:tcBorders>
            <w:shd w:val="clear" w:color="auto" w:fill="auto"/>
            <w:noWrap/>
            <w:vAlign w:val="center"/>
            <w:hideMark/>
          </w:tcPr>
          <w:p w14:paraId="07ABCA94" w14:textId="77777777" w:rsidR="00175635" w:rsidRPr="00F32E59" w:rsidRDefault="00175635" w:rsidP="00976658">
            <w:pPr>
              <w:jc w:val="right"/>
              <w:rPr>
                <w:rFonts w:eastAsia="Times New Roman"/>
                <w:sz w:val="18"/>
                <w:szCs w:val="18"/>
              </w:rPr>
            </w:pPr>
            <w:r w:rsidRPr="00F32E59">
              <w:rPr>
                <w:rFonts w:eastAsia="Times New Roman"/>
                <w:sz w:val="18"/>
                <w:szCs w:val="18"/>
              </w:rPr>
              <w:t>2.63652</w:t>
            </w:r>
          </w:p>
        </w:tc>
      </w:tr>
      <w:tr w:rsidR="00175635" w:rsidRPr="00F32E59" w14:paraId="500E1E3E" w14:textId="77777777" w:rsidTr="00E05E8D">
        <w:trPr>
          <w:gridBefore w:val="1"/>
          <w:trHeight w:val="360"/>
        </w:trPr>
        <w:tc>
          <w:tcPr>
            <w:tcW w:w="0" w:type="auto"/>
            <w:vMerge/>
            <w:tcBorders>
              <w:top w:val="nil"/>
              <w:left w:val="single" w:sz="12" w:space="0" w:color="auto"/>
              <w:bottom w:val="single" w:sz="12" w:space="0" w:color="auto"/>
              <w:right w:val="nil"/>
            </w:tcBorders>
            <w:vAlign w:val="center"/>
            <w:hideMark/>
          </w:tcPr>
          <w:p w14:paraId="31A7902A"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0452770D"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0" w:type="auto"/>
            <w:gridSpan w:val="2"/>
            <w:tcBorders>
              <w:top w:val="nil"/>
              <w:left w:val="nil"/>
              <w:bottom w:val="nil"/>
              <w:right w:val="single" w:sz="4" w:space="0" w:color="auto"/>
            </w:tcBorders>
            <w:shd w:val="clear" w:color="auto" w:fill="auto"/>
            <w:noWrap/>
            <w:vAlign w:val="center"/>
            <w:hideMark/>
          </w:tcPr>
          <w:p w14:paraId="6AADCE64" w14:textId="77777777" w:rsidR="00175635" w:rsidRPr="00F32E59" w:rsidRDefault="00175635" w:rsidP="00976658">
            <w:pPr>
              <w:jc w:val="right"/>
              <w:rPr>
                <w:rFonts w:eastAsia="Times New Roman"/>
                <w:sz w:val="18"/>
                <w:szCs w:val="18"/>
              </w:rPr>
            </w:pPr>
            <w:r w:rsidRPr="00F32E59">
              <w:rPr>
                <w:rFonts w:eastAsia="Times New Roman"/>
                <w:sz w:val="18"/>
                <w:szCs w:val="18"/>
              </w:rPr>
              <w:t>19</w:t>
            </w:r>
          </w:p>
        </w:tc>
        <w:tc>
          <w:tcPr>
            <w:tcW w:w="0" w:type="auto"/>
            <w:gridSpan w:val="3"/>
            <w:tcBorders>
              <w:top w:val="nil"/>
              <w:left w:val="nil"/>
              <w:bottom w:val="nil"/>
              <w:right w:val="single" w:sz="4" w:space="0" w:color="auto"/>
            </w:tcBorders>
            <w:shd w:val="clear" w:color="auto" w:fill="auto"/>
            <w:noWrap/>
            <w:vAlign w:val="center"/>
            <w:hideMark/>
          </w:tcPr>
          <w:p w14:paraId="28D3B3A9" w14:textId="77777777" w:rsidR="00175635" w:rsidRPr="00F32E59" w:rsidRDefault="00175635" w:rsidP="00976658">
            <w:pPr>
              <w:jc w:val="right"/>
              <w:rPr>
                <w:rFonts w:eastAsia="Times New Roman"/>
                <w:sz w:val="18"/>
                <w:szCs w:val="18"/>
              </w:rPr>
            </w:pPr>
            <w:r w:rsidRPr="00F32E59">
              <w:rPr>
                <w:rFonts w:eastAsia="Times New Roman"/>
                <w:sz w:val="18"/>
                <w:szCs w:val="18"/>
              </w:rPr>
              <w:t>-.3099557</w:t>
            </w:r>
          </w:p>
        </w:tc>
        <w:tc>
          <w:tcPr>
            <w:tcW w:w="0" w:type="auto"/>
            <w:gridSpan w:val="3"/>
            <w:tcBorders>
              <w:top w:val="nil"/>
              <w:left w:val="nil"/>
              <w:bottom w:val="nil"/>
              <w:right w:val="single" w:sz="4" w:space="0" w:color="auto"/>
            </w:tcBorders>
            <w:shd w:val="clear" w:color="auto" w:fill="auto"/>
            <w:noWrap/>
            <w:vAlign w:val="center"/>
            <w:hideMark/>
          </w:tcPr>
          <w:p w14:paraId="5CA0325C" w14:textId="77777777" w:rsidR="00175635" w:rsidRPr="00F32E59" w:rsidRDefault="00175635" w:rsidP="00976658">
            <w:pPr>
              <w:jc w:val="right"/>
              <w:rPr>
                <w:rFonts w:eastAsia="Times New Roman"/>
                <w:sz w:val="18"/>
                <w:szCs w:val="18"/>
              </w:rPr>
            </w:pPr>
            <w:r w:rsidRPr="00F32E59">
              <w:rPr>
                <w:rFonts w:eastAsia="Times New Roman"/>
                <w:sz w:val="18"/>
                <w:szCs w:val="18"/>
              </w:rPr>
              <w:t>.99518926</w:t>
            </w:r>
          </w:p>
        </w:tc>
        <w:tc>
          <w:tcPr>
            <w:tcW w:w="0" w:type="auto"/>
            <w:gridSpan w:val="3"/>
            <w:tcBorders>
              <w:top w:val="nil"/>
              <w:left w:val="nil"/>
              <w:bottom w:val="nil"/>
              <w:right w:val="single" w:sz="4" w:space="0" w:color="auto"/>
            </w:tcBorders>
            <w:shd w:val="clear" w:color="auto" w:fill="auto"/>
            <w:noWrap/>
            <w:vAlign w:val="center"/>
            <w:hideMark/>
          </w:tcPr>
          <w:p w14:paraId="08B8D6B5" w14:textId="77777777" w:rsidR="00175635" w:rsidRPr="00F32E59" w:rsidRDefault="00175635" w:rsidP="00976658">
            <w:pPr>
              <w:jc w:val="right"/>
              <w:rPr>
                <w:rFonts w:eastAsia="Times New Roman"/>
                <w:sz w:val="18"/>
                <w:szCs w:val="18"/>
              </w:rPr>
            </w:pPr>
            <w:r w:rsidRPr="00F32E59">
              <w:rPr>
                <w:rFonts w:eastAsia="Times New Roman"/>
                <w:sz w:val="18"/>
                <w:szCs w:val="18"/>
              </w:rPr>
              <w:t>.22831207</w:t>
            </w:r>
          </w:p>
        </w:tc>
        <w:tc>
          <w:tcPr>
            <w:tcW w:w="0" w:type="auto"/>
            <w:tcBorders>
              <w:top w:val="nil"/>
              <w:left w:val="nil"/>
              <w:bottom w:val="nil"/>
              <w:right w:val="single" w:sz="4" w:space="0" w:color="auto"/>
            </w:tcBorders>
            <w:shd w:val="clear" w:color="auto" w:fill="auto"/>
            <w:noWrap/>
            <w:vAlign w:val="center"/>
            <w:hideMark/>
          </w:tcPr>
          <w:p w14:paraId="361184B8" w14:textId="77777777" w:rsidR="00175635" w:rsidRPr="00F32E59" w:rsidRDefault="00175635" w:rsidP="00976658">
            <w:pPr>
              <w:jc w:val="right"/>
              <w:rPr>
                <w:rFonts w:eastAsia="Times New Roman"/>
                <w:sz w:val="18"/>
                <w:szCs w:val="18"/>
              </w:rPr>
            </w:pPr>
            <w:r w:rsidRPr="00F32E59">
              <w:rPr>
                <w:rFonts w:eastAsia="Times New Roman"/>
                <w:sz w:val="18"/>
                <w:szCs w:val="18"/>
              </w:rPr>
              <w:t>-.7896216</w:t>
            </w:r>
          </w:p>
        </w:tc>
        <w:tc>
          <w:tcPr>
            <w:tcW w:w="0" w:type="auto"/>
            <w:gridSpan w:val="3"/>
            <w:tcBorders>
              <w:top w:val="nil"/>
              <w:left w:val="nil"/>
              <w:bottom w:val="nil"/>
              <w:right w:val="single" w:sz="4" w:space="0" w:color="auto"/>
            </w:tcBorders>
            <w:shd w:val="clear" w:color="auto" w:fill="auto"/>
            <w:noWrap/>
            <w:vAlign w:val="center"/>
            <w:hideMark/>
          </w:tcPr>
          <w:p w14:paraId="591D4BB4" w14:textId="77777777" w:rsidR="00175635" w:rsidRPr="00F32E59" w:rsidRDefault="00175635" w:rsidP="00976658">
            <w:pPr>
              <w:jc w:val="right"/>
              <w:rPr>
                <w:rFonts w:eastAsia="Times New Roman"/>
                <w:sz w:val="18"/>
                <w:szCs w:val="18"/>
              </w:rPr>
            </w:pPr>
            <w:r w:rsidRPr="00F32E59">
              <w:rPr>
                <w:rFonts w:eastAsia="Times New Roman"/>
                <w:sz w:val="18"/>
                <w:szCs w:val="18"/>
              </w:rPr>
              <w:t>.1697101</w:t>
            </w:r>
          </w:p>
        </w:tc>
        <w:tc>
          <w:tcPr>
            <w:tcW w:w="0" w:type="auto"/>
            <w:tcBorders>
              <w:top w:val="nil"/>
              <w:left w:val="nil"/>
              <w:bottom w:val="nil"/>
              <w:right w:val="single" w:sz="4" w:space="0" w:color="auto"/>
            </w:tcBorders>
            <w:shd w:val="clear" w:color="auto" w:fill="auto"/>
            <w:noWrap/>
            <w:vAlign w:val="center"/>
            <w:hideMark/>
          </w:tcPr>
          <w:p w14:paraId="53EE0F75" w14:textId="77777777" w:rsidR="00175635" w:rsidRPr="00F32E59" w:rsidRDefault="00175635" w:rsidP="00976658">
            <w:pPr>
              <w:jc w:val="right"/>
              <w:rPr>
                <w:rFonts w:eastAsia="Times New Roman"/>
                <w:sz w:val="18"/>
                <w:szCs w:val="18"/>
              </w:rPr>
            </w:pPr>
            <w:r w:rsidRPr="00F32E59">
              <w:rPr>
                <w:rFonts w:eastAsia="Times New Roman"/>
                <w:sz w:val="18"/>
                <w:szCs w:val="18"/>
              </w:rPr>
              <w:t>-1.50046</w:t>
            </w:r>
          </w:p>
        </w:tc>
        <w:tc>
          <w:tcPr>
            <w:tcW w:w="0" w:type="auto"/>
            <w:tcBorders>
              <w:top w:val="nil"/>
              <w:left w:val="nil"/>
              <w:bottom w:val="nil"/>
              <w:right w:val="single" w:sz="12" w:space="0" w:color="auto"/>
            </w:tcBorders>
            <w:shd w:val="clear" w:color="auto" w:fill="auto"/>
            <w:noWrap/>
            <w:vAlign w:val="center"/>
            <w:hideMark/>
          </w:tcPr>
          <w:p w14:paraId="6ED3D7E3" w14:textId="77777777" w:rsidR="00175635" w:rsidRPr="00F32E59" w:rsidRDefault="00175635" w:rsidP="00976658">
            <w:pPr>
              <w:jc w:val="right"/>
              <w:rPr>
                <w:rFonts w:eastAsia="Times New Roman"/>
                <w:sz w:val="18"/>
                <w:szCs w:val="18"/>
              </w:rPr>
            </w:pPr>
            <w:r w:rsidRPr="00F32E59">
              <w:rPr>
                <w:rFonts w:eastAsia="Times New Roman"/>
                <w:sz w:val="18"/>
                <w:szCs w:val="18"/>
              </w:rPr>
              <w:t>2.88858</w:t>
            </w:r>
          </w:p>
        </w:tc>
      </w:tr>
      <w:tr w:rsidR="00175635" w:rsidRPr="00F32E59" w14:paraId="29EC8D19" w14:textId="77777777" w:rsidTr="00E05E8D">
        <w:trPr>
          <w:gridBefore w:val="1"/>
          <w:trHeight w:val="360"/>
        </w:trPr>
        <w:tc>
          <w:tcPr>
            <w:tcW w:w="0" w:type="auto"/>
            <w:vMerge/>
            <w:tcBorders>
              <w:top w:val="nil"/>
              <w:left w:val="single" w:sz="12" w:space="0" w:color="auto"/>
              <w:bottom w:val="single" w:sz="12" w:space="0" w:color="auto"/>
              <w:right w:val="nil"/>
            </w:tcBorders>
            <w:vAlign w:val="center"/>
            <w:hideMark/>
          </w:tcPr>
          <w:p w14:paraId="48AB1740"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66A7CD36"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0" w:type="auto"/>
            <w:gridSpan w:val="2"/>
            <w:tcBorders>
              <w:top w:val="nil"/>
              <w:left w:val="nil"/>
              <w:bottom w:val="nil"/>
              <w:right w:val="single" w:sz="4" w:space="0" w:color="auto"/>
            </w:tcBorders>
            <w:shd w:val="clear" w:color="auto" w:fill="auto"/>
            <w:noWrap/>
            <w:vAlign w:val="center"/>
            <w:hideMark/>
          </w:tcPr>
          <w:p w14:paraId="4E787E16" w14:textId="77777777" w:rsidR="00175635" w:rsidRPr="00F32E59" w:rsidRDefault="00175635" w:rsidP="00976658">
            <w:pPr>
              <w:jc w:val="right"/>
              <w:rPr>
                <w:rFonts w:eastAsia="Times New Roman"/>
                <w:sz w:val="18"/>
                <w:szCs w:val="18"/>
              </w:rPr>
            </w:pPr>
            <w:r w:rsidRPr="00F32E59">
              <w:rPr>
                <w:rFonts w:eastAsia="Times New Roman"/>
                <w:sz w:val="18"/>
                <w:szCs w:val="18"/>
              </w:rPr>
              <w:t>59</w:t>
            </w:r>
          </w:p>
        </w:tc>
        <w:tc>
          <w:tcPr>
            <w:tcW w:w="0" w:type="auto"/>
            <w:gridSpan w:val="3"/>
            <w:tcBorders>
              <w:top w:val="nil"/>
              <w:left w:val="nil"/>
              <w:bottom w:val="nil"/>
              <w:right w:val="single" w:sz="4" w:space="0" w:color="auto"/>
            </w:tcBorders>
            <w:shd w:val="clear" w:color="auto" w:fill="auto"/>
            <w:noWrap/>
            <w:vAlign w:val="center"/>
            <w:hideMark/>
          </w:tcPr>
          <w:p w14:paraId="7F89FA4A" w14:textId="77777777" w:rsidR="00175635" w:rsidRPr="00F32E59" w:rsidRDefault="00175635" w:rsidP="00976658">
            <w:pPr>
              <w:jc w:val="right"/>
              <w:rPr>
                <w:rFonts w:eastAsia="Times New Roman"/>
                <w:sz w:val="18"/>
                <w:szCs w:val="18"/>
              </w:rPr>
            </w:pPr>
            <w:r w:rsidRPr="00F32E59">
              <w:rPr>
                <w:rFonts w:eastAsia="Times New Roman"/>
                <w:sz w:val="18"/>
                <w:szCs w:val="18"/>
              </w:rPr>
              <w:t>.0583414</w:t>
            </w:r>
          </w:p>
        </w:tc>
        <w:tc>
          <w:tcPr>
            <w:tcW w:w="0" w:type="auto"/>
            <w:gridSpan w:val="3"/>
            <w:tcBorders>
              <w:top w:val="nil"/>
              <w:left w:val="nil"/>
              <w:bottom w:val="nil"/>
              <w:right w:val="single" w:sz="4" w:space="0" w:color="auto"/>
            </w:tcBorders>
            <w:shd w:val="clear" w:color="auto" w:fill="auto"/>
            <w:noWrap/>
            <w:vAlign w:val="center"/>
            <w:hideMark/>
          </w:tcPr>
          <w:p w14:paraId="6B53E317" w14:textId="77777777" w:rsidR="00175635" w:rsidRPr="00F32E59" w:rsidRDefault="00175635" w:rsidP="00976658">
            <w:pPr>
              <w:jc w:val="right"/>
              <w:rPr>
                <w:rFonts w:eastAsia="Times New Roman"/>
                <w:sz w:val="18"/>
                <w:szCs w:val="18"/>
              </w:rPr>
            </w:pPr>
            <w:r w:rsidRPr="00F32E59">
              <w:rPr>
                <w:rFonts w:eastAsia="Times New Roman"/>
                <w:sz w:val="18"/>
                <w:szCs w:val="18"/>
              </w:rPr>
              <w:t>1.25902541</w:t>
            </w:r>
          </w:p>
        </w:tc>
        <w:tc>
          <w:tcPr>
            <w:tcW w:w="0" w:type="auto"/>
            <w:gridSpan w:val="3"/>
            <w:tcBorders>
              <w:top w:val="nil"/>
              <w:left w:val="nil"/>
              <w:bottom w:val="nil"/>
              <w:right w:val="single" w:sz="4" w:space="0" w:color="auto"/>
            </w:tcBorders>
            <w:shd w:val="clear" w:color="auto" w:fill="auto"/>
            <w:noWrap/>
            <w:vAlign w:val="center"/>
            <w:hideMark/>
          </w:tcPr>
          <w:p w14:paraId="0C3BCD17" w14:textId="77777777" w:rsidR="00175635" w:rsidRPr="00F32E59" w:rsidRDefault="00175635" w:rsidP="00976658">
            <w:pPr>
              <w:jc w:val="right"/>
              <w:rPr>
                <w:rFonts w:eastAsia="Times New Roman"/>
                <w:sz w:val="18"/>
                <w:szCs w:val="18"/>
              </w:rPr>
            </w:pPr>
            <w:r w:rsidRPr="00F32E59">
              <w:rPr>
                <w:rFonts w:eastAsia="Times New Roman"/>
                <w:sz w:val="18"/>
                <w:szCs w:val="18"/>
              </w:rPr>
              <w:t>.16391115</w:t>
            </w:r>
          </w:p>
        </w:tc>
        <w:tc>
          <w:tcPr>
            <w:tcW w:w="0" w:type="auto"/>
            <w:tcBorders>
              <w:top w:val="nil"/>
              <w:left w:val="nil"/>
              <w:bottom w:val="nil"/>
              <w:right w:val="single" w:sz="4" w:space="0" w:color="auto"/>
            </w:tcBorders>
            <w:shd w:val="clear" w:color="auto" w:fill="auto"/>
            <w:noWrap/>
            <w:vAlign w:val="center"/>
            <w:hideMark/>
          </w:tcPr>
          <w:p w14:paraId="6D3795D6" w14:textId="77777777" w:rsidR="00175635" w:rsidRPr="00F32E59" w:rsidRDefault="00175635" w:rsidP="00976658">
            <w:pPr>
              <w:jc w:val="right"/>
              <w:rPr>
                <w:rFonts w:eastAsia="Times New Roman"/>
                <w:sz w:val="18"/>
                <w:szCs w:val="18"/>
              </w:rPr>
            </w:pPr>
            <w:r w:rsidRPr="00F32E59">
              <w:rPr>
                <w:rFonts w:eastAsia="Times New Roman"/>
                <w:sz w:val="18"/>
                <w:szCs w:val="18"/>
              </w:rPr>
              <w:t>-.2697625</w:t>
            </w:r>
          </w:p>
        </w:tc>
        <w:tc>
          <w:tcPr>
            <w:tcW w:w="0" w:type="auto"/>
            <w:gridSpan w:val="3"/>
            <w:tcBorders>
              <w:top w:val="nil"/>
              <w:left w:val="nil"/>
              <w:bottom w:val="nil"/>
              <w:right w:val="single" w:sz="4" w:space="0" w:color="auto"/>
            </w:tcBorders>
            <w:shd w:val="clear" w:color="auto" w:fill="auto"/>
            <w:noWrap/>
            <w:vAlign w:val="center"/>
            <w:hideMark/>
          </w:tcPr>
          <w:p w14:paraId="087C3293" w14:textId="77777777" w:rsidR="00175635" w:rsidRPr="00F32E59" w:rsidRDefault="00175635" w:rsidP="00976658">
            <w:pPr>
              <w:jc w:val="right"/>
              <w:rPr>
                <w:rFonts w:eastAsia="Times New Roman"/>
                <w:sz w:val="18"/>
                <w:szCs w:val="18"/>
              </w:rPr>
            </w:pPr>
            <w:r w:rsidRPr="00F32E59">
              <w:rPr>
                <w:rFonts w:eastAsia="Times New Roman"/>
                <w:sz w:val="18"/>
                <w:szCs w:val="18"/>
              </w:rPr>
              <w:t>.3864452</w:t>
            </w:r>
          </w:p>
        </w:tc>
        <w:tc>
          <w:tcPr>
            <w:tcW w:w="0" w:type="auto"/>
            <w:tcBorders>
              <w:top w:val="nil"/>
              <w:left w:val="nil"/>
              <w:bottom w:val="nil"/>
              <w:right w:val="single" w:sz="4" w:space="0" w:color="auto"/>
            </w:tcBorders>
            <w:shd w:val="clear" w:color="auto" w:fill="auto"/>
            <w:noWrap/>
            <w:vAlign w:val="center"/>
            <w:hideMark/>
          </w:tcPr>
          <w:p w14:paraId="1FACE062" w14:textId="77777777" w:rsidR="00175635" w:rsidRPr="00F32E59" w:rsidRDefault="00175635" w:rsidP="00976658">
            <w:pPr>
              <w:jc w:val="right"/>
              <w:rPr>
                <w:rFonts w:eastAsia="Times New Roman"/>
                <w:sz w:val="18"/>
                <w:szCs w:val="18"/>
              </w:rPr>
            </w:pPr>
            <w:r w:rsidRPr="00F32E59">
              <w:rPr>
                <w:rFonts w:eastAsia="Times New Roman"/>
                <w:sz w:val="18"/>
                <w:szCs w:val="18"/>
              </w:rPr>
              <w:t>-1.50046</w:t>
            </w:r>
          </w:p>
        </w:tc>
        <w:tc>
          <w:tcPr>
            <w:tcW w:w="0" w:type="auto"/>
            <w:tcBorders>
              <w:top w:val="nil"/>
              <w:left w:val="nil"/>
              <w:bottom w:val="nil"/>
              <w:right w:val="single" w:sz="12" w:space="0" w:color="auto"/>
            </w:tcBorders>
            <w:shd w:val="clear" w:color="auto" w:fill="auto"/>
            <w:noWrap/>
            <w:vAlign w:val="center"/>
            <w:hideMark/>
          </w:tcPr>
          <w:p w14:paraId="4628E52B" w14:textId="77777777" w:rsidR="00175635" w:rsidRPr="00F32E59" w:rsidRDefault="00175635" w:rsidP="00976658">
            <w:pPr>
              <w:jc w:val="right"/>
              <w:rPr>
                <w:rFonts w:eastAsia="Times New Roman"/>
                <w:sz w:val="18"/>
                <w:szCs w:val="18"/>
              </w:rPr>
            </w:pPr>
            <w:r w:rsidRPr="00F32E59">
              <w:rPr>
                <w:rFonts w:eastAsia="Times New Roman"/>
                <w:sz w:val="18"/>
                <w:szCs w:val="18"/>
              </w:rPr>
              <w:t>2.89430</w:t>
            </w:r>
          </w:p>
        </w:tc>
      </w:tr>
      <w:tr w:rsidR="00175635" w:rsidRPr="00F32E59" w14:paraId="02AB1CA4" w14:textId="77777777" w:rsidTr="00E05E8D">
        <w:trPr>
          <w:gridBefore w:val="1"/>
          <w:trHeight w:val="360"/>
        </w:trPr>
        <w:tc>
          <w:tcPr>
            <w:tcW w:w="0" w:type="auto"/>
            <w:vMerge/>
            <w:tcBorders>
              <w:top w:val="nil"/>
              <w:left w:val="single" w:sz="12" w:space="0" w:color="auto"/>
              <w:bottom w:val="single" w:sz="12" w:space="0" w:color="auto"/>
              <w:right w:val="nil"/>
            </w:tcBorders>
            <w:vAlign w:val="center"/>
            <w:hideMark/>
          </w:tcPr>
          <w:p w14:paraId="72EDAFD3"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237F3740"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0" w:type="auto"/>
            <w:gridSpan w:val="2"/>
            <w:tcBorders>
              <w:top w:val="nil"/>
              <w:left w:val="nil"/>
              <w:bottom w:val="nil"/>
              <w:right w:val="single" w:sz="4" w:space="0" w:color="auto"/>
            </w:tcBorders>
            <w:shd w:val="clear" w:color="auto" w:fill="auto"/>
            <w:noWrap/>
            <w:vAlign w:val="center"/>
            <w:hideMark/>
          </w:tcPr>
          <w:p w14:paraId="627766FE" w14:textId="77777777" w:rsidR="00175635" w:rsidRPr="00F32E59" w:rsidRDefault="00175635" w:rsidP="00976658">
            <w:pPr>
              <w:jc w:val="right"/>
              <w:rPr>
                <w:rFonts w:eastAsia="Times New Roman"/>
                <w:sz w:val="18"/>
                <w:szCs w:val="18"/>
              </w:rPr>
            </w:pPr>
            <w:r w:rsidRPr="00F32E59">
              <w:rPr>
                <w:rFonts w:eastAsia="Times New Roman"/>
                <w:sz w:val="18"/>
                <w:szCs w:val="18"/>
              </w:rPr>
              <w:t>252</w:t>
            </w:r>
          </w:p>
        </w:tc>
        <w:tc>
          <w:tcPr>
            <w:tcW w:w="0" w:type="auto"/>
            <w:gridSpan w:val="3"/>
            <w:tcBorders>
              <w:top w:val="nil"/>
              <w:left w:val="nil"/>
              <w:bottom w:val="nil"/>
              <w:right w:val="single" w:sz="4" w:space="0" w:color="auto"/>
            </w:tcBorders>
            <w:shd w:val="clear" w:color="auto" w:fill="auto"/>
            <w:noWrap/>
            <w:vAlign w:val="center"/>
            <w:hideMark/>
          </w:tcPr>
          <w:p w14:paraId="19B708D3" w14:textId="77777777" w:rsidR="00175635" w:rsidRPr="00F32E59" w:rsidRDefault="00175635" w:rsidP="00976658">
            <w:pPr>
              <w:jc w:val="right"/>
              <w:rPr>
                <w:rFonts w:eastAsia="Times New Roman"/>
                <w:sz w:val="18"/>
                <w:szCs w:val="18"/>
              </w:rPr>
            </w:pPr>
            <w:r w:rsidRPr="00F32E59">
              <w:rPr>
                <w:rFonts w:eastAsia="Times New Roman"/>
                <w:sz w:val="18"/>
                <w:szCs w:val="18"/>
              </w:rPr>
              <w:t>-.0012553</w:t>
            </w:r>
          </w:p>
        </w:tc>
        <w:tc>
          <w:tcPr>
            <w:tcW w:w="0" w:type="auto"/>
            <w:gridSpan w:val="3"/>
            <w:tcBorders>
              <w:top w:val="nil"/>
              <w:left w:val="nil"/>
              <w:bottom w:val="nil"/>
              <w:right w:val="single" w:sz="4" w:space="0" w:color="auto"/>
            </w:tcBorders>
            <w:shd w:val="clear" w:color="auto" w:fill="auto"/>
            <w:noWrap/>
            <w:vAlign w:val="center"/>
            <w:hideMark/>
          </w:tcPr>
          <w:p w14:paraId="1DDA455F" w14:textId="77777777" w:rsidR="00175635" w:rsidRPr="00F32E59" w:rsidRDefault="00175635" w:rsidP="00976658">
            <w:pPr>
              <w:jc w:val="right"/>
              <w:rPr>
                <w:rFonts w:eastAsia="Times New Roman"/>
                <w:sz w:val="18"/>
                <w:szCs w:val="18"/>
              </w:rPr>
            </w:pPr>
            <w:r w:rsidRPr="00F32E59">
              <w:rPr>
                <w:rFonts w:eastAsia="Times New Roman"/>
                <w:sz w:val="18"/>
                <w:szCs w:val="18"/>
              </w:rPr>
              <w:t>.93968586</w:t>
            </w:r>
          </w:p>
        </w:tc>
        <w:tc>
          <w:tcPr>
            <w:tcW w:w="0" w:type="auto"/>
            <w:gridSpan w:val="3"/>
            <w:tcBorders>
              <w:top w:val="nil"/>
              <w:left w:val="nil"/>
              <w:bottom w:val="nil"/>
              <w:right w:val="single" w:sz="4" w:space="0" w:color="auto"/>
            </w:tcBorders>
            <w:shd w:val="clear" w:color="auto" w:fill="auto"/>
            <w:noWrap/>
            <w:vAlign w:val="center"/>
            <w:hideMark/>
          </w:tcPr>
          <w:p w14:paraId="59A40243" w14:textId="77777777" w:rsidR="00175635" w:rsidRPr="00F32E59" w:rsidRDefault="00175635" w:rsidP="00976658">
            <w:pPr>
              <w:jc w:val="right"/>
              <w:rPr>
                <w:rFonts w:eastAsia="Times New Roman"/>
                <w:sz w:val="18"/>
                <w:szCs w:val="18"/>
              </w:rPr>
            </w:pPr>
            <w:r w:rsidRPr="00F32E59">
              <w:rPr>
                <w:rFonts w:eastAsia="Times New Roman"/>
                <w:sz w:val="18"/>
                <w:szCs w:val="18"/>
              </w:rPr>
              <w:t>.05919465</w:t>
            </w:r>
          </w:p>
        </w:tc>
        <w:tc>
          <w:tcPr>
            <w:tcW w:w="0" w:type="auto"/>
            <w:tcBorders>
              <w:top w:val="nil"/>
              <w:left w:val="nil"/>
              <w:bottom w:val="nil"/>
              <w:right w:val="single" w:sz="4" w:space="0" w:color="auto"/>
            </w:tcBorders>
            <w:shd w:val="clear" w:color="auto" w:fill="auto"/>
            <w:noWrap/>
            <w:vAlign w:val="center"/>
            <w:hideMark/>
          </w:tcPr>
          <w:p w14:paraId="03F79963" w14:textId="77777777" w:rsidR="00175635" w:rsidRPr="00F32E59" w:rsidRDefault="00175635" w:rsidP="00976658">
            <w:pPr>
              <w:jc w:val="right"/>
              <w:rPr>
                <w:rFonts w:eastAsia="Times New Roman"/>
                <w:sz w:val="18"/>
                <w:szCs w:val="18"/>
              </w:rPr>
            </w:pPr>
            <w:r w:rsidRPr="00F32E59">
              <w:rPr>
                <w:rFonts w:eastAsia="Times New Roman"/>
                <w:sz w:val="18"/>
                <w:szCs w:val="18"/>
              </w:rPr>
              <w:t>-.1178368</w:t>
            </w:r>
          </w:p>
        </w:tc>
        <w:tc>
          <w:tcPr>
            <w:tcW w:w="0" w:type="auto"/>
            <w:gridSpan w:val="3"/>
            <w:tcBorders>
              <w:top w:val="nil"/>
              <w:left w:val="nil"/>
              <w:bottom w:val="nil"/>
              <w:right w:val="single" w:sz="4" w:space="0" w:color="auto"/>
            </w:tcBorders>
            <w:shd w:val="clear" w:color="auto" w:fill="auto"/>
            <w:noWrap/>
            <w:vAlign w:val="center"/>
            <w:hideMark/>
          </w:tcPr>
          <w:p w14:paraId="4CC424A9" w14:textId="77777777" w:rsidR="00175635" w:rsidRPr="00F32E59" w:rsidRDefault="00175635" w:rsidP="00976658">
            <w:pPr>
              <w:jc w:val="right"/>
              <w:rPr>
                <w:rFonts w:eastAsia="Times New Roman"/>
                <w:sz w:val="18"/>
                <w:szCs w:val="18"/>
              </w:rPr>
            </w:pPr>
            <w:r w:rsidRPr="00F32E59">
              <w:rPr>
                <w:rFonts w:eastAsia="Times New Roman"/>
                <w:sz w:val="18"/>
                <w:szCs w:val="18"/>
              </w:rPr>
              <w:t>.1153262</w:t>
            </w:r>
          </w:p>
        </w:tc>
        <w:tc>
          <w:tcPr>
            <w:tcW w:w="0" w:type="auto"/>
            <w:tcBorders>
              <w:top w:val="nil"/>
              <w:left w:val="nil"/>
              <w:bottom w:val="nil"/>
              <w:right w:val="single" w:sz="4" w:space="0" w:color="auto"/>
            </w:tcBorders>
            <w:shd w:val="clear" w:color="auto" w:fill="auto"/>
            <w:noWrap/>
            <w:vAlign w:val="center"/>
            <w:hideMark/>
          </w:tcPr>
          <w:p w14:paraId="1BBF3BFE" w14:textId="77777777" w:rsidR="00175635" w:rsidRPr="00F32E59" w:rsidRDefault="00175635" w:rsidP="00976658">
            <w:pPr>
              <w:jc w:val="right"/>
              <w:rPr>
                <w:rFonts w:eastAsia="Times New Roman"/>
                <w:sz w:val="18"/>
                <w:szCs w:val="18"/>
              </w:rPr>
            </w:pPr>
            <w:r w:rsidRPr="00F32E59">
              <w:rPr>
                <w:rFonts w:eastAsia="Times New Roman"/>
                <w:sz w:val="18"/>
                <w:szCs w:val="18"/>
              </w:rPr>
              <w:t>-1.50046</w:t>
            </w:r>
          </w:p>
        </w:tc>
        <w:tc>
          <w:tcPr>
            <w:tcW w:w="0" w:type="auto"/>
            <w:tcBorders>
              <w:top w:val="nil"/>
              <w:left w:val="nil"/>
              <w:bottom w:val="nil"/>
              <w:right w:val="single" w:sz="12" w:space="0" w:color="auto"/>
            </w:tcBorders>
            <w:shd w:val="clear" w:color="auto" w:fill="auto"/>
            <w:noWrap/>
            <w:vAlign w:val="center"/>
            <w:hideMark/>
          </w:tcPr>
          <w:p w14:paraId="126D3586" w14:textId="77777777" w:rsidR="00175635" w:rsidRPr="00F32E59" w:rsidRDefault="00175635" w:rsidP="00976658">
            <w:pPr>
              <w:jc w:val="right"/>
              <w:rPr>
                <w:rFonts w:eastAsia="Times New Roman"/>
                <w:sz w:val="18"/>
                <w:szCs w:val="18"/>
              </w:rPr>
            </w:pPr>
            <w:r w:rsidRPr="00F32E59">
              <w:rPr>
                <w:rFonts w:eastAsia="Times New Roman"/>
                <w:sz w:val="18"/>
                <w:szCs w:val="18"/>
              </w:rPr>
              <w:t>2.74774</w:t>
            </w:r>
          </w:p>
        </w:tc>
      </w:tr>
      <w:tr w:rsidR="00175635" w:rsidRPr="00F32E59" w14:paraId="3CDA2FC3" w14:textId="77777777" w:rsidTr="00E05E8D">
        <w:trPr>
          <w:gridBefore w:val="1"/>
          <w:trHeight w:val="360"/>
        </w:trPr>
        <w:tc>
          <w:tcPr>
            <w:tcW w:w="0" w:type="auto"/>
            <w:vMerge/>
            <w:tcBorders>
              <w:top w:val="nil"/>
              <w:left w:val="single" w:sz="12" w:space="0" w:color="auto"/>
              <w:bottom w:val="single" w:sz="12" w:space="0" w:color="auto"/>
              <w:right w:val="nil"/>
            </w:tcBorders>
            <w:vAlign w:val="center"/>
            <w:hideMark/>
          </w:tcPr>
          <w:p w14:paraId="79767393"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single" w:sz="12" w:space="0" w:color="auto"/>
            </w:tcBorders>
            <w:shd w:val="clear" w:color="auto" w:fill="auto"/>
            <w:hideMark/>
          </w:tcPr>
          <w:p w14:paraId="503CD0DB"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0" w:type="auto"/>
            <w:gridSpan w:val="2"/>
            <w:tcBorders>
              <w:top w:val="nil"/>
              <w:left w:val="nil"/>
              <w:bottom w:val="nil"/>
              <w:right w:val="single" w:sz="4" w:space="0" w:color="auto"/>
            </w:tcBorders>
            <w:shd w:val="clear" w:color="auto" w:fill="auto"/>
            <w:noWrap/>
            <w:vAlign w:val="center"/>
            <w:hideMark/>
          </w:tcPr>
          <w:p w14:paraId="4825351A" w14:textId="77777777" w:rsidR="00175635" w:rsidRPr="00F32E59" w:rsidRDefault="00175635" w:rsidP="00976658">
            <w:pPr>
              <w:jc w:val="right"/>
              <w:rPr>
                <w:rFonts w:eastAsia="Times New Roman"/>
                <w:sz w:val="18"/>
                <w:szCs w:val="18"/>
              </w:rPr>
            </w:pPr>
            <w:r w:rsidRPr="00F32E59">
              <w:rPr>
                <w:rFonts w:eastAsia="Times New Roman"/>
                <w:sz w:val="18"/>
                <w:szCs w:val="18"/>
              </w:rPr>
              <w:t>91</w:t>
            </w:r>
          </w:p>
        </w:tc>
        <w:tc>
          <w:tcPr>
            <w:tcW w:w="0" w:type="auto"/>
            <w:gridSpan w:val="3"/>
            <w:tcBorders>
              <w:top w:val="nil"/>
              <w:left w:val="nil"/>
              <w:bottom w:val="nil"/>
              <w:right w:val="single" w:sz="4" w:space="0" w:color="auto"/>
            </w:tcBorders>
            <w:shd w:val="clear" w:color="auto" w:fill="auto"/>
            <w:noWrap/>
            <w:vAlign w:val="center"/>
            <w:hideMark/>
          </w:tcPr>
          <w:p w14:paraId="56731497" w14:textId="77777777" w:rsidR="00175635" w:rsidRPr="00F32E59" w:rsidRDefault="00175635" w:rsidP="00976658">
            <w:pPr>
              <w:jc w:val="right"/>
              <w:rPr>
                <w:rFonts w:eastAsia="Times New Roman"/>
                <w:sz w:val="18"/>
                <w:szCs w:val="18"/>
              </w:rPr>
            </w:pPr>
            <w:r w:rsidRPr="00F32E59">
              <w:rPr>
                <w:rFonts w:eastAsia="Times New Roman"/>
                <w:sz w:val="18"/>
                <w:szCs w:val="18"/>
              </w:rPr>
              <w:t>-.0764583</w:t>
            </w:r>
          </w:p>
        </w:tc>
        <w:tc>
          <w:tcPr>
            <w:tcW w:w="0" w:type="auto"/>
            <w:gridSpan w:val="3"/>
            <w:tcBorders>
              <w:top w:val="nil"/>
              <w:left w:val="nil"/>
              <w:bottom w:val="nil"/>
              <w:right w:val="single" w:sz="4" w:space="0" w:color="auto"/>
            </w:tcBorders>
            <w:shd w:val="clear" w:color="auto" w:fill="auto"/>
            <w:noWrap/>
            <w:vAlign w:val="center"/>
            <w:hideMark/>
          </w:tcPr>
          <w:p w14:paraId="17E9BF26" w14:textId="77777777" w:rsidR="00175635" w:rsidRPr="00F32E59" w:rsidRDefault="00175635" w:rsidP="00976658">
            <w:pPr>
              <w:jc w:val="right"/>
              <w:rPr>
                <w:rFonts w:eastAsia="Times New Roman"/>
                <w:sz w:val="18"/>
                <w:szCs w:val="18"/>
              </w:rPr>
            </w:pPr>
            <w:r w:rsidRPr="00F32E59">
              <w:rPr>
                <w:rFonts w:eastAsia="Times New Roman"/>
                <w:sz w:val="18"/>
                <w:szCs w:val="18"/>
              </w:rPr>
              <w:t>.91858013</w:t>
            </w:r>
          </w:p>
        </w:tc>
        <w:tc>
          <w:tcPr>
            <w:tcW w:w="0" w:type="auto"/>
            <w:gridSpan w:val="3"/>
            <w:tcBorders>
              <w:top w:val="nil"/>
              <w:left w:val="nil"/>
              <w:bottom w:val="nil"/>
              <w:right w:val="single" w:sz="4" w:space="0" w:color="auto"/>
            </w:tcBorders>
            <w:shd w:val="clear" w:color="auto" w:fill="auto"/>
            <w:noWrap/>
            <w:vAlign w:val="center"/>
            <w:hideMark/>
          </w:tcPr>
          <w:p w14:paraId="7D56C38E" w14:textId="77777777" w:rsidR="00175635" w:rsidRPr="00F32E59" w:rsidRDefault="00175635" w:rsidP="00976658">
            <w:pPr>
              <w:jc w:val="right"/>
              <w:rPr>
                <w:rFonts w:eastAsia="Times New Roman"/>
                <w:sz w:val="18"/>
                <w:szCs w:val="18"/>
              </w:rPr>
            </w:pPr>
            <w:r w:rsidRPr="00F32E59">
              <w:rPr>
                <w:rFonts w:eastAsia="Times New Roman"/>
                <w:sz w:val="18"/>
                <w:szCs w:val="18"/>
              </w:rPr>
              <w:t>.09629336</w:t>
            </w:r>
          </w:p>
        </w:tc>
        <w:tc>
          <w:tcPr>
            <w:tcW w:w="0" w:type="auto"/>
            <w:tcBorders>
              <w:top w:val="nil"/>
              <w:left w:val="nil"/>
              <w:bottom w:val="nil"/>
              <w:right w:val="single" w:sz="4" w:space="0" w:color="auto"/>
            </w:tcBorders>
            <w:shd w:val="clear" w:color="auto" w:fill="auto"/>
            <w:noWrap/>
            <w:vAlign w:val="center"/>
            <w:hideMark/>
          </w:tcPr>
          <w:p w14:paraId="04992BFB" w14:textId="77777777" w:rsidR="00175635" w:rsidRPr="00F32E59" w:rsidRDefault="00175635" w:rsidP="00976658">
            <w:pPr>
              <w:jc w:val="right"/>
              <w:rPr>
                <w:rFonts w:eastAsia="Times New Roman"/>
                <w:sz w:val="18"/>
                <w:szCs w:val="18"/>
              </w:rPr>
            </w:pPr>
            <w:r w:rsidRPr="00F32E59">
              <w:rPr>
                <w:rFonts w:eastAsia="Times New Roman"/>
                <w:sz w:val="18"/>
                <w:szCs w:val="18"/>
              </w:rPr>
              <w:t>-.2677619</w:t>
            </w:r>
          </w:p>
        </w:tc>
        <w:tc>
          <w:tcPr>
            <w:tcW w:w="0" w:type="auto"/>
            <w:gridSpan w:val="3"/>
            <w:tcBorders>
              <w:top w:val="nil"/>
              <w:left w:val="nil"/>
              <w:bottom w:val="nil"/>
              <w:right w:val="single" w:sz="4" w:space="0" w:color="auto"/>
            </w:tcBorders>
            <w:shd w:val="clear" w:color="auto" w:fill="auto"/>
            <w:noWrap/>
            <w:vAlign w:val="center"/>
            <w:hideMark/>
          </w:tcPr>
          <w:p w14:paraId="0338E65F" w14:textId="77777777" w:rsidR="00175635" w:rsidRPr="00F32E59" w:rsidRDefault="00175635" w:rsidP="00976658">
            <w:pPr>
              <w:jc w:val="right"/>
              <w:rPr>
                <w:rFonts w:eastAsia="Times New Roman"/>
                <w:sz w:val="18"/>
                <w:szCs w:val="18"/>
              </w:rPr>
            </w:pPr>
            <w:r w:rsidRPr="00F32E59">
              <w:rPr>
                <w:rFonts w:eastAsia="Times New Roman"/>
                <w:sz w:val="18"/>
                <w:szCs w:val="18"/>
              </w:rPr>
              <w:t>.1148453</w:t>
            </w:r>
          </w:p>
        </w:tc>
        <w:tc>
          <w:tcPr>
            <w:tcW w:w="0" w:type="auto"/>
            <w:tcBorders>
              <w:top w:val="nil"/>
              <w:left w:val="nil"/>
              <w:bottom w:val="nil"/>
              <w:right w:val="single" w:sz="4" w:space="0" w:color="auto"/>
            </w:tcBorders>
            <w:shd w:val="clear" w:color="auto" w:fill="auto"/>
            <w:noWrap/>
            <w:vAlign w:val="center"/>
            <w:hideMark/>
          </w:tcPr>
          <w:p w14:paraId="38EA881B" w14:textId="77777777" w:rsidR="00175635" w:rsidRPr="00F32E59" w:rsidRDefault="00175635" w:rsidP="00976658">
            <w:pPr>
              <w:jc w:val="right"/>
              <w:rPr>
                <w:rFonts w:eastAsia="Times New Roman"/>
                <w:sz w:val="18"/>
                <w:szCs w:val="18"/>
              </w:rPr>
            </w:pPr>
            <w:r w:rsidRPr="00F32E59">
              <w:rPr>
                <w:rFonts w:eastAsia="Times New Roman"/>
                <w:sz w:val="18"/>
                <w:szCs w:val="18"/>
              </w:rPr>
              <w:t>-1.50046</w:t>
            </w:r>
          </w:p>
        </w:tc>
        <w:tc>
          <w:tcPr>
            <w:tcW w:w="0" w:type="auto"/>
            <w:tcBorders>
              <w:top w:val="nil"/>
              <w:left w:val="nil"/>
              <w:bottom w:val="nil"/>
              <w:right w:val="single" w:sz="12" w:space="0" w:color="auto"/>
            </w:tcBorders>
            <w:shd w:val="clear" w:color="auto" w:fill="auto"/>
            <w:noWrap/>
            <w:vAlign w:val="center"/>
            <w:hideMark/>
          </w:tcPr>
          <w:p w14:paraId="18743321" w14:textId="77777777" w:rsidR="00175635" w:rsidRPr="00F32E59" w:rsidRDefault="00175635" w:rsidP="00976658">
            <w:pPr>
              <w:jc w:val="right"/>
              <w:rPr>
                <w:rFonts w:eastAsia="Times New Roman"/>
                <w:sz w:val="18"/>
                <w:szCs w:val="18"/>
              </w:rPr>
            </w:pPr>
            <w:r w:rsidRPr="00F32E59">
              <w:rPr>
                <w:rFonts w:eastAsia="Times New Roman"/>
                <w:sz w:val="18"/>
                <w:szCs w:val="18"/>
              </w:rPr>
              <w:t>2.63652</w:t>
            </w:r>
          </w:p>
        </w:tc>
      </w:tr>
      <w:tr w:rsidR="00175635" w:rsidRPr="00F32E59" w14:paraId="245B9F83" w14:textId="77777777" w:rsidTr="00E05E8D">
        <w:trPr>
          <w:gridBefore w:val="1"/>
          <w:trHeight w:val="360"/>
        </w:trPr>
        <w:tc>
          <w:tcPr>
            <w:tcW w:w="0" w:type="auto"/>
            <w:vMerge/>
            <w:tcBorders>
              <w:top w:val="nil"/>
              <w:left w:val="single" w:sz="12" w:space="0" w:color="auto"/>
              <w:bottom w:val="single" w:sz="12" w:space="0" w:color="auto"/>
              <w:right w:val="nil"/>
            </w:tcBorders>
            <w:vAlign w:val="center"/>
            <w:hideMark/>
          </w:tcPr>
          <w:p w14:paraId="19671D37" w14:textId="77777777" w:rsidR="00175635" w:rsidRPr="00F32E59" w:rsidRDefault="00175635" w:rsidP="00976658">
            <w:pPr>
              <w:rPr>
                <w:rFonts w:eastAsia="Times New Roman"/>
                <w:sz w:val="18"/>
                <w:szCs w:val="18"/>
              </w:rPr>
            </w:pPr>
          </w:p>
        </w:tc>
        <w:tc>
          <w:tcPr>
            <w:tcW w:w="0" w:type="auto"/>
            <w:gridSpan w:val="3"/>
            <w:tcBorders>
              <w:top w:val="nil"/>
              <w:left w:val="nil"/>
              <w:bottom w:val="single" w:sz="12" w:space="0" w:color="auto"/>
              <w:right w:val="single" w:sz="12" w:space="0" w:color="auto"/>
            </w:tcBorders>
            <w:shd w:val="clear" w:color="auto" w:fill="auto"/>
            <w:hideMark/>
          </w:tcPr>
          <w:p w14:paraId="23D88480"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gridSpan w:val="2"/>
            <w:tcBorders>
              <w:top w:val="nil"/>
              <w:left w:val="nil"/>
              <w:bottom w:val="single" w:sz="12" w:space="0" w:color="auto"/>
              <w:right w:val="single" w:sz="4" w:space="0" w:color="auto"/>
            </w:tcBorders>
            <w:shd w:val="clear" w:color="auto" w:fill="auto"/>
            <w:noWrap/>
            <w:vAlign w:val="center"/>
            <w:hideMark/>
          </w:tcPr>
          <w:p w14:paraId="445FDAD9" w14:textId="77777777" w:rsidR="00175635" w:rsidRPr="00F32E59" w:rsidRDefault="00175635" w:rsidP="00976658">
            <w:pPr>
              <w:jc w:val="right"/>
              <w:rPr>
                <w:rFonts w:eastAsia="Times New Roman"/>
                <w:sz w:val="18"/>
                <w:szCs w:val="18"/>
              </w:rPr>
            </w:pPr>
            <w:r w:rsidRPr="00F32E59">
              <w:rPr>
                <w:rFonts w:eastAsia="Times New Roman"/>
                <w:sz w:val="18"/>
                <w:szCs w:val="18"/>
              </w:rPr>
              <w:t>503</w:t>
            </w:r>
          </w:p>
        </w:tc>
        <w:tc>
          <w:tcPr>
            <w:tcW w:w="0" w:type="auto"/>
            <w:gridSpan w:val="3"/>
            <w:tcBorders>
              <w:top w:val="nil"/>
              <w:left w:val="nil"/>
              <w:bottom w:val="single" w:sz="12" w:space="0" w:color="auto"/>
              <w:right w:val="single" w:sz="4" w:space="0" w:color="auto"/>
            </w:tcBorders>
            <w:shd w:val="clear" w:color="auto" w:fill="auto"/>
            <w:noWrap/>
            <w:vAlign w:val="center"/>
            <w:hideMark/>
          </w:tcPr>
          <w:p w14:paraId="2C5B8116" w14:textId="77777777" w:rsidR="00175635" w:rsidRPr="00F32E59" w:rsidRDefault="00175635" w:rsidP="00976658">
            <w:pPr>
              <w:jc w:val="right"/>
              <w:rPr>
                <w:rFonts w:eastAsia="Times New Roman"/>
                <w:sz w:val="18"/>
                <w:szCs w:val="18"/>
              </w:rPr>
            </w:pPr>
            <w:r w:rsidRPr="00F32E59">
              <w:rPr>
                <w:rFonts w:eastAsia="Times New Roman"/>
                <w:sz w:val="18"/>
                <w:szCs w:val="18"/>
              </w:rPr>
              <w:t>.0000000</w:t>
            </w:r>
          </w:p>
        </w:tc>
        <w:tc>
          <w:tcPr>
            <w:tcW w:w="0" w:type="auto"/>
            <w:gridSpan w:val="3"/>
            <w:tcBorders>
              <w:top w:val="nil"/>
              <w:left w:val="nil"/>
              <w:bottom w:val="single" w:sz="12" w:space="0" w:color="auto"/>
              <w:right w:val="single" w:sz="4" w:space="0" w:color="auto"/>
            </w:tcBorders>
            <w:shd w:val="clear" w:color="auto" w:fill="auto"/>
            <w:noWrap/>
            <w:vAlign w:val="center"/>
            <w:hideMark/>
          </w:tcPr>
          <w:p w14:paraId="4D74030E" w14:textId="77777777" w:rsidR="00175635" w:rsidRPr="00F32E59" w:rsidRDefault="00175635" w:rsidP="00976658">
            <w:pPr>
              <w:jc w:val="right"/>
              <w:rPr>
                <w:rFonts w:eastAsia="Times New Roman"/>
                <w:sz w:val="18"/>
                <w:szCs w:val="18"/>
              </w:rPr>
            </w:pPr>
            <w:r w:rsidRPr="00F32E59">
              <w:rPr>
                <w:rFonts w:eastAsia="Times New Roman"/>
                <w:sz w:val="18"/>
                <w:szCs w:val="18"/>
              </w:rPr>
              <w:t>1.00000000</w:t>
            </w:r>
          </w:p>
        </w:tc>
        <w:tc>
          <w:tcPr>
            <w:tcW w:w="0" w:type="auto"/>
            <w:gridSpan w:val="3"/>
            <w:tcBorders>
              <w:top w:val="nil"/>
              <w:left w:val="nil"/>
              <w:bottom w:val="single" w:sz="12" w:space="0" w:color="auto"/>
              <w:right w:val="single" w:sz="4" w:space="0" w:color="auto"/>
            </w:tcBorders>
            <w:shd w:val="clear" w:color="auto" w:fill="auto"/>
            <w:noWrap/>
            <w:vAlign w:val="center"/>
            <w:hideMark/>
          </w:tcPr>
          <w:p w14:paraId="76A616A9" w14:textId="77777777" w:rsidR="00175635" w:rsidRPr="00F32E59" w:rsidRDefault="00175635" w:rsidP="00976658">
            <w:pPr>
              <w:jc w:val="right"/>
              <w:rPr>
                <w:rFonts w:eastAsia="Times New Roman"/>
                <w:sz w:val="18"/>
                <w:szCs w:val="18"/>
              </w:rPr>
            </w:pPr>
            <w:r w:rsidRPr="00F32E59">
              <w:rPr>
                <w:rFonts w:eastAsia="Times New Roman"/>
                <w:sz w:val="18"/>
                <w:szCs w:val="18"/>
              </w:rPr>
              <w:t>.04458780</w:t>
            </w:r>
          </w:p>
        </w:tc>
        <w:tc>
          <w:tcPr>
            <w:tcW w:w="0" w:type="auto"/>
            <w:tcBorders>
              <w:top w:val="nil"/>
              <w:left w:val="nil"/>
              <w:bottom w:val="single" w:sz="12" w:space="0" w:color="auto"/>
              <w:right w:val="single" w:sz="4" w:space="0" w:color="auto"/>
            </w:tcBorders>
            <w:shd w:val="clear" w:color="auto" w:fill="auto"/>
            <w:noWrap/>
            <w:vAlign w:val="center"/>
            <w:hideMark/>
          </w:tcPr>
          <w:p w14:paraId="5CC044C8" w14:textId="77777777" w:rsidR="00175635" w:rsidRPr="00F32E59" w:rsidRDefault="00175635" w:rsidP="00976658">
            <w:pPr>
              <w:jc w:val="right"/>
              <w:rPr>
                <w:rFonts w:eastAsia="Times New Roman"/>
                <w:sz w:val="18"/>
                <w:szCs w:val="18"/>
              </w:rPr>
            </w:pPr>
            <w:r w:rsidRPr="00F32E59">
              <w:rPr>
                <w:rFonts w:eastAsia="Times New Roman"/>
                <w:sz w:val="18"/>
                <w:szCs w:val="18"/>
              </w:rPr>
              <w:t>-.0876017</w:t>
            </w:r>
          </w:p>
        </w:tc>
        <w:tc>
          <w:tcPr>
            <w:tcW w:w="0" w:type="auto"/>
            <w:gridSpan w:val="3"/>
            <w:tcBorders>
              <w:top w:val="nil"/>
              <w:left w:val="nil"/>
              <w:bottom w:val="single" w:sz="12" w:space="0" w:color="auto"/>
              <w:right w:val="single" w:sz="4" w:space="0" w:color="auto"/>
            </w:tcBorders>
            <w:shd w:val="clear" w:color="auto" w:fill="auto"/>
            <w:noWrap/>
            <w:vAlign w:val="center"/>
            <w:hideMark/>
          </w:tcPr>
          <w:p w14:paraId="571BA25E" w14:textId="77777777" w:rsidR="00175635" w:rsidRPr="00F32E59" w:rsidRDefault="00175635" w:rsidP="00976658">
            <w:pPr>
              <w:jc w:val="right"/>
              <w:rPr>
                <w:rFonts w:eastAsia="Times New Roman"/>
                <w:sz w:val="18"/>
                <w:szCs w:val="18"/>
              </w:rPr>
            </w:pPr>
            <w:r w:rsidRPr="00F32E59">
              <w:rPr>
                <w:rFonts w:eastAsia="Times New Roman"/>
                <w:sz w:val="18"/>
                <w:szCs w:val="18"/>
              </w:rPr>
              <w:t>.0876017</w:t>
            </w:r>
          </w:p>
        </w:tc>
        <w:tc>
          <w:tcPr>
            <w:tcW w:w="0" w:type="auto"/>
            <w:tcBorders>
              <w:top w:val="nil"/>
              <w:left w:val="nil"/>
              <w:bottom w:val="single" w:sz="12" w:space="0" w:color="auto"/>
              <w:right w:val="single" w:sz="4" w:space="0" w:color="auto"/>
            </w:tcBorders>
            <w:shd w:val="clear" w:color="auto" w:fill="auto"/>
            <w:noWrap/>
            <w:vAlign w:val="center"/>
            <w:hideMark/>
          </w:tcPr>
          <w:p w14:paraId="5A30D7B3" w14:textId="77777777" w:rsidR="00175635" w:rsidRPr="00F32E59" w:rsidRDefault="00175635" w:rsidP="00976658">
            <w:pPr>
              <w:jc w:val="right"/>
              <w:rPr>
                <w:rFonts w:eastAsia="Times New Roman"/>
                <w:sz w:val="18"/>
                <w:szCs w:val="18"/>
              </w:rPr>
            </w:pPr>
            <w:r w:rsidRPr="00F32E59">
              <w:rPr>
                <w:rFonts w:eastAsia="Times New Roman"/>
                <w:sz w:val="18"/>
                <w:szCs w:val="18"/>
              </w:rPr>
              <w:t>-1.50046</w:t>
            </w:r>
          </w:p>
        </w:tc>
        <w:tc>
          <w:tcPr>
            <w:tcW w:w="0" w:type="auto"/>
            <w:tcBorders>
              <w:top w:val="nil"/>
              <w:left w:val="nil"/>
              <w:bottom w:val="single" w:sz="12" w:space="0" w:color="auto"/>
              <w:right w:val="single" w:sz="12" w:space="0" w:color="auto"/>
            </w:tcBorders>
            <w:shd w:val="clear" w:color="auto" w:fill="auto"/>
            <w:noWrap/>
            <w:vAlign w:val="center"/>
            <w:hideMark/>
          </w:tcPr>
          <w:p w14:paraId="1ECFC8EB" w14:textId="77777777" w:rsidR="00175635" w:rsidRPr="00F32E59" w:rsidRDefault="00175635" w:rsidP="00976658">
            <w:pPr>
              <w:jc w:val="right"/>
              <w:rPr>
                <w:rFonts w:eastAsia="Times New Roman"/>
                <w:sz w:val="18"/>
                <w:szCs w:val="18"/>
              </w:rPr>
            </w:pPr>
            <w:r w:rsidRPr="00F32E59">
              <w:rPr>
                <w:rFonts w:eastAsia="Times New Roman"/>
                <w:sz w:val="18"/>
                <w:szCs w:val="18"/>
              </w:rPr>
              <w:t>2.89430</w:t>
            </w:r>
          </w:p>
        </w:tc>
      </w:tr>
      <w:tr w:rsidR="00175635" w:rsidRPr="00F32E59" w14:paraId="3FDB14F1" w14:textId="77777777" w:rsidTr="00E05E8D">
        <w:trPr>
          <w:gridBefore w:val="1"/>
          <w:trHeight w:val="340"/>
        </w:trPr>
        <w:tc>
          <w:tcPr>
            <w:tcW w:w="0" w:type="auto"/>
            <w:tcBorders>
              <w:top w:val="nil"/>
              <w:left w:val="nil"/>
              <w:bottom w:val="nil"/>
              <w:right w:val="nil"/>
            </w:tcBorders>
            <w:shd w:val="clear" w:color="auto" w:fill="auto"/>
            <w:noWrap/>
            <w:vAlign w:val="bottom"/>
            <w:hideMark/>
          </w:tcPr>
          <w:p w14:paraId="6A032AA5" w14:textId="77777777" w:rsidR="00175635" w:rsidRPr="00F32E59" w:rsidRDefault="00175635" w:rsidP="00976658">
            <w:pPr>
              <w:jc w:val="right"/>
              <w:rPr>
                <w:rFonts w:eastAsia="Times New Roman"/>
                <w:sz w:val="18"/>
                <w:szCs w:val="18"/>
              </w:rPr>
            </w:pPr>
          </w:p>
        </w:tc>
        <w:tc>
          <w:tcPr>
            <w:tcW w:w="0" w:type="auto"/>
            <w:gridSpan w:val="3"/>
            <w:tcBorders>
              <w:top w:val="nil"/>
              <w:left w:val="nil"/>
              <w:bottom w:val="nil"/>
              <w:right w:val="nil"/>
            </w:tcBorders>
            <w:shd w:val="clear" w:color="auto" w:fill="auto"/>
            <w:noWrap/>
            <w:vAlign w:val="bottom"/>
            <w:hideMark/>
          </w:tcPr>
          <w:p w14:paraId="1687F5C7" w14:textId="77777777" w:rsidR="00175635" w:rsidRPr="00F32E59" w:rsidRDefault="00175635" w:rsidP="00976658">
            <w:pPr>
              <w:rPr>
                <w:rFonts w:eastAsia="Times New Roman"/>
                <w:sz w:val="20"/>
                <w:szCs w:val="20"/>
              </w:rPr>
            </w:pPr>
          </w:p>
        </w:tc>
        <w:tc>
          <w:tcPr>
            <w:tcW w:w="0" w:type="auto"/>
            <w:gridSpan w:val="2"/>
            <w:tcBorders>
              <w:top w:val="nil"/>
              <w:left w:val="nil"/>
              <w:bottom w:val="nil"/>
              <w:right w:val="nil"/>
            </w:tcBorders>
            <w:shd w:val="clear" w:color="auto" w:fill="auto"/>
            <w:noWrap/>
            <w:vAlign w:val="bottom"/>
            <w:hideMark/>
          </w:tcPr>
          <w:p w14:paraId="78EC941A" w14:textId="77777777" w:rsidR="00175635" w:rsidRPr="00F32E59" w:rsidRDefault="00175635" w:rsidP="00976658">
            <w:pPr>
              <w:rPr>
                <w:rFonts w:eastAsia="Times New Roman"/>
                <w:sz w:val="20"/>
                <w:szCs w:val="20"/>
              </w:rPr>
            </w:pPr>
          </w:p>
        </w:tc>
        <w:tc>
          <w:tcPr>
            <w:tcW w:w="0" w:type="auto"/>
            <w:gridSpan w:val="3"/>
            <w:tcBorders>
              <w:top w:val="nil"/>
              <w:left w:val="nil"/>
              <w:bottom w:val="nil"/>
              <w:right w:val="nil"/>
            </w:tcBorders>
            <w:shd w:val="clear" w:color="auto" w:fill="auto"/>
            <w:noWrap/>
            <w:vAlign w:val="bottom"/>
            <w:hideMark/>
          </w:tcPr>
          <w:p w14:paraId="26FAAE38" w14:textId="77777777" w:rsidR="00175635" w:rsidRPr="00F32E59" w:rsidRDefault="00175635" w:rsidP="00976658">
            <w:pPr>
              <w:rPr>
                <w:rFonts w:eastAsia="Times New Roman"/>
                <w:sz w:val="20"/>
                <w:szCs w:val="20"/>
              </w:rPr>
            </w:pPr>
          </w:p>
        </w:tc>
        <w:tc>
          <w:tcPr>
            <w:tcW w:w="0" w:type="auto"/>
            <w:gridSpan w:val="3"/>
            <w:tcBorders>
              <w:top w:val="nil"/>
              <w:left w:val="nil"/>
              <w:bottom w:val="nil"/>
              <w:right w:val="nil"/>
            </w:tcBorders>
            <w:shd w:val="clear" w:color="auto" w:fill="auto"/>
            <w:noWrap/>
            <w:vAlign w:val="bottom"/>
            <w:hideMark/>
          </w:tcPr>
          <w:p w14:paraId="79FA6F16" w14:textId="77777777" w:rsidR="00175635" w:rsidRPr="00F32E59" w:rsidRDefault="00175635" w:rsidP="00976658">
            <w:pPr>
              <w:rPr>
                <w:rFonts w:eastAsia="Times New Roman"/>
                <w:sz w:val="20"/>
                <w:szCs w:val="20"/>
              </w:rPr>
            </w:pPr>
          </w:p>
        </w:tc>
        <w:tc>
          <w:tcPr>
            <w:tcW w:w="0" w:type="auto"/>
            <w:gridSpan w:val="3"/>
            <w:tcBorders>
              <w:top w:val="nil"/>
              <w:left w:val="nil"/>
              <w:bottom w:val="nil"/>
              <w:right w:val="nil"/>
            </w:tcBorders>
            <w:shd w:val="clear" w:color="auto" w:fill="auto"/>
            <w:noWrap/>
            <w:vAlign w:val="bottom"/>
            <w:hideMark/>
          </w:tcPr>
          <w:p w14:paraId="1784898B" w14:textId="77777777" w:rsidR="00175635" w:rsidRPr="00F32E59" w:rsidRDefault="00175635" w:rsidP="00976658">
            <w:pPr>
              <w:rPr>
                <w:rFonts w:eastAsia="Times New Roman"/>
                <w:sz w:val="20"/>
                <w:szCs w:val="20"/>
              </w:rPr>
            </w:pPr>
          </w:p>
        </w:tc>
        <w:tc>
          <w:tcPr>
            <w:tcW w:w="0" w:type="auto"/>
            <w:tcBorders>
              <w:top w:val="nil"/>
              <w:left w:val="nil"/>
              <w:bottom w:val="nil"/>
              <w:right w:val="nil"/>
            </w:tcBorders>
            <w:shd w:val="clear" w:color="auto" w:fill="auto"/>
            <w:noWrap/>
            <w:vAlign w:val="bottom"/>
            <w:hideMark/>
          </w:tcPr>
          <w:p w14:paraId="529D585C" w14:textId="77777777" w:rsidR="00175635" w:rsidRPr="00F32E59" w:rsidRDefault="00175635" w:rsidP="00976658">
            <w:pPr>
              <w:rPr>
                <w:rFonts w:eastAsia="Times New Roman"/>
                <w:sz w:val="20"/>
                <w:szCs w:val="20"/>
              </w:rPr>
            </w:pPr>
          </w:p>
        </w:tc>
        <w:tc>
          <w:tcPr>
            <w:tcW w:w="0" w:type="auto"/>
            <w:gridSpan w:val="3"/>
            <w:tcBorders>
              <w:top w:val="nil"/>
              <w:left w:val="nil"/>
              <w:bottom w:val="nil"/>
              <w:right w:val="nil"/>
            </w:tcBorders>
            <w:shd w:val="clear" w:color="auto" w:fill="auto"/>
            <w:noWrap/>
            <w:vAlign w:val="bottom"/>
            <w:hideMark/>
          </w:tcPr>
          <w:p w14:paraId="7953AA78" w14:textId="77777777" w:rsidR="00175635" w:rsidRPr="00F32E59" w:rsidRDefault="00175635" w:rsidP="00976658">
            <w:pPr>
              <w:rPr>
                <w:rFonts w:eastAsia="Times New Roman"/>
                <w:sz w:val="20"/>
                <w:szCs w:val="20"/>
              </w:rPr>
            </w:pPr>
          </w:p>
        </w:tc>
        <w:tc>
          <w:tcPr>
            <w:tcW w:w="0" w:type="auto"/>
            <w:tcBorders>
              <w:top w:val="nil"/>
              <w:left w:val="nil"/>
              <w:bottom w:val="nil"/>
              <w:right w:val="nil"/>
            </w:tcBorders>
            <w:shd w:val="clear" w:color="auto" w:fill="auto"/>
            <w:noWrap/>
            <w:vAlign w:val="bottom"/>
            <w:hideMark/>
          </w:tcPr>
          <w:p w14:paraId="19BFB0C3" w14:textId="77777777" w:rsidR="00175635" w:rsidRPr="00F32E59" w:rsidRDefault="00175635" w:rsidP="00976658">
            <w:pPr>
              <w:rPr>
                <w:rFonts w:eastAsia="Times New Roman"/>
                <w:sz w:val="20"/>
                <w:szCs w:val="20"/>
              </w:rPr>
            </w:pPr>
          </w:p>
        </w:tc>
        <w:tc>
          <w:tcPr>
            <w:tcW w:w="0" w:type="auto"/>
            <w:tcBorders>
              <w:top w:val="nil"/>
              <w:left w:val="nil"/>
              <w:bottom w:val="nil"/>
              <w:right w:val="nil"/>
            </w:tcBorders>
            <w:shd w:val="clear" w:color="auto" w:fill="auto"/>
            <w:noWrap/>
            <w:vAlign w:val="bottom"/>
            <w:hideMark/>
          </w:tcPr>
          <w:p w14:paraId="69ECE35B" w14:textId="77777777" w:rsidR="00175635" w:rsidRPr="00F32E59" w:rsidRDefault="00175635" w:rsidP="00976658">
            <w:pPr>
              <w:rPr>
                <w:rFonts w:eastAsia="Times New Roman"/>
                <w:sz w:val="20"/>
                <w:szCs w:val="20"/>
              </w:rPr>
            </w:pPr>
          </w:p>
        </w:tc>
      </w:tr>
      <w:tr w:rsidR="00175635" w:rsidRPr="00F32E59" w14:paraId="0CB5443F" w14:textId="77777777" w:rsidTr="00E05E8D">
        <w:trPr>
          <w:gridAfter w:val="3"/>
          <w:trHeight w:val="340"/>
        </w:trPr>
        <w:tc>
          <w:tcPr>
            <w:tcW w:w="0" w:type="auto"/>
            <w:gridSpan w:val="19"/>
            <w:tcBorders>
              <w:top w:val="nil"/>
              <w:left w:val="nil"/>
              <w:bottom w:val="nil"/>
              <w:right w:val="nil"/>
            </w:tcBorders>
            <w:shd w:val="clear" w:color="auto" w:fill="auto"/>
            <w:vAlign w:val="center"/>
            <w:hideMark/>
          </w:tcPr>
          <w:p w14:paraId="52BF3731" w14:textId="77777777" w:rsidR="00175635" w:rsidRPr="00F32E59" w:rsidRDefault="00175635" w:rsidP="00976658">
            <w:pPr>
              <w:jc w:val="center"/>
              <w:rPr>
                <w:rFonts w:eastAsia="Times New Roman"/>
                <w:b/>
                <w:bCs/>
              </w:rPr>
            </w:pPr>
            <w:r w:rsidRPr="00F32E59">
              <w:rPr>
                <w:rFonts w:eastAsia="Times New Roman"/>
                <w:b/>
                <w:bCs/>
              </w:rPr>
              <w:t>Test of Homogeneity of Variances</w:t>
            </w:r>
          </w:p>
        </w:tc>
      </w:tr>
      <w:tr w:rsidR="00175635" w:rsidRPr="00F32E59" w14:paraId="718614EA" w14:textId="77777777" w:rsidTr="00E05E8D">
        <w:trPr>
          <w:gridAfter w:val="3"/>
          <w:trHeight w:val="672"/>
        </w:trPr>
        <w:tc>
          <w:tcPr>
            <w:tcW w:w="0" w:type="auto"/>
            <w:gridSpan w:val="4"/>
            <w:tcBorders>
              <w:top w:val="single" w:sz="12" w:space="0" w:color="auto"/>
              <w:left w:val="single" w:sz="12" w:space="0" w:color="auto"/>
              <w:bottom w:val="single" w:sz="12" w:space="0" w:color="auto"/>
              <w:right w:val="single" w:sz="12" w:space="0" w:color="auto"/>
            </w:tcBorders>
            <w:shd w:val="clear" w:color="auto" w:fill="auto"/>
            <w:vAlign w:val="bottom"/>
            <w:hideMark/>
          </w:tcPr>
          <w:p w14:paraId="2107D884"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2"/>
            <w:tcBorders>
              <w:top w:val="single" w:sz="12" w:space="0" w:color="auto"/>
              <w:left w:val="nil"/>
              <w:bottom w:val="single" w:sz="12" w:space="0" w:color="auto"/>
              <w:right w:val="single" w:sz="4" w:space="0" w:color="auto"/>
            </w:tcBorders>
            <w:shd w:val="clear" w:color="auto" w:fill="auto"/>
            <w:vAlign w:val="bottom"/>
            <w:hideMark/>
          </w:tcPr>
          <w:p w14:paraId="4509F933" w14:textId="77777777" w:rsidR="00175635" w:rsidRPr="00F32E59" w:rsidRDefault="00175635" w:rsidP="00976658">
            <w:pPr>
              <w:jc w:val="center"/>
              <w:rPr>
                <w:rFonts w:eastAsia="Times New Roman"/>
                <w:sz w:val="18"/>
                <w:szCs w:val="18"/>
              </w:rPr>
            </w:pPr>
            <w:proofErr w:type="spellStart"/>
            <w:r w:rsidRPr="00F32E59">
              <w:rPr>
                <w:rFonts w:eastAsia="Times New Roman"/>
                <w:sz w:val="18"/>
                <w:szCs w:val="18"/>
              </w:rPr>
              <w:t>Levene</w:t>
            </w:r>
            <w:proofErr w:type="spellEnd"/>
            <w:r w:rsidRPr="00F32E59">
              <w:rPr>
                <w:rFonts w:eastAsia="Times New Roman"/>
                <w:sz w:val="18"/>
                <w:szCs w:val="18"/>
              </w:rPr>
              <w:t xml:space="preserve"> Statistic</w:t>
            </w:r>
          </w:p>
        </w:tc>
        <w:tc>
          <w:tcPr>
            <w:tcW w:w="0" w:type="auto"/>
            <w:gridSpan w:val="3"/>
            <w:tcBorders>
              <w:top w:val="single" w:sz="12" w:space="0" w:color="auto"/>
              <w:left w:val="nil"/>
              <w:bottom w:val="single" w:sz="12" w:space="0" w:color="auto"/>
              <w:right w:val="single" w:sz="4" w:space="0" w:color="auto"/>
            </w:tcBorders>
            <w:shd w:val="clear" w:color="auto" w:fill="auto"/>
            <w:vAlign w:val="bottom"/>
            <w:hideMark/>
          </w:tcPr>
          <w:p w14:paraId="2AA9EAAD" w14:textId="77777777" w:rsidR="00175635" w:rsidRPr="00F32E59" w:rsidRDefault="00175635" w:rsidP="00976658">
            <w:pPr>
              <w:jc w:val="center"/>
              <w:rPr>
                <w:rFonts w:eastAsia="Times New Roman"/>
                <w:sz w:val="18"/>
                <w:szCs w:val="18"/>
              </w:rPr>
            </w:pPr>
            <w:r w:rsidRPr="00F32E59">
              <w:rPr>
                <w:rFonts w:eastAsia="Times New Roman"/>
                <w:sz w:val="18"/>
                <w:szCs w:val="18"/>
              </w:rPr>
              <w:t>df1</w:t>
            </w:r>
          </w:p>
        </w:tc>
        <w:tc>
          <w:tcPr>
            <w:tcW w:w="0" w:type="auto"/>
            <w:gridSpan w:val="6"/>
            <w:tcBorders>
              <w:top w:val="single" w:sz="12" w:space="0" w:color="auto"/>
              <w:left w:val="nil"/>
              <w:bottom w:val="single" w:sz="12" w:space="0" w:color="auto"/>
              <w:right w:val="single" w:sz="4" w:space="0" w:color="auto"/>
            </w:tcBorders>
            <w:shd w:val="clear" w:color="auto" w:fill="auto"/>
            <w:vAlign w:val="bottom"/>
            <w:hideMark/>
          </w:tcPr>
          <w:p w14:paraId="539CBDD2" w14:textId="77777777" w:rsidR="00175635" w:rsidRPr="00F32E59" w:rsidRDefault="00175635" w:rsidP="00976658">
            <w:pPr>
              <w:jc w:val="center"/>
              <w:rPr>
                <w:rFonts w:eastAsia="Times New Roman"/>
                <w:sz w:val="18"/>
                <w:szCs w:val="18"/>
              </w:rPr>
            </w:pPr>
            <w:r w:rsidRPr="00F32E59">
              <w:rPr>
                <w:rFonts w:eastAsia="Times New Roman"/>
                <w:sz w:val="18"/>
                <w:szCs w:val="18"/>
              </w:rPr>
              <w:t>df2</w:t>
            </w:r>
          </w:p>
        </w:tc>
        <w:tc>
          <w:tcPr>
            <w:tcW w:w="0" w:type="auto"/>
            <w:gridSpan w:val="4"/>
            <w:tcBorders>
              <w:top w:val="single" w:sz="12" w:space="0" w:color="auto"/>
              <w:left w:val="nil"/>
              <w:bottom w:val="single" w:sz="12" w:space="0" w:color="auto"/>
              <w:right w:val="single" w:sz="12" w:space="0" w:color="auto"/>
            </w:tcBorders>
            <w:shd w:val="clear" w:color="auto" w:fill="auto"/>
            <w:vAlign w:val="bottom"/>
            <w:hideMark/>
          </w:tcPr>
          <w:p w14:paraId="3F2B0C5D" w14:textId="77777777" w:rsidR="00175635" w:rsidRPr="00F32E59" w:rsidRDefault="00175635" w:rsidP="00976658">
            <w:pPr>
              <w:jc w:val="center"/>
              <w:rPr>
                <w:rFonts w:eastAsia="Times New Roman"/>
                <w:sz w:val="18"/>
                <w:szCs w:val="18"/>
              </w:rPr>
            </w:pPr>
            <w:r w:rsidRPr="00F32E59">
              <w:rPr>
                <w:rFonts w:eastAsia="Times New Roman"/>
                <w:sz w:val="18"/>
                <w:szCs w:val="18"/>
              </w:rPr>
              <w:t>Sig.</w:t>
            </w:r>
          </w:p>
        </w:tc>
      </w:tr>
      <w:tr w:rsidR="00175635" w:rsidRPr="00F32E59" w14:paraId="1C2F09BE" w14:textId="77777777" w:rsidTr="00E05E8D">
        <w:trPr>
          <w:gridAfter w:val="3"/>
          <w:trHeight w:val="800"/>
        </w:trPr>
        <w:tc>
          <w:tcPr>
            <w:tcW w:w="0" w:type="auto"/>
            <w:gridSpan w:val="4"/>
            <w:tcBorders>
              <w:top w:val="nil"/>
              <w:left w:val="single" w:sz="12" w:space="0" w:color="auto"/>
              <w:bottom w:val="nil"/>
              <w:right w:val="single" w:sz="12" w:space="0" w:color="auto"/>
            </w:tcBorders>
            <w:shd w:val="clear" w:color="auto" w:fill="auto"/>
            <w:hideMark/>
          </w:tcPr>
          <w:p w14:paraId="3FDD39A3"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1</w:t>
            </w:r>
          </w:p>
        </w:tc>
        <w:tc>
          <w:tcPr>
            <w:tcW w:w="0" w:type="auto"/>
            <w:gridSpan w:val="2"/>
            <w:tcBorders>
              <w:top w:val="nil"/>
              <w:left w:val="nil"/>
              <w:bottom w:val="nil"/>
              <w:right w:val="single" w:sz="4" w:space="0" w:color="auto"/>
            </w:tcBorders>
            <w:shd w:val="clear" w:color="auto" w:fill="auto"/>
            <w:noWrap/>
            <w:vAlign w:val="center"/>
            <w:hideMark/>
          </w:tcPr>
          <w:p w14:paraId="24F8F9F5" w14:textId="77777777" w:rsidR="00175635" w:rsidRPr="00F32E59" w:rsidRDefault="00175635" w:rsidP="00976658">
            <w:pPr>
              <w:jc w:val="right"/>
              <w:rPr>
                <w:rFonts w:eastAsia="Times New Roman"/>
                <w:sz w:val="18"/>
                <w:szCs w:val="18"/>
              </w:rPr>
            </w:pPr>
            <w:r w:rsidRPr="00F32E59">
              <w:rPr>
                <w:rFonts w:eastAsia="Times New Roman"/>
                <w:sz w:val="18"/>
                <w:szCs w:val="18"/>
              </w:rPr>
              <w:t>3.089</w:t>
            </w:r>
          </w:p>
        </w:tc>
        <w:tc>
          <w:tcPr>
            <w:tcW w:w="0" w:type="auto"/>
            <w:gridSpan w:val="3"/>
            <w:tcBorders>
              <w:top w:val="nil"/>
              <w:left w:val="nil"/>
              <w:bottom w:val="nil"/>
              <w:right w:val="single" w:sz="4" w:space="0" w:color="auto"/>
            </w:tcBorders>
            <w:shd w:val="clear" w:color="auto" w:fill="auto"/>
            <w:noWrap/>
            <w:vAlign w:val="center"/>
            <w:hideMark/>
          </w:tcPr>
          <w:p w14:paraId="7E99FA60"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gridSpan w:val="6"/>
            <w:tcBorders>
              <w:top w:val="nil"/>
              <w:left w:val="nil"/>
              <w:bottom w:val="nil"/>
              <w:right w:val="single" w:sz="4" w:space="0" w:color="auto"/>
            </w:tcBorders>
            <w:shd w:val="clear" w:color="auto" w:fill="auto"/>
            <w:noWrap/>
            <w:vAlign w:val="center"/>
            <w:hideMark/>
          </w:tcPr>
          <w:p w14:paraId="742734ED" w14:textId="77777777" w:rsidR="00175635" w:rsidRPr="00F32E59" w:rsidRDefault="00175635" w:rsidP="00976658">
            <w:pPr>
              <w:jc w:val="right"/>
              <w:rPr>
                <w:rFonts w:eastAsia="Times New Roman"/>
                <w:sz w:val="18"/>
                <w:szCs w:val="18"/>
              </w:rPr>
            </w:pPr>
            <w:r w:rsidRPr="00F32E59">
              <w:rPr>
                <w:rFonts w:eastAsia="Times New Roman"/>
                <w:sz w:val="18"/>
                <w:szCs w:val="18"/>
              </w:rPr>
              <w:t>506</w:t>
            </w:r>
          </w:p>
        </w:tc>
        <w:tc>
          <w:tcPr>
            <w:tcW w:w="0" w:type="auto"/>
            <w:gridSpan w:val="4"/>
            <w:tcBorders>
              <w:top w:val="nil"/>
              <w:left w:val="nil"/>
              <w:bottom w:val="nil"/>
              <w:right w:val="single" w:sz="12" w:space="0" w:color="auto"/>
            </w:tcBorders>
            <w:shd w:val="clear" w:color="auto" w:fill="auto"/>
            <w:noWrap/>
            <w:vAlign w:val="center"/>
            <w:hideMark/>
          </w:tcPr>
          <w:p w14:paraId="1F265246" w14:textId="77777777" w:rsidR="00175635" w:rsidRPr="00F32E59" w:rsidRDefault="00175635" w:rsidP="00976658">
            <w:pPr>
              <w:jc w:val="right"/>
              <w:rPr>
                <w:rFonts w:eastAsia="Times New Roman"/>
                <w:sz w:val="18"/>
                <w:szCs w:val="18"/>
              </w:rPr>
            </w:pPr>
            <w:r w:rsidRPr="00F32E59">
              <w:rPr>
                <w:rFonts w:eastAsia="Times New Roman"/>
                <w:sz w:val="18"/>
                <w:szCs w:val="18"/>
              </w:rPr>
              <w:t>.016</w:t>
            </w:r>
          </w:p>
        </w:tc>
      </w:tr>
      <w:tr w:rsidR="00175635" w:rsidRPr="00F32E59" w14:paraId="04DAA77D" w14:textId="77777777" w:rsidTr="00E05E8D">
        <w:trPr>
          <w:gridAfter w:val="3"/>
          <w:trHeight w:val="780"/>
        </w:trPr>
        <w:tc>
          <w:tcPr>
            <w:tcW w:w="0" w:type="auto"/>
            <w:gridSpan w:val="4"/>
            <w:tcBorders>
              <w:top w:val="nil"/>
              <w:left w:val="single" w:sz="12" w:space="0" w:color="auto"/>
              <w:bottom w:val="single" w:sz="4" w:space="0" w:color="auto"/>
              <w:right w:val="single" w:sz="12" w:space="0" w:color="auto"/>
            </w:tcBorders>
            <w:shd w:val="clear" w:color="auto" w:fill="auto"/>
            <w:hideMark/>
          </w:tcPr>
          <w:p w14:paraId="53958E58"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2</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2B82BB62" w14:textId="77777777" w:rsidR="00175635" w:rsidRPr="00F32E59" w:rsidRDefault="00175635" w:rsidP="00976658">
            <w:pPr>
              <w:jc w:val="right"/>
              <w:rPr>
                <w:rFonts w:eastAsia="Times New Roman"/>
                <w:sz w:val="18"/>
                <w:szCs w:val="18"/>
              </w:rPr>
            </w:pPr>
            <w:r w:rsidRPr="00F32E59">
              <w:rPr>
                <w:rFonts w:eastAsia="Times New Roman"/>
                <w:sz w:val="18"/>
                <w:szCs w:val="18"/>
              </w:rPr>
              <w:t>5.077</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515B6A47"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gridSpan w:val="6"/>
            <w:tcBorders>
              <w:top w:val="nil"/>
              <w:left w:val="nil"/>
              <w:bottom w:val="single" w:sz="4" w:space="0" w:color="auto"/>
              <w:right w:val="single" w:sz="4" w:space="0" w:color="auto"/>
            </w:tcBorders>
            <w:shd w:val="clear" w:color="auto" w:fill="auto"/>
            <w:noWrap/>
            <w:vAlign w:val="center"/>
            <w:hideMark/>
          </w:tcPr>
          <w:p w14:paraId="3B09112A" w14:textId="77777777" w:rsidR="00175635" w:rsidRPr="00F32E59" w:rsidRDefault="00175635" w:rsidP="00976658">
            <w:pPr>
              <w:jc w:val="right"/>
              <w:rPr>
                <w:rFonts w:eastAsia="Times New Roman"/>
                <w:sz w:val="18"/>
                <w:szCs w:val="18"/>
              </w:rPr>
            </w:pPr>
            <w:r w:rsidRPr="00F32E59">
              <w:rPr>
                <w:rFonts w:eastAsia="Times New Roman"/>
                <w:sz w:val="18"/>
                <w:szCs w:val="18"/>
              </w:rPr>
              <w:t>505</w:t>
            </w:r>
          </w:p>
        </w:tc>
        <w:tc>
          <w:tcPr>
            <w:tcW w:w="0" w:type="auto"/>
            <w:gridSpan w:val="4"/>
            <w:tcBorders>
              <w:top w:val="nil"/>
              <w:left w:val="nil"/>
              <w:bottom w:val="single" w:sz="4" w:space="0" w:color="auto"/>
              <w:right w:val="single" w:sz="12" w:space="0" w:color="auto"/>
            </w:tcBorders>
            <w:shd w:val="clear" w:color="auto" w:fill="auto"/>
            <w:noWrap/>
            <w:vAlign w:val="center"/>
            <w:hideMark/>
          </w:tcPr>
          <w:p w14:paraId="65E45D42" w14:textId="77777777" w:rsidR="00175635" w:rsidRPr="00F32E59" w:rsidRDefault="00175635" w:rsidP="00976658">
            <w:pPr>
              <w:jc w:val="right"/>
              <w:rPr>
                <w:rFonts w:eastAsia="Times New Roman"/>
                <w:sz w:val="18"/>
                <w:szCs w:val="18"/>
              </w:rPr>
            </w:pPr>
            <w:r w:rsidRPr="00F32E59">
              <w:rPr>
                <w:rFonts w:eastAsia="Times New Roman"/>
                <w:sz w:val="18"/>
                <w:szCs w:val="18"/>
              </w:rPr>
              <w:t>.001</w:t>
            </w:r>
          </w:p>
        </w:tc>
      </w:tr>
      <w:tr w:rsidR="00175635" w:rsidRPr="00F32E59" w14:paraId="68A045FF" w14:textId="77777777" w:rsidTr="00E05E8D">
        <w:trPr>
          <w:gridAfter w:val="3"/>
          <w:trHeight w:val="780"/>
        </w:trPr>
        <w:tc>
          <w:tcPr>
            <w:tcW w:w="0" w:type="auto"/>
            <w:gridSpan w:val="4"/>
            <w:tcBorders>
              <w:top w:val="nil"/>
              <w:left w:val="single" w:sz="12" w:space="0" w:color="auto"/>
              <w:bottom w:val="nil"/>
              <w:right w:val="single" w:sz="12" w:space="0" w:color="auto"/>
            </w:tcBorders>
            <w:shd w:val="clear" w:color="auto" w:fill="auto"/>
            <w:hideMark/>
          </w:tcPr>
          <w:p w14:paraId="53581936"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3</w:t>
            </w:r>
          </w:p>
        </w:tc>
        <w:tc>
          <w:tcPr>
            <w:tcW w:w="0" w:type="auto"/>
            <w:gridSpan w:val="2"/>
            <w:tcBorders>
              <w:top w:val="nil"/>
              <w:left w:val="nil"/>
              <w:bottom w:val="nil"/>
              <w:right w:val="single" w:sz="4" w:space="0" w:color="auto"/>
            </w:tcBorders>
            <w:shd w:val="clear" w:color="auto" w:fill="auto"/>
            <w:noWrap/>
            <w:vAlign w:val="center"/>
            <w:hideMark/>
          </w:tcPr>
          <w:p w14:paraId="75CC0C4C" w14:textId="77777777" w:rsidR="00175635" w:rsidRPr="00F32E59" w:rsidRDefault="00175635" w:rsidP="00976658">
            <w:pPr>
              <w:jc w:val="right"/>
              <w:rPr>
                <w:rFonts w:eastAsia="Times New Roman"/>
                <w:sz w:val="18"/>
                <w:szCs w:val="18"/>
              </w:rPr>
            </w:pPr>
            <w:r w:rsidRPr="00F32E59">
              <w:rPr>
                <w:rFonts w:eastAsia="Times New Roman"/>
                <w:sz w:val="18"/>
                <w:szCs w:val="18"/>
              </w:rPr>
              <w:t>2.861</w:t>
            </w:r>
          </w:p>
        </w:tc>
        <w:tc>
          <w:tcPr>
            <w:tcW w:w="0" w:type="auto"/>
            <w:gridSpan w:val="3"/>
            <w:tcBorders>
              <w:top w:val="nil"/>
              <w:left w:val="nil"/>
              <w:bottom w:val="nil"/>
              <w:right w:val="single" w:sz="4" w:space="0" w:color="auto"/>
            </w:tcBorders>
            <w:shd w:val="clear" w:color="auto" w:fill="auto"/>
            <w:noWrap/>
            <w:vAlign w:val="center"/>
            <w:hideMark/>
          </w:tcPr>
          <w:p w14:paraId="3000BE17"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gridSpan w:val="6"/>
            <w:tcBorders>
              <w:top w:val="nil"/>
              <w:left w:val="nil"/>
              <w:bottom w:val="nil"/>
              <w:right w:val="single" w:sz="4" w:space="0" w:color="auto"/>
            </w:tcBorders>
            <w:shd w:val="clear" w:color="auto" w:fill="auto"/>
            <w:noWrap/>
            <w:vAlign w:val="center"/>
            <w:hideMark/>
          </w:tcPr>
          <w:p w14:paraId="27894336" w14:textId="77777777" w:rsidR="00175635" w:rsidRPr="00F32E59" w:rsidRDefault="00175635" w:rsidP="00976658">
            <w:pPr>
              <w:jc w:val="right"/>
              <w:rPr>
                <w:rFonts w:eastAsia="Times New Roman"/>
                <w:sz w:val="18"/>
                <w:szCs w:val="18"/>
              </w:rPr>
            </w:pPr>
            <w:r w:rsidRPr="00F32E59">
              <w:rPr>
                <w:rFonts w:eastAsia="Times New Roman"/>
                <w:sz w:val="18"/>
                <w:szCs w:val="18"/>
              </w:rPr>
              <w:t>502</w:t>
            </w:r>
          </w:p>
        </w:tc>
        <w:tc>
          <w:tcPr>
            <w:tcW w:w="0" w:type="auto"/>
            <w:gridSpan w:val="4"/>
            <w:tcBorders>
              <w:top w:val="nil"/>
              <w:left w:val="nil"/>
              <w:bottom w:val="nil"/>
              <w:right w:val="single" w:sz="12" w:space="0" w:color="auto"/>
            </w:tcBorders>
            <w:shd w:val="clear" w:color="auto" w:fill="auto"/>
            <w:noWrap/>
            <w:vAlign w:val="center"/>
            <w:hideMark/>
          </w:tcPr>
          <w:p w14:paraId="57E433B3" w14:textId="77777777" w:rsidR="00175635" w:rsidRPr="00F32E59" w:rsidRDefault="00175635" w:rsidP="00976658">
            <w:pPr>
              <w:jc w:val="right"/>
              <w:rPr>
                <w:rFonts w:eastAsia="Times New Roman"/>
                <w:sz w:val="18"/>
                <w:szCs w:val="18"/>
              </w:rPr>
            </w:pPr>
            <w:r w:rsidRPr="00F32E59">
              <w:rPr>
                <w:rFonts w:eastAsia="Times New Roman"/>
                <w:sz w:val="18"/>
                <w:szCs w:val="18"/>
              </w:rPr>
              <w:t>.023</w:t>
            </w:r>
          </w:p>
        </w:tc>
      </w:tr>
      <w:tr w:rsidR="00175635" w:rsidRPr="00F32E59" w14:paraId="41901E4E" w14:textId="77777777" w:rsidTr="00E05E8D">
        <w:trPr>
          <w:gridAfter w:val="3"/>
          <w:trHeight w:val="780"/>
        </w:trPr>
        <w:tc>
          <w:tcPr>
            <w:tcW w:w="0" w:type="auto"/>
            <w:gridSpan w:val="4"/>
            <w:tcBorders>
              <w:top w:val="nil"/>
              <w:left w:val="single" w:sz="12" w:space="0" w:color="auto"/>
              <w:bottom w:val="single" w:sz="4" w:space="0" w:color="auto"/>
              <w:right w:val="single" w:sz="12" w:space="0" w:color="auto"/>
            </w:tcBorders>
            <w:shd w:val="clear" w:color="auto" w:fill="auto"/>
            <w:hideMark/>
          </w:tcPr>
          <w:p w14:paraId="67AA3E05"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4</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091A45B9" w14:textId="77777777" w:rsidR="00175635" w:rsidRPr="00F32E59" w:rsidRDefault="00175635" w:rsidP="00976658">
            <w:pPr>
              <w:jc w:val="right"/>
              <w:rPr>
                <w:rFonts w:eastAsia="Times New Roman"/>
                <w:sz w:val="18"/>
                <w:szCs w:val="18"/>
              </w:rPr>
            </w:pPr>
            <w:r w:rsidRPr="00F32E59">
              <w:rPr>
                <w:rFonts w:eastAsia="Times New Roman"/>
                <w:sz w:val="18"/>
                <w:szCs w:val="18"/>
              </w:rPr>
              <w:t>4.990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FF18001"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gridSpan w:val="6"/>
            <w:tcBorders>
              <w:top w:val="nil"/>
              <w:left w:val="nil"/>
              <w:bottom w:val="single" w:sz="4" w:space="0" w:color="auto"/>
              <w:right w:val="single" w:sz="4" w:space="0" w:color="auto"/>
            </w:tcBorders>
            <w:shd w:val="clear" w:color="auto" w:fill="auto"/>
            <w:noWrap/>
            <w:vAlign w:val="center"/>
            <w:hideMark/>
          </w:tcPr>
          <w:p w14:paraId="7EC8903C" w14:textId="77777777" w:rsidR="00175635" w:rsidRPr="00F32E59" w:rsidRDefault="00175635" w:rsidP="00976658">
            <w:pPr>
              <w:jc w:val="right"/>
              <w:rPr>
                <w:rFonts w:eastAsia="Times New Roman"/>
                <w:sz w:val="18"/>
                <w:szCs w:val="18"/>
              </w:rPr>
            </w:pPr>
            <w:r w:rsidRPr="00F32E59">
              <w:rPr>
                <w:rFonts w:eastAsia="Times New Roman"/>
                <w:sz w:val="18"/>
                <w:szCs w:val="18"/>
              </w:rPr>
              <w:t>502</w:t>
            </w:r>
          </w:p>
        </w:tc>
        <w:tc>
          <w:tcPr>
            <w:tcW w:w="0" w:type="auto"/>
            <w:gridSpan w:val="4"/>
            <w:tcBorders>
              <w:top w:val="nil"/>
              <w:left w:val="nil"/>
              <w:bottom w:val="single" w:sz="4" w:space="0" w:color="auto"/>
              <w:right w:val="single" w:sz="12" w:space="0" w:color="auto"/>
            </w:tcBorders>
            <w:shd w:val="clear" w:color="auto" w:fill="auto"/>
            <w:noWrap/>
            <w:vAlign w:val="center"/>
            <w:hideMark/>
          </w:tcPr>
          <w:p w14:paraId="6F5240E2" w14:textId="77777777" w:rsidR="00175635" w:rsidRPr="00F32E59" w:rsidRDefault="00175635" w:rsidP="00976658">
            <w:pPr>
              <w:jc w:val="right"/>
              <w:rPr>
                <w:rFonts w:eastAsia="Times New Roman"/>
                <w:sz w:val="18"/>
                <w:szCs w:val="18"/>
              </w:rPr>
            </w:pPr>
            <w:r w:rsidRPr="00F32E59">
              <w:rPr>
                <w:rFonts w:eastAsia="Times New Roman"/>
                <w:sz w:val="18"/>
                <w:szCs w:val="18"/>
              </w:rPr>
              <w:t>.001</w:t>
            </w:r>
          </w:p>
        </w:tc>
      </w:tr>
      <w:tr w:rsidR="00175635" w:rsidRPr="00F32E59" w14:paraId="5A71A0C5" w14:textId="77777777" w:rsidTr="00E05E8D">
        <w:trPr>
          <w:gridAfter w:val="3"/>
          <w:trHeight w:val="780"/>
        </w:trPr>
        <w:tc>
          <w:tcPr>
            <w:tcW w:w="0" w:type="auto"/>
            <w:gridSpan w:val="4"/>
            <w:tcBorders>
              <w:top w:val="nil"/>
              <w:left w:val="single" w:sz="12" w:space="0" w:color="auto"/>
              <w:bottom w:val="nil"/>
              <w:right w:val="single" w:sz="12" w:space="0" w:color="auto"/>
            </w:tcBorders>
            <w:shd w:val="clear" w:color="auto" w:fill="auto"/>
            <w:hideMark/>
          </w:tcPr>
          <w:p w14:paraId="50E76815"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5</w:t>
            </w:r>
          </w:p>
        </w:tc>
        <w:tc>
          <w:tcPr>
            <w:tcW w:w="0" w:type="auto"/>
            <w:gridSpan w:val="2"/>
            <w:tcBorders>
              <w:top w:val="nil"/>
              <w:left w:val="nil"/>
              <w:bottom w:val="nil"/>
              <w:right w:val="single" w:sz="4" w:space="0" w:color="auto"/>
            </w:tcBorders>
            <w:shd w:val="clear" w:color="auto" w:fill="auto"/>
            <w:noWrap/>
            <w:vAlign w:val="center"/>
            <w:hideMark/>
          </w:tcPr>
          <w:p w14:paraId="5890CDFC" w14:textId="77777777" w:rsidR="00175635" w:rsidRPr="00F32E59" w:rsidRDefault="00175635" w:rsidP="00976658">
            <w:pPr>
              <w:jc w:val="right"/>
              <w:rPr>
                <w:rFonts w:eastAsia="Times New Roman"/>
                <w:sz w:val="18"/>
                <w:szCs w:val="18"/>
              </w:rPr>
            </w:pPr>
            <w:r w:rsidRPr="00F32E59">
              <w:rPr>
                <w:rFonts w:eastAsia="Times New Roman"/>
                <w:sz w:val="18"/>
                <w:szCs w:val="18"/>
              </w:rPr>
              <w:t>4.478</w:t>
            </w:r>
          </w:p>
        </w:tc>
        <w:tc>
          <w:tcPr>
            <w:tcW w:w="0" w:type="auto"/>
            <w:gridSpan w:val="3"/>
            <w:tcBorders>
              <w:top w:val="nil"/>
              <w:left w:val="nil"/>
              <w:bottom w:val="nil"/>
              <w:right w:val="single" w:sz="4" w:space="0" w:color="auto"/>
            </w:tcBorders>
            <w:shd w:val="clear" w:color="auto" w:fill="auto"/>
            <w:noWrap/>
            <w:vAlign w:val="center"/>
            <w:hideMark/>
          </w:tcPr>
          <w:p w14:paraId="463B2D04"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gridSpan w:val="6"/>
            <w:tcBorders>
              <w:top w:val="nil"/>
              <w:left w:val="nil"/>
              <w:bottom w:val="nil"/>
              <w:right w:val="single" w:sz="4" w:space="0" w:color="auto"/>
            </w:tcBorders>
            <w:shd w:val="clear" w:color="auto" w:fill="auto"/>
            <w:noWrap/>
            <w:vAlign w:val="center"/>
            <w:hideMark/>
          </w:tcPr>
          <w:p w14:paraId="673ABE94" w14:textId="77777777" w:rsidR="00175635" w:rsidRPr="00F32E59" w:rsidRDefault="00175635" w:rsidP="00976658">
            <w:pPr>
              <w:jc w:val="right"/>
              <w:rPr>
                <w:rFonts w:eastAsia="Times New Roman"/>
                <w:sz w:val="18"/>
                <w:szCs w:val="18"/>
              </w:rPr>
            </w:pPr>
            <w:r w:rsidRPr="00F32E59">
              <w:rPr>
                <w:rFonts w:eastAsia="Times New Roman"/>
                <w:sz w:val="18"/>
                <w:szCs w:val="18"/>
              </w:rPr>
              <w:t>500</w:t>
            </w:r>
          </w:p>
        </w:tc>
        <w:tc>
          <w:tcPr>
            <w:tcW w:w="0" w:type="auto"/>
            <w:gridSpan w:val="4"/>
            <w:tcBorders>
              <w:top w:val="nil"/>
              <w:left w:val="nil"/>
              <w:bottom w:val="nil"/>
              <w:right w:val="single" w:sz="12" w:space="0" w:color="auto"/>
            </w:tcBorders>
            <w:shd w:val="clear" w:color="auto" w:fill="auto"/>
            <w:noWrap/>
            <w:vAlign w:val="center"/>
            <w:hideMark/>
          </w:tcPr>
          <w:p w14:paraId="53AE2295" w14:textId="77777777" w:rsidR="00175635" w:rsidRPr="00F32E59" w:rsidRDefault="00175635" w:rsidP="00976658">
            <w:pPr>
              <w:jc w:val="right"/>
              <w:rPr>
                <w:rFonts w:eastAsia="Times New Roman"/>
                <w:sz w:val="18"/>
                <w:szCs w:val="18"/>
              </w:rPr>
            </w:pPr>
            <w:r w:rsidRPr="00F32E59">
              <w:rPr>
                <w:rFonts w:eastAsia="Times New Roman"/>
                <w:sz w:val="18"/>
                <w:szCs w:val="18"/>
              </w:rPr>
              <w:t>.001</w:t>
            </w:r>
          </w:p>
        </w:tc>
      </w:tr>
      <w:tr w:rsidR="00175635" w:rsidRPr="00F32E59" w14:paraId="270F42AB" w14:textId="77777777" w:rsidTr="00E05E8D">
        <w:trPr>
          <w:gridAfter w:val="3"/>
          <w:trHeight w:val="780"/>
        </w:trPr>
        <w:tc>
          <w:tcPr>
            <w:tcW w:w="0" w:type="auto"/>
            <w:gridSpan w:val="4"/>
            <w:tcBorders>
              <w:top w:val="nil"/>
              <w:left w:val="single" w:sz="12" w:space="0" w:color="auto"/>
              <w:bottom w:val="single" w:sz="4" w:space="0" w:color="auto"/>
              <w:right w:val="single" w:sz="12" w:space="0" w:color="auto"/>
            </w:tcBorders>
            <w:shd w:val="clear" w:color="auto" w:fill="auto"/>
            <w:hideMark/>
          </w:tcPr>
          <w:p w14:paraId="54317BF5"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6</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096D5068" w14:textId="77777777" w:rsidR="00175635" w:rsidRPr="00F32E59" w:rsidRDefault="00175635" w:rsidP="00976658">
            <w:pPr>
              <w:jc w:val="right"/>
              <w:rPr>
                <w:rFonts w:eastAsia="Times New Roman"/>
                <w:sz w:val="18"/>
                <w:szCs w:val="18"/>
              </w:rPr>
            </w:pPr>
            <w:r w:rsidRPr="00F32E59">
              <w:rPr>
                <w:rFonts w:eastAsia="Times New Roman"/>
                <w:sz w:val="18"/>
                <w:szCs w:val="18"/>
              </w:rPr>
              <w:t>3.782</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1B2568F"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gridSpan w:val="6"/>
            <w:tcBorders>
              <w:top w:val="nil"/>
              <w:left w:val="nil"/>
              <w:bottom w:val="single" w:sz="4" w:space="0" w:color="auto"/>
              <w:right w:val="single" w:sz="4" w:space="0" w:color="auto"/>
            </w:tcBorders>
            <w:shd w:val="clear" w:color="auto" w:fill="auto"/>
            <w:noWrap/>
            <w:vAlign w:val="center"/>
            <w:hideMark/>
          </w:tcPr>
          <w:p w14:paraId="71AF8F4D" w14:textId="77777777" w:rsidR="00175635" w:rsidRPr="00F32E59" w:rsidRDefault="00175635" w:rsidP="00976658">
            <w:pPr>
              <w:jc w:val="right"/>
              <w:rPr>
                <w:rFonts w:eastAsia="Times New Roman"/>
                <w:sz w:val="18"/>
                <w:szCs w:val="18"/>
              </w:rPr>
            </w:pPr>
            <w:r w:rsidRPr="00F32E59">
              <w:rPr>
                <w:rFonts w:eastAsia="Times New Roman"/>
                <w:sz w:val="18"/>
                <w:szCs w:val="18"/>
              </w:rPr>
              <w:t>499</w:t>
            </w:r>
          </w:p>
        </w:tc>
        <w:tc>
          <w:tcPr>
            <w:tcW w:w="0" w:type="auto"/>
            <w:gridSpan w:val="4"/>
            <w:tcBorders>
              <w:top w:val="nil"/>
              <w:left w:val="nil"/>
              <w:bottom w:val="single" w:sz="4" w:space="0" w:color="auto"/>
              <w:right w:val="single" w:sz="12" w:space="0" w:color="auto"/>
            </w:tcBorders>
            <w:shd w:val="clear" w:color="auto" w:fill="auto"/>
            <w:noWrap/>
            <w:vAlign w:val="center"/>
            <w:hideMark/>
          </w:tcPr>
          <w:p w14:paraId="771977A1" w14:textId="77777777" w:rsidR="00175635" w:rsidRPr="00F32E59" w:rsidRDefault="00175635" w:rsidP="00976658">
            <w:pPr>
              <w:jc w:val="right"/>
              <w:rPr>
                <w:rFonts w:eastAsia="Times New Roman"/>
                <w:sz w:val="18"/>
                <w:szCs w:val="18"/>
              </w:rPr>
            </w:pPr>
            <w:r w:rsidRPr="00F32E59">
              <w:rPr>
                <w:rFonts w:eastAsia="Times New Roman"/>
                <w:sz w:val="18"/>
                <w:szCs w:val="18"/>
              </w:rPr>
              <w:t>.005</w:t>
            </w:r>
          </w:p>
        </w:tc>
      </w:tr>
      <w:tr w:rsidR="00175635" w:rsidRPr="00F32E59" w14:paraId="591B5BEC" w14:textId="77777777" w:rsidTr="00E05E8D">
        <w:trPr>
          <w:gridAfter w:val="3"/>
          <w:trHeight w:val="800"/>
        </w:trPr>
        <w:tc>
          <w:tcPr>
            <w:tcW w:w="0" w:type="auto"/>
            <w:gridSpan w:val="4"/>
            <w:tcBorders>
              <w:top w:val="nil"/>
              <w:left w:val="single" w:sz="12" w:space="0" w:color="auto"/>
              <w:bottom w:val="single" w:sz="12" w:space="0" w:color="auto"/>
              <w:right w:val="single" w:sz="12" w:space="0" w:color="auto"/>
            </w:tcBorders>
            <w:shd w:val="clear" w:color="auto" w:fill="auto"/>
            <w:hideMark/>
          </w:tcPr>
          <w:p w14:paraId="0F7D523F"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7</w:t>
            </w:r>
          </w:p>
        </w:tc>
        <w:tc>
          <w:tcPr>
            <w:tcW w:w="0" w:type="auto"/>
            <w:gridSpan w:val="2"/>
            <w:tcBorders>
              <w:top w:val="nil"/>
              <w:left w:val="nil"/>
              <w:bottom w:val="single" w:sz="12" w:space="0" w:color="auto"/>
              <w:right w:val="single" w:sz="4" w:space="0" w:color="auto"/>
            </w:tcBorders>
            <w:shd w:val="clear" w:color="auto" w:fill="auto"/>
            <w:noWrap/>
            <w:vAlign w:val="center"/>
            <w:hideMark/>
          </w:tcPr>
          <w:p w14:paraId="55C8F03C" w14:textId="77777777" w:rsidR="00175635" w:rsidRPr="00F32E59" w:rsidRDefault="00175635" w:rsidP="00976658">
            <w:pPr>
              <w:jc w:val="right"/>
              <w:rPr>
                <w:rFonts w:eastAsia="Times New Roman"/>
                <w:sz w:val="18"/>
                <w:szCs w:val="18"/>
              </w:rPr>
            </w:pPr>
            <w:r w:rsidRPr="00F32E59">
              <w:rPr>
                <w:rFonts w:eastAsia="Times New Roman"/>
                <w:sz w:val="18"/>
                <w:szCs w:val="18"/>
              </w:rPr>
              <w:t>3.719</w:t>
            </w:r>
          </w:p>
        </w:tc>
        <w:tc>
          <w:tcPr>
            <w:tcW w:w="0" w:type="auto"/>
            <w:gridSpan w:val="3"/>
            <w:tcBorders>
              <w:top w:val="nil"/>
              <w:left w:val="nil"/>
              <w:bottom w:val="single" w:sz="12" w:space="0" w:color="auto"/>
              <w:right w:val="single" w:sz="4" w:space="0" w:color="auto"/>
            </w:tcBorders>
            <w:shd w:val="clear" w:color="auto" w:fill="auto"/>
            <w:noWrap/>
            <w:vAlign w:val="center"/>
            <w:hideMark/>
          </w:tcPr>
          <w:p w14:paraId="18B5143A"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gridSpan w:val="6"/>
            <w:tcBorders>
              <w:top w:val="nil"/>
              <w:left w:val="nil"/>
              <w:bottom w:val="single" w:sz="12" w:space="0" w:color="auto"/>
              <w:right w:val="single" w:sz="4" w:space="0" w:color="auto"/>
            </w:tcBorders>
            <w:shd w:val="clear" w:color="auto" w:fill="auto"/>
            <w:noWrap/>
            <w:vAlign w:val="center"/>
            <w:hideMark/>
          </w:tcPr>
          <w:p w14:paraId="75D5B428" w14:textId="77777777" w:rsidR="00175635" w:rsidRPr="00F32E59" w:rsidRDefault="00175635" w:rsidP="00976658">
            <w:pPr>
              <w:jc w:val="right"/>
              <w:rPr>
                <w:rFonts w:eastAsia="Times New Roman"/>
                <w:sz w:val="18"/>
                <w:szCs w:val="18"/>
              </w:rPr>
            </w:pPr>
            <w:r w:rsidRPr="00F32E59">
              <w:rPr>
                <w:rFonts w:eastAsia="Times New Roman"/>
                <w:sz w:val="18"/>
                <w:szCs w:val="18"/>
              </w:rPr>
              <w:t>498</w:t>
            </w:r>
          </w:p>
        </w:tc>
        <w:tc>
          <w:tcPr>
            <w:tcW w:w="0" w:type="auto"/>
            <w:gridSpan w:val="4"/>
            <w:tcBorders>
              <w:top w:val="nil"/>
              <w:left w:val="nil"/>
              <w:bottom w:val="single" w:sz="12" w:space="0" w:color="auto"/>
              <w:right w:val="single" w:sz="12" w:space="0" w:color="auto"/>
            </w:tcBorders>
            <w:shd w:val="clear" w:color="auto" w:fill="auto"/>
            <w:noWrap/>
            <w:vAlign w:val="center"/>
            <w:hideMark/>
          </w:tcPr>
          <w:p w14:paraId="226D607D" w14:textId="77777777" w:rsidR="00175635" w:rsidRPr="00F32E59" w:rsidRDefault="00175635" w:rsidP="00976658">
            <w:pPr>
              <w:jc w:val="right"/>
              <w:rPr>
                <w:rFonts w:eastAsia="Times New Roman"/>
                <w:sz w:val="18"/>
                <w:szCs w:val="18"/>
              </w:rPr>
            </w:pPr>
            <w:r w:rsidRPr="00F32E59">
              <w:rPr>
                <w:rFonts w:eastAsia="Times New Roman"/>
                <w:sz w:val="18"/>
                <w:szCs w:val="18"/>
              </w:rPr>
              <w:t>.005</w:t>
            </w:r>
          </w:p>
        </w:tc>
      </w:tr>
      <w:tr w:rsidR="00175635" w:rsidRPr="00F32E59" w14:paraId="7BD61A01" w14:textId="77777777" w:rsidTr="00E05E8D">
        <w:trPr>
          <w:gridAfter w:val="3"/>
          <w:trHeight w:val="340"/>
        </w:trPr>
        <w:tc>
          <w:tcPr>
            <w:tcW w:w="0" w:type="auto"/>
            <w:gridSpan w:val="4"/>
            <w:tcBorders>
              <w:top w:val="nil"/>
              <w:left w:val="nil"/>
              <w:bottom w:val="nil"/>
              <w:right w:val="nil"/>
            </w:tcBorders>
            <w:shd w:val="clear" w:color="auto" w:fill="auto"/>
            <w:noWrap/>
            <w:vAlign w:val="bottom"/>
            <w:hideMark/>
          </w:tcPr>
          <w:p w14:paraId="09A255A3" w14:textId="77777777" w:rsidR="00175635" w:rsidRPr="00F32E59" w:rsidRDefault="00175635" w:rsidP="00976658">
            <w:pPr>
              <w:jc w:val="right"/>
              <w:rPr>
                <w:rFonts w:eastAsia="Times New Roman"/>
                <w:sz w:val="18"/>
                <w:szCs w:val="18"/>
              </w:rPr>
            </w:pPr>
          </w:p>
          <w:p w14:paraId="33BC0D15" w14:textId="77777777" w:rsidR="00175635" w:rsidRPr="00F32E59" w:rsidRDefault="00175635" w:rsidP="00976658">
            <w:pPr>
              <w:rPr>
                <w:rFonts w:eastAsia="Times New Roman"/>
                <w:sz w:val="18"/>
                <w:szCs w:val="18"/>
              </w:rPr>
            </w:pPr>
          </w:p>
          <w:p w14:paraId="504EA150" w14:textId="77777777" w:rsidR="00175635" w:rsidRPr="00F32E59" w:rsidRDefault="00175635" w:rsidP="00976658">
            <w:pPr>
              <w:rPr>
                <w:rFonts w:eastAsia="Times New Roman"/>
                <w:sz w:val="18"/>
                <w:szCs w:val="18"/>
              </w:rPr>
            </w:pPr>
          </w:p>
        </w:tc>
        <w:tc>
          <w:tcPr>
            <w:tcW w:w="0" w:type="auto"/>
            <w:gridSpan w:val="2"/>
            <w:tcBorders>
              <w:top w:val="nil"/>
              <w:left w:val="nil"/>
              <w:bottom w:val="nil"/>
              <w:right w:val="nil"/>
            </w:tcBorders>
            <w:shd w:val="clear" w:color="auto" w:fill="auto"/>
            <w:noWrap/>
            <w:vAlign w:val="bottom"/>
            <w:hideMark/>
          </w:tcPr>
          <w:p w14:paraId="738F6D39" w14:textId="77777777" w:rsidR="00175635" w:rsidRPr="00F32E59" w:rsidRDefault="00175635" w:rsidP="00976658">
            <w:pPr>
              <w:rPr>
                <w:rFonts w:eastAsia="Times New Roman"/>
                <w:sz w:val="18"/>
                <w:szCs w:val="18"/>
              </w:rPr>
            </w:pPr>
          </w:p>
        </w:tc>
        <w:tc>
          <w:tcPr>
            <w:tcW w:w="0" w:type="auto"/>
            <w:gridSpan w:val="3"/>
            <w:tcBorders>
              <w:top w:val="nil"/>
              <w:left w:val="nil"/>
              <w:bottom w:val="nil"/>
              <w:right w:val="nil"/>
            </w:tcBorders>
            <w:shd w:val="clear" w:color="auto" w:fill="auto"/>
            <w:noWrap/>
            <w:vAlign w:val="bottom"/>
            <w:hideMark/>
          </w:tcPr>
          <w:p w14:paraId="605E2AE0" w14:textId="77777777" w:rsidR="00175635" w:rsidRPr="00F32E59" w:rsidRDefault="00175635" w:rsidP="00976658">
            <w:pPr>
              <w:rPr>
                <w:rFonts w:eastAsia="Times New Roman"/>
                <w:sz w:val="18"/>
                <w:szCs w:val="18"/>
              </w:rPr>
            </w:pPr>
          </w:p>
        </w:tc>
        <w:tc>
          <w:tcPr>
            <w:tcW w:w="0" w:type="auto"/>
            <w:gridSpan w:val="6"/>
            <w:tcBorders>
              <w:top w:val="nil"/>
              <w:left w:val="nil"/>
              <w:bottom w:val="nil"/>
              <w:right w:val="nil"/>
            </w:tcBorders>
            <w:shd w:val="clear" w:color="auto" w:fill="auto"/>
            <w:noWrap/>
            <w:vAlign w:val="bottom"/>
            <w:hideMark/>
          </w:tcPr>
          <w:p w14:paraId="179FC74B" w14:textId="77777777" w:rsidR="00175635" w:rsidRPr="00F32E59" w:rsidRDefault="00175635" w:rsidP="00976658">
            <w:pPr>
              <w:rPr>
                <w:rFonts w:eastAsia="Times New Roman"/>
                <w:sz w:val="18"/>
                <w:szCs w:val="18"/>
              </w:rPr>
            </w:pPr>
          </w:p>
        </w:tc>
        <w:tc>
          <w:tcPr>
            <w:tcW w:w="0" w:type="auto"/>
            <w:gridSpan w:val="4"/>
            <w:tcBorders>
              <w:top w:val="nil"/>
              <w:left w:val="nil"/>
              <w:bottom w:val="nil"/>
              <w:right w:val="nil"/>
            </w:tcBorders>
            <w:shd w:val="clear" w:color="auto" w:fill="auto"/>
            <w:noWrap/>
            <w:vAlign w:val="bottom"/>
            <w:hideMark/>
          </w:tcPr>
          <w:p w14:paraId="67AD3BA5" w14:textId="77777777" w:rsidR="00175635" w:rsidRPr="00F32E59" w:rsidRDefault="00175635" w:rsidP="00976658">
            <w:pPr>
              <w:rPr>
                <w:rFonts w:eastAsia="Times New Roman"/>
                <w:sz w:val="18"/>
                <w:szCs w:val="18"/>
              </w:rPr>
            </w:pPr>
          </w:p>
        </w:tc>
      </w:tr>
      <w:tr w:rsidR="00175635" w:rsidRPr="00F32E59" w14:paraId="15669E03" w14:textId="77777777" w:rsidTr="00E05E8D">
        <w:trPr>
          <w:trHeight w:val="360"/>
        </w:trPr>
        <w:tc>
          <w:tcPr>
            <w:tcW w:w="0" w:type="auto"/>
            <w:gridSpan w:val="22"/>
            <w:tcBorders>
              <w:top w:val="nil"/>
              <w:left w:val="nil"/>
              <w:bottom w:val="nil"/>
              <w:right w:val="nil"/>
            </w:tcBorders>
            <w:shd w:val="clear" w:color="auto" w:fill="auto"/>
            <w:vAlign w:val="center"/>
          </w:tcPr>
          <w:p w14:paraId="5FB09C3C" w14:textId="77777777" w:rsidR="00175635" w:rsidRPr="00F32E59" w:rsidRDefault="00175635" w:rsidP="00976658">
            <w:pPr>
              <w:jc w:val="center"/>
              <w:rPr>
                <w:rFonts w:eastAsia="Times New Roman"/>
                <w:b/>
                <w:bCs/>
                <w:sz w:val="18"/>
                <w:szCs w:val="18"/>
              </w:rPr>
            </w:pPr>
          </w:p>
        </w:tc>
      </w:tr>
      <w:tr w:rsidR="00175635" w:rsidRPr="00F32E59" w14:paraId="58EFD85E" w14:textId="77777777" w:rsidTr="00E05E8D">
        <w:trPr>
          <w:gridAfter w:val="4"/>
          <w:trHeight w:val="340"/>
        </w:trPr>
        <w:tc>
          <w:tcPr>
            <w:tcW w:w="0" w:type="auto"/>
            <w:gridSpan w:val="18"/>
            <w:tcBorders>
              <w:top w:val="nil"/>
              <w:left w:val="nil"/>
              <w:bottom w:val="nil"/>
              <w:right w:val="nil"/>
            </w:tcBorders>
            <w:shd w:val="clear" w:color="auto" w:fill="auto"/>
            <w:vAlign w:val="center"/>
            <w:hideMark/>
          </w:tcPr>
          <w:p w14:paraId="1CC8A85E" w14:textId="77777777" w:rsidR="00175635" w:rsidRPr="00F32E59" w:rsidRDefault="00175635" w:rsidP="00976658">
            <w:pPr>
              <w:jc w:val="center"/>
              <w:rPr>
                <w:rFonts w:eastAsia="Times New Roman"/>
                <w:b/>
                <w:bCs/>
              </w:rPr>
            </w:pPr>
            <w:r w:rsidRPr="00F32E59">
              <w:rPr>
                <w:rFonts w:eastAsia="Times New Roman"/>
                <w:b/>
                <w:bCs/>
              </w:rPr>
              <w:t>ANOVA</w:t>
            </w:r>
          </w:p>
        </w:tc>
      </w:tr>
      <w:tr w:rsidR="00175635" w:rsidRPr="00F32E59" w14:paraId="3940870B" w14:textId="77777777" w:rsidTr="00E05E8D">
        <w:trPr>
          <w:gridAfter w:val="4"/>
          <w:trHeight w:val="580"/>
        </w:trPr>
        <w:tc>
          <w:tcPr>
            <w:tcW w:w="0" w:type="auto"/>
            <w:gridSpan w:val="7"/>
            <w:tcBorders>
              <w:top w:val="single" w:sz="12" w:space="0" w:color="auto"/>
              <w:left w:val="single" w:sz="12" w:space="0" w:color="auto"/>
              <w:bottom w:val="single" w:sz="12" w:space="0" w:color="auto"/>
              <w:right w:val="single" w:sz="12" w:space="0" w:color="auto"/>
            </w:tcBorders>
            <w:shd w:val="clear" w:color="auto" w:fill="auto"/>
            <w:vAlign w:val="bottom"/>
            <w:hideMark/>
          </w:tcPr>
          <w:p w14:paraId="044C6D29"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tcBorders>
              <w:top w:val="single" w:sz="12" w:space="0" w:color="auto"/>
              <w:left w:val="nil"/>
              <w:bottom w:val="single" w:sz="12" w:space="0" w:color="auto"/>
              <w:right w:val="single" w:sz="4" w:space="0" w:color="auto"/>
            </w:tcBorders>
            <w:shd w:val="clear" w:color="auto" w:fill="auto"/>
            <w:vAlign w:val="bottom"/>
            <w:hideMark/>
          </w:tcPr>
          <w:p w14:paraId="03047DAA" w14:textId="77777777" w:rsidR="00175635" w:rsidRPr="00F32E59" w:rsidRDefault="00175635" w:rsidP="00976658">
            <w:pPr>
              <w:jc w:val="center"/>
              <w:rPr>
                <w:rFonts w:eastAsia="Times New Roman"/>
                <w:sz w:val="18"/>
                <w:szCs w:val="18"/>
              </w:rPr>
            </w:pPr>
            <w:r w:rsidRPr="00F32E59">
              <w:rPr>
                <w:rFonts w:eastAsia="Times New Roman"/>
                <w:sz w:val="18"/>
                <w:szCs w:val="18"/>
              </w:rPr>
              <w:t>Sum of Squares</w:t>
            </w:r>
          </w:p>
        </w:tc>
        <w:tc>
          <w:tcPr>
            <w:tcW w:w="0" w:type="auto"/>
            <w:gridSpan w:val="3"/>
            <w:tcBorders>
              <w:top w:val="single" w:sz="12" w:space="0" w:color="auto"/>
              <w:left w:val="nil"/>
              <w:bottom w:val="single" w:sz="12" w:space="0" w:color="auto"/>
              <w:right w:val="single" w:sz="4" w:space="0" w:color="auto"/>
            </w:tcBorders>
            <w:shd w:val="clear" w:color="auto" w:fill="auto"/>
            <w:vAlign w:val="bottom"/>
            <w:hideMark/>
          </w:tcPr>
          <w:p w14:paraId="5E5585F9" w14:textId="77777777" w:rsidR="00175635" w:rsidRPr="00F32E59" w:rsidRDefault="00175635" w:rsidP="00976658">
            <w:pPr>
              <w:jc w:val="center"/>
              <w:rPr>
                <w:rFonts w:eastAsia="Times New Roman"/>
                <w:sz w:val="18"/>
                <w:szCs w:val="18"/>
              </w:rPr>
            </w:pPr>
            <w:r w:rsidRPr="00F32E59">
              <w:rPr>
                <w:rFonts w:eastAsia="Times New Roman"/>
                <w:sz w:val="18"/>
                <w:szCs w:val="18"/>
              </w:rPr>
              <w:t>df</w:t>
            </w:r>
          </w:p>
        </w:tc>
        <w:tc>
          <w:tcPr>
            <w:tcW w:w="0" w:type="auto"/>
            <w:tcBorders>
              <w:top w:val="single" w:sz="12" w:space="0" w:color="auto"/>
              <w:left w:val="nil"/>
              <w:bottom w:val="single" w:sz="12" w:space="0" w:color="auto"/>
              <w:right w:val="single" w:sz="4" w:space="0" w:color="auto"/>
            </w:tcBorders>
            <w:shd w:val="clear" w:color="auto" w:fill="auto"/>
            <w:vAlign w:val="bottom"/>
            <w:hideMark/>
          </w:tcPr>
          <w:p w14:paraId="1201898A" w14:textId="77777777" w:rsidR="00175635" w:rsidRPr="00F32E59" w:rsidRDefault="00175635" w:rsidP="00976658">
            <w:pPr>
              <w:jc w:val="center"/>
              <w:rPr>
                <w:rFonts w:eastAsia="Times New Roman"/>
                <w:sz w:val="18"/>
                <w:szCs w:val="18"/>
              </w:rPr>
            </w:pPr>
            <w:r w:rsidRPr="00F32E59">
              <w:rPr>
                <w:rFonts w:eastAsia="Times New Roman"/>
                <w:sz w:val="18"/>
                <w:szCs w:val="18"/>
              </w:rPr>
              <w:t>Mean Square</w:t>
            </w:r>
          </w:p>
        </w:tc>
        <w:tc>
          <w:tcPr>
            <w:tcW w:w="0" w:type="auto"/>
            <w:gridSpan w:val="2"/>
            <w:tcBorders>
              <w:top w:val="single" w:sz="12" w:space="0" w:color="auto"/>
              <w:left w:val="nil"/>
              <w:bottom w:val="single" w:sz="12" w:space="0" w:color="auto"/>
              <w:right w:val="single" w:sz="4" w:space="0" w:color="auto"/>
            </w:tcBorders>
            <w:shd w:val="clear" w:color="auto" w:fill="auto"/>
            <w:vAlign w:val="bottom"/>
            <w:hideMark/>
          </w:tcPr>
          <w:p w14:paraId="600622B6" w14:textId="77777777" w:rsidR="00175635" w:rsidRPr="00F32E59" w:rsidRDefault="00175635" w:rsidP="00976658">
            <w:pPr>
              <w:jc w:val="center"/>
              <w:rPr>
                <w:rFonts w:eastAsia="Times New Roman"/>
                <w:sz w:val="18"/>
                <w:szCs w:val="18"/>
              </w:rPr>
            </w:pPr>
            <w:r w:rsidRPr="00F32E59">
              <w:rPr>
                <w:rFonts w:eastAsia="Times New Roman"/>
                <w:sz w:val="18"/>
                <w:szCs w:val="18"/>
              </w:rPr>
              <w:t>F</w:t>
            </w:r>
          </w:p>
        </w:tc>
        <w:tc>
          <w:tcPr>
            <w:tcW w:w="0" w:type="auto"/>
            <w:gridSpan w:val="4"/>
            <w:tcBorders>
              <w:top w:val="single" w:sz="12" w:space="0" w:color="auto"/>
              <w:left w:val="nil"/>
              <w:bottom w:val="single" w:sz="12" w:space="0" w:color="auto"/>
              <w:right w:val="single" w:sz="12" w:space="0" w:color="auto"/>
            </w:tcBorders>
            <w:shd w:val="clear" w:color="auto" w:fill="auto"/>
            <w:vAlign w:val="bottom"/>
            <w:hideMark/>
          </w:tcPr>
          <w:p w14:paraId="666E8711" w14:textId="77777777" w:rsidR="00175635" w:rsidRPr="00F32E59" w:rsidRDefault="00175635" w:rsidP="00976658">
            <w:pPr>
              <w:jc w:val="center"/>
              <w:rPr>
                <w:rFonts w:eastAsia="Times New Roman"/>
                <w:sz w:val="18"/>
                <w:szCs w:val="18"/>
              </w:rPr>
            </w:pPr>
            <w:r w:rsidRPr="00F32E59">
              <w:rPr>
                <w:rFonts w:eastAsia="Times New Roman"/>
                <w:sz w:val="18"/>
                <w:szCs w:val="18"/>
              </w:rPr>
              <w:t>Sig.</w:t>
            </w:r>
          </w:p>
        </w:tc>
      </w:tr>
      <w:tr w:rsidR="00175635" w:rsidRPr="00F32E59" w14:paraId="5F0003D0" w14:textId="77777777" w:rsidTr="00E05E8D">
        <w:trPr>
          <w:gridAfter w:val="4"/>
          <w:trHeight w:val="560"/>
        </w:trPr>
        <w:tc>
          <w:tcPr>
            <w:tcW w:w="0" w:type="auto"/>
            <w:gridSpan w:val="3"/>
            <w:vMerge w:val="restart"/>
            <w:tcBorders>
              <w:top w:val="nil"/>
              <w:left w:val="single" w:sz="12" w:space="0" w:color="auto"/>
              <w:bottom w:val="single" w:sz="4" w:space="0" w:color="auto"/>
              <w:right w:val="nil"/>
            </w:tcBorders>
            <w:shd w:val="clear" w:color="auto" w:fill="auto"/>
            <w:hideMark/>
          </w:tcPr>
          <w:p w14:paraId="7B89921A"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1</w:t>
            </w:r>
          </w:p>
        </w:tc>
        <w:tc>
          <w:tcPr>
            <w:tcW w:w="0" w:type="auto"/>
            <w:gridSpan w:val="4"/>
            <w:tcBorders>
              <w:top w:val="nil"/>
              <w:left w:val="nil"/>
              <w:bottom w:val="nil"/>
              <w:right w:val="single" w:sz="12" w:space="0" w:color="auto"/>
            </w:tcBorders>
            <w:shd w:val="clear" w:color="auto" w:fill="auto"/>
            <w:hideMark/>
          </w:tcPr>
          <w:p w14:paraId="67B6D8DE"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0" w:type="auto"/>
            <w:tcBorders>
              <w:top w:val="nil"/>
              <w:left w:val="nil"/>
              <w:bottom w:val="nil"/>
              <w:right w:val="single" w:sz="4" w:space="0" w:color="auto"/>
            </w:tcBorders>
            <w:shd w:val="clear" w:color="auto" w:fill="auto"/>
            <w:noWrap/>
            <w:vAlign w:val="center"/>
            <w:hideMark/>
          </w:tcPr>
          <w:p w14:paraId="6CAAAC5D" w14:textId="77777777" w:rsidR="00175635" w:rsidRPr="00F32E59" w:rsidRDefault="00175635" w:rsidP="00976658">
            <w:pPr>
              <w:jc w:val="right"/>
              <w:rPr>
                <w:rFonts w:eastAsia="Times New Roman"/>
                <w:sz w:val="18"/>
                <w:szCs w:val="18"/>
              </w:rPr>
            </w:pPr>
            <w:r w:rsidRPr="00F32E59">
              <w:rPr>
                <w:rFonts w:eastAsia="Times New Roman"/>
                <w:sz w:val="18"/>
                <w:szCs w:val="18"/>
              </w:rPr>
              <w:t>4.654</w:t>
            </w:r>
          </w:p>
        </w:tc>
        <w:tc>
          <w:tcPr>
            <w:tcW w:w="0" w:type="auto"/>
            <w:gridSpan w:val="3"/>
            <w:tcBorders>
              <w:top w:val="nil"/>
              <w:left w:val="nil"/>
              <w:bottom w:val="nil"/>
              <w:right w:val="single" w:sz="4" w:space="0" w:color="auto"/>
            </w:tcBorders>
            <w:shd w:val="clear" w:color="auto" w:fill="auto"/>
            <w:noWrap/>
            <w:vAlign w:val="center"/>
            <w:hideMark/>
          </w:tcPr>
          <w:p w14:paraId="6AA36551"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tcBorders>
              <w:top w:val="nil"/>
              <w:left w:val="nil"/>
              <w:bottom w:val="nil"/>
              <w:right w:val="single" w:sz="4" w:space="0" w:color="auto"/>
            </w:tcBorders>
            <w:shd w:val="clear" w:color="auto" w:fill="auto"/>
            <w:noWrap/>
            <w:vAlign w:val="center"/>
            <w:hideMark/>
          </w:tcPr>
          <w:p w14:paraId="1972C63F" w14:textId="77777777" w:rsidR="00175635" w:rsidRPr="00F32E59" w:rsidRDefault="00175635" w:rsidP="00976658">
            <w:pPr>
              <w:jc w:val="right"/>
              <w:rPr>
                <w:rFonts w:eastAsia="Times New Roman"/>
                <w:sz w:val="18"/>
                <w:szCs w:val="18"/>
              </w:rPr>
            </w:pPr>
            <w:r w:rsidRPr="00F32E59">
              <w:rPr>
                <w:rFonts w:eastAsia="Times New Roman"/>
                <w:sz w:val="18"/>
                <w:szCs w:val="18"/>
              </w:rPr>
              <w:t>1.164</w:t>
            </w:r>
          </w:p>
        </w:tc>
        <w:tc>
          <w:tcPr>
            <w:tcW w:w="0" w:type="auto"/>
            <w:gridSpan w:val="2"/>
            <w:tcBorders>
              <w:top w:val="nil"/>
              <w:left w:val="nil"/>
              <w:bottom w:val="nil"/>
              <w:right w:val="single" w:sz="4" w:space="0" w:color="auto"/>
            </w:tcBorders>
            <w:shd w:val="clear" w:color="auto" w:fill="auto"/>
            <w:noWrap/>
            <w:vAlign w:val="center"/>
            <w:hideMark/>
          </w:tcPr>
          <w:p w14:paraId="632C0EFD" w14:textId="77777777" w:rsidR="00175635" w:rsidRPr="00F32E59" w:rsidRDefault="00175635" w:rsidP="00976658">
            <w:pPr>
              <w:jc w:val="right"/>
              <w:rPr>
                <w:rFonts w:eastAsia="Times New Roman"/>
                <w:sz w:val="18"/>
                <w:szCs w:val="18"/>
              </w:rPr>
            </w:pPr>
            <w:r w:rsidRPr="00F32E59">
              <w:rPr>
                <w:rFonts w:eastAsia="Times New Roman"/>
                <w:sz w:val="18"/>
                <w:szCs w:val="18"/>
              </w:rPr>
              <w:t>1.165</w:t>
            </w:r>
          </w:p>
        </w:tc>
        <w:tc>
          <w:tcPr>
            <w:tcW w:w="0" w:type="auto"/>
            <w:gridSpan w:val="4"/>
            <w:tcBorders>
              <w:top w:val="nil"/>
              <w:left w:val="nil"/>
              <w:bottom w:val="nil"/>
              <w:right w:val="single" w:sz="12" w:space="0" w:color="auto"/>
            </w:tcBorders>
            <w:shd w:val="clear" w:color="auto" w:fill="auto"/>
            <w:noWrap/>
            <w:vAlign w:val="center"/>
            <w:hideMark/>
          </w:tcPr>
          <w:p w14:paraId="2C47F147" w14:textId="77777777" w:rsidR="00175635" w:rsidRPr="00F32E59" w:rsidRDefault="00175635" w:rsidP="00976658">
            <w:pPr>
              <w:jc w:val="right"/>
              <w:rPr>
                <w:rFonts w:eastAsia="Times New Roman"/>
                <w:sz w:val="18"/>
                <w:szCs w:val="18"/>
              </w:rPr>
            </w:pPr>
            <w:r w:rsidRPr="00F32E59">
              <w:rPr>
                <w:rFonts w:eastAsia="Times New Roman"/>
                <w:sz w:val="18"/>
                <w:szCs w:val="18"/>
              </w:rPr>
              <w:t>.325</w:t>
            </w:r>
          </w:p>
        </w:tc>
      </w:tr>
      <w:tr w:rsidR="00175635" w:rsidRPr="00F32E59" w14:paraId="5D5C3472" w14:textId="77777777" w:rsidTr="00E05E8D">
        <w:trPr>
          <w:gridAfter w:val="4"/>
          <w:trHeight w:val="360"/>
        </w:trPr>
        <w:tc>
          <w:tcPr>
            <w:tcW w:w="0" w:type="auto"/>
            <w:gridSpan w:val="3"/>
            <w:vMerge/>
            <w:tcBorders>
              <w:top w:val="nil"/>
              <w:left w:val="single" w:sz="12" w:space="0" w:color="auto"/>
              <w:bottom w:val="single" w:sz="4" w:space="0" w:color="auto"/>
              <w:right w:val="nil"/>
            </w:tcBorders>
            <w:vAlign w:val="center"/>
            <w:hideMark/>
          </w:tcPr>
          <w:p w14:paraId="1E9F264B" w14:textId="77777777" w:rsidR="00175635" w:rsidRPr="00F32E59" w:rsidRDefault="00175635" w:rsidP="00976658">
            <w:pPr>
              <w:rPr>
                <w:rFonts w:eastAsia="Times New Roman"/>
                <w:sz w:val="18"/>
                <w:szCs w:val="18"/>
              </w:rPr>
            </w:pPr>
          </w:p>
        </w:tc>
        <w:tc>
          <w:tcPr>
            <w:tcW w:w="0" w:type="auto"/>
            <w:gridSpan w:val="4"/>
            <w:tcBorders>
              <w:top w:val="nil"/>
              <w:left w:val="nil"/>
              <w:bottom w:val="single" w:sz="4" w:space="0" w:color="auto"/>
              <w:right w:val="single" w:sz="12" w:space="0" w:color="auto"/>
            </w:tcBorders>
            <w:shd w:val="clear" w:color="auto" w:fill="auto"/>
            <w:hideMark/>
          </w:tcPr>
          <w:p w14:paraId="5A8CDC04"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0" w:type="auto"/>
            <w:tcBorders>
              <w:top w:val="nil"/>
              <w:left w:val="nil"/>
              <w:bottom w:val="single" w:sz="4" w:space="0" w:color="auto"/>
              <w:right w:val="single" w:sz="4" w:space="0" w:color="auto"/>
            </w:tcBorders>
            <w:shd w:val="clear" w:color="auto" w:fill="auto"/>
            <w:noWrap/>
            <w:vAlign w:val="center"/>
            <w:hideMark/>
          </w:tcPr>
          <w:p w14:paraId="68E17E4F" w14:textId="77777777" w:rsidR="00175635" w:rsidRPr="00F32E59" w:rsidRDefault="00175635" w:rsidP="00976658">
            <w:pPr>
              <w:jc w:val="right"/>
              <w:rPr>
                <w:rFonts w:eastAsia="Times New Roman"/>
                <w:sz w:val="18"/>
                <w:szCs w:val="18"/>
              </w:rPr>
            </w:pPr>
            <w:r w:rsidRPr="00F32E59">
              <w:rPr>
                <w:rFonts w:eastAsia="Times New Roman"/>
                <w:sz w:val="18"/>
                <w:szCs w:val="18"/>
              </w:rPr>
              <w:t>505.346</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DB79C61" w14:textId="77777777" w:rsidR="00175635" w:rsidRPr="00F32E59" w:rsidRDefault="00175635" w:rsidP="00976658">
            <w:pPr>
              <w:jc w:val="right"/>
              <w:rPr>
                <w:rFonts w:eastAsia="Times New Roman"/>
                <w:sz w:val="18"/>
                <w:szCs w:val="18"/>
              </w:rPr>
            </w:pPr>
            <w:r w:rsidRPr="00F32E59">
              <w:rPr>
                <w:rFonts w:eastAsia="Times New Roman"/>
                <w:sz w:val="18"/>
                <w:szCs w:val="18"/>
              </w:rPr>
              <w:t>506</w:t>
            </w:r>
          </w:p>
        </w:tc>
        <w:tc>
          <w:tcPr>
            <w:tcW w:w="0" w:type="auto"/>
            <w:tcBorders>
              <w:top w:val="nil"/>
              <w:left w:val="nil"/>
              <w:bottom w:val="single" w:sz="4" w:space="0" w:color="auto"/>
              <w:right w:val="single" w:sz="4" w:space="0" w:color="auto"/>
            </w:tcBorders>
            <w:shd w:val="clear" w:color="auto" w:fill="auto"/>
            <w:noWrap/>
            <w:vAlign w:val="center"/>
            <w:hideMark/>
          </w:tcPr>
          <w:p w14:paraId="77F6FC7E" w14:textId="77777777" w:rsidR="00175635" w:rsidRPr="00F32E59" w:rsidRDefault="00175635" w:rsidP="00976658">
            <w:pPr>
              <w:jc w:val="right"/>
              <w:rPr>
                <w:rFonts w:eastAsia="Times New Roman"/>
                <w:sz w:val="18"/>
                <w:szCs w:val="18"/>
              </w:rPr>
            </w:pPr>
            <w:r w:rsidRPr="00F32E59">
              <w:rPr>
                <w:rFonts w:eastAsia="Times New Roman"/>
                <w:sz w:val="18"/>
                <w:szCs w:val="18"/>
              </w:rPr>
              <w:t>.999</w:t>
            </w:r>
          </w:p>
        </w:tc>
        <w:tc>
          <w:tcPr>
            <w:tcW w:w="0" w:type="auto"/>
            <w:gridSpan w:val="2"/>
            <w:tcBorders>
              <w:top w:val="nil"/>
              <w:left w:val="nil"/>
              <w:bottom w:val="single" w:sz="4" w:space="0" w:color="auto"/>
              <w:right w:val="single" w:sz="4" w:space="0" w:color="auto"/>
            </w:tcBorders>
            <w:shd w:val="clear" w:color="auto" w:fill="auto"/>
            <w:vAlign w:val="center"/>
            <w:hideMark/>
          </w:tcPr>
          <w:p w14:paraId="59416402"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single" w:sz="4" w:space="0" w:color="auto"/>
              <w:right w:val="single" w:sz="12" w:space="0" w:color="auto"/>
            </w:tcBorders>
            <w:shd w:val="clear" w:color="auto" w:fill="auto"/>
            <w:vAlign w:val="center"/>
            <w:hideMark/>
          </w:tcPr>
          <w:p w14:paraId="3CA692D8"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00580F84" w14:textId="77777777" w:rsidTr="00E05E8D">
        <w:trPr>
          <w:gridAfter w:val="4"/>
          <w:trHeight w:val="340"/>
        </w:trPr>
        <w:tc>
          <w:tcPr>
            <w:tcW w:w="0" w:type="auto"/>
            <w:gridSpan w:val="3"/>
            <w:vMerge/>
            <w:tcBorders>
              <w:top w:val="nil"/>
              <w:left w:val="single" w:sz="12" w:space="0" w:color="auto"/>
              <w:bottom w:val="single" w:sz="4" w:space="0" w:color="auto"/>
              <w:right w:val="nil"/>
            </w:tcBorders>
            <w:vAlign w:val="center"/>
            <w:hideMark/>
          </w:tcPr>
          <w:p w14:paraId="3554DA4C" w14:textId="77777777" w:rsidR="00175635" w:rsidRPr="00F32E59" w:rsidRDefault="00175635" w:rsidP="00976658">
            <w:pPr>
              <w:rPr>
                <w:rFonts w:eastAsia="Times New Roman"/>
                <w:sz w:val="18"/>
                <w:szCs w:val="18"/>
              </w:rPr>
            </w:pPr>
          </w:p>
        </w:tc>
        <w:tc>
          <w:tcPr>
            <w:tcW w:w="0" w:type="auto"/>
            <w:gridSpan w:val="4"/>
            <w:tcBorders>
              <w:top w:val="nil"/>
              <w:left w:val="nil"/>
              <w:bottom w:val="single" w:sz="4" w:space="0" w:color="auto"/>
              <w:right w:val="single" w:sz="12" w:space="0" w:color="auto"/>
            </w:tcBorders>
            <w:shd w:val="clear" w:color="auto" w:fill="auto"/>
            <w:hideMark/>
          </w:tcPr>
          <w:p w14:paraId="13476A22"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tcBorders>
              <w:top w:val="nil"/>
              <w:left w:val="nil"/>
              <w:bottom w:val="single" w:sz="4" w:space="0" w:color="auto"/>
              <w:right w:val="single" w:sz="4" w:space="0" w:color="auto"/>
            </w:tcBorders>
            <w:shd w:val="clear" w:color="auto" w:fill="auto"/>
            <w:noWrap/>
            <w:vAlign w:val="center"/>
            <w:hideMark/>
          </w:tcPr>
          <w:p w14:paraId="35BF49A2" w14:textId="77777777" w:rsidR="00175635" w:rsidRPr="00F32E59" w:rsidRDefault="00175635" w:rsidP="00976658">
            <w:pPr>
              <w:jc w:val="right"/>
              <w:rPr>
                <w:rFonts w:eastAsia="Times New Roman"/>
                <w:sz w:val="18"/>
                <w:szCs w:val="18"/>
              </w:rPr>
            </w:pPr>
            <w:r w:rsidRPr="00F32E59">
              <w:rPr>
                <w:rFonts w:eastAsia="Times New Roman"/>
                <w:sz w:val="18"/>
                <w:szCs w:val="18"/>
              </w:rPr>
              <w:t>510.000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067896EF" w14:textId="77777777" w:rsidR="00175635" w:rsidRPr="00F32E59" w:rsidRDefault="00175635" w:rsidP="00976658">
            <w:pPr>
              <w:jc w:val="right"/>
              <w:rPr>
                <w:rFonts w:eastAsia="Times New Roman"/>
                <w:sz w:val="18"/>
                <w:szCs w:val="18"/>
              </w:rPr>
            </w:pPr>
            <w:r w:rsidRPr="00F32E59">
              <w:rPr>
                <w:rFonts w:eastAsia="Times New Roman"/>
                <w:sz w:val="18"/>
                <w:szCs w:val="18"/>
              </w:rPr>
              <w:t>510</w:t>
            </w:r>
          </w:p>
        </w:tc>
        <w:tc>
          <w:tcPr>
            <w:tcW w:w="0" w:type="auto"/>
            <w:tcBorders>
              <w:top w:val="nil"/>
              <w:left w:val="nil"/>
              <w:bottom w:val="single" w:sz="4" w:space="0" w:color="auto"/>
              <w:right w:val="single" w:sz="4" w:space="0" w:color="auto"/>
            </w:tcBorders>
            <w:shd w:val="clear" w:color="auto" w:fill="auto"/>
            <w:vAlign w:val="center"/>
            <w:hideMark/>
          </w:tcPr>
          <w:p w14:paraId="5B430273"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2"/>
            <w:tcBorders>
              <w:top w:val="nil"/>
              <w:left w:val="nil"/>
              <w:bottom w:val="single" w:sz="4" w:space="0" w:color="auto"/>
              <w:right w:val="single" w:sz="4" w:space="0" w:color="auto"/>
            </w:tcBorders>
            <w:shd w:val="clear" w:color="auto" w:fill="auto"/>
            <w:vAlign w:val="center"/>
            <w:hideMark/>
          </w:tcPr>
          <w:p w14:paraId="34C1D563"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single" w:sz="4" w:space="0" w:color="auto"/>
              <w:right w:val="single" w:sz="12" w:space="0" w:color="auto"/>
            </w:tcBorders>
            <w:shd w:val="clear" w:color="auto" w:fill="auto"/>
            <w:vAlign w:val="center"/>
            <w:hideMark/>
          </w:tcPr>
          <w:p w14:paraId="0B24081E"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47286027" w14:textId="77777777" w:rsidTr="00E05E8D">
        <w:trPr>
          <w:gridAfter w:val="4"/>
          <w:trHeight w:val="520"/>
        </w:trPr>
        <w:tc>
          <w:tcPr>
            <w:tcW w:w="0" w:type="auto"/>
            <w:gridSpan w:val="3"/>
            <w:vMerge w:val="restart"/>
            <w:tcBorders>
              <w:top w:val="nil"/>
              <w:left w:val="single" w:sz="12" w:space="0" w:color="auto"/>
              <w:bottom w:val="single" w:sz="4" w:space="0" w:color="auto"/>
              <w:right w:val="nil"/>
            </w:tcBorders>
            <w:shd w:val="clear" w:color="auto" w:fill="auto"/>
            <w:hideMark/>
          </w:tcPr>
          <w:p w14:paraId="4D57D94C"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2</w:t>
            </w:r>
          </w:p>
        </w:tc>
        <w:tc>
          <w:tcPr>
            <w:tcW w:w="0" w:type="auto"/>
            <w:gridSpan w:val="4"/>
            <w:tcBorders>
              <w:top w:val="nil"/>
              <w:left w:val="nil"/>
              <w:bottom w:val="single" w:sz="4" w:space="0" w:color="auto"/>
              <w:right w:val="single" w:sz="12" w:space="0" w:color="auto"/>
            </w:tcBorders>
            <w:shd w:val="clear" w:color="auto" w:fill="auto"/>
            <w:hideMark/>
          </w:tcPr>
          <w:p w14:paraId="3E38281B"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0" w:type="auto"/>
            <w:tcBorders>
              <w:top w:val="nil"/>
              <w:left w:val="nil"/>
              <w:bottom w:val="single" w:sz="4" w:space="0" w:color="auto"/>
              <w:right w:val="single" w:sz="4" w:space="0" w:color="auto"/>
            </w:tcBorders>
            <w:shd w:val="clear" w:color="auto" w:fill="auto"/>
            <w:noWrap/>
            <w:vAlign w:val="center"/>
            <w:hideMark/>
          </w:tcPr>
          <w:p w14:paraId="0B676077" w14:textId="77777777" w:rsidR="00175635" w:rsidRPr="00F32E59" w:rsidRDefault="00175635" w:rsidP="00976658">
            <w:pPr>
              <w:jc w:val="right"/>
              <w:rPr>
                <w:rFonts w:eastAsia="Times New Roman"/>
                <w:sz w:val="18"/>
                <w:szCs w:val="18"/>
              </w:rPr>
            </w:pPr>
            <w:r w:rsidRPr="00F32E59">
              <w:rPr>
                <w:rFonts w:eastAsia="Times New Roman"/>
                <w:sz w:val="18"/>
                <w:szCs w:val="18"/>
              </w:rPr>
              <w:t>15.173</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17EC61BE"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26E6574" w14:textId="77777777" w:rsidR="00175635" w:rsidRPr="00F32E59" w:rsidRDefault="00175635" w:rsidP="00976658">
            <w:pPr>
              <w:jc w:val="right"/>
              <w:rPr>
                <w:rFonts w:eastAsia="Times New Roman"/>
                <w:sz w:val="18"/>
                <w:szCs w:val="18"/>
              </w:rPr>
            </w:pPr>
            <w:r w:rsidRPr="00F32E59">
              <w:rPr>
                <w:rFonts w:eastAsia="Times New Roman"/>
                <w:sz w:val="18"/>
                <w:szCs w:val="18"/>
              </w:rPr>
              <w:t>3.793</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4036EC28" w14:textId="77777777" w:rsidR="00175635" w:rsidRPr="00F32E59" w:rsidRDefault="00175635" w:rsidP="00976658">
            <w:pPr>
              <w:jc w:val="right"/>
              <w:rPr>
                <w:rFonts w:eastAsia="Times New Roman"/>
                <w:sz w:val="18"/>
                <w:szCs w:val="18"/>
              </w:rPr>
            </w:pPr>
            <w:r w:rsidRPr="00F32E59">
              <w:rPr>
                <w:rFonts w:eastAsia="Times New Roman"/>
                <w:sz w:val="18"/>
                <w:szCs w:val="18"/>
              </w:rPr>
              <w:t>3.879</w:t>
            </w:r>
          </w:p>
        </w:tc>
        <w:tc>
          <w:tcPr>
            <w:tcW w:w="0" w:type="auto"/>
            <w:gridSpan w:val="4"/>
            <w:tcBorders>
              <w:top w:val="nil"/>
              <w:left w:val="nil"/>
              <w:bottom w:val="single" w:sz="4" w:space="0" w:color="auto"/>
              <w:right w:val="single" w:sz="12" w:space="0" w:color="auto"/>
            </w:tcBorders>
            <w:shd w:val="clear" w:color="auto" w:fill="auto"/>
            <w:noWrap/>
            <w:vAlign w:val="center"/>
            <w:hideMark/>
          </w:tcPr>
          <w:p w14:paraId="160E8C48" w14:textId="77777777" w:rsidR="00175635" w:rsidRPr="00F32E59" w:rsidRDefault="00175635" w:rsidP="00976658">
            <w:pPr>
              <w:jc w:val="right"/>
              <w:rPr>
                <w:rFonts w:eastAsia="Times New Roman"/>
                <w:sz w:val="18"/>
                <w:szCs w:val="18"/>
              </w:rPr>
            </w:pPr>
            <w:r w:rsidRPr="00F32E59">
              <w:rPr>
                <w:rFonts w:eastAsia="Times New Roman"/>
                <w:sz w:val="18"/>
                <w:szCs w:val="18"/>
              </w:rPr>
              <w:t>.004</w:t>
            </w:r>
          </w:p>
        </w:tc>
      </w:tr>
      <w:tr w:rsidR="00175635" w:rsidRPr="00F32E59" w14:paraId="3D7419F8" w14:textId="77777777" w:rsidTr="00E05E8D">
        <w:trPr>
          <w:gridAfter w:val="4"/>
          <w:trHeight w:val="320"/>
        </w:trPr>
        <w:tc>
          <w:tcPr>
            <w:tcW w:w="0" w:type="auto"/>
            <w:gridSpan w:val="3"/>
            <w:vMerge/>
            <w:tcBorders>
              <w:top w:val="nil"/>
              <w:left w:val="single" w:sz="12" w:space="0" w:color="auto"/>
              <w:bottom w:val="single" w:sz="4" w:space="0" w:color="auto"/>
              <w:right w:val="nil"/>
            </w:tcBorders>
            <w:vAlign w:val="center"/>
            <w:hideMark/>
          </w:tcPr>
          <w:p w14:paraId="72FD8245" w14:textId="77777777" w:rsidR="00175635" w:rsidRPr="00F32E59" w:rsidRDefault="00175635" w:rsidP="00976658">
            <w:pPr>
              <w:rPr>
                <w:rFonts w:eastAsia="Times New Roman"/>
                <w:sz w:val="18"/>
                <w:szCs w:val="18"/>
              </w:rPr>
            </w:pPr>
          </w:p>
        </w:tc>
        <w:tc>
          <w:tcPr>
            <w:tcW w:w="0" w:type="auto"/>
            <w:gridSpan w:val="4"/>
            <w:tcBorders>
              <w:top w:val="nil"/>
              <w:left w:val="nil"/>
              <w:bottom w:val="nil"/>
              <w:right w:val="single" w:sz="12" w:space="0" w:color="auto"/>
            </w:tcBorders>
            <w:shd w:val="clear" w:color="auto" w:fill="auto"/>
            <w:hideMark/>
          </w:tcPr>
          <w:p w14:paraId="027B8390"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0" w:type="auto"/>
            <w:tcBorders>
              <w:top w:val="nil"/>
              <w:left w:val="nil"/>
              <w:bottom w:val="nil"/>
              <w:right w:val="single" w:sz="4" w:space="0" w:color="auto"/>
            </w:tcBorders>
            <w:shd w:val="clear" w:color="auto" w:fill="auto"/>
            <w:noWrap/>
            <w:vAlign w:val="center"/>
            <w:hideMark/>
          </w:tcPr>
          <w:p w14:paraId="5772CD67" w14:textId="77777777" w:rsidR="00175635" w:rsidRPr="00F32E59" w:rsidRDefault="00175635" w:rsidP="00976658">
            <w:pPr>
              <w:jc w:val="right"/>
              <w:rPr>
                <w:rFonts w:eastAsia="Times New Roman"/>
                <w:sz w:val="18"/>
                <w:szCs w:val="18"/>
              </w:rPr>
            </w:pPr>
            <w:r w:rsidRPr="00F32E59">
              <w:rPr>
                <w:rFonts w:eastAsia="Times New Roman"/>
                <w:sz w:val="18"/>
                <w:szCs w:val="18"/>
              </w:rPr>
              <w:t>493.827</w:t>
            </w:r>
          </w:p>
        </w:tc>
        <w:tc>
          <w:tcPr>
            <w:tcW w:w="0" w:type="auto"/>
            <w:gridSpan w:val="3"/>
            <w:tcBorders>
              <w:top w:val="nil"/>
              <w:left w:val="nil"/>
              <w:bottom w:val="nil"/>
              <w:right w:val="single" w:sz="4" w:space="0" w:color="auto"/>
            </w:tcBorders>
            <w:shd w:val="clear" w:color="auto" w:fill="auto"/>
            <w:noWrap/>
            <w:vAlign w:val="center"/>
            <w:hideMark/>
          </w:tcPr>
          <w:p w14:paraId="6A3EDB0F" w14:textId="77777777" w:rsidR="00175635" w:rsidRPr="00F32E59" w:rsidRDefault="00175635" w:rsidP="00976658">
            <w:pPr>
              <w:jc w:val="right"/>
              <w:rPr>
                <w:rFonts w:eastAsia="Times New Roman"/>
                <w:sz w:val="18"/>
                <w:szCs w:val="18"/>
              </w:rPr>
            </w:pPr>
            <w:r w:rsidRPr="00F32E59">
              <w:rPr>
                <w:rFonts w:eastAsia="Times New Roman"/>
                <w:sz w:val="18"/>
                <w:szCs w:val="18"/>
              </w:rPr>
              <w:t>505</w:t>
            </w:r>
          </w:p>
        </w:tc>
        <w:tc>
          <w:tcPr>
            <w:tcW w:w="0" w:type="auto"/>
            <w:tcBorders>
              <w:top w:val="nil"/>
              <w:left w:val="nil"/>
              <w:bottom w:val="nil"/>
              <w:right w:val="single" w:sz="4" w:space="0" w:color="auto"/>
            </w:tcBorders>
            <w:shd w:val="clear" w:color="auto" w:fill="auto"/>
            <w:noWrap/>
            <w:vAlign w:val="center"/>
            <w:hideMark/>
          </w:tcPr>
          <w:p w14:paraId="0866BBD9" w14:textId="77777777" w:rsidR="00175635" w:rsidRPr="00F32E59" w:rsidRDefault="00175635" w:rsidP="00976658">
            <w:pPr>
              <w:jc w:val="right"/>
              <w:rPr>
                <w:rFonts w:eastAsia="Times New Roman"/>
                <w:sz w:val="18"/>
                <w:szCs w:val="18"/>
              </w:rPr>
            </w:pPr>
            <w:r w:rsidRPr="00F32E59">
              <w:rPr>
                <w:rFonts w:eastAsia="Times New Roman"/>
                <w:sz w:val="18"/>
                <w:szCs w:val="18"/>
              </w:rPr>
              <w:t>.978</w:t>
            </w:r>
          </w:p>
        </w:tc>
        <w:tc>
          <w:tcPr>
            <w:tcW w:w="0" w:type="auto"/>
            <w:gridSpan w:val="2"/>
            <w:tcBorders>
              <w:top w:val="nil"/>
              <w:left w:val="nil"/>
              <w:bottom w:val="nil"/>
              <w:right w:val="single" w:sz="4" w:space="0" w:color="auto"/>
            </w:tcBorders>
            <w:shd w:val="clear" w:color="auto" w:fill="auto"/>
            <w:vAlign w:val="center"/>
            <w:hideMark/>
          </w:tcPr>
          <w:p w14:paraId="68412ECC"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nil"/>
              <w:right w:val="single" w:sz="12" w:space="0" w:color="auto"/>
            </w:tcBorders>
            <w:shd w:val="clear" w:color="auto" w:fill="auto"/>
            <w:vAlign w:val="center"/>
            <w:hideMark/>
          </w:tcPr>
          <w:p w14:paraId="27AD4671"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17A32BDB" w14:textId="77777777" w:rsidTr="00E05E8D">
        <w:trPr>
          <w:gridAfter w:val="4"/>
          <w:trHeight w:val="320"/>
        </w:trPr>
        <w:tc>
          <w:tcPr>
            <w:tcW w:w="0" w:type="auto"/>
            <w:gridSpan w:val="3"/>
            <w:vMerge/>
            <w:tcBorders>
              <w:top w:val="nil"/>
              <w:left w:val="single" w:sz="12" w:space="0" w:color="auto"/>
              <w:bottom w:val="single" w:sz="4" w:space="0" w:color="auto"/>
              <w:right w:val="nil"/>
            </w:tcBorders>
            <w:vAlign w:val="center"/>
            <w:hideMark/>
          </w:tcPr>
          <w:p w14:paraId="2A150C6C" w14:textId="77777777" w:rsidR="00175635" w:rsidRPr="00F32E59" w:rsidRDefault="00175635" w:rsidP="00976658">
            <w:pPr>
              <w:rPr>
                <w:rFonts w:eastAsia="Times New Roman"/>
                <w:sz w:val="18"/>
                <w:szCs w:val="18"/>
              </w:rPr>
            </w:pPr>
          </w:p>
        </w:tc>
        <w:tc>
          <w:tcPr>
            <w:tcW w:w="0" w:type="auto"/>
            <w:gridSpan w:val="4"/>
            <w:tcBorders>
              <w:top w:val="nil"/>
              <w:left w:val="nil"/>
              <w:bottom w:val="single" w:sz="4" w:space="0" w:color="auto"/>
              <w:right w:val="single" w:sz="12" w:space="0" w:color="auto"/>
            </w:tcBorders>
            <w:shd w:val="clear" w:color="auto" w:fill="auto"/>
            <w:hideMark/>
          </w:tcPr>
          <w:p w14:paraId="048A5019"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tcBorders>
              <w:top w:val="nil"/>
              <w:left w:val="nil"/>
              <w:bottom w:val="single" w:sz="4" w:space="0" w:color="auto"/>
              <w:right w:val="single" w:sz="4" w:space="0" w:color="auto"/>
            </w:tcBorders>
            <w:shd w:val="clear" w:color="auto" w:fill="auto"/>
            <w:noWrap/>
            <w:vAlign w:val="center"/>
            <w:hideMark/>
          </w:tcPr>
          <w:p w14:paraId="492F7FC9" w14:textId="77777777" w:rsidR="00175635" w:rsidRPr="00F32E59" w:rsidRDefault="00175635" w:rsidP="00976658">
            <w:pPr>
              <w:jc w:val="right"/>
              <w:rPr>
                <w:rFonts w:eastAsia="Times New Roman"/>
                <w:sz w:val="18"/>
                <w:szCs w:val="18"/>
              </w:rPr>
            </w:pPr>
            <w:r w:rsidRPr="00F32E59">
              <w:rPr>
                <w:rFonts w:eastAsia="Times New Roman"/>
                <w:sz w:val="18"/>
                <w:szCs w:val="18"/>
              </w:rPr>
              <w:t>509.000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3E461E68" w14:textId="77777777" w:rsidR="00175635" w:rsidRPr="00F32E59" w:rsidRDefault="00175635" w:rsidP="00976658">
            <w:pPr>
              <w:jc w:val="right"/>
              <w:rPr>
                <w:rFonts w:eastAsia="Times New Roman"/>
                <w:sz w:val="18"/>
                <w:szCs w:val="18"/>
              </w:rPr>
            </w:pPr>
            <w:r w:rsidRPr="00F32E59">
              <w:rPr>
                <w:rFonts w:eastAsia="Times New Roman"/>
                <w:sz w:val="18"/>
                <w:szCs w:val="18"/>
              </w:rPr>
              <w:t>509</w:t>
            </w:r>
          </w:p>
        </w:tc>
        <w:tc>
          <w:tcPr>
            <w:tcW w:w="0" w:type="auto"/>
            <w:tcBorders>
              <w:top w:val="nil"/>
              <w:left w:val="nil"/>
              <w:bottom w:val="single" w:sz="4" w:space="0" w:color="auto"/>
              <w:right w:val="single" w:sz="4" w:space="0" w:color="auto"/>
            </w:tcBorders>
            <w:shd w:val="clear" w:color="auto" w:fill="auto"/>
            <w:vAlign w:val="center"/>
            <w:hideMark/>
          </w:tcPr>
          <w:p w14:paraId="23095433"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2"/>
            <w:tcBorders>
              <w:top w:val="nil"/>
              <w:left w:val="nil"/>
              <w:bottom w:val="single" w:sz="4" w:space="0" w:color="auto"/>
              <w:right w:val="single" w:sz="4" w:space="0" w:color="auto"/>
            </w:tcBorders>
            <w:shd w:val="clear" w:color="auto" w:fill="auto"/>
            <w:vAlign w:val="center"/>
            <w:hideMark/>
          </w:tcPr>
          <w:p w14:paraId="37EFE8E4"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single" w:sz="4" w:space="0" w:color="auto"/>
              <w:right w:val="single" w:sz="12" w:space="0" w:color="auto"/>
            </w:tcBorders>
            <w:shd w:val="clear" w:color="auto" w:fill="auto"/>
            <w:vAlign w:val="center"/>
            <w:hideMark/>
          </w:tcPr>
          <w:p w14:paraId="09C64DCB"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29F14774" w14:textId="77777777" w:rsidTr="00E05E8D">
        <w:trPr>
          <w:gridAfter w:val="4"/>
          <w:trHeight w:val="520"/>
        </w:trPr>
        <w:tc>
          <w:tcPr>
            <w:tcW w:w="0" w:type="auto"/>
            <w:gridSpan w:val="3"/>
            <w:vMerge w:val="restart"/>
            <w:tcBorders>
              <w:top w:val="nil"/>
              <w:left w:val="single" w:sz="12" w:space="0" w:color="auto"/>
              <w:bottom w:val="single" w:sz="4" w:space="0" w:color="auto"/>
              <w:right w:val="nil"/>
            </w:tcBorders>
            <w:shd w:val="clear" w:color="auto" w:fill="auto"/>
            <w:hideMark/>
          </w:tcPr>
          <w:p w14:paraId="69D6327E"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3</w:t>
            </w:r>
          </w:p>
        </w:tc>
        <w:tc>
          <w:tcPr>
            <w:tcW w:w="0" w:type="auto"/>
            <w:gridSpan w:val="4"/>
            <w:tcBorders>
              <w:top w:val="nil"/>
              <w:left w:val="nil"/>
              <w:bottom w:val="single" w:sz="4" w:space="0" w:color="auto"/>
              <w:right w:val="single" w:sz="12" w:space="0" w:color="auto"/>
            </w:tcBorders>
            <w:shd w:val="clear" w:color="auto" w:fill="auto"/>
            <w:hideMark/>
          </w:tcPr>
          <w:p w14:paraId="595C05FB"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0" w:type="auto"/>
            <w:tcBorders>
              <w:top w:val="nil"/>
              <w:left w:val="nil"/>
              <w:bottom w:val="single" w:sz="4" w:space="0" w:color="auto"/>
              <w:right w:val="single" w:sz="4" w:space="0" w:color="auto"/>
            </w:tcBorders>
            <w:shd w:val="clear" w:color="auto" w:fill="auto"/>
            <w:noWrap/>
            <w:vAlign w:val="center"/>
            <w:hideMark/>
          </w:tcPr>
          <w:p w14:paraId="3A5E51D7" w14:textId="77777777" w:rsidR="00175635" w:rsidRPr="00F32E59" w:rsidRDefault="00175635" w:rsidP="00976658">
            <w:pPr>
              <w:jc w:val="right"/>
              <w:rPr>
                <w:rFonts w:eastAsia="Times New Roman"/>
                <w:sz w:val="18"/>
                <w:szCs w:val="18"/>
              </w:rPr>
            </w:pPr>
            <w:r w:rsidRPr="00F32E59">
              <w:rPr>
                <w:rFonts w:eastAsia="Times New Roman"/>
                <w:sz w:val="18"/>
                <w:szCs w:val="18"/>
              </w:rPr>
              <w:t>2.976</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4F766EE9"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D89B744" w14:textId="77777777" w:rsidR="00175635" w:rsidRPr="00F32E59" w:rsidRDefault="00175635" w:rsidP="00976658">
            <w:pPr>
              <w:jc w:val="right"/>
              <w:rPr>
                <w:rFonts w:eastAsia="Times New Roman"/>
                <w:sz w:val="18"/>
                <w:szCs w:val="18"/>
              </w:rPr>
            </w:pPr>
            <w:r w:rsidRPr="00F32E59">
              <w:rPr>
                <w:rFonts w:eastAsia="Times New Roman"/>
                <w:sz w:val="18"/>
                <w:szCs w:val="18"/>
              </w:rPr>
              <w:t>.744</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77485E47" w14:textId="77777777" w:rsidR="00175635" w:rsidRPr="00F32E59" w:rsidRDefault="00175635" w:rsidP="00976658">
            <w:pPr>
              <w:jc w:val="right"/>
              <w:rPr>
                <w:rFonts w:eastAsia="Times New Roman"/>
                <w:sz w:val="18"/>
                <w:szCs w:val="18"/>
              </w:rPr>
            </w:pPr>
            <w:r w:rsidRPr="00F32E59">
              <w:rPr>
                <w:rFonts w:eastAsia="Times New Roman"/>
                <w:sz w:val="18"/>
                <w:szCs w:val="18"/>
              </w:rPr>
              <w:t>.743</w:t>
            </w:r>
          </w:p>
        </w:tc>
        <w:tc>
          <w:tcPr>
            <w:tcW w:w="0" w:type="auto"/>
            <w:gridSpan w:val="4"/>
            <w:tcBorders>
              <w:top w:val="nil"/>
              <w:left w:val="nil"/>
              <w:bottom w:val="single" w:sz="4" w:space="0" w:color="auto"/>
              <w:right w:val="single" w:sz="12" w:space="0" w:color="auto"/>
            </w:tcBorders>
            <w:shd w:val="clear" w:color="auto" w:fill="auto"/>
            <w:noWrap/>
            <w:vAlign w:val="center"/>
            <w:hideMark/>
          </w:tcPr>
          <w:p w14:paraId="2E55BAF0" w14:textId="77777777" w:rsidR="00175635" w:rsidRPr="00F32E59" w:rsidRDefault="00175635" w:rsidP="00976658">
            <w:pPr>
              <w:jc w:val="right"/>
              <w:rPr>
                <w:rFonts w:eastAsia="Times New Roman"/>
                <w:sz w:val="18"/>
                <w:szCs w:val="18"/>
              </w:rPr>
            </w:pPr>
            <w:r w:rsidRPr="00F32E59">
              <w:rPr>
                <w:rFonts w:eastAsia="Times New Roman"/>
                <w:sz w:val="18"/>
                <w:szCs w:val="18"/>
              </w:rPr>
              <w:t>.563</w:t>
            </w:r>
          </w:p>
        </w:tc>
      </w:tr>
      <w:tr w:rsidR="00175635" w:rsidRPr="00F32E59" w14:paraId="420E46AC" w14:textId="77777777" w:rsidTr="00E05E8D">
        <w:trPr>
          <w:gridAfter w:val="4"/>
          <w:trHeight w:val="320"/>
        </w:trPr>
        <w:tc>
          <w:tcPr>
            <w:tcW w:w="0" w:type="auto"/>
            <w:gridSpan w:val="3"/>
            <w:vMerge/>
            <w:tcBorders>
              <w:top w:val="nil"/>
              <w:left w:val="single" w:sz="12" w:space="0" w:color="auto"/>
              <w:bottom w:val="single" w:sz="4" w:space="0" w:color="auto"/>
              <w:right w:val="nil"/>
            </w:tcBorders>
            <w:vAlign w:val="center"/>
            <w:hideMark/>
          </w:tcPr>
          <w:p w14:paraId="284F04CF" w14:textId="77777777" w:rsidR="00175635" w:rsidRPr="00F32E59" w:rsidRDefault="00175635" w:rsidP="00976658">
            <w:pPr>
              <w:rPr>
                <w:rFonts w:eastAsia="Times New Roman"/>
                <w:sz w:val="18"/>
                <w:szCs w:val="18"/>
              </w:rPr>
            </w:pPr>
          </w:p>
        </w:tc>
        <w:tc>
          <w:tcPr>
            <w:tcW w:w="0" w:type="auto"/>
            <w:gridSpan w:val="4"/>
            <w:tcBorders>
              <w:top w:val="nil"/>
              <w:left w:val="nil"/>
              <w:bottom w:val="single" w:sz="4" w:space="0" w:color="auto"/>
              <w:right w:val="single" w:sz="12" w:space="0" w:color="auto"/>
            </w:tcBorders>
            <w:shd w:val="clear" w:color="auto" w:fill="auto"/>
            <w:hideMark/>
          </w:tcPr>
          <w:p w14:paraId="7A78409A"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0" w:type="auto"/>
            <w:tcBorders>
              <w:top w:val="nil"/>
              <w:left w:val="nil"/>
              <w:bottom w:val="single" w:sz="4" w:space="0" w:color="auto"/>
              <w:right w:val="single" w:sz="4" w:space="0" w:color="auto"/>
            </w:tcBorders>
            <w:shd w:val="clear" w:color="auto" w:fill="auto"/>
            <w:noWrap/>
            <w:vAlign w:val="center"/>
            <w:hideMark/>
          </w:tcPr>
          <w:p w14:paraId="7253581E" w14:textId="77777777" w:rsidR="00175635" w:rsidRPr="00F32E59" w:rsidRDefault="00175635" w:rsidP="00976658">
            <w:pPr>
              <w:jc w:val="right"/>
              <w:rPr>
                <w:rFonts w:eastAsia="Times New Roman"/>
                <w:sz w:val="18"/>
                <w:szCs w:val="18"/>
              </w:rPr>
            </w:pPr>
            <w:r w:rsidRPr="00F32E59">
              <w:rPr>
                <w:rFonts w:eastAsia="Times New Roman"/>
                <w:sz w:val="18"/>
                <w:szCs w:val="18"/>
              </w:rPr>
              <w:t>503.024</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026860A0" w14:textId="77777777" w:rsidR="00175635" w:rsidRPr="00F32E59" w:rsidRDefault="00175635" w:rsidP="00976658">
            <w:pPr>
              <w:jc w:val="right"/>
              <w:rPr>
                <w:rFonts w:eastAsia="Times New Roman"/>
                <w:sz w:val="18"/>
                <w:szCs w:val="18"/>
              </w:rPr>
            </w:pPr>
            <w:r w:rsidRPr="00F32E59">
              <w:rPr>
                <w:rFonts w:eastAsia="Times New Roman"/>
                <w:sz w:val="18"/>
                <w:szCs w:val="18"/>
              </w:rPr>
              <w:t>502</w:t>
            </w:r>
          </w:p>
        </w:tc>
        <w:tc>
          <w:tcPr>
            <w:tcW w:w="0" w:type="auto"/>
            <w:tcBorders>
              <w:top w:val="nil"/>
              <w:left w:val="nil"/>
              <w:bottom w:val="single" w:sz="4" w:space="0" w:color="auto"/>
              <w:right w:val="single" w:sz="4" w:space="0" w:color="auto"/>
            </w:tcBorders>
            <w:shd w:val="clear" w:color="auto" w:fill="auto"/>
            <w:noWrap/>
            <w:vAlign w:val="center"/>
            <w:hideMark/>
          </w:tcPr>
          <w:p w14:paraId="794F98FD" w14:textId="77777777" w:rsidR="00175635" w:rsidRPr="00F32E59" w:rsidRDefault="00175635" w:rsidP="00976658">
            <w:pPr>
              <w:jc w:val="right"/>
              <w:rPr>
                <w:rFonts w:eastAsia="Times New Roman"/>
                <w:sz w:val="18"/>
                <w:szCs w:val="18"/>
              </w:rPr>
            </w:pPr>
            <w:r w:rsidRPr="00F32E59">
              <w:rPr>
                <w:rFonts w:eastAsia="Times New Roman"/>
                <w:sz w:val="18"/>
                <w:szCs w:val="18"/>
              </w:rPr>
              <w:t>1.002</w:t>
            </w:r>
          </w:p>
        </w:tc>
        <w:tc>
          <w:tcPr>
            <w:tcW w:w="0" w:type="auto"/>
            <w:gridSpan w:val="2"/>
            <w:tcBorders>
              <w:top w:val="nil"/>
              <w:left w:val="nil"/>
              <w:bottom w:val="single" w:sz="4" w:space="0" w:color="auto"/>
              <w:right w:val="single" w:sz="4" w:space="0" w:color="auto"/>
            </w:tcBorders>
            <w:shd w:val="clear" w:color="auto" w:fill="auto"/>
            <w:vAlign w:val="center"/>
            <w:hideMark/>
          </w:tcPr>
          <w:p w14:paraId="7DAD0AF5"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single" w:sz="4" w:space="0" w:color="auto"/>
              <w:right w:val="single" w:sz="12" w:space="0" w:color="auto"/>
            </w:tcBorders>
            <w:shd w:val="clear" w:color="auto" w:fill="auto"/>
            <w:vAlign w:val="center"/>
            <w:hideMark/>
          </w:tcPr>
          <w:p w14:paraId="728A633E"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79BC9662" w14:textId="77777777" w:rsidTr="00E05E8D">
        <w:trPr>
          <w:gridAfter w:val="4"/>
          <w:trHeight w:val="320"/>
        </w:trPr>
        <w:tc>
          <w:tcPr>
            <w:tcW w:w="0" w:type="auto"/>
            <w:gridSpan w:val="3"/>
            <w:vMerge/>
            <w:tcBorders>
              <w:top w:val="nil"/>
              <w:left w:val="single" w:sz="12" w:space="0" w:color="auto"/>
              <w:bottom w:val="single" w:sz="4" w:space="0" w:color="auto"/>
              <w:right w:val="nil"/>
            </w:tcBorders>
            <w:vAlign w:val="center"/>
            <w:hideMark/>
          </w:tcPr>
          <w:p w14:paraId="38BA05C8" w14:textId="77777777" w:rsidR="00175635" w:rsidRPr="00F32E59" w:rsidRDefault="00175635" w:rsidP="00976658">
            <w:pPr>
              <w:rPr>
                <w:rFonts w:eastAsia="Times New Roman"/>
                <w:sz w:val="18"/>
                <w:szCs w:val="18"/>
              </w:rPr>
            </w:pPr>
          </w:p>
        </w:tc>
        <w:tc>
          <w:tcPr>
            <w:tcW w:w="0" w:type="auto"/>
            <w:gridSpan w:val="4"/>
            <w:tcBorders>
              <w:top w:val="nil"/>
              <w:left w:val="nil"/>
              <w:bottom w:val="single" w:sz="4" w:space="0" w:color="auto"/>
              <w:right w:val="single" w:sz="12" w:space="0" w:color="auto"/>
            </w:tcBorders>
            <w:shd w:val="clear" w:color="auto" w:fill="auto"/>
            <w:hideMark/>
          </w:tcPr>
          <w:p w14:paraId="537CA691"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tcBorders>
              <w:top w:val="nil"/>
              <w:left w:val="nil"/>
              <w:bottom w:val="single" w:sz="4" w:space="0" w:color="auto"/>
              <w:right w:val="single" w:sz="4" w:space="0" w:color="auto"/>
            </w:tcBorders>
            <w:shd w:val="clear" w:color="auto" w:fill="auto"/>
            <w:noWrap/>
            <w:vAlign w:val="center"/>
            <w:hideMark/>
          </w:tcPr>
          <w:p w14:paraId="700EEB81" w14:textId="77777777" w:rsidR="00175635" w:rsidRPr="00F32E59" w:rsidRDefault="00175635" w:rsidP="00976658">
            <w:pPr>
              <w:jc w:val="right"/>
              <w:rPr>
                <w:rFonts w:eastAsia="Times New Roman"/>
                <w:sz w:val="18"/>
                <w:szCs w:val="18"/>
              </w:rPr>
            </w:pPr>
            <w:r w:rsidRPr="00F32E59">
              <w:rPr>
                <w:rFonts w:eastAsia="Times New Roman"/>
                <w:sz w:val="18"/>
                <w:szCs w:val="18"/>
              </w:rPr>
              <w:t>506.000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076DA41C" w14:textId="77777777" w:rsidR="00175635" w:rsidRPr="00F32E59" w:rsidRDefault="00175635" w:rsidP="00976658">
            <w:pPr>
              <w:jc w:val="right"/>
              <w:rPr>
                <w:rFonts w:eastAsia="Times New Roman"/>
                <w:sz w:val="18"/>
                <w:szCs w:val="18"/>
              </w:rPr>
            </w:pPr>
            <w:r w:rsidRPr="00F32E59">
              <w:rPr>
                <w:rFonts w:eastAsia="Times New Roman"/>
                <w:sz w:val="18"/>
                <w:szCs w:val="18"/>
              </w:rPr>
              <w:t>506</w:t>
            </w:r>
          </w:p>
        </w:tc>
        <w:tc>
          <w:tcPr>
            <w:tcW w:w="0" w:type="auto"/>
            <w:tcBorders>
              <w:top w:val="nil"/>
              <w:left w:val="nil"/>
              <w:bottom w:val="single" w:sz="4" w:space="0" w:color="auto"/>
              <w:right w:val="single" w:sz="4" w:space="0" w:color="auto"/>
            </w:tcBorders>
            <w:shd w:val="clear" w:color="auto" w:fill="auto"/>
            <w:vAlign w:val="center"/>
            <w:hideMark/>
          </w:tcPr>
          <w:p w14:paraId="143D7D8C"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2"/>
            <w:tcBorders>
              <w:top w:val="nil"/>
              <w:left w:val="nil"/>
              <w:bottom w:val="single" w:sz="4" w:space="0" w:color="auto"/>
              <w:right w:val="single" w:sz="4" w:space="0" w:color="auto"/>
            </w:tcBorders>
            <w:shd w:val="clear" w:color="auto" w:fill="auto"/>
            <w:vAlign w:val="center"/>
            <w:hideMark/>
          </w:tcPr>
          <w:p w14:paraId="16062041"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single" w:sz="4" w:space="0" w:color="auto"/>
              <w:right w:val="single" w:sz="12" w:space="0" w:color="auto"/>
            </w:tcBorders>
            <w:shd w:val="clear" w:color="auto" w:fill="auto"/>
            <w:vAlign w:val="center"/>
            <w:hideMark/>
          </w:tcPr>
          <w:p w14:paraId="04102087"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364C9EFF" w14:textId="77777777" w:rsidTr="00E05E8D">
        <w:trPr>
          <w:gridAfter w:val="4"/>
          <w:trHeight w:val="520"/>
        </w:trPr>
        <w:tc>
          <w:tcPr>
            <w:tcW w:w="0" w:type="auto"/>
            <w:gridSpan w:val="3"/>
            <w:vMerge w:val="restart"/>
            <w:tcBorders>
              <w:top w:val="nil"/>
              <w:left w:val="single" w:sz="12" w:space="0" w:color="auto"/>
              <w:bottom w:val="single" w:sz="4" w:space="0" w:color="auto"/>
              <w:right w:val="nil"/>
            </w:tcBorders>
            <w:shd w:val="clear" w:color="auto" w:fill="auto"/>
            <w:hideMark/>
          </w:tcPr>
          <w:p w14:paraId="52E22869"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4</w:t>
            </w:r>
          </w:p>
        </w:tc>
        <w:tc>
          <w:tcPr>
            <w:tcW w:w="0" w:type="auto"/>
            <w:gridSpan w:val="4"/>
            <w:tcBorders>
              <w:top w:val="nil"/>
              <w:left w:val="nil"/>
              <w:bottom w:val="single" w:sz="4" w:space="0" w:color="auto"/>
              <w:right w:val="single" w:sz="12" w:space="0" w:color="auto"/>
            </w:tcBorders>
            <w:shd w:val="clear" w:color="auto" w:fill="auto"/>
            <w:hideMark/>
          </w:tcPr>
          <w:p w14:paraId="493512E5"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0" w:type="auto"/>
            <w:tcBorders>
              <w:top w:val="nil"/>
              <w:left w:val="nil"/>
              <w:bottom w:val="single" w:sz="4" w:space="0" w:color="auto"/>
              <w:right w:val="single" w:sz="4" w:space="0" w:color="auto"/>
            </w:tcBorders>
            <w:shd w:val="clear" w:color="auto" w:fill="auto"/>
            <w:noWrap/>
            <w:vAlign w:val="center"/>
            <w:hideMark/>
          </w:tcPr>
          <w:p w14:paraId="1422B15D" w14:textId="77777777" w:rsidR="00175635" w:rsidRPr="00F32E59" w:rsidRDefault="00175635" w:rsidP="00976658">
            <w:pPr>
              <w:jc w:val="right"/>
              <w:rPr>
                <w:rFonts w:eastAsia="Times New Roman"/>
                <w:sz w:val="18"/>
                <w:szCs w:val="18"/>
              </w:rPr>
            </w:pPr>
            <w:r w:rsidRPr="00F32E59">
              <w:rPr>
                <w:rFonts w:eastAsia="Times New Roman"/>
                <w:sz w:val="18"/>
                <w:szCs w:val="18"/>
              </w:rPr>
              <w:t>10.744</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11FAEBEB"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2395383" w14:textId="77777777" w:rsidR="00175635" w:rsidRPr="00F32E59" w:rsidRDefault="00175635" w:rsidP="00976658">
            <w:pPr>
              <w:jc w:val="right"/>
              <w:rPr>
                <w:rFonts w:eastAsia="Times New Roman"/>
                <w:sz w:val="18"/>
                <w:szCs w:val="18"/>
              </w:rPr>
            </w:pPr>
            <w:r w:rsidRPr="00F32E59">
              <w:rPr>
                <w:rFonts w:eastAsia="Times New Roman"/>
                <w:sz w:val="18"/>
                <w:szCs w:val="18"/>
              </w:rPr>
              <w:t>2.686</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4C45AAD2" w14:textId="77777777" w:rsidR="00175635" w:rsidRPr="00F32E59" w:rsidRDefault="00175635" w:rsidP="00976658">
            <w:pPr>
              <w:jc w:val="right"/>
              <w:rPr>
                <w:rFonts w:eastAsia="Times New Roman"/>
                <w:sz w:val="18"/>
                <w:szCs w:val="18"/>
              </w:rPr>
            </w:pPr>
            <w:r w:rsidRPr="00F32E59">
              <w:rPr>
                <w:rFonts w:eastAsia="Times New Roman"/>
                <w:sz w:val="18"/>
                <w:szCs w:val="18"/>
              </w:rPr>
              <w:t>2.722</w:t>
            </w:r>
          </w:p>
        </w:tc>
        <w:tc>
          <w:tcPr>
            <w:tcW w:w="0" w:type="auto"/>
            <w:gridSpan w:val="4"/>
            <w:tcBorders>
              <w:top w:val="nil"/>
              <w:left w:val="nil"/>
              <w:bottom w:val="single" w:sz="4" w:space="0" w:color="auto"/>
              <w:right w:val="single" w:sz="12" w:space="0" w:color="auto"/>
            </w:tcBorders>
            <w:shd w:val="clear" w:color="auto" w:fill="auto"/>
            <w:noWrap/>
            <w:vAlign w:val="center"/>
            <w:hideMark/>
          </w:tcPr>
          <w:p w14:paraId="27B71926" w14:textId="77777777" w:rsidR="00175635" w:rsidRPr="00F32E59" w:rsidRDefault="00175635" w:rsidP="00976658">
            <w:pPr>
              <w:jc w:val="right"/>
              <w:rPr>
                <w:rFonts w:eastAsia="Times New Roman"/>
                <w:sz w:val="18"/>
                <w:szCs w:val="18"/>
              </w:rPr>
            </w:pPr>
            <w:r w:rsidRPr="00F32E59">
              <w:rPr>
                <w:rFonts w:eastAsia="Times New Roman"/>
                <w:sz w:val="18"/>
                <w:szCs w:val="18"/>
              </w:rPr>
              <w:t>.029</w:t>
            </w:r>
          </w:p>
        </w:tc>
      </w:tr>
      <w:tr w:rsidR="00175635" w:rsidRPr="00F32E59" w14:paraId="782844A3" w14:textId="77777777" w:rsidTr="00E05E8D">
        <w:trPr>
          <w:gridAfter w:val="4"/>
          <w:trHeight w:val="320"/>
        </w:trPr>
        <w:tc>
          <w:tcPr>
            <w:tcW w:w="0" w:type="auto"/>
            <w:gridSpan w:val="3"/>
            <w:vMerge/>
            <w:tcBorders>
              <w:top w:val="nil"/>
              <w:left w:val="single" w:sz="12" w:space="0" w:color="auto"/>
              <w:bottom w:val="single" w:sz="4" w:space="0" w:color="auto"/>
              <w:right w:val="nil"/>
            </w:tcBorders>
            <w:vAlign w:val="center"/>
            <w:hideMark/>
          </w:tcPr>
          <w:p w14:paraId="347C6E76" w14:textId="77777777" w:rsidR="00175635" w:rsidRPr="00F32E59" w:rsidRDefault="00175635" w:rsidP="00976658">
            <w:pPr>
              <w:rPr>
                <w:rFonts w:eastAsia="Times New Roman"/>
                <w:sz w:val="18"/>
                <w:szCs w:val="18"/>
              </w:rPr>
            </w:pPr>
          </w:p>
        </w:tc>
        <w:tc>
          <w:tcPr>
            <w:tcW w:w="0" w:type="auto"/>
            <w:gridSpan w:val="4"/>
            <w:tcBorders>
              <w:top w:val="nil"/>
              <w:left w:val="nil"/>
              <w:bottom w:val="nil"/>
              <w:right w:val="single" w:sz="12" w:space="0" w:color="auto"/>
            </w:tcBorders>
            <w:shd w:val="clear" w:color="auto" w:fill="auto"/>
            <w:hideMark/>
          </w:tcPr>
          <w:p w14:paraId="24A665D5"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0" w:type="auto"/>
            <w:tcBorders>
              <w:top w:val="nil"/>
              <w:left w:val="nil"/>
              <w:bottom w:val="nil"/>
              <w:right w:val="single" w:sz="4" w:space="0" w:color="auto"/>
            </w:tcBorders>
            <w:shd w:val="clear" w:color="auto" w:fill="auto"/>
            <w:noWrap/>
            <w:vAlign w:val="center"/>
            <w:hideMark/>
          </w:tcPr>
          <w:p w14:paraId="1E9D625D" w14:textId="77777777" w:rsidR="00175635" w:rsidRPr="00F32E59" w:rsidRDefault="00175635" w:rsidP="00976658">
            <w:pPr>
              <w:jc w:val="right"/>
              <w:rPr>
                <w:rFonts w:eastAsia="Times New Roman"/>
                <w:sz w:val="18"/>
                <w:szCs w:val="18"/>
              </w:rPr>
            </w:pPr>
            <w:r w:rsidRPr="00F32E59">
              <w:rPr>
                <w:rFonts w:eastAsia="Times New Roman"/>
                <w:sz w:val="18"/>
                <w:szCs w:val="18"/>
              </w:rPr>
              <w:t>495.256</w:t>
            </w:r>
          </w:p>
        </w:tc>
        <w:tc>
          <w:tcPr>
            <w:tcW w:w="0" w:type="auto"/>
            <w:gridSpan w:val="3"/>
            <w:tcBorders>
              <w:top w:val="nil"/>
              <w:left w:val="nil"/>
              <w:bottom w:val="nil"/>
              <w:right w:val="single" w:sz="4" w:space="0" w:color="auto"/>
            </w:tcBorders>
            <w:shd w:val="clear" w:color="auto" w:fill="auto"/>
            <w:noWrap/>
            <w:vAlign w:val="center"/>
            <w:hideMark/>
          </w:tcPr>
          <w:p w14:paraId="16D3564A" w14:textId="77777777" w:rsidR="00175635" w:rsidRPr="00F32E59" w:rsidRDefault="00175635" w:rsidP="00976658">
            <w:pPr>
              <w:jc w:val="right"/>
              <w:rPr>
                <w:rFonts w:eastAsia="Times New Roman"/>
                <w:sz w:val="18"/>
                <w:szCs w:val="18"/>
              </w:rPr>
            </w:pPr>
            <w:r w:rsidRPr="00F32E59">
              <w:rPr>
                <w:rFonts w:eastAsia="Times New Roman"/>
                <w:sz w:val="18"/>
                <w:szCs w:val="18"/>
              </w:rPr>
              <w:t>502</w:t>
            </w:r>
          </w:p>
        </w:tc>
        <w:tc>
          <w:tcPr>
            <w:tcW w:w="0" w:type="auto"/>
            <w:tcBorders>
              <w:top w:val="nil"/>
              <w:left w:val="nil"/>
              <w:bottom w:val="nil"/>
              <w:right w:val="single" w:sz="4" w:space="0" w:color="auto"/>
            </w:tcBorders>
            <w:shd w:val="clear" w:color="auto" w:fill="auto"/>
            <w:noWrap/>
            <w:vAlign w:val="center"/>
            <w:hideMark/>
          </w:tcPr>
          <w:p w14:paraId="44A219D1" w14:textId="77777777" w:rsidR="00175635" w:rsidRPr="00F32E59" w:rsidRDefault="00175635" w:rsidP="00976658">
            <w:pPr>
              <w:jc w:val="right"/>
              <w:rPr>
                <w:rFonts w:eastAsia="Times New Roman"/>
                <w:sz w:val="18"/>
                <w:szCs w:val="18"/>
              </w:rPr>
            </w:pPr>
            <w:r w:rsidRPr="00F32E59">
              <w:rPr>
                <w:rFonts w:eastAsia="Times New Roman"/>
                <w:sz w:val="18"/>
                <w:szCs w:val="18"/>
              </w:rPr>
              <w:t>.987</w:t>
            </w:r>
          </w:p>
        </w:tc>
        <w:tc>
          <w:tcPr>
            <w:tcW w:w="0" w:type="auto"/>
            <w:gridSpan w:val="2"/>
            <w:tcBorders>
              <w:top w:val="nil"/>
              <w:left w:val="nil"/>
              <w:bottom w:val="nil"/>
              <w:right w:val="single" w:sz="4" w:space="0" w:color="auto"/>
            </w:tcBorders>
            <w:shd w:val="clear" w:color="auto" w:fill="auto"/>
            <w:vAlign w:val="center"/>
            <w:hideMark/>
          </w:tcPr>
          <w:p w14:paraId="19C544F7"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nil"/>
              <w:right w:val="single" w:sz="12" w:space="0" w:color="auto"/>
            </w:tcBorders>
            <w:shd w:val="clear" w:color="auto" w:fill="auto"/>
            <w:vAlign w:val="center"/>
            <w:hideMark/>
          </w:tcPr>
          <w:p w14:paraId="3FF369A2"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4EA05F92" w14:textId="77777777" w:rsidTr="00E05E8D">
        <w:trPr>
          <w:gridAfter w:val="4"/>
          <w:trHeight w:val="320"/>
        </w:trPr>
        <w:tc>
          <w:tcPr>
            <w:tcW w:w="0" w:type="auto"/>
            <w:gridSpan w:val="3"/>
            <w:vMerge/>
            <w:tcBorders>
              <w:top w:val="nil"/>
              <w:left w:val="single" w:sz="12" w:space="0" w:color="auto"/>
              <w:bottom w:val="single" w:sz="4" w:space="0" w:color="auto"/>
              <w:right w:val="nil"/>
            </w:tcBorders>
            <w:vAlign w:val="center"/>
            <w:hideMark/>
          </w:tcPr>
          <w:p w14:paraId="3BDE2AC9" w14:textId="77777777" w:rsidR="00175635" w:rsidRPr="00F32E59" w:rsidRDefault="00175635" w:rsidP="00976658">
            <w:pPr>
              <w:rPr>
                <w:rFonts w:eastAsia="Times New Roman"/>
                <w:sz w:val="18"/>
                <w:szCs w:val="18"/>
              </w:rPr>
            </w:pPr>
          </w:p>
        </w:tc>
        <w:tc>
          <w:tcPr>
            <w:tcW w:w="0" w:type="auto"/>
            <w:gridSpan w:val="4"/>
            <w:tcBorders>
              <w:top w:val="nil"/>
              <w:left w:val="nil"/>
              <w:bottom w:val="single" w:sz="4" w:space="0" w:color="auto"/>
              <w:right w:val="single" w:sz="12" w:space="0" w:color="auto"/>
            </w:tcBorders>
            <w:shd w:val="clear" w:color="auto" w:fill="auto"/>
            <w:hideMark/>
          </w:tcPr>
          <w:p w14:paraId="551C2760"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tcBorders>
              <w:top w:val="nil"/>
              <w:left w:val="nil"/>
              <w:bottom w:val="single" w:sz="4" w:space="0" w:color="auto"/>
              <w:right w:val="single" w:sz="4" w:space="0" w:color="auto"/>
            </w:tcBorders>
            <w:shd w:val="clear" w:color="auto" w:fill="auto"/>
            <w:noWrap/>
            <w:vAlign w:val="center"/>
            <w:hideMark/>
          </w:tcPr>
          <w:p w14:paraId="341F7D38" w14:textId="77777777" w:rsidR="00175635" w:rsidRPr="00F32E59" w:rsidRDefault="00175635" w:rsidP="00976658">
            <w:pPr>
              <w:jc w:val="right"/>
              <w:rPr>
                <w:rFonts w:eastAsia="Times New Roman"/>
                <w:sz w:val="18"/>
                <w:szCs w:val="18"/>
              </w:rPr>
            </w:pPr>
            <w:r w:rsidRPr="00F32E59">
              <w:rPr>
                <w:rFonts w:eastAsia="Times New Roman"/>
                <w:sz w:val="18"/>
                <w:szCs w:val="18"/>
              </w:rPr>
              <w:t>506.000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3713A409" w14:textId="77777777" w:rsidR="00175635" w:rsidRPr="00F32E59" w:rsidRDefault="00175635" w:rsidP="00976658">
            <w:pPr>
              <w:jc w:val="right"/>
              <w:rPr>
                <w:rFonts w:eastAsia="Times New Roman"/>
                <w:sz w:val="18"/>
                <w:szCs w:val="18"/>
              </w:rPr>
            </w:pPr>
            <w:r w:rsidRPr="00F32E59">
              <w:rPr>
                <w:rFonts w:eastAsia="Times New Roman"/>
                <w:sz w:val="18"/>
                <w:szCs w:val="18"/>
              </w:rPr>
              <w:t>506</w:t>
            </w:r>
          </w:p>
        </w:tc>
        <w:tc>
          <w:tcPr>
            <w:tcW w:w="0" w:type="auto"/>
            <w:tcBorders>
              <w:top w:val="nil"/>
              <w:left w:val="nil"/>
              <w:bottom w:val="single" w:sz="4" w:space="0" w:color="auto"/>
              <w:right w:val="single" w:sz="4" w:space="0" w:color="auto"/>
            </w:tcBorders>
            <w:shd w:val="clear" w:color="auto" w:fill="auto"/>
            <w:vAlign w:val="center"/>
            <w:hideMark/>
          </w:tcPr>
          <w:p w14:paraId="0788CD2E"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2"/>
            <w:tcBorders>
              <w:top w:val="nil"/>
              <w:left w:val="nil"/>
              <w:bottom w:val="single" w:sz="4" w:space="0" w:color="auto"/>
              <w:right w:val="single" w:sz="4" w:space="0" w:color="auto"/>
            </w:tcBorders>
            <w:shd w:val="clear" w:color="auto" w:fill="auto"/>
            <w:vAlign w:val="center"/>
            <w:hideMark/>
          </w:tcPr>
          <w:p w14:paraId="2634245F"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single" w:sz="4" w:space="0" w:color="auto"/>
              <w:right w:val="single" w:sz="12" w:space="0" w:color="auto"/>
            </w:tcBorders>
            <w:shd w:val="clear" w:color="auto" w:fill="auto"/>
            <w:vAlign w:val="center"/>
            <w:hideMark/>
          </w:tcPr>
          <w:p w14:paraId="39640F01"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62D495E4" w14:textId="77777777" w:rsidTr="00E05E8D">
        <w:trPr>
          <w:gridAfter w:val="4"/>
          <w:trHeight w:val="520"/>
        </w:trPr>
        <w:tc>
          <w:tcPr>
            <w:tcW w:w="0" w:type="auto"/>
            <w:gridSpan w:val="3"/>
            <w:vMerge w:val="restart"/>
            <w:tcBorders>
              <w:top w:val="nil"/>
              <w:left w:val="single" w:sz="12" w:space="0" w:color="auto"/>
              <w:bottom w:val="single" w:sz="4" w:space="0" w:color="auto"/>
              <w:right w:val="nil"/>
            </w:tcBorders>
            <w:shd w:val="clear" w:color="auto" w:fill="auto"/>
            <w:hideMark/>
          </w:tcPr>
          <w:p w14:paraId="797F4571"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5</w:t>
            </w:r>
          </w:p>
        </w:tc>
        <w:tc>
          <w:tcPr>
            <w:tcW w:w="0" w:type="auto"/>
            <w:gridSpan w:val="4"/>
            <w:tcBorders>
              <w:top w:val="nil"/>
              <w:left w:val="nil"/>
              <w:bottom w:val="single" w:sz="4" w:space="0" w:color="auto"/>
              <w:right w:val="single" w:sz="12" w:space="0" w:color="auto"/>
            </w:tcBorders>
            <w:shd w:val="clear" w:color="auto" w:fill="auto"/>
            <w:hideMark/>
          </w:tcPr>
          <w:p w14:paraId="2298055A"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0" w:type="auto"/>
            <w:tcBorders>
              <w:top w:val="nil"/>
              <w:left w:val="nil"/>
              <w:bottom w:val="single" w:sz="4" w:space="0" w:color="auto"/>
              <w:right w:val="single" w:sz="4" w:space="0" w:color="auto"/>
            </w:tcBorders>
            <w:shd w:val="clear" w:color="auto" w:fill="auto"/>
            <w:noWrap/>
            <w:vAlign w:val="center"/>
            <w:hideMark/>
          </w:tcPr>
          <w:p w14:paraId="3D120691" w14:textId="77777777" w:rsidR="00175635" w:rsidRPr="00F32E59" w:rsidRDefault="00175635" w:rsidP="00976658">
            <w:pPr>
              <w:jc w:val="right"/>
              <w:rPr>
                <w:rFonts w:eastAsia="Times New Roman"/>
                <w:sz w:val="18"/>
                <w:szCs w:val="18"/>
              </w:rPr>
            </w:pPr>
            <w:r w:rsidRPr="00F32E59">
              <w:rPr>
                <w:rFonts w:eastAsia="Times New Roman"/>
                <w:sz w:val="18"/>
                <w:szCs w:val="18"/>
              </w:rPr>
              <w:t>9.906</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7792BD57"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376BC8C" w14:textId="77777777" w:rsidR="00175635" w:rsidRPr="00F32E59" w:rsidRDefault="00175635" w:rsidP="00976658">
            <w:pPr>
              <w:jc w:val="right"/>
              <w:rPr>
                <w:rFonts w:eastAsia="Times New Roman"/>
                <w:sz w:val="18"/>
                <w:szCs w:val="18"/>
              </w:rPr>
            </w:pPr>
            <w:r w:rsidRPr="00F32E59">
              <w:rPr>
                <w:rFonts w:eastAsia="Times New Roman"/>
                <w:sz w:val="18"/>
                <w:szCs w:val="18"/>
              </w:rPr>
              <w:t>2.477</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0D2C3023" w14:textId="77777777" w:rsidR="00175635" w:rsidRPr="00F32E59" w:rsidRDefault="00175635" w:rsidP="00976658">
            <w:pPr>
              <w:jc w:val="right"/>
              <w:rPr>
                <w:rFonts w:eastAsia="Times New Roman"/>
                <w:sz w:val="18"/>
                <w:szCs w:val="18"/>
              </w:rPr>
            </w:pPr>
            <w:r w:rsidRPr="00F32E59">
              <w:rPr>
                <w:rFonts w:eastAsia="Times New Roman"/>
                <w:sz w:val="18"/>
                <w:szCs w:val="18"/>
              </w:rPr>
              <w:t>2.506</w:t>
            </w:r>
          </w:p>
        </w:tc>
        <w:tc>
          <w:tcPr>
            <w:tcW w:w="0" w:type="auto"/>
            <w:gridSpan w:val="4"/>
            <w:tcBorders>
              <w:top w:val="nil"/>
              <w:left w:val="nil"/>
              <w:bottom w:val="single" w:sz="4" w:space="0" w:color="auto"/>
              <w:right w:val="single" w:sz="12" w:space="0" w:color="auto"/>
            </w:tcBorders>
            <w:shd w:val="clear" w:color="auto" w:fill="auto"/>
            <w:noWrap/>
            <w:vAlign w:val="center"/>
            <w:hideMark/>
          </w:tcPr>
          <w:p w14:paraId="733F6A0E" w14:textId="77777777" w:rsidR="00175635" w:rsidRPr="00F32E59" w:rsidRDefault="00175635" w:rsidP="00976658">
            <w:pPr>
              <w:jc w:val="right"/>
              <w:rPr>
                <w:rFonts w:eastAsia="Times New Roman"/>
                <w:sz w:val="18"/>
                <w:szCs w:val="18"/>
              </w:rPr>
            </w:pPr>
            <w:r w:rsidRPr="00F32E59">
              <w:rPr>
                <w:rFonts w:eastAsia="Times New Roman"/>
                <w:sz w:val="18"/>
                <w:szCs w:val="18"/>
              </w:rPr>
              <w:t>.041</w:t>
            </w:r>
          </w:p>
        </w:tc>
      </w:tr>
      <w:tr w:rsidR="00175635" w:rsidRPr="00F32E59" w14:paraId="4AB93334" w14:textId="77777777" w:rsidTr="00E05E8D">
        <w:trPr>
          <w:gridAfter w:val="4"/>
          <w:trHeight w:val="320"/>
        </w:trPr>
        <w:tc>
          <w:tcPr>
            <w:tcW w:w="0" w:type="auto"/>
            <w:gridSpan w:val="3"/>
            <w:vMerge/>
            <w:tcBorders>
              <w:top w:val="nil"/>
              <w:left w:val="single" w:sz="12" w:space="0" w:color="auto"/>
              <w:bottom w:val="single" w:sz="4" w:space="0" w:color="auto"/>
              <w:right w:val="nil"/>
            </w:tcBorders>
            <w:vAlign w:val="center"/>
            <w:hideMark/>
          </w:tcPr>
          <w:p w14:paraId="108740F2" w14:textId="77777777" w:rsidR="00175635" w:rsidRPr="00F32E59" w:rsidRDefault="00175635" w:rsidP="00976658">
            <w:pPr>
              <w:rPr>
                <w:rFonts w:eastAsia="Times New Roman"/>
                <w:sz w:val="18"/>
                <w:szCs w:val="18"/>
              </w:rPr>
            </w:pPr>
          </w:p>
        </w:tc>
        <w:tc>
          <w:tcPr>
            <w:tcW w:w="0" w:type="auto"/>
            <w:gridSpan w:val="4"/>
            <w:tcBorders>
              <w:top w:val="nil"/>
              <w:left w:val="nil"/>
              <w:bottom w:val="single" w:sz="4" w:space="0" w:color="auto"/>
              <w:right w:val="single" w:sz="12" w:space="0" w:color="auto"/>
            </w:tcBorders>
            <w:shd w:val="clear" w:color="auto" w:fill="auto"/>
            <w:hideMark/>
          </w:tcPr>
          <w:p w14:paraId="2FD333B8"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0" w:type="auto"/>
            <w:tcBorders>
              <w:top w:val="nil"/>
              <w:left w:val="nil"/>
              <w:bottom w:val="single" w:sz="4" w:space="0" w:color="auto"/>
              <w:right w:val="single" w:sz="4" w:space="0" w:color="auto"/>
            </w:tcBorders>
            <w:shd w:val="clear" w:color="auto" w:fill="auto"/>
            <w:noWrap/>
            <w:vAlign w:val="center"/>
            <w:hideMark/>
          </w:tcPr>
          <w:p w14:paraId="5473EF56" w14:textId="77777777" w:rsidR="00175635" w:rsidRPr="00F32E59" w:rsidRDefault="00175635" w:rsidP="00976658">
            <w:pPr>
              <w:jc w:val="right"/>
              <w:rPr>
                <w:rFonts w:eastAsia="Times New Roman"/>
                <w:sz w:val="18"/>
                <w:szCs w:val="18"/>
              </w:rPr>
            </w:pPr>
            <w:r w:rsidRPr="00F32E59">
              <w:rPr>
                <w:rFonts w:eastAsia="Times New Roman"/>
                <w:sz w:val="18"/>
                <w:szCs w:val="18"/>
              </w:rPr>
              <w:t>494.094</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7EB199BE" w14:textId="77777777" w:rsidR="00175635" w:rsidRPr="00F32E59" w:rsidRDefault="00175635" w:rsidP="00976658">
            <w:pPr>
              <w:jc w:val="right"/>
              <w:rPr>
                <w:rFonts w:eastAsia="Times New Roman"/>
                <w:sz w:val="18"/>
                <w:szCs w:val="18"/>
              </w:rPr>
            </w:pPr>
            <w:r w:rsidRPr="00F32E59">
              <w:rPr>
                <w:rFonts w:eastAsia="Times New Roman"/>
                <w:sz w:val="18"/>
                <w:szCs w:val="18"/>
              </w:rPr>
              <w:t>500</w:t>
            </w:r>
          </w:p>
        </w:tc>
        <w:tc>
          <w:tcPr>
            <w:tcW w:w="0" w:type="auto"/>
            <w:tcBorders>
              <w:top w:val="nil"/>
              <w:left w:val="nil"/>
              <w:bottom w:val="single" w:sz="4" w:space="0" w:color="auto"/>
              <w:right w:val="single" w:sz="4" w:space="0" w:color="auto"/>
            </w:tcBorders>
            <w:shd w:val="clear" w:color="auto" w:fill="auto"/>
            <w:noWrap/>
            <w:vAlign w:val="center"/>
            <w:hideMark/>
          </w:tcPr>
          <w:p w14:paraId="7E64169D" w14:textId="77777777" w:rsidR="00175635" w:rsidRPr="00F32E59" w:rsidRDefault="00175635" w:rsidP="00976658">
            <w:pPr>
              <w:jc w:val="right"/>
              <w:rPr>
                <w:rFonts w:eastAsia="Times New Roman"/>
                <w:sz w:val="18"/>
                <w:szCs w:val="18"/>
              </w:rPr>
            </w:pPr>
            <w:r w:rsidRPr="00F32E59">
              <w:rPr>
                <w:rFonts w:eastAsia="Times New Roman"/>
                <w:sz w:val="18"/>
                <w:szCs w:val="18"/>
              </w:rPr>
              <w:t>.988</w:t>
            </w:r>
          </w:p>
        </w:tc>
        <w:tc>
          <w:tcPr>
            <w:tcW w:w="0" w:type="auto"/>
            <w:gridSpan w:val="2"/>
            <w:tcBorders>
              <w:top w:val="nil"/>
              <w:left w:val="nil"/>
              <w:bottom w:val="single" w:sz="4" w:space="0" w:color="auto"/>
              <w:right w:val="single" w:sz="4" w:space="0" w:color="auto"/>
            </w:tcBorders>
            <w:shd w:val="clear" w:color="auto" w:fill="auto"/>
            <w:vAlign w:val="center"/>
            <w:hideMark/>
          </w:tcPr>
          <w:p w14:paraId="60C48A55"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single" w:sz="4" w:space="0" w:color="auto"/>
              <w:right w:val="single" w:sz="12" w:space="0" w:color="auto"/>
            </w:tcBorders>
            <w:shd w:val="clear" w:color="auto" w:fill="auto"/>
            <w:vAlign w:val="center"/>
            <w:hideMark/>
          </w:tcPr>
          <w:p w14:paraId="6EFBBE1C"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7C7ACA2A" w14:textId="77777777" w:rsidTr="00E05E8D">
        <w:trPr>
          <w:gridAfter w:val="4"/>
          <w:trHeight w:val="320"/>
        </w:trPr>
        <w:tc>
          <w:tcPr>
            <w:tcW w:w="0" w:type="auto"/>
            <w:gridSpan w:val="3"/>
            <w:vMerge/>
            <w:tcBorders>
              <w:top w:val="nil"/>
              <w:left w:val="single" w:sz="12" w:space="0" w:color="auto"/>
              <w:bottom w:val="single" w:sz="4" w:space="0" w:color="auto"/>
              <w:right w:val="nil"/>
            </w:tcBorders>
            <w:vAlign w:val="center"/>
            <w:hideMark/>
          </w:tcPr>
          <w:p w14:paraId="3DEE359F" w14:textId="77777777" w:rsidR="00175635" w:rsidRPr="00F32E59" w:rsidRDefault="00175635" w:rsidP="00976658">
            <w:pPr>
              <w:rPr>
                <w:rFonts w:eastAsia="Times New Roman"/>
                <w:sz w:val="18"/>
                <w:szCs w:val="18"/>
              </w:rPr>
            </w:pPr>
          </w:p>
        </w:tc>
        <w:tc>
          <w:tcPr>
            <w:tcW w:w="0" w:type="auto"/>
            <w:gridSpan w:val="4"/>
            <w:tcBorders>
              <w:top w:val="nil"/>
              <w:left w:val="nil"/>
              <w:bottom w:val="single" w:sz="4" w:space="0" w:color="auto"/>
              <w:right w:val="single" w:sz="12" w:space="0" w:color="auto"/>
            </w:tcBorders>
            <w:shd w:val="clear" w:color="auto" w:fill="auto"/>
            <w:hideMark/>
          </w:tcPr>
          <w:p w14:paraId="768BE588"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tcBorders>
              <w:top w:val="nil"/>
              <w:left w:val="nil"/>
              <w:bottom w:val="single" w:sz="4" w:space="0" w:color="auto"/>
              <w:right w:val="single" w:sz="4" w:space="0" w:color="auto"/>
            </w:tcBorders>
            <w:shd w:val="clear" w:color="auto" w:fill="auto"/>
            <w:noWrap/>
            <w:vAlign w:val="center"/>
            <w:hideMark/>
          </w:tcPr>
          <w:p w14:paraId="6FF18B43" w14:textId="77777777" w:rsidR="00175635" w:rsidRPr="00F32E59" w:rsidRDefault="00175635" w:rsidP="00976658">
            <w:pPr>
              <w:jc w:val="right"/>
              <w:rPr>
                <w:rFonts w:eastAsia="Times New Roman"/>
                <w:sz w:val="18"/>
                <w:szCs w:val="18"/>
              </w:rPr>
            </w:pPr>
            <w:r w:rsidRPr="00F32E59">
              <w:rPr>
                <w:rFonts w:eastAsia="Times New Roman"/>
                <w:sz w:val="18"/>
                <w:szCs w:val="18"/>
              </w:rPr>
              <w:t>504.000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0788918" w14:textId="77777777" w:rsidR="00175635" w:rsidRPr="00F32E59" w:rsidRDefault="00175635" w:rsidP="00976658">
            <w:pPr>
              <w:jc w:val="right"/>
              <w:rPr>
                <w:rFonts w:eastAsia="Times New Roman"/>
                <w:sz w:val="18"/>
                <w:szCs w:val="18"/>
              </w:rPr>
            </w:pPr>
            <w:r w:rsidRPr="00F32E59">
              <w:rPr>
                <w:rFonts w:eastAsia="Times New Roman"/>
                <w:sz w:val="18"/>
                <w:szCs w:val="18"/>
              </w:rPr>
              <w:t>504</w:t>
            </w:r>
          </w:p>
        </w:tc>
        <w:tc>
          <w:tcPr>
            <w:tcW w:w="0" w:type="auto"/>
            <w:tcBorders>
              <w:top w:val="nil"/>
              <w:left w:val="nil"/>
              <w:bottom w:val="single" w:sz="4" w:space="0" w:color="auto"/>
              <w:right w:val="single" w:sz="4" w:space="0" w:color="auto"/>
            </w:tcBorders>
            <w:shd w:val="clear" w:color="auto" w:fill="auto"/>
            <w:vAlign w:val="center"/>
            <w:hideMark/>
          </w:tcPr>
          <w:p w14:paraId="4B302C05"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2"/>
            <w:tcBorders>
              <w:top w:val="nil"/>
              <w:left w:val="nil"/>
              <w:bottom w:val="single" w:sz="4" w:space="0" w:color="auto"/>
              <w:right w:val="single" w:sz="4" w:space="0" w:color="auto"/>
            </w:tcBorders>
            <w:shd w:val="clear" w:color="auto" w:fill="auto"/>
            <w:vAlign w:val="center"/>
            <w:hideMark/>
          </w:tcPr>
          <w:p w14:paraId="12158E8A"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single" w:sz="4" w:space="0" w:color="auto"/>
              <w:right w:val="single" w:sz="12" w:space="0" w:color="auto"/>
            </w:tcBorders>
            <w:shd w:val="clear" w:color="auto" w:fill="auto"/>
            <w:vAlign w:val="center"/>
            <w:hideMark/>
          </w:tcPr>
          <w:p w14:paraId="600A0BFD"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2A9F2D85" w14:textId="77777777" w:rsidTr="00E05E8D">
        <w:trPr>
          <w:gridAfter w:val="4"/>
          <w:trHeight w:val="520"/>
        </w:trPr>
        <w:tc>
          <w:tcPr>
            <w:tcW w:w="0" w:type="auto"/>
            <w:gridSpan w:val="3"/>
            <w:vMerge w:val="restart"/>
            <w:tcBorders>
              <w:top w:val="nil"/>
              <w:left w:val="single" w:sz="12" w:space="0" w:color="auto"/>
              <w:bottom w:val="single" w:sz="4" w:space="0" w:color="auto"/>
              <w:right w:val="nil"/>
            </w:tcBorders>
            <w:shd w:val="clear" w:color="auto" w:fill="auto"/>
            <w:hideMark/>
          </w:tcPr>
          <w:p w14:paraId="0DAAA49F"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6</w:t>
            </w:r>
          </w:p>
        </w:tc>
        <w:tc>
          <w:tcPr>
            <w:tcW w:w="0" w:type="auto"/>
            <w:gridSpan w:val="4"/>
            <w:tcBorders>
              <w:top w:val="nil"/>
              <w:left w:val="nil"/>
              <w:bottom w:val="single" w:sz="4" w:space="0" w:color="auto"/>
              <w:right w:val="single" w:sz="12" w:space="0" w:color="auto"/>
            </w:tcBorders>
            <w:shd w:val="clear" w:color="auto" w:fill="auto"/>
            <w:hideMark/>
          </w:tcPr>
          <w:p w14:paraId="667A28DF"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0" w:type="auto"/>
            <w:tcBorders>
              <w:top w:val="nil"/>
              <w:left w:val="nil"/>
              <w:bottom w:val="single" w:sz="4" w:space="0" w:color="auto"/>
              <w:right w:val="single" w:sz="4" w:space="0" w:color="auto"/>
            </w:tcBorders>
            <w:shd w:val="clear" w:color="auto" w:fill="auto"/>
            <w:noWrap/>
            <w:vAlign w:val="center"/>
            <w:hideMark/>
          </w:tcPr>
          <w:p w14:paraId="777EED4B" w14:textId="77777777" w:rsidR="00175635" w:rsidRPr="00F32E59" w:rsidRDefault="00175635" w:rsidP="00976658">
            <w:pPr>
              <w:jc w:val="right"/>
              <w:rPr>
                <w:rFonts w:eastAsia="Times New Roman"/>
                <w:sz w:val="18"/>
                <w:szCs w:val="18"/>
              </w:rPr>
            </w:pPr>
            <w:r w:rsidRPr="00F32E59">
              <w:rPr>
                <w:rFonts w:eastAsia="Times New Roman"/>
                <w:sz w:val="18"/>
                <w:szCs w:val="18"/>
              </w:rPr>
              <w:t>37.004</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5B6240DE"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35F70C5" w14:textId="77777777" w:rsidR="00175635" w:rsidRPr="00F32E59" w:rsidRDefault="00175635" w:rsidP="00976658">
            <w:pPr>
              <w:jc w:val="right"/>
              <w:rPr>
                <w:rFonts w:eastAsia="Times New Roman"/>
                <w:sz w:val="18"/>
                <w:szCs w:val="18"/>
              </w:rPr>
            </w:pPr>
            <w:r w:rsidRPr="00F32E59">
              <w:rPr>
                <w:rFonts w:eastAsia="Times New Roman"/>
                <w:sz w:val="18"/>
                <w:szCs w:val="18"/>
              </w:rPr>
              <w:t>9.251</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5F761386" w14:textId="77777777" w:rsidR="00175635" w:rsidRPr="00F32E59" w:rsidRDefault="00175635" w:rsidP="00976658">
            <w:pPr>
              <w:jc w:val="right"/>
              <w:rPr>
                <w:rFonts w:eastAsia="Times New Roman"/>
                <w:sz w:val="18"/>
                <w:szCs w:val="18"/>
              </w:rPr>
            </w:pPr>
            <w:r w:rsidRPr="00F32E59">
              <w:rPr>
                <w:rFonts w:eastAsia="Times New Roman"/>
                <w:sz w:val="18"/>
                <w:szCs w:val="18"/>
              </w:rPr>
              <w:t>9.906</w:t>
            </w:r>
          </w:p>
        </w:tc>
        <w:tc>
          <w:tcPr>
            <w:tcW w:w="0" w:type="auto"/>
            <w:gridSpan w:val="4"/>
            <w:tcBorders>
              <w:top w:val="nil"/>
              <w:left w:val="nil"/>
              <w:bottom w:val="single" w:sz="4" w:space="0" w:color="auto"/>
              <w:right w:val="single" w:sz="12" w:space="0" w:color="auto"/>
            </w:tcBorders>
            <w:shd w:val="clear" w:color="auto" w:fill="auto"/>
            <w:noWrap/>
            <w:vAlign w:val="center"/>
            <w:hideMark/>
          </w:tcPr>
          <w:p w14:paraId="4FD7F357"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r>
      <w:tr w:rsidR="00175635" w:rsidRPr="00F32E59" w14:paraId="7E7773D4" w14:textId="77777777" w:rsidTr="00E05E8D">
        <w:trPr>
          <w:gridAfter w:val="4"/>
          <w:trHeight w:val="320"/>
        </w:trPr>
        <w:tc>
          <w:tcPr>
            <w:tcW w:w="0" w:type="auto"/>
            <w:gridSpan w:val="3"/>
            <w:vMerge/>
            <w:tcBorders>
              <w:top w:val="nil"/>
              <w:left w:val="single" w:sz="12" w:space="0" w:color="auto"/>
              <w:bottom w:val="single" w:sz="4" w:space="0" w:color="auto"/>
              <w:right w:val="nil"/>
            </w:tcBorders>
            <w:vAlign w:val="center"/>
            <w:hideMark/>
          </w:tcPr>
          <w:p w14:paraId="37A203C9" w14:textId="77777777" w:rsidR="00175635" w:rsidRPr="00F32E59" w:rsidRDefault="00175635" w:rsidP="00976658">
            <w:pPr>
              <w:rPr>
                <w:rFonts w:eastAsia="Times New Roman"/>
                <w:sz w:val="18"/>
                <w:szCs w:val="18"/>
              </w:rPr>
            </w:pPr>
          </w:p>
        </w:tc>
        <w:tc>
          <w:tcPr>
            <w:tcW w:w="0" w:type="auto"/>
            <w:gridSpan w:val="4"/>
            <w:tcBorders>
              <w:top w:val="nil"/>
              <w:left w:val="nil"/>
              <w:bottom w:val="nil"/>
              <w:right w:val="single" w:sz="12" w:space="0" w:color="auto"/>
            </w:tcBorders>
            <w:shd w:val="clear" w:color="auto" w:fill="auto"/>
            <w:hideMark/>
          </w:tcPr>
          <w:p w14:paraId="5D77FFE6"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0" w:type="auto"/>
            <w:tcBorders>
              <w:top w:val="nil"/>
              <w:left w:val="nil"/>
              <w:bottom w:val="nil"/>
              <w:right w:val="single" w:sz="4" w:space="0" w:color="auto"/>
            </w:tcBorders>
            <w:shd w:val="clear" w:color="auto" w:fill="auto"/>
            <w:noWrap/>
            <w:vAlign w:val="center"/>
            <w:hideMark/>
          </w:tcPr>
          <w:p w14:paraId="5FA0F823" w14:textId="77777777" w:rsidR="00175635" w:rsidRPr="00F32E59" w:rsidRDefault="00175635" w:rsidP="00976658">
            <w:pPr>
              <w:jc w:val="right"/>
              <w:rPr>
                <w:rFonts w:eastAsia="Times New Roman"/>
                <w:sz w:val="18"/>
                <w:szCs w:val="18"/>
              </w:rPr>
            </w:pPr>
            <w:r w:rsidRPr="00F32E59">
              <w:rPr>
                <w:rFonts w:eastAsia="Times New Roman"/>
                <w:sz w:val="18"/>
                <w:szCs w:val="18"/>
              </w:rPr>
              <w:t>465.996</w:t>
            </w:r>
          </w:p>
        </w:tc>
        <w:tc>
          <w:tcPr>
            <w:tcW w:w="0" w:type="auto"/>
            <w:gridSpan w:val="3"/>
            <w:tcBorders>
              <w:top w:val="nil"/>
              <w:left w:val="nil"/>
              <w:bottom w:val="nil"/>
              <w:right w:val="single" w:sz="4" w:space="0" w:color="auto"/>
            </w:tcBorders>
            <w:shd w:val="clear" w:color="auto" w:fill="auto"/>
            <w:noWrap/>
            <w:vAlign w:val="center"/>
            <w:hideMark/>
          </w:tcPr>
          <w:p w14:paraId="3D5C51E6" w14:textId="77777777" w:rsidR="00175635" w:rsidRPr="00F32E59" w:rsidRDefault="00175635" w:rsidP="00976658">
            <w:pPr>
              <w:jc w:val="right"/>
              <w:rPr>
                <w:rFonts w:eastAsia="Times New Roman"/>
                <w:sz w:val="18"/>
                <w:szCs w:val="18"/>
              </w:rPr>
            </w:pPr>
            <w:r w:rsidRPr="00F32E59">
              <w:rPr>
                <w:rFonts w:eastAsia="Times New Roman"/>
                <w:sz w:val="18"/>
                <w:szCs w:val="18"/>
              </w:rPr>
              <w:t>499</w:t>
            </w:r>
          </w:p>
        </w:tc>
        <w:tc>
          <w:tcPr>
            <w:tcW w:w="0" w:type="auto"/>
            <w:tcBorders>
              <w:top w:val="nil"/>
              <w:left w:val="nil"/>
              <w:bottom w:val="nil"/>
              <w:right w:val="single" w:sz="4" w:space="0" w:color="auto"/>
            </w:tcBorders>
            <w:shd w:val="clear" w:color="auto" w:fill="auto"/>
            <w:noWrap/>
            <w:vAlign w:val="center"/>
            <w:hideMark/>
          </w:tcPr>
          <w:p w14:paraId="19BEAFB6" w14:textId="77777777" w:rsidR="00175635" w:rsidRPr="00F32E59" w:rsidRDefault="00175635" w:rsidP="00976658">
            <w:pPr>
              <w:jc w:val="right"/>
              <w:rPr>
                <w:rFonts w:eastAsia="Times New Roman"/>
                <w:sz w:val="18"/>
                <w:szCs w:val="18"/>
              </w:rPr>
            </w:pPr>
            <w:r w:rsidRPr="00F32E59">
              <w:rPr>
                <w:rFonts w:eastAsia="Times New Roman"/>
                <w:sz w:val="18"/>
                <w:szCs w:val="18"/>
              </w:rPr>
              <w:t>.934</w:t>
            </w:r>
          </w:p>
        </w:tc>
        <w:tc>
          <w:tcPr>
            <w:tcW w:w="0" w:type="auto"/>
            <w:gridSpan w:val="2"/>
            <w:tcBorders>
              <w:top w:val="nil"/>
              <w:left w:val="nil"/>
              <w:bottom w:val="nil"/>
              <w:right w:val="single" w:sz="4" w:space="0" w:color="auto"/>
            </w:tcBorders>
            <w:shd w:val="clear" w:color="auto" w:fill="auto"/>
            <w:vAlign w:val="center"/>
            <w:hideMark/>
          </w:tcPr>
          <w:p w14:paraId="436793B6"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nil"/>
              <w:right w:val="single" w:sz="12" w:space="0" w:color="auto"/>
            </w:tcBorders>
            <w:shd w:val="clear" w:color="auto" w:fill="auto"/>
            <w:vAlign w:val="center"/>
            <w:hideMark/>
          </w:tcPr>
          <w:p w14:paraId="779A889A"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75F304EA" w14:textId="77777777" w:rsidTr="00E05E8D">
        <w:trPr>
          <w:gridAfter w:val="4"/>
          <w:trHeight w:val="320"/>
        </w:trPr>
        <w:tc>
          <w:tcPr>
            <w:tcW w:w="0" w:type="auto"/>
            <w:gridSpan w:val="3"/>
            <w:vMerge/>
            <w:tcBorders>
              <w:top w:val="nil"/>
              <w:left w:val="single" w:sz="12" w:space="0" w:color="auto"/>
              <w:bottom w:val="single" w:sz="4" w:space="0" w:color="auto"/>
              <w:right w:val="nil"/>
            </w:tcBorders>
            <w:vAlign w:val="center"/>
            <w:hideMark/>
          </w:tcPr>
          <w:p w14:paraId="47A37DD5" w14:textId="77777777" w:rsidR="00175635" w:rsidRPr="00F32E59" w:rsidRDefault="00175635" w:rsidP="00976658">
            <w:pPr>
              <w:rPr>
                <w:rFonts w:eastAsia="Times New Roman"/>
                <w:sz w:val="18"/>
                <w:szCs w:val="18"/>
              </w:rPr>
            </w:pPr>
          </w:p>
        </w:tc>
        <w:tc>
          <w:tcPr>
            <w:tcW w:w="0" w:type="auto"/>
            <w:gridSpan w:val="4"/>
            <w:tcBorders>
              <w:top w:val="nil"/>
              <w:left w:val="nil"/>
              <w:bottom w:val="single" w:sz="4" w:space="0" w:color="auto"/>
              <w:right w:val="single" w:sz="12" w:space="0" w:color="auto"/>
            </w:tcBorders>
            <w:shd w:val="clear" w:color="auto" w:fill="auto"/>
            <w:hideMark/>
          </w:tcPr>
          <w:p w14:paraId="661F2AEB"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tcBorders>
              <w:top w:val="nil"/>
              <w:left w:val="nil"/>
              <w:bottom w:val="single" w:sz="4" w:space="0" w:color="auto"/>
              <w:right w:val="single" w:sz="4" w:space="0" w:color="auto"/>
            </w:tcBorders>
            <w:shd w:val="clear" w:color="auto" w:fill="auto"/>
            <w:noWrap/>
            <w:vAlign w:val="center"/>
            <w:hideMark/>
          </w:tcPr>
          <w:p w14:paraId="54BE71B4" w14:textId="77777777" w:rsidR="00175635" w:rsidRPr="00F32E59" w:rsidRDefault="00175635" w:rsidP="00976658">
            <w:pPr>
              <w:jc w:val="right"/>
              <w:rPr>
                <w:rFonts w:eastAsia="Times New Roman"/>
                <w:sz w:val="18"/>
                <w:szCs w:val="18"/>
              </w:rPr>
            </w:pPr>
            <w:r w:rsidRPr="00F32E59">
              <w:rPr>
                <w:rFonts w:eastAsia="Times New Roman"/>
                <w:sz w:val="18"/>
                <w:szCs w:val="18"/>
              </w:rPr>
              <w:t>503.000</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291CFBA8" w14:textId="77777777" w:rsidR="00175635" w:rsidRPr="00F32E59" w:rsidRDefault="00175635" w:rsidP="00976658">
            <w:pPr>
              <w:jc w:val="right"/>
              <w:rPr>
                <w:rFonts w:eastAsia="Times New Roman"/>
                <w:sz w:val="18"/>
                <w:szCs w:val="18"/>
              </w:rPr>
            </w:pPr>
            <w:r w:rsidRPr="00F32E59">
              <w:rPr>
                <w:rFonts w:eastAsia="Times New Roman"/>
                <w:sz w:val="18"/>
                <w:szCs w:val="18"/>
              </w:rPr>
              <w:t>503</w:t>
            </w:r>
          </w:p>
        </w:tc>
        <w:tc>
          <w:tcPr>
            <w:tcW w:w="0" w:type="auto"/>
            <w:tcBorders>
              <w:top w:val="nil"/>
              <w:left w:val="nil"/>
              <w:bottom w:val="single" w:sz="4" w:space="0" w:color="auto"/>
              <w:right w:val="single" w:sz="4" w:space="0" w:color="auto"/>
            </w:tcBorders>
            <w:shd w:val="clear" w:color="auto" w:fill="auto"/>
            <w:vAlign w:val="center"/>
            <w:hideMark/>
          </w:tcPr>
          <w:p w14:paraId="57EF19C5"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2"/>
            <w:tcBorders>
              <w:top w:val="nil"/>
              <w:left w:val="nil"/>
              <w:bottom w:val="single" w:sz="4" w:space="0" w:color="auto"/>
              <w:right w:val="single" w:sz="4" w:space="0" w:color="auto"/>
            </w:tcBorders>
            <w:shd w:val="clear" w:color="auto" w:fill="auto"/>
            <w:vAlign w:val="center"/>
            <w:hideMark/>
          </w:tcPr>
          <w:p w14:paraId="0ABC8E2F"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single" w:sz="4" w:space="0" w:color="auto"/>
              <w:right w:val="single" w:sz="12" w:space="0" w:color="auto"/>
            </w:tcBorders>
            <w:shd w:val="clear" w:color="auto" w:fill="auto"/>
            <w:vAlign w:val="center"/>
            <w:hideMark/>
          </w:tcPr>
          <w:p w14:paraId="7EA75EF6"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129E18E4" w14:textId="77777777" w:rsidTr="00E05E8D">
        <w:trPr>
          <w:gridAfter w:val="4"/>
          <w:trHeight w:val="540"/>
        </w:trPr>
        <w:tc>
          <w:tcPr>
            <w:tcW w:w="0" w:type="auto"/>
            <w:gridSpan w:val="3"/>
            <w:vMerge w:val="restart"/>
            <w:tcBorders>
              <w:top w:val="nil"/>
              <w:left w:val="single" w:sz="12" w:space="0" w:color="auto"/>
              <w:bottom w:val="single" w:sz="12" w:space="0" w:color="auto"/>
              <w:right w:val="nil"/>
            </w:tcBorders>
            <w:shd w:val="clear" w:color="auto" w:fill="auto"/>
            <w:hideMark/>
          </w:tcPr>
          <w:p w14:paraId="07108776" w14:textId="0783E4EA" w:rsidR="00175635" w:rsidRPr="00F32E59" w:rsidRDefault="00604C12" w:rsidP="00976658">
            <w:pPr>
              <w:rPr>
                <w:rFonts w:eastAsia="Times New Roman"/>
                <w:sz w:val="18"/>
                <w:szCs w:val="18"/>
              </w:rPr>
            </w:pPr>
            <w:r>
              <w:rPr>
                <w:rFonts w:eastAsia="Times New Roman"/>
                <w:sz w:val="18"/>
                <w:szCs w:val="18"/>
              </w:rPr>
              <w:t xml:space="preserve">The </w:t>
            </w:r>
            <w:r w:rsidR="00175635" w:rsidRPr="00F32E59">
              <w:rPr>
                <w:rFonts w:eastAsia="Times New Roman"/>
                <w:sz w:val="18"/>
                <w:szCs w:val="18"/>
              </w:rPr>
              <w:t>REGR factor score   1 for analysis 7</w:t>
            </w:r>
          </w:p>
        </w:tc>
        <w:tc>
          <w:tcPr>
            <w:tcW w:w="0" w:type="auto"/>
            <w:gridSpan w:val="4"/>
            <w:tcBorders>
              <w:top w:val="nil"/>
              <w:left w:val="nil"/>
              <w:bottom w:val="single" w:sz="4" w:space="0" w:color="auto"/>
              <w:right w:val="single" w:sz="12" w:space="0" w:color="auto"/>
            </w:tcBorders>
            <w:shd w:val="clear" w:color="auto" w:fill="auto"/>
            <w:hideMark/>
          </w:tcPr>
          <w:p w14:paraId="2029767D"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0" w:type="auto"/>
            <w:tcBorders>
              <w:top w:val="nil"/>
              <w:left w:val="nil"/>
              <w:bottom w:val="single" w:sz="4" w:space="0" w:color="auto"/>
              <w:right w:val="single" w:sz="4" w:space="0" w:color="auto"/>
            </w:tcBorders>
            <w:shd w:val="clear" w:color="auto" w:fill="auto"/>
            <w:noWrap/>
            <w:vAlign w:val="center"/>
            <w:hideMark/>
          </w:tcPr>
          <w:p w14:paraId="71B34ADC" w14:textId="77777777" w:rsidR="00175635" w:rsidRPr="00F32E59" w:rsidRDefault="00175635" w:rsidP="00976658">
            <w:pPr>
              <w:jc w:val="right"/>
              <w:rPr>
                <w:rFonts w:eastAsia="Times New Roman"/>
                <w:sz w:val="18"/>
                <w:szCs w:val="18"/>
              </w:rPr>
            </w:pPr>
            <w:r w:rsidRPr="00F32E59">
              <w:rPr>
                <w:rFonts w:eastAsia="Times New Roman"/>
                <w:sz w:val="18"/>
                <w:szCs w:val="18"/>
              </w:rPr>
              <w:t>3.711</w:t>
            </w:r>
          </w:p>
        </w:tc>
        <w:tc>
          <w:tcPr>
            <w:tcW w:w="0" w:type="auto"/>
            <w:gridSpan w:val="3"/>
            <w:tcBorders>
              <w:top w:val="nil"/>
              <w:left w:val="nil"/>
              <w:bottom w:val="single" w:sz="4" w:space="0" w:color="auto"/>
              <w:right w:val="single" w:sz="4" w:space="0" w:color="auto"/>
            </w:tcBorders>
            <w:shd w:val="clear" w:color="auto" w:fill="auto"/>
            <w:noWrap/>
            <w:vAlign w:val="center"/>
            <w:hideMark/>
          </w:tcPr>
          <w:p w14:paraId="064BD5A2" w14:textId="77777777" w:rsidR="00175635" w:rsidRPr="00F32E59" w:rsidRDefault="00175635" w:rsidP="00976658">
            <w:pPr>
              <w:jc w:val="right"/>
              <w:rPr>
                <w:rFonts w:eastAsia="Times New Roman"/>
                <w:sz w:val="18"/>
                <w:szCs w:val="18"/>
              </w:rPr>
            </w:pPr>
            <w:r w:rsidRPr="00F32E59">
              <w:rPr>
                <w:rFonts w:eastAsia="Times New Roman"/>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64F5722" w14:textId="77777777" w:rsidR="00175635" w:rsidRPr="00F32E59" w:rsidRDefault="00175635" w:rsidP="00976658">
            <w:pPr>
              <w:jc w:val="right"/>
              <w:rPr>
                <w:rFonts w:eastAsia="Times New Roman"/>
                <w:sz w:val="18"/>
                <w:szCs w:val="18"/>
              </w:rPr>
            </w:pPr>
            <w:r w:rsidRPr="00F32E59">
              <w:rPr>
                <w:rFonts w:eastAsia="Times New Roman"/>
                <w:sz w:val="18"/>
                <w:szCs w:val="18"/>
              </w:rPr>
              <w:t>.928</w:t>
            </w:r>
          </w:p>
        </w:tc>
        <w:tc>
          <w:tcPr>
            <w:tcW w:w="0" w:type="auto"/>
            <w:gridSpan w:val="2"/>
            <w:tcBorders>
              <w:top w:val="nil"/>
              <w:left w:val="nil"/>
              <w:bottom w:val="single" w:sz="4" w:space="0" w:color="auto"/>
              <w:right w:val="single" w:sz="4" w:space="0" w:color="auto"/>
            </w:tcBorders>
            <w:shd w:val="clear" w:color="auto" w:fill="auto"/>
            <w:noWrap/>
            <w:vAlign w:val="center"/>
            <w:hideMark/>
          </w:tcPr>
          <w:p w14:paraId="4CCE7E6E" w14:textId="77777777" w:rsidR="00175635" w:rsidRPr="00F32E59" w:rsidRDefault="00175635" w:rsidP="00976658">
            <w:pPr>
              <w:jc w:val="right"/>
              <w:rPr>
                <w:rFonts w:eastAsia="Times New Roman"/>
                <w:sz w:val="18"/>
                <w:szCs w:val="18"/>
              </w:rPr>
            </w:pPr>
            <w:r w:rsidRPr="00F32E59">
              <w:rPr>
                <w:rFonts w:eastAsia="Times New Roman"/>
                <w:sz w:val="18"/>
                <w:szCs w:val="18"/>
              </w:rPr>
              <w:t>.927</w:t>
            </w:r>
          </w:p>
        </w:tc>
        <w:tc>
          <w:tcPr>
            <w:tcW w:w="0" w:type="auto"/>
            <w:gridSpan w:val="4"/>
            <w:tcBorders>
              <w:top w:val="nil"/>
              <w:left w:val="nil"/>
              <w:bottom w:val="single" w:sz="4" w:space="0" w:color="auto"/>
              <w:right w:val="single" w:sz="12" w:space="0" w:color="auto"/>
            </w:tcBorders>
            <w:shd w:val="clear" w:color="auto" w:fill="auto"/>
            <w:noWrap/>
            <w:vAlign w:val="center"/>
            <w:hideMark/>
          </w:tcPr>
          <w:p w14:paraId="28D51BF4" w14:textId="77777777" w:rsidR="00175635" w:rsidRPr="00F32E59" w:rsidRDefault="00175635" w:rsidP="00976658">
            <w:pPr>
              <w:jc w:val="right"/>
              <w:rPr>
                <w:rFonts w:eastAsia="Times New Roman"/>
                <w:sz w:val="18"/>
                <w:szCs w:val="18"/>
              </w:rPr>
            </w:pPr>
            <w:r w:rsidRPr="00F32E59">
              <w:rPr>
                <w:rFonts w:eastAsia="Times New Roman"/>
                <w:sz w:val="18"/>
                <w:szCs w:val="18"/>
              </w:rPr>
              <w:t>.448</w:t>
            </w:r>
          </w:p>
        </w:tc>
      </w:tr>
      <w:tr w:rsidR="00175635" w:rsidRPr="00F32E59" w14:paraId="1EF538BA" w14:textId="77777777" w:rsidTr="00E05E8D">
        <w:trPr>
          <w:gridAfter w:val="4"/>
          <w:trHeight w:val="360"/>
        </w:trPr>
        <w:tc>
          <w:tcPr>
            <w:tcW w:w="0" w:type="auto"/>
            <w:gridSpan w:val="3"/>
            <w:vMerge/>
            <w:tcBorders>
              <w:top w:val="nil"/>
              <w:left w:val="single" w:sz="12" w:space="0" w:color="auto"/>
              <w:bottom w:val="single" w:sz="12" w:space="0" w:color="auto"/>
              <w:right w:val="nil"/>
            </w:tcBorders>
            <w:vAlign w:val="center"/>
            <w:hideMark/>
          </w:tcPr>
          <w:p w14:paraId="562D8D9C" w14:textId="77777777" w:rsidR="00175635" w:rsidRPr="00F32E59" w:rsidRDefault="00175635" w:rsidP="00976658">
            <w:pPr>
              <w:rPr>
                <w:rFonts w:eastAsia="Times New Roman"/>
                <w:sz w:val="18"/>
                <w:szCs w:val="18"/>
              </w:rPr>
            </w:pPr>
          </w:p>
        </w:tc>
        <w:tc>
          <w:tcPr>
            <w:tcW w:w="0" w:type="auto"/>
            <w:gridSpan w:val="4"/>
            <w:tcBorders>
              <w:top w:val="nil"/>
              <w:left w:val="nil"/>
              <w:bottom w:val="nil"/>
              <w:right w:val="single" w:sz="12" w:space="0" w:color="auto"/>
            </w:tcBorders>
            <w:shd w:val="clear" w:color="auto" w:fill="auto"/>
            <w:hideMark/>
          </w:tcPr>
          <w:p w14:paraId="2C9E8F03"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0" w:type="auto"/>
            <w:tcBorders>
              <w:top w:val="nil"/>
              <w:left w:val="nil"/>
              <w:bottom w:val="nil"/>
              <w:right w:val="single" w:sz="4" w:space="0" w:color="auto"/>
            </w:tcBorders>
            <w:shd w:val="clear" w:color="auto" w:fill="auto"/>
            <w:noWrap/>
            <w:vAlign w:val="center"/>
            <w:hideMark/>
          </w:tcPr>
          <w:p w14:paraId="59E12ACC" w14:textId="77777777" w:rsidR="00175635" w:rsidRPr="00F32E59" w:rsidRDefault="00175635" w:rsidP="00976658">
            <w:pPr>
              <w:jc w:val="right"/>
              <w:rPr>
                <w:rFonts w:eastAsia="Times New Roman"/>
                <w:sz w:val="18"/>
                <w:szCs w:val="18"/>
              </w:rPr>
            </w:pPr>
            <w:r w:rsidRPr="00F32E59">
              <w:rPr>
                <w:rFonts w:eastAsia="Times New Roman"/>
                <w:sz w:val="18"/>
                <w:szCs w:val="18"/>
              </w:rPr>
              <w:t>498.289</w:t>
            </w:r>
          </w:p>
        </w:tc>
        <w:tc>
          <w:tcPr>
            <w:tcW w:w="0" w:type="auto"/>
            <w:gridSpan w:val="3"/>
            <w:tcBorders>
              <w:top w:val="nil"/>
              <w:left w:val="nil"/>
              <w:bottom w:val="nil"/>
              <w:right w:val="single" w:sz="4" w:space="0" w:color="auto"/>
            </w:tcBorders>
            <w:shd w:val="clear" w:color="auto" w:fill="auto"/>
            <w:noWrap/>
            <w:vAlign w:val="center"/>
            <w:hideMark/>
          </w:tcPr>
          <w:p w14:paraId="2E33C39B" w14:textId="77777777" w:rsidR="00175635" w:rsidRPr="00F32E59" w:rsidRDefault="00175635" w:rsidP="00976658">
            <w:pPr>
              <w:jc w:val="right"/>
              <w:rPr>
                <w:rFonts w:eastAsia="Times New Roman"/>
                <w:sz w:val="18"/>
                <w:szCs w:val="18"/>
              </w:rPr>
            </w:pPr>
            <w:r w:rsidRPr="00F32E59">
              <w:rPr>
                <w:rFonts w:eastAsia="Times New Roman"/>
                <w:sz w:val="18"/>
                <w:szCs w:val="18"/>
              </w:rPr>
              <w:t>498</w:t>
            </w:r>
          </w:p>
        </w:tc>
        <w:tc>
          <w:tcPr>
            <w:tcW w:w="0" w:type="auto"/>
            <w:tcBorders>
              <w:top w:val="nil"/>
              <w:left w:val="nil"/>
              <w:bottom w:val="nil"/>
              <w:right w:val="single" w:sz="4" w:space="0" w:color="auto"/>
            </w:tcBorders>
            <w:shd w:val="clear" w:color="auto" w:fill="auto"/>
            <w:noWrap/>
            <w:vAlign w:val="center"/>
            <w:hideMark/>
          </w:tcPr>
          <w:p w14:paraId="12E3CF94" w14:textId="77777777" w:rsidR="00175635" w:rsidRPr="00F32E59" w:rsidRDefault="00175635" w:rsidP="00976658">
            <w:pPr>
              <w:jc w:val="right"/>
              <w:rPr>
                <w:rFonts w:eastAsia="Times New Roman"/>
                <w:sz w:val="18"/>
                <w:szCs w:val="18"/>
              </w:rPr>
            </w:pPr>
            <w:r w:rsidRPr="00F32E59">
              <w:rPr>
                <w:rFonts w:eastAsia="Times New Roman"/>
                <w:sz w:val="18"/>
                <w:szCs w:val="18"/>
              </w:rPr>
              <w:t>1.001</w:t>
            </w:r>
          </w:p>
        </w:tc>
        <w:tc>
          <w:tcPr>
            <w:tcW w:w="0" w:type="auto"/>
            <w:gridSpan w:val="2"/>
            <w:tcBorders>
              <w:top w:val="nil"/>
              <w:left w:val="nil"/>
              <w:bottom w:val="nil"/>
              <w:right w:val="single" w:sz="4" w:space="0" w:color="auto"/>
            </w:tcBorders>
            <w:shd w:val="clear" w:color="auto" w:fill="auto"/>
            <w:vAlign w:val="center"/>
            <w:hideMark/>
          </w:tcPr>
          <w:p w14:paraId="489F1211"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nil"/>
              <w:right w:val="single" w:sz="12" w:space="0" w:color="auto"/>
            </w:tcBorders>
            <w:shd w:val="clear" w:color="auto" w:fill="auto"/>
            <w:vAlign w:val="center"/>
            <w:hideMark/>
          </w:tcPr>
          <w:p w14:paraId="198503F3"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7A61A6D9" w14:textId="77777777" w:rsidTr="00E05E8D">
        <w:trPr>
          <w:gridAfter w:val="4"/>
          <w:trHeight w:val="360"/>
        </w:trPr>
        <w:tc>
          <w:tcPr>
            <w:tcW w:w="0" w:type="auto"/>
            <w:gridSpan w:val="3"/>
            <w:vMerge/>
            <w:tcBorders>
              <w:top w:val="nil"/>
              <w:left w:val="single" w:sz="12" w:space="0" w:color="auto"/>
              <w:bottom w:val="single" w:sz="12" w:space="0" w:color="auto"/>
              <w:right w:val="nil"/>
            </w:tcBorders>
            <w:vAlign w:val="center"/>
            <w:hideMark/>
          </w:tcPr>
          <w:p w14:paraId="408DFAEE" w14:textId="77777777" w:rsidR="00175635" w:rsidRPr="00F32E59" w:rsidRDefault="00175635" w:rsidP="00976658">
            <w:pPr>
              <w:rPr>
                <w:rFonts w:eastAsia="Times New Roman"/>
                <w:sz w:val="18"/>
                <w:szCs w:val="18"/>
              </w:rPr>
            </w:pPr>
          </w:p>
        </w:tc>
        <w:tc>
          <w:tcPr>
            <w:tcW w:w="0" w:type="auto"/>
            <w:gridSpan w:val="4"/>
            <w:tcBorders>
              <w:top w:val="nil"/>
              <w:left w:val="nil"/>
              <w:bottom w:val="single" w:sz="12" w:space="0" w:color="auto"/>
              <w:right w:val="single" w:sz="12" w:space="0" w:color="auto"/>
            </w:tcBorders>
            <w:shd w:val="clear" w:color="auto" w:fill="auto"/>
            <w:hideMark/>
          </w:tcPr>
          <w:p w14:paraId="21E0619E"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0" w:type="auto"/>
            <w:tcBorders>
              <w:top w:val="nil"/>
              <w:left w:val="nil"/>
              <w:bottom w:val="single" w:sz="12" w:space="0" w:color="auto"/>
              <w:right w:val="single" w:sz="4" w:space="0" w:color="auto"/>
            </w:tcBorders>
            <w:shd w:val="clear" w:color="auto" w:fill="auto"/>
            <w:noWrap/>
            <w:vAlign w:val="center"/>
            <w:hideMark/>
          </w:tcPr>
          <w:p w14:paraId="380DA61E" w14:textId="77777777" w:rsidR="00175635" w:rsidRPr="00F32E59" w:rsidRDefault="00175635" w:rsidP="00976658">
            <w:pPr>
              <w:jc w:val="right"/>
              <w:rPr>
                <w:rFonts w:eastAsia="Times New Roman"/>
                <w:sz w:val="18"/>
                <w:szCs w:val="18"/>
              </w:rPr>
            </w:pPr>
            <w:r w:rsidRPr="00F32E59">
              <w:rPr>
                <w:rFonts w:eastAsia="Times New Roman"/>
                <w:sz w:val="18"/>
                <w:szCs w:val="18"/>
              </w:rPr>
              <w:t>502.000</w:t>
            </w:r>
          </w:p>
        </w:tc>
        <w:tc>
          <w:tcPr>
            <w:tcW w:w="0" w:type="auto"/>
            <w:gridSpan w:val="3"/>
            <w:tcBorders>
              <w:top w:val="nil"/>
              <w:left w:val="nil"/>
              <w:bottom w:val="single" w:sz="12" w:space="0" w:color="auto"/>
              <w:right w:val="single" w:sz="4" w:space="0" w:color="auto"/>
            </w:tcBorders>
            <w:shd w:val="clear" w:color="auto" w:fill="auto"/>
            <w:noWrap/>
            <w:vAlign w:val="center"/>
            <w:hideMark/>
          </w:tcPr>
          <w:p w14:paraId="7EAA9DD1" w14:textId="77777777" w:rsidR="00175635" w:rsidRPr="00F32E59" w:rsidRDefault="00175635" w:rsidP="00976658">
            <w:pPr>
              <w:jc w:val="right"/>
              <w:rPr>
                <w:rFonts w:eastAsia="Times New Roman"/>
                <w:sz w:val="18"/>
                <w:szCs w:val="18"/>
              </w:rPr>
            </w:pPr>
            <w:r w:rsidRPr="00F32E59">
              <w:rPr>
                <w:rFonts w:eastAsia="Times New Roman"/>
                <w:sz w:val="18"/>
                <w:szCs w:val="18"/>
              </w:rPr>
              <w:t>502</w:t>
            </w:r>
          </w:p>
        </w:tc>
        <w:tc>
          <w:tcPr>
            <w:tcW w:w="0" w:type="auto"/>
            <w:tcBorders>
              <w:top w:val="nil"/>
              <w:left w:val="nil"/>
              <w:bottom w:val="single" w:sz="12" w:space="0" w:color="auto"/>
              <w:right w:val="single" w:sz="4" w:space="0" w:color="auto"/>
            </w:tcBorders>
            <w:shd w:val="clear" w:color="auto" w:fill="auto"/>
            <w:vAlign w:val="center"/>
            <w:hideMark/>
          </w:tcPr>
          <w:p w14:paraId="727561B8"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2"/>
            <w:tcBorders>
              <w:top w:val="nil"/>
              <w:left w:val="nil"/>
              <w:bottom w:val="single" w:sz="12" w:space="0" w:color="auto"/>
              <w:right w:val="single" w:sz="4" w:space="0" w:color="auto"/>
            </w:tcBorders>
            <w:shd w:val="clear" w:color="auto" w:fill="auto"/>
            <w:vAlign w:val="center"/>
            <w:hideMark/>
          </w:tcPr>
          <w:p w14:paraId="1C32C75B"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0" w:type="auto"/>
            <w:gridSpan w:val="4"/>
            <w:tcBorders>
              <w:top w:val="nil"/>
              <w:left w:val="nil"/>
              <w:bottom w:val="single" w:sz="12" w:space="0" w:color="auto"/>
              <w:right w:val="single" w:sz="12" w:space="0" w:color="auto"/>
            </w:tcBorders>
            <w:shd w:val="clear" w:color="auto" w:fill="auto"/>
            <w:vAlign w:val="center"/>
            <w:hideMark/>
          </w:tcPr>
          <w:p w14:paraId="6316BD1B" w14:textId="77777777" w:rsidR="00175635" w:rsidRPr="00F32E59" w:rsidRDefault="00175635" w:rsidP="00976658">
            <w:pPr>
              <w:rPr>
                <w:rFonts w:eastAsia="Times New Roman"/>
                <w:sz w:val="18"/>
                <w:szCs w:val="18"/>
              </w:rPr>
            </w:pPr>
            <w:r w:rsidRPr="00F32E59">
              <w:rPr>
                <w:rFonts w:eastAsia="Times New Roman"/>
                <w:sz w:val="18"/>
                <w:szCs w:val="18"/>
              </w:rPr>
              <w:t> </w:t>
            </w:r>
          </w:p>
        </w:tc>
      </w:tr>
    </w:tbl>
    <w:p w14:paraId="0F4ABE35" w14:textId="77777777" w:rsidR="00175635" w:rsidRPr="00F32E59" w:rsidRDefault="00175635" w:rsidP="00175635">
      <w:pPr>
        <w:rPr>
          <w:sz w:val="18"/>
          <w:szCs w:val="18"/>
        </w:rPr>
      </w:pPr>
    </w:p>
    <w:tbl>
      <w:tblPr>
        <w:tblW w:w="9040" w:type="dxa"/>
        <w:tblLook w:val="04A0" w:firstRow="1" w:lastRow="0" w:firstColumn="1" w:lastColumn="0" w:noHBand="0" w:noVBand="1"/>
      </w:tblPr>
      <w:tblGrid>
        <w:gridCol w:w="1120"/>
        <w:gridCol w:w="940"/>
        <w:gridCol w:w="980"/>
        <w:gridCol w:w="1100"/>
        <w:gridCol w:w="1080"/>
        <w:gridCol w:w="1040"/>
        <w:gridCol w:w="660"/>
        <w:gridCol w:w="1100"/>
        <w:gridCol w:w="1020"/>
      </w:tblGrid>
      <w:tr w:rsidR="00175635" w:rsidRPr="00F32E59" w14:paraId="00190D96" w14:textId="77777777" w:rsidTr="00976658">
        <w:trPr>
          <w:trHeight w:val="360"/>
        </w:trPr>
        <w:tc>
          <w:tcPr>
            <w:tcW w:w="3040" w:type="dxa"/>
            <w:gridSpan w:val="3"/>
            <w:tcBorders>
              <w:top w:val="nil"/>
              <w:left w:val="nil"/>
              <w:bottom w:val="nil"/>
              <w:right w:val="nil"/>
            </w:tcBorders>
            <w:shd w:val="clear" w:color="auto" w:fill="auto"/>
            <w:noWrap/>
            <w:vAlign w:val="bottom"/>
            <w:hideMark/>
          </w:tcPr>
          <w:p w14:paraId="416FB5F8" w14:textId="77777777" w:rsidR="00175635" w:rsidRPr="00F32E59" w:rsidRDefault="00175635" w:rsidP="00976658">
            <w:pPr>
              <w:rPr>
                <w:rFonts w:eastAsia="Times New Roman"/>
                <w:b/>
                <w:bCs/>
              </w:rPr>
            </w:pPr>
            <w:r w:rsidRPr="00F32E59">
              <w:rPr>
                <w:rFonts w:eastAsia="Times New Roman"/>
                <w:b/>
                <w:bCs/>
              </w:rPr>
              <w:lastRenderedPageBreak/>
              <w:t>Post Hoc Tests</w:t>
            </w:r>
          </w:p>
        </w:tc>
        <w:tc>
          <w:tcPr>
            <w:tcW w:w="1100" w:type="dxa"/>
            <w:tcBorders>
              <w:top w:val="nil"/>
              <w:left w:val="nil"/>
              <w:bottom w:val="nil"/>
              <w:right w:val="nil"/>
            </w:tcBorders>
            <w:shd w:val="clear" w:color="auto" w:fill="auto"/>
            <w:noWrap/>
            <w:vAlign w:val="bottom"/>
            <w:hideMark/>
          </w:tcPr>
          <w:p w14:paraId="75A4C634" w14:textId="77777777" w:rsidR="00175635" w:rsidRPr="00F32E59" w:rsidRDefault="00175635" w:rsidP="00976658">
            <w:pPr>
              <w:rPr>
                <w:rFonts w:eastAsia="Times New Roman"/>
                <w:b/>
                <w:bCs/>
              </w:rPr>
            </w:pPr>
          </w:p>
        </w:tc>
        <w:tc>
          <w:tcPr>
            <w:tcW w:w="1080" w:type="dxa"/>
            <w:tcBorders>
              <w:top w:val="nil"/>
              <w:left w:val="nil"/>
              <w:bottom w:val="nil"/>
              <w:right w:val="nil"/>
            </w:tcBorders>
            <w:shd w:val="clear" w:color="auto" w:fill="auto"/>
            <w:noWrap/>
            <w:vAlign w:val="bottom"/>
            <w:hideMark/>
          </w:tcPr>
          <w:p w14:paraId="4D54B44C" w14:textId="77777777" w:rsidR="00175635" w:rsidRPr="00F32E59" w:rsidRDefault="00175635" w:rsidP="00976658">
            <w:pPr>
              <w:rPr>
                <w:rFonts w:eastAsia="Times New Roman"/>
              </w:rPr>
            </w:pPr>
          </w:p>
        </w:tc>
        <w:tc>
          <w:tcPr>
            <w:tcW w:w="1040" w:type="dxa"/>
            <w:tcBorders>
              <w:top w:val="nil"/>
              <w:left w:val="nil"/>
              <w:bottom w:val="nil"/>
              <w:right w:val="nil"/>
            </w:tcBorders>
            <w:shd w:val="clear" w:color="auto" w:fill="auto"/>
            <w:noWrap/>
            <w:vAlign w:val="bottom"/>
            <w:hideMark/>
          </w:tcPr>
          <w:p w14:paraId="4595A7BE" w14:textId="77777777" w:rsidR="00175635" w:rsidRPr="00F32E59" w:rsidRDefault="00175635" w:rsidP="00976658">
            <w:pPr>
              <w:rPr>
                <w:rFonts w:eastAsia="Times New Roman"/>
              </w:rPr>
            </w:pPr>
          </w:p>
        </w:tc>
        <w:tc>
          <w:tcPr>
            <w:tcW w:w="660" w:type="dxa"/>
            <w:tcBorders>
              <w:top w:val="nil"/>
              <w:left w:val="nil"/>
              <w:bottom w:val="nil"/>
              <w:right w:val="nil"/>
            </w:tcBorders>
            <w:shd w:val="clear" w:color="auto" w:fill="auto"/>
            <w:noWrap/>
            <w:vAlign w:val="bottom"/>
            <w:hideMark/>
          </w:tcPr>
          <w:p w14:paraId="1950FF97" w14:textId="77777777" w:rsidR="00175635" w:rsidRPr="00F32E59" w:rsidRDefault="00175635" w:rsidP="00976658">
            <w:pPr>
              <w:rPr>
                <w:rFonts w:eastAsia="Times New Roman"/>
              </w:rPr>
            </w:pPr>
          </w:p>
        </w:tc>
        <w:tc>
          <w:tcPr>
            <w:tcW w:w="1100" w:type="dxa"/>
            <w:tcBorders>
              <w:top w:val="nil"/>
              <w:left w:val="nil"/>
              <w:bottom w:val="nil"/>
              <w:right w:val="nil"/>
            </w:tcBorders>
            <w:shd w:val="clear" w:color="auto" w:fill="auto"/>
            <w:noWrap/>
            <w:vAlign w:val="bottom"/>
            <w:hideMark/>
          </w:tcPr>
          <w:p w14:paraId="5369F5FB" w14:textId="77777777" w:rsidR="00175635" w:rsidRPr="00F32E59" w:rsidRDefault="00175635" w:rsidP="00976658">
            <w:pPr>
              <w:rPr>
                <w:rFonts w:eastAsia="Times New Roman"/>
              </w:rPr>
            </w:pPr>
          </w:p>
        </w:tc>
        <w:tc>
          <w:tcPr>
            <w:tcW w:w="1020" w:type="dxa"/>
            <w:tcBorders>
              <w:top w:val="nil"/>
              <w:left w:val="nil"/>
              <w:bottom w:val="nil"/>
              <w:right w:val="nil"/>
            </w:tcBorders>
            <w:shd w:val="clear" w:color="auto" w:fill="auto"/>
            <w:noWrap/>
            <w:vAlign w:val="bottom"/>
            <w:hideMark/>
          </w:tcPr>
          <w:p w14:paraId="230E8BE1" w14:textId="77777777" w:rsidR="00175635" w:rsidRPr="00F32E59" w:rsidRDefault="00175635" w:rsidP="00976658">
            <w:pPr>
              <w:rPr>
                <w:rFonts w:eastAsia="Times New Roman"/>
              </w:rPr>
            </w:pPr>
          </w:p>
        </w:tc>
      </w:tr>
      <w:tr w:rsidR="00175635" w:rsidRPr="00F32E59" w14:paraId="02533943" w14:textId="77777777" w:rsidTr="00976658">
        <w:trPr>
          <w:trHeight w:val="320"/>
        </w:trPr>
        <w:tc>
          <w:tcPr>
            <w:tcW w:w="1120" w:type="dxa"/>
            <w:tcBorders>
              <w:top w:val="nil"/>
              <w:left w:val="nil"/>
              <w:bottom w:val="nil"/>
              <w:right w:val="nil"/>
            </w:tcBorders>
            <w:shd w:val="clear" w:color="auto" w:fill="auto"/>
            <w:noWrap/>
            <w:vAlign w:val="bottom"/>
            <w:hideMark/>
          </w:tcPr>
          <w:p w14:paraId="5C2AD49C" w14:textId="77777777" w:rsidR="00175635" w:rsidRPr="00F32E59" w:rsidRDefault="00175635" w:rsidP="00976658">
            <w:pPr>
              <w:rPr>
                <w:rFonts w:eastAsia="Times New Roman"/>
              </w:rPr>
            </w:pPr>
          </w:p>
        </w:tc>
        <w:tc>
          <w:tcPr>
            <w:tcW w:w="940" w:type="dxa"/>
            <w:tcBorders>
              <w:top w:val="nil"/>
              <w:left w:val="nil"/>
              <w:bottom w:val="nil"/>
              <w:right w:val="nil"/>
            </w:tcBorders>
            <w:shd w:val="clear" w:color="auto" w:fill="auto"/>
            <w:noWrap/>
            <w:vAlign w:val="bottom"/>
            <w:hideMark/>
          </w:tcPr>
          <w:p w14:paraId="722B4973" w14:textId="77777777" w:rsidR="00175635" w:rsidRPr="00F32E59" w:rsidRDefault="00175635" w:rsidP="00976658">
            <w:pPr>
              <w:rPr>
                <w:rFonts w:eastAsia="Times New Roman"/>
              </w:rPr>
            </w:pPr>
          </w:p>
        </w:tc>
        <w:tc>
          <w:tcPr>
            <w:tcW w:w="980" w:type="dxa"/>
            <w:tcBorders>
              <w:top w:val="nil"/>
              <w:left w:val="nil"/>
              <w:bottom w:val="nil"/>
              <w:right w:val="nil"/>
            </w:tcBorders>
            <w:shd w:val="clear" w:color="auto" w:fill="auto"/>
            <w:noWrap/>
            <w:vAlign w:val="bottom"/>
            <w:hideMark/>
          </w:tcPr>
          <w:p w14:paraId="01ADB405" w14:textId="77777777" w:rsidR="00175635" w:rsidRPr="00F32E59" w:rsidRDefault="00175635" w:rsidP="00976658">
            <w:pPr>
              <w:rPr>
                <w:rFonts w:eastAsia="Times New Roman"/>
              </w:rPr>
            </w:pPr>
          </w:p>
        </w:tc>
        <w:tc>
          <w:tcPr>
            <w:tcW w:w="1100" w:type="dxa"/>
            <w:tcBorders>
              <w:top w:val="nil"/>
              <w:left w:val="nil"/>
              <w:bottom w:val="nil"/>
              <w:right w:val="nil"/>
            </w:tcBorders>
            <w:shd w:val="clear" w:color="auto" w:fill="auto"/>
            <w:noWrap/>
            <w:vAlign w:val="bottom"/>
            <w:hideMark/>
          </w:tcPr>
          <w:p w14:paraId="7FDFE560" w14:textId="77777777" w:rsidR="00175635" w:rsidRPr="00F32E59" w:rsidRDefault="00175635" w:rsidP="00976658">
            <w:pPr>
              <w:rPr>
                <w:rFonts w:eastAsia="Times New Roman"/>
              </w:rPr>
            </w:pPr>
          </w:p>
        </w:tc>
        <w:tc>
          <w:tcPr>
            <w:tcW w:w="1080" w:type="dxa"/>
            <w:tcBorders>
              <w:top w:val="nil"/>
              <w:left w:val="nil"/>
              <w:bottom w:val="nil"/>
              <w:right w:val="nil"/>
            </w:tcBorders>
            <w:shd w:val="clear" w:color="auto" w:fill="auto"/>
            <w:noWrap/>
            <w:vAlign w:val="bottom"/>
            <w:hideMark/>
          </w:tcPr>
          <w:p w14:paraId="4B6F919B" w14:textId="77777777" w:rsidR="00175635" w:rsidRPr="00F32E59" w:rsidRDefault="00175635" w:rsidP="00976658">
            <w:pPr>
              <w:rPr>
                <w:rFonts w:eastAsia="Times New Roman"/>
              </w:rPr>
            </w:pPr>
          </w:p>
        </w:tc>
        <w:tc>
          <w:tcPr>
            <w:tcW w:w="1040" w:type="dxa"/>
            <w:tcBorders>
              <w:top w:val="nil"/>
              <w:left w:val="nil"/>
              <w:bottom w:val="nil"/>
              <w:right w:val="nil"/>
            </w:tcBorders>
            <w:shd w:val="clear" w:color="auto" w:fill="auto"/>
            <w:noWrap/>
            <w:vAlign w:val="bottom"/>
            <w:hideMark/>
          </w:tcPr>
          <w:p w14:paraId="1231D049" w14:textId="77777777" w:rsidR="00175635" w:rsidRPr="00F32E59" w:rsidRDefault="00175635" w:rsidP="00976658">
            <w:pPr>
              <w:rPr>
                <w:rFonts w:eastAsia="Times New Roman"/>
              </w:rPr>
            </w:pPr>
          </w:p>
        </w:tc>
        <w:tc>
          <w:tcPr>
            <w:tcW w:w="660" w:type="dxa"/>
            <w:tcBorders>
              <w:top w:val="nil"/>
              <w:left w:val="nil"/>
              <w:bottom w:val="nil"/>
              <w:right w:val="nil"/>
            </w:tcBorders>
            <w:shd w:val="clear" w:color="auto" w:fill="auto"/>
            <w:noWrap/>
            <w:vAlign w:val="bottom"/>
            <w:hideMark/>
          </w:tcPr>
          <w:p w14:paraId="1C10465B" w14:textId="77777777" w:rsidR="00175635" w:rsidRPr="00F32E59" w:rsidRDefault="00175635" w:rsidP="00976658">
            <w:pPr>
              <w:rPr>
                <w:rFonts w:eastAsia="Times New Roman"/>
              </w:rPr>
            </w:pPr>
          </w:p>
        </w:tc>
        <w:tc>
          <w:tcPr>
            <w:tcW w:w="1100" w:type="dxa"/>
            <w:tcBorders>
              <w:top w:val="nil"/>
              <w:left w:val="nil"/>
              <w:bottom w:val="nil"/>
              <w:right w:val="nil"/>
            </w:tcBorders>
            <w:shd w:val="clear" w:color="auto" w:fill="auto"/>
            <w:noWrap/>
            <w:vAlign w:val="bottom"/>
            <w:hideMark/>
          </w:tcPr>
          <w:p w14:paraId="3767CFA0" w14:textId="77777777" w:rsidR="00175635" w:rsidRPr="00F32E59" w:rsidRDefault="00175635" w:rsidP="00976658">
            <w:pPr>
              <w:rPr>
                <w:rFonts w:eastAsia="Times New Roman"/>
              </w:rPr>
            </w:pPr>
          </w:p>
        </w:tc>
        <w:tc>
          <w:tcPr>
            <w:tcW w:w="1020" w:type="dxa"/>
            <w:tcBorders>
              <w:top w:val="nil"/>
              <w:left w:val="nil"/>
              <w:bottom w:val="nil"/>
              <w:right w:val="nil"/>
            </w:tcBorders>
            <w:shd w:val="clear" w:color="auto" w:fill="auto"/>
            <w:noWrap/>
            <w:vAlign w:val="bottom"/>
            <w:hideMark/>
          </w:tcPr>
          <w:p w14:paraId="2494FA4E" w14:textId="77777777" w:rsidR="00175635" w:rsidRPr="00F32E59" w:rsidRDefault="00175635" w:rsidP="00976658">
            <w:pPr>
              <w:rPr>
                <w:rFonts w:eastAsia="Times New Roman"/>
              </w:rPr>
            </w:pPr>
          </w:p>
        </w:tc>
      </w:tr>
      <w:tr w:rsidR="00175635" w:rsidRPr="00F32E59" w14:paraId="1EBB6429" w14:textId="77777777" w:rsidTr="00976658">
        <w:trPr>
          <w:trHeight w:val="340"/>
        </w:trPr>
        <w:tc>
          <w:tcPr>
            <w:tcW w:w="9040" w:type="dxa"/>
            <w:gridSpan w:val="9"/>
            <w:tcBorders>
              <w:top w:val="nil"/>
              <w:left w:val="nil"/>
              <w:bottom w:val="nil"/>
              <w:right w:val="nil"/>
            </w:tcBorders>
            <w:shd w:val="clear" w:color="auto" w:fill="auto"/>
            <w:vAlign w:val="center"/>
            <w:hideMark/>
          </w:tcPr>
          <w:p w14:paraId="4DC87849" w14:textId="77777777" w:rsidR="00175635" w:rsidRPr="00F32E59" w:rsidRDefault="00175635" w:rsidP="00976658">
            <w:pPr>
              <w:jc w:val="center"/>
              <w:rPr>
                <w:rFonts w:eastAsia="Times New Roman"/>
                <w:b/>
                <w:bCs/>
              </w:rPr>
            </w:pPr>
            <w:r w:rsidRPr="00F32E59">
              <w:rPr>
                <w:rFonts w:eastAsia="Times New Roman"/>
                <w:b/>
                <w:bCs/>
              </w:rPr>
              <w:t>Multiple Comparisons</w:t>
            </w:r>
          </w:p>
        </w:tc>
      </w:tr>
      <w:tr w:rsidR="00175635" w:rsidRPr="00F32E59" w14:paraId="326AA337" w14:textId="77777777" w:rsidTr="00976658">
        <w:trPr>
          <w:trHeight w:val="360"/>
        </w:trPr>
        <w:tc>
          <w:tcPr>
            <w:tcW w:w="4140" w:type="dxa"/>
            <w:gridSpan w:val="4"/>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15FE48FF" w14:textId="77777777" w:rsidR="00175635" w:rsidRPr="00F32E59" w:rsidRDefault="00175635" w:rsidP="00976658">
            <w:pPr>
              <w:rPr>
                <w:rFonts w:eastAsia="Times New Roman"/>
                <w:sz w:val="18"/>
                <w:szCs w:val="18"/>
              </w:rPr>
            </w:pPr>
            <w:r w:rsidRPr="00F32E59">
              <w:rPr>
                <w:rFonts w:eastAsia="Times New Roman"/>
                <w:sz w:val="18"/>
                <w:szCs w:val="18"/>
              </w:rPr>
              <w:t>Dependent Variable</w:t>
            </w:r>
          </w:p>
        </w:tc>
        <w:tc>
          <w:tcPr>
            <w:tcW w:w="1080" w:type="dxa"/>
            <w:vMerge w:val="restart"/>
            <w:tcBorders>
              <w:top w:val="single" w:sz="12" w:space="0" w:color="auto"/>
              <w:left w:val="single" w:sz="12" w:space="0" w:color="auto"/>
              <w:bottom w:val="single" w:sz="12" w:space="0" w:color="auto"/>
              <w:right w:val="single" w:sz="4" w:space="0" w:color="auto"/>
            </w:tcBorders>
            <w:shd w:val="clear" w:color="auto" w:fill="auto"/>
            <w:vAlign w:val="bottom"/>
            <w:hideMark/>
          </w:tcPr>
          <w:p w14:paraId="574318C8" w14:textId="77777777" w:rsidR="00175635" w:rsidRPr="00F32E59" w:rsidRDefault="00175635" w:rsidP="00976658">
            <w:pPr>
              <w:jc w:val="center"/>
              <w:rPr>
                <w:rFonts w:eastAsia="Times New Roman"/>
                <w:sz w:val="18"/>
                <w:szCs w:val="18"/>
              </w:rPr>
            </w:pPr>
            <w:r w:rsidRPr="00F32E59">
              <w:rPr>
                <w:rFonts w:eastAsia="Times New Roman"/>
                <w:sz w:val="18"/>
                <w:szCs w:val="18"/>
              </w:rPr>
              <w:t>Mean Difference (I-J)</w:t>
            </w:r>
          </w:p>
        </w:tc>
        <w:tc>
          <w:tcPr>
            <w:tcW w:w="1040" w:type="dxa"/>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441A88B2" w14:textId="77777777" w:rsidR="00175635" w:rsidRPr="00F32E59" w:rsidRDefault="00175635" w:rsidP="00976658">
            <w:pPr>
              <w:jc w:val="center"/>
              <w:rPr>
                <w:rFonts w:eastAsia="Times New Roman"/>
                <w:sz w:val="18"/>
                <w:szCs w:val="18"/>
              </w:rPr>
            </w:pPr>
            <w:r w:rsidRPr="00F32E59">
              <w:rPr>
                <w:rFonts w:eastAsia="Times New Roman"/>
                <w:sz w:val="18"/>
                <w:szCs w:val="18"/>
              </w:rPr>
              <w:t>Std. Error</w:t>
            </w:r>
          </w:p>
        </w:tc>
        <w:tc>
          <w:tcPr>
            <w:tcW w:w="660" w:type="dxa"/>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48FAFEEA" w14:textId="77777777" w:rsidR="00175635" w:rsidRPr="00F32E59" w:rsidRDefault="00175635" w:rsidP="00976658">
            <w:pPr>
              <w:jc w:val="center"/>
              <w:rPr>
                <w:rFonts w:eastAsia="Times New Roman"/>
                <w:sz w:val="18"/>
                <w:szCs w:val="18"/>
              </w:rPr>
            </w:pPr>
            <w:r w:rsidRPr="00F32E59">
              <w:rPr>
                <w:rFonts w:eastAsia="Times New Roman"/>
                <w:sz w:val="18"/>
                <w:szCs w:val="18"/>
              </w:rPr>
              <w:t>Sig.</w:t>
            </w:r>
          </w:p>
        </w:tc>
        <w:tc>
          <w:tcPr>
            <w:tcW w:w="2120" w:type="dxa"/>
            <w:gridSpan w:val="2"/>
            <w:tcBorders>
              <w:top w:val="single" w:sz="12" w:space="0" w:color="auto"/>
              <w:left w:val="nil"/>
              <w:bottom w:val="single" w:sz="4" w:space="0" w:color="auto"/>
              <w:right w:val="single" w:sz="12" w:space="0" w:color="auto"/>
            </w:tcBorders>
            <w:shd w:val="clear" w:color="auto" w:fill="auto"/>
            <w:vAlign w:val="bottom"/>
            <w:hideMark/>
          </w:tcPr>
          <w:p w14:paraId="60122036" w14:textId="77777777" w:rsidR="00175635" w:rsidRPr="00F32E59" w:rsidRDefault="00175635" w:rsidP="00976658">
            <w:pPr>
              <w:jc w:val="center"/>
              <w:rPr>
                <w:rFonts w:eastAsia="Times New Roman"/>
                <w:sz w:val="18"/>
                <w:szCs w:val="18"/>
              </w:rPr>
            </w:pPr>
            <w:r w:rsidRPr="00F32E59">
              <w:rPr>
                <w:rFonts w:eastAsia="Times New Roman"/>
                <w:sz w:val="18"/>
                <w:szCs w:val="18"/>
              </w:rPr>
              <w:t>95% Confidence Interval</w:t>
            </w:r>
          </w:p>
        </w:tc>
      </w:tr>
      <w:tr w:rsidR="00175635" w:rsidRPr="00F32E59" w14:paraId="5999DA2B" w14:textId="77777777" w:rsidTr="00976658">
        <w:trPr>
          <w:trHeight w:val="360"/>
        </w:trPr>
        <w:tc>
          <w:tcPr>
            <w:tcW w:w="4140" w:type="dxa"/>
            <w:gridSpan w:val="4"/>
            <w:vMerge/>
            <w:tcBorders>
              <w:top w:val="single" w:sz="12" w:space="0" w:color="auto"/>
              <w:left w:val="single" w:sz="12" w:space="0" w:color="auto"/>
              <w:bottom w:val="single" w:sz="12" w:space="0" w:color="auto"/>
              <w:right w:val="single" w:sz="12" w:space="0" w:color="auto"/>
            </w:tcBorders>
            <w:vAlign w:val="center"/>
            <w:hideMark/>
          </w:tcPr>
          <w:p w14:paraId="40044887" w14:textId="77777777" w:rsidR="00175635" w:rsidRPr="00F32E59" w:rsidRDefault="00175635" w:rsidP="00976658">
            <w:pPr>
              <w:rPr>
                <w:rFonts w:eastAsia="Times New Roman"/>
                <w:sz w:val="18"/>
                <w:szCs w:val="18"/>
              </w:rPr>
            </w:pPr>
          </w:p>
        </w:tc>
        <w:tc>
          <w:tcPr>
            <w:tcW w:w="1080" w:type="dxa"/>
            <w:vMerge/>
            <w:tcBorders>
              <w:top w:val="single" w:sz="12" w:space="0" w:color="auto"/>
              <w:left w:val="single" w:sz="12" w:space="0" w:color="auto"/>
              <w:bottom w:val="single" w:sz="12" w:space="0" w:color="auto"/>
              <w:right w:val="single" w:sz="4" w:space="0" w:color="auto"/>
            </w:tcBorders>
            <w:vAlign w:val="center"/>
            <w:hideMark/>
          </w:tcPr>
          <w:p w14:paraId="7F5F2AD2" w14:textId="77777777" w:rsidR="00175635" w:rsidRPr="00F32E59" w:rsidRDefault="00175635" w:rsidP="00976658">
            <w:pPr>
              <w:rPr>
                <w:rFonts w:eastAsia="Times New Roman"/>
                <w:sz w:val="18"/>
                <w:szCs w:val="18"/>
              </w:rPr>
            </w:pPr>
          </w:p>
        </w:tc>
        <w:tc>
          <w:tcPr>
            <w:tcW w:w="1040" w:type="dxa"/>
            <w:vMerge/>
            <w:tcBorders>
              <w:top w:val="single" w:sz="12" w:space="0" w:color="auto"/>
              <w:left w:val="single" w:sz="4" w:space="0" w:color="auto"/>
              <w:bottom w:val="single" w:sz="12" w:space="0" w:color="auto"/>
              <w:right w:val="single" w:sz="4" w:space="0" w:color="auto"/>
            </w:tcBorders>
            <w:vAlign w:val="center"/>
            <w:hideMark/>
          </w:tcPr>
          <w:p w14:paraId="00FABAF2" w14:textId="77777777" w:rsidR="00175635" w:rsidRPr="00F32E59" w:rsidRDefault="00175635" w:rsidP="00976658">
            <w:pPr>
              <w:rPr>
                <w:rFonts w:eastAsia="Times New Roman"/>
                <w:sz w:val="18"/>
                <w:szCs w:val="18"/>
              </w:rPr>
            </w:pPr>
          </w:p>
        </w:tc>
        <w:tc>
          <w:tcPr>
            <w:tcW w:w="660" w:type="dxa"/>
            <w:vMerge/>
            <w:tcBorders>
              <w:top w:val="single" w:sz="12" w:space="0" w:color="auto"/>
              <w:left w:val="single" w:sz="4" w:space="0" w:color="auto"/>
              <w:bottom w:val="single" w:sz="12" w:space="0" w:color="auto"/>
              <w:right w:val="single" w:sz="4" w:space="0" w:color="auto"/>
            </w:tcBorders>
            <w:vAlign w:val="center"/>
            <w:hideMark/>
          </w:tcPr>
          <w:p w14:paraId="2DE284BF" w14:textId="77777777" w:rsidR="00175635" w:rsidRPr="00F32E59" w:rsidRDefault="00175635" w:rsidP="00976658">
            <w:pPr>
              <w:rPr>
                <w:rFonts w:eastAsia="Times New Roman"/>
                <w:sz w:val="18"/>
                <w:szCs w:val="18"/>
              </w:rPr>
            </w:pPr>
          </w:p>
        </w:tc>
        <w:tc>
          <w:tcPr>
            <w:tcW w:w="1100" w:type="dxa"/>
            <w:tcBorders>
              <w:top w:val="nil"/>
              <w:left w:val="nil"/>
              <w:bottom w:val="single" w:sz="12" w:space="0" w:color="auto"/>
              <w:right w:val="single" w:sz="4" w:space="0" w:color="auto"/>
            </w:tcBorders>
            <w:shd w:val="clear" w:color="auto" w:fill="auto"/>
            <w:vAlign w:val="bottom"/>
            <w:hideMark/>
          </w:tcPr>
          <w:p w14:paraId="660B5B04" w14:textId="77777777" w:rsidR="00175635" w:rsidRPr="00F32E59" w:rsidRDefault="00175635" w:rsidP="00976658">
            <w:pPr>
              <w:jc w:val="center"/>
              <w:rPr>
                <w:rFonts w:eastAsia="Times New Roman"/>
                <w:sz w:val="18"/>
                <w:szCs w:val="18"/>
              </w:rPr>
            </w:pPr>
            <w:r w:rsidRPr="00F32E59">
              <w:rPr>
                <w:rFonts w:eastAsia="Times New Roman"/>
                <w:sz w:val="18"/>
                <w:szCs w:val="18"/>
              </w:rPr>
              <w:t>Lower Bound</w:t>
            </w:r>
          </w:p>
        </w:tc>
        <w:tc>
          <w:tcPr>
            <w:tcW w:w="1020" w:type="dxa"/>
            <w:tcBorders>
              <w:top w:val="nil"/>
              <w:left w:val="nil"/>
              <w:bottom w:val="single" w:sz="12" w:space="0" w:color="auto"/>
              <w:right w:val="single" w:sz="12" w:space="0" w:color="auto"/>
            </w:tcBorders>
            <w:shd w:val="clear" w:color="auto" w:fill="auto"/>
            <w:vAlign w:val="bottom"/>
            <w:hideMark/>
          </w:tcPr>
          <w:p w14:paraId="5CAFA6AB" w14:textId="77777777" w:rsidR="00175635" w:rsidRPr="00F32E59" w:rsidRDefault="00175635" w:rsidP="00976658">
            <w:pPr>
              <w:jc w:val="center"/>
              <w:rPr>
                <w:rFonts w:eastAsia="Times New Roman"/>
                <w:sz w:val="18"/>
                <w:szCs w:val="18"/>
              </w:rPr>
            </w:pPr>
            <w:r w:rsidRPr="00F32E59">
              <w:rPr>
                <w:rFonts w:eastAsia="Times New Roman"/>
                <w:sz w:val="18"/>
                <w:szCs w:val="18"/>
              </w:rPr>
              <w:t>Upper Bound</w:t>
            </w:r>
          </w:p>
        </w:tc>
      </w:tr>
      <w:tr w:rsidR="00175635" w:rsidRPr="00F32E59" w14:paraId="65F32498" w14:textId="77777777" w:rsidTr="00976658">
        <w:trPr>
          <w:trHeight w:val="360"/>
        </w:trPr>
        <w:tc>
          <w:tcPr>
            <w:tcW w:w="1120" w:type="dxa"/>
            <w:vMerge w:val="restart"/>
            <w:tcBorders>
              <w:top w:val="nil"/>
              <w:left w:val="single" w:sz="12" w:space="0" w:color="auto"/>
              <w:bottom w:val="single" w:sz="4" w:space="0" w:color="auto"/>
              <w:right w:val="nil"/>
            </w:tcBorders>
            <w:shd w:val="clear" w:color="auto" w:fill="auto"/>
            <w:hideMark/>
          </w:tcPr>
          <w:p w14:paraId="7E537A9C"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1</w:t>
            </w:r>
          </w:p>
        </w:tc>
        <w:tc>
          <w:tcPr>
            <w:tcW w:w="940" w:type="dxa"/>
            <w:vMerge w:val="restart"/>
            <w:tcBorders>
              <w:top w:val="nil"/>
              <w:left w:val="nil"/>
              <w:bottom w:val="single" w:sz="4" w:space="0" w:color="auto"/>
              <w:right w:val="nil"/>
            </w:tcBorders>
            <w:shd w:val="clear" w:color="auto" w:fill="auto"/>
            <w:hideMark/>
          </w:tcPr>
          <w:p w14:paraId="6393AE74" w14:textId="77777777" w:rsidR="00175635" w:rsidRPr="00F32E59" w:rsidRDefault="00175635" w:rsidP="00976658">
            <w:pPr>
              <w:rPr>
                <w:rFonts w:eastAsia="Times New Roman"/>
                <w:sz w:val="18"/>
                <w:szCs w:val="18"/>
              </w:rPr>
            </w:pPr>
            <w:r w:rsidRPr="00F32E59">
              <w:rPr>
                <w:rFonts w:eastAsia="Times New Roman"/>
                <w:sz w:val="18"/>
                <w:szCs w:val="18"/>
              </w:rPr>
              <w:t>Tukey HSD</w:t>
            </w:r>
          </w:p>
        </w:tc>
        <w:tc>
          <w:tcPr>
            <w:tcW w:w="980" w:type="dxa"/>
            <w:vMerge w:val="restart"/>
            <w:tcBorders>
              <w:top w:val="nil"/>
              <w:left w:val="nil"/>
              <w:bottom w:val="single" w:sz="4" w:space="0" w:color="auto"/>
              <w:right w:val="nil"/>
            </w:tcBorders>
            <w:shd w:val="clear" w:color="auto" w:fill="auto"/>
            <w:hideMark/>
          </w:tcPr>
          <w:p w14:paraId="339874AE"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single" w:sz="4" w:space="0" w:color="auto"/>
              <w:right w:val="single" w:sz="12" w:space="0" w:color="auto"/>
            </w:tcBorders>
            <w:shd w:val="clear" w:color="auto" w:fill="auto"/>
            <w:hideMark/>
          </w:tcPr>
          <w:p w14:paraId="7AC0F73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single" w:sz="4" w:space="0" w:color="auto"/>
              <w:right w:val="single" w:sz="4" w:space="0" w:color="auto"/>
            </w:tcBorders>
            <w:shd w:val="clear" w:color="auto" w:fill="auto"/>
            <w:noWrap/>
            <w:vAlign w:val="center"/>
            <w:hideMark/>
          </w:tcPr>
          <w:p w14:paraId="57D83E03" w14:textId="77777777" w:rsidR="00175635" w:rsidRPr="00F32E59" w:rsidRDefault="00175635" w:rsidP="00976658">
            <w:pPr>
              <w:jc w:val="right"/>
              <w:rPr>
                <w:rFonts w:eastAsia="Times New Roman"/>
                <w:sz w:val="18"/>
                <w:szCs w:val="18"/>
              </w:rPr>
            </w:pPr>
            <w:r w:rsidRPr="00F32E59">
              <w:rPr>
                <w:rFonts w:eastAsia="Times New Roman"/>
                <w:sz w:val="18"/>
                <w:szCs w:val="18"/>
              </w:rPr>
              <w:t>.48426329</w:t>
            </w:r>
          </w:p>
        </w:tc>
        <w:tc>
          <w:tcPr>
            <w:tcW w:w="1040" w:type="dxa"/>
            <w:tcBorders>
              <w:top w:val="nil"/>
              <w:left w:val="nil"/>
              <w:bottom w:val="single" w:sz="4" w:space="0" w:color="auto"/>
              <w:right w:val="single" w:sz="4" w:space="0" w:color="auto"/>
            </w:tcBorders>
            <w:shd w:val="clear" w:color="auto" w:fill="auto"/>
            <w:noWrap/>
            <w:vAlign w:val="center"/>
            <w:hideMark/>
          </w:tcPr>
          <w:p w14:paraId="1DCFD4E1" w14:textId="77777777" w:rsidR="00175635" w:rsidRPr="00F32E59" w:rsidRDefault="00175635" w:rsidP="00976658">
            <w:pPr>
              <w:jc w:val="right"/>
              <w:rPr>
                <w:rFonts w:eastAsia="Times New Roman"/>
                <w:sz w:val="18"/>
                <w:szCs w:val="18"/>
              </w:rPr>
            </w:pPr>
            <w:r w:rsidRPr="00F32E59">
              <w:rPr>
                <w:rFonts w:eastAsia="Times New Roman"/>
                <w:sz w:val="18"/>
                <w:szCs w:val="18"/>
              </w:rPr>
              <w:t>.25230991</w:t>
            </w:r>
          </w:p>
        </w:tc>
        <w:tc>
          <w:tcPr>
            <w:tcW w:w="660" w:type="dxa"/>
            <w:tcBorders>
              <w:top w:val="nil"/>
              <w:left w:val="nil"/>
              <w:bottom w:val="single" w:sz="4" w:space="0" w:color="auto"/>
              <w:right w:val="single" w:sz="4" w:space="0" w:color="auto"/>
            </w:tcBorders>
            <w:shd w:val="clear" w:color="auto" w:fill="auto"/>
            <w:noWrap/>
            <w:vAlign w:val="center"/>
            <w:hideMark/>
          </w:tcPr>
          <w:p w14:paraId="492682C5" w14:textId="77777777" w:rsidR="00175635" w:rsidRPr="00F32E59" w:rsidRDefault="00175635" w:rsidP="00976658">
            <w:pPr>
              <w:jc w:val="right"/>
              <w:rPr>
                <w:rFonts w:eastAsia="Times New Roman"/>
                <w:sz w:val="18"/>
                <w:szCs w:val="18"/>
              </w:rPr>
            </w:pPr>
            <w:r w:rsidRPr="00F32E59">
              <w:rPr>
                <w:rFonts w:eastAsia="Times New Roman"/>
                <w:sz w:val="18"/>
                <w:szCs w:val="18"/>
              </w:rPr>
              <w:t>.308</w:t>
            </w:r>
          </w:p>
        </w:tc>
        <w:tc>
          <w:tcPr>
            <w:tcW w:w="1100" w:type="dxa"/>
            <w:tcBorders>
              <w:top w:val="nil"/>
              <w:left w:val="nil"/>
              <w:bottom w:val="single" w:sz="4" w:space="0" w:color="auto"/>
              <w:right w:val="single" w:sz="4" w:space="0" w:color="auto"/>
            </w:tcBorders>
            <w:shd w:val="clear" w:color="auto" w:fill="auto"/>
            <w:noWrap/>
            <w:vAlign w:val="center"/>
            <w:hideMark/>
          </w:tcPr>
          <w:p w14:paraId="6573A0E5" w14:textId="77777777" w:rsidR="00175635" w:rsidRPr="00F32E59" w:rsidRDefault="00175635" w:rsidP="00976658">
            <w:pPr>
              <w:jc w:val="right"/>
              <w:rPr>
                <w:rFonts w:eastAsia="Times New Roman"/>
                <w:sz w:val="18"/>
                <w:szCs w:val="18"/>
              </w:rPr>
            </w:pPr>
            <w:r w:rsidRPr="00F32E59">
              <w:rPr>
                <w:rFonts w:eastAsia="Times New Roman"/>
                <w:sz w:val="18"/>
                <w:szCs w:val="18"/>
              </w:rPr>
              <w:t>-.2064704</w:t>
            </w:r>
          </w:p>
        </w:tc>
        <w:tc>
          <w:tcPr>
            <w:tcW w:w="1020" w:type="dxa"/>
            <w:tcBorders>
              <w:top w:val="nil"/>
              <w:left w:val="nil"/>
              <w:bottom w:val="single" w:sz="4" w:space="0" w:color="auto"/>
              <w:right w:val="single" w:sz="12" w:space="0" w:color="auto"/>
            </w:tcBorders>
            <w:shd w:val="clear" w:color="auto" w:fill="auto"/>
            <w:noWrap/>
            <w:vAlign w:val="center"/>
            <w:hideMark/>
          </w:tcPr>
          <w:p w14:paraId="1FF06F86" w14:textId="77777777" w:rsidR="00175635" w:rsidRPr="00F32E59" w:rsidRDefault="00175635" w:rsidP="00976658">
            <w:pPr>
              <w:jc w:val="right"/>
              <w:rPr>
                <w:rFonts w:eastAsia="Times New Roman"/>
                <w:sz w:val="18"/>
                <w:szCs w:val="18"/>
              </w:rPr>
            </w:pPr>
            <w:r w:rsidRPr="00F32E59">
              <w:rPr>
                <w:rFonts w:eastAsia="Times New Roman"/>
                <w:sz w:val="18"/>
                <w:szCs w:val="18"/>
              </w:rPr>
              <w:t>1.1749970</w:t>
            </w:r>
          </w:p>
        </w:tc>
      </w:tr>
      <w:tr w:rsidR="00175635" w:rsidRPr="00F32E59" w14:paraId="73263504"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3BCFCEE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E41858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2AB7CEF"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27E492D9"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single" w:sz="4" w:space="0" w:color="auto"/>
              <w:right w:val="single" w:sz="4" w:space="0" w:color="auto"/>
            </w:tcBorders>
            <w:shd w:val="clear" w:color="auto" w:fill="auto"/>
            <w:noWrap/>
            <w:vAlign w:val="center"/>
            <w:hideMark/>
          </w:tcPr>
          <w:p w14:paraId="06E26740" w14:textId="77777777" w:rsidR="00175635" w:rsidRPr="00F32E59" w:rsidRDefault="00175635" w:rsidP="00976658">
            <w:pPr>
              <w:jc w:val="right"/>
              <w:rPr>
                <w:rFonts w:eastAsia="Times New Roman"/>
                <w:sz w:val="18"/>
                <w:szCs w:val="18"/>
              </w:rPr>
            </w:pPr>
            <w:r w:rsidRPr="00F32E59">
              <w:rPr>
                <w:rFonts w:eastAsia="Times New Roman"/>
                <w:sz w:val="18"/>
                <w:szCs w:val="18"/>
              </w:rPr>
              <w:t>.15646841</w:t>
            </w:r>
          </w:p>
        </w:tc>
        <w:tc>
          <w:tcPr>
            <w:tcW w:w="1040" w:type="dxa"/>
            <w:tcBorders>
              <w:top w:val="nil"/>
              <w:left w:val="nil"/>
              <w:bottom w:val="single" w:sz="4" w:space="0" w:color="auto"/>
              <w:right w:val="single" w:sz="4" w:space="0" w:color="auto"/>
            </w:tcBorders>
            <w:shd w:val="clear" w:color="auto" w:fill="auto"/>
            <w:noWrap/>
            <w:vAlign w:val="center"/>
            <w:hideMark/>
          </w:tcPr>
          <w:p w14:paraId="369FC29D" w14:textId="77777777" w:rsidR="00175635" w:rsidRPr="00F32E59" w:rsidRDefault="00175635" w:rsidP="00976658">
            <w:pPr>
              <w:jc w:val="right"/>
              <w:rPr>
                <w:rFonts w:eastAsia="Times New Roman"/>
                <w:sz w:val="18"/>
                <w:szCs w:val="18"/>
              </w:rPr>
            </w:pPr>
            <w:r w:rsidRPr="00F32E59">
              <w:rPr>
                <w:rFonts w:eastAsia="Times New Roman"/>
                <w:sz w:val="18"/>
                <w:szCs w:val="18"/>
              </w:rPr>
              <w:t>.16740367</w:t>
            </w:r>
          </w:p>
        </w:tc>
        <w:tc>
          <w:tcPr>
            <w:tcW w:w="660" w:type="dxa"/>
            <w:tcBorders>
              <w:top w:val="nil"/>
              <w:left w:val="nil"/>
              <w:bottom w:val="single" w:sz="4" w:space="0" w:color="auto"/>
              <w:right w:val="single" w:sz="4" w:space="0" w:color="auto"/>
            </w:tcBorders>
            <w:shd w:val="clear" w:color="auto" w:fill="auto"/>
            <w:noWrap/>
            <w:vAlign w:val="center"/>
            <w:hideMark/>
          </w:tcPr>
          <w:p w14:paraId="29F9DC00" w14:textId="77777777" w:rsidR="00175635" w:rsidRPr="00F32E59" w:rsidRDefault="00175635" w:rsidP="00976658">
            <w:pPr>
              <w:jc w:val="right"/>
              <w:rPr>
                <w:rFonts w:eastAsia="Times New Roman"/>
                <w:sz w:val="18"/>
                <w:szCs w:val="18"/>
              </w:rPr>
            </w:pPr>
            <w:r w:rsidRPr="00F32E59">
              <w:rPr>
                <w:rFonts w:eastAsia="Times New Roman"/>
                <w:sz w:val="18"/>
                <w:szCs w:val="18"/>
              </w:rPr>
              <w:t>.883</w:t>
            </w:r>
          </w:p>
        </w:tc>
        <w:tc>
          <w:tcPr>
            <w:tcW w:w="1100" w:type="dxa"/>
            <w:tcBorders>
              <w:top w:val="nil"/>
              <w:left w:val="nil"/>
              <w:bottom w:val="single" w:sz="4" w:space="0" w:color="auto"/>
              <w:right w:val="single" w:sz="4" w:space="0" w:color="auto"/>
            </w:tcBorders>
            <w:shd w:val="clear" w:color="auto" w:fill="auto"/>
            <w:noWrap/>
            <w:vAlign w:val="center"/>
            <w:hideMark/>
          </w:tcPr>
          <w:p w14:paraId="7179B31B" w14:textId="77777777" w:rsidR="00175635" w:rsidRPr="00F32E59" w:rsidRDefault="00175635" w:rsidP="00976658">
            <w:pPr>
              <w:jc w:val="right"/>
              <w:rPr>
                <w:rFonts w:eastAsia="Times New Roman"/>
                <w:sz w:val="18"/>
                <w:szCs w:val="18"/>
              </w:rPr>
            </w:pPr>
            <w:r w:rsidRPr="00F32E59">
              <w:rPr>
                <w:rFonts w:eastAsia="Times New Roman"/>
                <w:sz w:val="18"/>
                <w:szCs w:val="18"/>
              </w:rPr>
              <w:t>-.3018226</w:t>
            </w:r>
          </w:p>
        </w:tc>
        <w:tc>
          <w:tcPr>
            <w:tcW w:w="1020" w:type="dxa"/>
            <w:tcBorders>
              <w:top w:val="nil"/>
              <w:left w:val="nil"/>
              <w:bottom w:val="single" w:sz="4" w:space="0" w:color="auto"/>
              <w:right w:val="single" w:sz="12" w:space="0" w:color="auto"/>
            </w:tcBorders>
            <w:shd w:val="clear" w:color="auto" w:fill="auto"/>
            <w:noWrap/>
            <w:vAlign w:val="center"/>
            <w:hideMark/>
          </w:tcPr>
          <w:p w14:paraId="64D8FB1B" w14:textId="77777777" w:rsidR="00175635" w:rsidRPr="00F32E59" w:rsidRDefault="00175635" w:rsidP="00976658">
            <w:pPr>
              <w:jc w:val="right"/>
              <w:rPr>
                <w:rFonts w:eastAsia="Times New Roman"/>
                <w:sz w:val="18"/>
                <w:szCs w:val="18"/>
              </w:rPr>
            </w:pPr>
            <w:r w:rsidRPr="00F32E59">
              <w:rPr>
                <w:rFonts w:eastAsia="Times New Roman"/>
                <w:sz w:val="18"/>
                <w:szCs w:val="18"/>
              </w:rPr>
              <w:t>.6147594</w:t>
            </w:r>
          </w:p>
        </w:tc>
      </w:tr>
      <w:tr w:rsidR="00175635" w:rsidRPr="00F32E59" w14:paraId="00CB532D"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1BCCBE1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8A6022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3AC6A2E"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78723768"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50C482AC" w14:textId="77777777" w:rsidR="00175635" w:rsidRPr="00F32E59" w:rsidRDefault="00175635" w:rsidP="00976658">
            <w:pPr>
              <w:jc w:val="right"/>
              <w:rPr>
                <w:rFonts w:eastAsia="Times New Roman"/>
                <w:sz w:val="18"/>
                <w:szCs w:val="18"/>
              </w:rPr>
            </w:pPr>
            <w:r w:rsidRPr="00F32E59">
              <w:rPr>
                <w:rFonts w:eastAsia="Times New Roman"/>
                <w:sz w:val="18"/>
                <w:szCs w:val="18"/>
              </w:rPr>
              <w:t>.15533385</w:t>
            </w:r>
          </w:p>
        </w:tc>
        <w:tc>
          <w:tcPr>
            <w:tcW w:w="1040" w:type="dxa"/>
            <w:tcBorders>
              <w:top w:val="nil"/>
              <w:left w:val="nil"/>
              <w:bottom w:val="single" w:sz="4" w:space="0" w:color="auto"/>
              <w:right w:val="single" w:sz="4" w:space="0" w:color="auto"/>
            </w:tcBorders>
            <w:shd w:val="clear" w:color="auto" w:fill="auto"/>
            <w:noWrap/>
            <w:vAlign w:val="center"/>
            <w:hideMark/>
          </w:tcPr>
          <w:p w14:paraId="1DD5DDEC" w14:textId="77777777" w:rsidR="00175635" w:rsidRPr="00F32E59" w:rsidRDefault="00175635" w:rsidP="00976658">
            <w:pPr>
              <w:jc w:val="right"/>
              <w:rPr>
                <w:rFonts w:eastAsia="Times New Roman"/>
                <w:sz w:val="18"/>
                <w:szCs w:val="18"/>
              </w:rPr>
            </w:pPr>
            <w:r w:rsidRPr="00F32E59">
              <w:rPr>
                <w:rFonts w:eastAsia="Times New Roman"/>
                <w:sz w:val="18"/>
                <w:szCs w:val="18"/>
              </w:rPr>
              <w:t>.12271867</w:t>
            </w:r>
          </w:p>
        </w:tc>
        <w:tc>
          <w:tcPr>
            <w:tcW w:w="660" w:type="dxa"/>
            <w:tcBorders>
              <w:top w:val="nil"/>
              <w:left w:val="nil"/>
              <w:bottom w:val="single" w:sz="4" w:space="0" w:color="auto"/>
              <w:right w:val="single" w:sz="4" w:space="0" w:color="auto"/>
            </w:tcBorders>
            <w:shd w:val="clear" w:color="auto" w:fill="auto"/>
            <w:noWrap/>
            <w:vAlign w:val="center"/>
            <w:hideMark/>
          </w:tcPr>
          <w:p w14:paraId="30AF6D9E" w14:textId="77777777" w:rsidR="00175635" w:rsidRPr="00F32E59" w:rsidRDefault="00175635" w:rsidP="00976658">
            <w:pPr>
              <w:jc w:val="right"/>
              <w:rPr>
                <w:rFonts w:eastAsia="Times New Roman"/>
                <w:sz w:val="18"/>
                <w:szCs w:val="18"/>
              </w:rPr>
            </w:pPr>
            <w:r w:rsidRPr="00F32E59">
              <w:rPr>
                <w:rFonts w:eastAsia="Times New Roman"/>
                <w:sz w:val="18"/>
                <w:szCs w:val="18"/>
              </w:rPr>
              <w:t>.712</w:t>
            </w:r>
          </w:p>
        </w:tc>
        <w:tc>
          <w:tcPr>
            <w:tcW w:w="1100" w:type="dxa"/>
            <w:tcBorders>
              <w:top w:val="nil"/>
              <w:left w:val="nil"/>
              <w:bottom w:val="single" w:sz="4" w:space="0" w:color="auto"/>
              <w:right w:val="single" w:sz="4" w:space="0" w:color="auto"/>
            </w:tcBorders>
            <w:shd w:val="clear" w:color="auto" w:fill="auto"/>
            <w:noWrap/>
            <w:vAlign w:val="center"/>
            <w:hideMark/>
          </w:tcPr>
          <w:p w14:paraId="550D19CB" w14:textId="77777777" w:rsidR="00175635" w:rsidRPr="00F32E59" w:rsidRDefault="00175635" w:rsidP="00976658">
            <w:pPr>
              <w:jc w:val="right"/>
              <w:rPr>
                <w:rFonts w:eastAsia="Times New Roman"/>
                <w:sz w:val="18"/>
                <w:szCs w:val="18"/>
              </w:rPr>
            </w:pPr>
            <w:r w:rsidRPr="00F32E59">
              <w:rPr>
                <w:rFonts w:eastAsia="Times New Roman"/>
                <w:sz w:val="18"/>
                <w:szCs w:val="18"/>
              </w:rPr>
              <w:t>-.1806257</w:t>
            </w:r>
          </w:p>
        </w:tc>
        <w:tc>
          <w:tcPr>
            <w:tcW w:w="1020" w:type="dxa"/>
            <w:tcBorders>
              <w:top w:val="nil"/>
              <w:left w:val="nil"/>
              <w:bottom w:val="single" w:sz="4" w:space="0" w:color="auto"/>
              <w:right w:val="single" w:sz="12" w:space="0" w:color="auto"/>
            </w:tcBorders>
            <w:shd w:val="clear" w:color="auto" w:fill="auto"/>
            <w:noWrap/>
            <w:vAlign w:val="center"/>
            <w:hideMark/>
          </w:tcPr>
          <w:p w14:paraId="72A360F4" w14:textId="77777777" w:rsidR="00175635" w:rsidRPr="00F32E59" w:rsidRDefault="00175635" w:rsidP="00976658">
            <w:pPr>
              <w:jc w:val="right"/>
              <w:rPr>
                <w:rFonts w:eastAsia="Times New Roman"/>
                <w:sz w:val="18"/>
                <w:szCs w:val="18"/>
              </w:rPr>
            </w:pPr>
            <w:r w:rsidRPr="00F32E59">
              <w:rPr>
                <w:rFonts w:eastAsia="Times New Roman"/>
                <w:sz w:val="18"/>
                <w:szCs w:val="18"/>
              </w:rPr>
              <w:t>.4912934</w:t>
            </w:r>
          </w:p>
        </w:tc>
      </w:tr>
      <w:tr w:rsidR="00175635" w:rsidRPr="00F32E59" w14:paraId="2F650967"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1342936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C1EB1A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09194EA"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2C0ABD62"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3310336A" w14:textId="77777777" w:rsidR="00175635" w:rsidRPr="00F32E59" w:rsidRDefault="00175635" w:rsidP="00976658">
            <w:pPr>
              <w:jc w:val="right"/>
              <w:rPr>
                <w:rFonts w:eastAsia="Times New Roman"/>
                <w:sz w:val="18"/>
                <w:szCs w:val="18"/>
              </w:rPr>
            </w:pPr>
            <w:r w:rsidRPr="00F32E59">
              <w:rPr>
                <w:rFonts w:eastAsia="Times New Roman"/>
                <w:sz w:val="18"/>
                <w:szCs w:val="18"/>
              </w:rPr>
              <w:t>.22412358</w:t>
            </w:r>
          </w:p>
        </w:tc>
        <w:tc>
          <w:tcPr>
            <w:tcW w:w="1040" w:type="dxa"/>
            <w:tcBorders>
              <w:top w:val="nil"/>
              <w:left w:val="nil"/>
              <w:bottom w:val="single" w:sz="4" w:space="0" w:color="auto"/>
              <w:right w:val="single" w:sz="4" w:space="0" w:color="auto"/>
            </w:tcBorders>
            <w:shd w:val="clear" w:color="auto" w:fill="auto"/>
            <w:noWrap/>
            <w:vAlign w:val="center"/>
            <w:hideMark/>
          </w:tcPr>
          <w:p w14:paraId="0F91490B" w14:textId="77777777" w:rsidR="00175635" w:rsidRPr="00F32E59" w:rsidRDefault="00175635" w:rsidP="00976658">
            <w:pPr>
              <w:jc w:val="right"/>
              <w:rPr>
                <w:rFonts w:eastAsia="Times New Roman"/>
                <w:sz w:val="18"/>
                <w:szCs w:val="18"/>
              </w:rPr>
            </w:pPr>
            <w:r w:rsidRPr="00F32E59">
              <w:rPr>
                <w:rFonts w:eastAsia="Times New Roman"/>
                <w:sz w:val="18"/>
                <w:szCs w:val="18"/>
              </w:rPr>
              <w:t>.14856498</w:t>
            </w:r>
          </w:p>
        </w:tc>
        <w:tc>
          <w:tcPr>
            <w:tcW w:w="660" w:type="dxa"/>
            <w:tcBorders>
              <w:top w:val="nil"/>
              <w:left w:val="nil"/>
              <w:bottom w:val="single" w:sz="4" w:space="0" w:color="auto"/>
              <w:right w:val="single" w:sz="4" w:space="0" w:color="auto"/>
            </w:tcBorders>
            <w:shd w:val="clear" w:color="auto" w:fill="auto"/>
            <w:noWrap/>
            <w:vAlign w:val="center"/>
            <w:hideMark/>
          </w:tcPr>
          <w:p w14:paraId="53ABF52D" w14:textId="77777777" w:rsidR="00175635" w:rsidRPr="00F32E59" w:rsidRDefault="00175635" w:rsidP="00976658">
            <w:pPr>
              <w:jc w:val="right"/>
              <w:rPr>
                <w:rFonts w:eastAsia="Times New Roman"/>
                <w:sz w:val="18"/>
                <w:szCs w:val="18"/>
              </w:rPr>
            </w:pPr>
            <w:r w:rsidRPr="00F32E59">
              <w:rPr>
                <w:rFonts w:eastAsia="Times New Roman"/>
                <w:sz w:val="18"/>
                <w:szCs w:val="18"/>
              </w:rPr>
              <w:t>.557</w:t>
            </w:r>
          </w:p>
        </w:tc>
        <w:tc>
          <w:tcPr>
            <w:tcW w:w="1100" w:type="dxa"/>
            <w:tcBorders>
              <w:top w:val="nil"/>
              <w:left w:val="nil"/>
              <w:bottom w:val="single" w:sz="4" w:space="0" w:color="auto"/>
              <w:right w:val="single" w:sz="4" w:space="0" w:color="auto"/>
            </w:tcBorders>
            <w:shd w:val="clear" w:color="auto" w:fill="auto"/>
            <w:noWrap/>
            <w:vAlign w:val="center"/>
            <w:hideMark/>
          </w:tcPr>
          <w:p w14:paraId="06E99272" w14:textId="77777777" w:rsidR="00175635" w:rsidRPr="00F32E59" w:rsidRDefault="00175635" w:rsidP="00976658">
            <w:pPr>
              <w:jc w:val="right"/>
              <w:rPr>
                <w:rFonts w:eastAsia="Times New Roman"/>
                <w:sz w:val="18"/>
                <w:szCs w:val="18"/>
              </w:rPr>
            </w:pPr>
            <w:r w:rsidRPr="00F32E59">
              <w:rPr>
                <w:rFonts w:eastAsia="Times New Roman"/>
                <w:sz w:val="18"/>
                <w:szCs w:val="18"/>
              </w:rPr>
              <w:t>-.1825938</w:t>
            </w:r>
          </w:p>
        </w:tc>
        <w:tc>
          <w:tcPr>
            <w:tcW w:w="1020" w:type="dxa"/>
            <w:tcBorders>
              <w:top w:val="nil"/>
              <w:left w:val="nil"/>
              <w:bottom w:val="single" w:sz="4" w:space="0" w:color="auto"/>
              <w:right w:val="single" w:sz="12" w:space="0" w:color="auto"/>
            </w:tcBorders>
            <w:shd w:val="clear" w:color="auto" w:fill="auto"/>
            <w:noWrap/>
            <w:vAlign w:val="center"/>
            <w:hideMark/>
          </w:tcPr>
          <w:p w14:paraId="49A3E3C0" w14:textId="77777777" w:rsidR="00175635" w:rsidRPr="00F32E59" w:rsidRDefault="00175635" w:rsidP="00976658">
            <w:pPr>
              <w:jc w:val="right"/>
              <w:rPr>
                <w:rFonts w:eastAsia="Times New Roman"/>
                <w:sz w:val="18"/>
                <w:szCs w:val="18"/>
              </w:rPr>
            </w:pPr>
            <w:r w:rsidRPr="00F32E59">
              <w:rPr>
                <w:rFonts w:eastAsia="Times New Roman"/>
                <w:sz w:val="18"/>
                <w:szCs w:val="18"/>
              </w:rPr>
              <w:t>.6308410</w:t>
            </w:r>
          </w:p>
        </w:tc>
      </w:tr>
      <w:tr w:rsidR="00175635" w:rsidRPr="00F32E59" w14:paraId="28E5B2D7"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5226874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B20F7AD"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2ACA80DD"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single" w:sz="4" w:space="0" w:color="auto"/>
              <w:right w:val="single" w:sz="12" w:space="0" w:color="auto"/>
            </w:tcBorders>
            <w:shd w:val="clear" w:color="auto" w:fill="auto"/>
            <w:hideMark/>
          </w:tcPr>
          <w:p w14:paraId="35BE7008"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single" w:sz="4" w:space="0" w:color="auto"/>
              <w:right w:val="single" w:sz="4" w:space="0" w:color="auto"/>
            </w:tcBorders>
            <w:shd w:val="clear" w:color="auto" w:fill="auto"/>
            <w:noWrap/>
            <w:vAlign w:val="center"/>
            <w:hideMark/>
          </w:tcPr>
          <w:p w14:paraId="65DCC343" w14:textId="77777777" w:rsidR="00175635" w:rsidRPr="00F32E59" w:rsidRDefault="00175635" w:rsidP="00976658">
            <w:pPr>
              <w:jc w:val="right"/>
              <w:rPr>
                <w:rFonts w:eastAsia="Times New Roman"/>
                <w:sz w:val="18"/>
                <w:szCs w:val="18"/>
              </w:rPr>
            </w:pPr>
            <w:r w:rsidRPr="00F32E59">
              <w:rPr>
                <w:rFonts w:eastAsia="Times New Roman"/>
                <w:sz w:val="18"/>
                <w:szCs w:val="18"/>
              </w:rPr>
              <w:t>-.48426329</w:t>
            </w:r>
          </w:p>
        </w:tc>
        <w:tc>
          <w:tcPr>
            <w:tcW w:w="1040" w:type="dxa"/>
            <w:tcBorders>
              <w:top w:val="nil"/>
              <w:left w:val="nil"/>
              <w:bottom w:val="single" w:sz="4" w:space="0" w:color="auto"/>
              <w:right w:val="single" w:sz="4" w:space="0" w:color="auto"/>
            </w:tcBorders>
            <w:shd w:val="clear" w:color="auto" w:fill="auto"/>
            <w:noWrap/>
            <w:vAlign w:val="center"/>
            <w:hideMark/>
          </w:tcPr>
          <w:p w14:paraId="613BD1CE" w14:textId="77777777" w:rsidR="00175635" w:rsidRPr="00F32E59" w:rsidRDefault="00175635" w:rsidP="00976658">
            <w:pPr>
              <w:jc w:val="right"/>
              <w:rPr>
                <w:rFonts w:eastAsia="Times New Roman"/>
                <w:sz w:val="18"/>
                <w:szCs w:val="18"/>
              </w:rPr>
            </w:pPr>
            <w:r w:rsidRPr="00F32E59">
              <w:rPr>
                <w:rFonts w:eastAsia="Times New Roman"/>
                <w:sz w:val="18"/>
                <w:szCs w:val="18"/>
              </w:rPr>
              <w:t>.25230991</w:t>
            </w:r>
          </w:p>
        </w:tc>
        <w:tc>
          <w:tcPr>
            <w:tcW w:w="660" w:type="dxa"/>
            <w:tcBorders>
              <w:top w:val="nil"/>
              <w:left w:val="nil"/>
              <w:bottom w:val="single" w:sz="4" w:space="0" w:color="auto"/>
              <w:right w:val="single" w:sz="4" w:space="0" w:color="auto"/>
            </w:tcBorders>
            <w:shd w:val="clear" w:color="auto" w:fill="auto"/>
            <w:noWrap/>
            <w:vAlign w:val="center"/>
            <w:hideMark/>
          </w:tcPr>
          <w:p w14:paraId="4EECBE53" w14:textId="77777777" w:rsidR="00175635" w:rsidRPr="00F32E59" w:rsidRDefault="00175635" w:rsidP="00976658">
            <w:pPr>
              <w:jc w:val="right"/>
              <w:rPr>
                <w:rFonts w:eastAsia="Times New Roman"/>
                <w:sz w:val="18"/>
                <w:szCs w:val="18"/>
              </w:rPr>
            </w:pPr>
            <w:r w:rsidRPr="00F32E59">
              <w:rPr>
                <w:rFonts w:eastAsia="Times New Roman"/>
                <w:sz w:val="18"/>
                <w:szCs w:val="18"/>
              </w:rPr>
              <w:t>.308</w:t>
            </w:r>
          </w:p>
        </w:tc>
        <w:tc>
          <w:tcPr>
            <w:tcW w:w="1100" w:type="dxa"/>
            <w:tcBorders>
              <w:top w:val="nil"/>
              <w:left w:val="nil"/>
              <w:bottom w:val="single" w:sz="4" w:space="0" w:color="auto"/>
              <w:right w:val="single" w:sz="4" w:space="0" w:color="auto"/>
            </w:tcBorders>
            <w:shd w:val="clear" w:color="auto" w:fill="auto"/>
            <w:noWrap/>
            <w:vAlign w:val="center"/>
            <w:hideMark/>
          </w:tcPr>
          <w:p w14:paraId="6B4E64F8" w14:textId="77777777" w:rsidR="00175635" w:rsidRPr="00F32E59" w:rsidRDefault="00175635" w:rsidP="00976658">
            <w:pPr>
              <w:jc w:val="right"/>
              <w:rPr>
                <w:rFonts w:eastAsia="Times New Roman"/>
                <w:sz w:val="18"/>
                <w:szCs w:val="18"/>
              </w:rPr>
            </w:pPr>
            <w:r w:rsidRPr="00F32E59">
              <w:rPr>
                <w:rFonts w:eastAsia="Times New Roman"/>
                <w:sz w:val="18"/>
                <w:szCs w:val="18"/>
              </w:rPr>
              <w:t>-1.1749970</w:t>
            </w:r>
          </w:p>
        </w:tc>
        <w:tc>
          <w:tcPr>
            <w:tcW w:w="1020" w:type="dxa"/>
            <w:tcBorders>
              <w:top w:val="nil"/>
              <w:left w:val="nil"/>
              <w:bottom w:val="single" w:sz="4" w:space="0" w:color="auto"/>
              <w:right w:val="single" w:sz="12" w:space="0" w:color="auto"/>
            </w:tcBorders>
            <w:shd w:val="clear" w:color="auto" w:fill="auto"/>
            <w:noWrap/>
            <w:vAlign w:val="center"/>
            <w:hideMark/>
          </w:tcPr>
          <w:p w14:paraId="398470BC" w14:textId="77777777" w:rsidR="00175635" w:rsidRPr="00F32E59" w:rsidRDefault="00175635" w:rsidP="00976658">
            <w:pPr>
              <w:jc w:val="right"/>
              <w:rPr>
                <w:rFonts w:eastAsia="Times New Roman"/>
                <w:sz w:val="18"/>
                <w:szCs w:val="18"/>
              </w:rPr>
            </w:pPr>
            <w:r w:rsidRPr="00F32E59">
              <w:rPr>
                <w:rFonts w:eastAsia="Times New Roman"/>
                <w:sz w:val="18"/>
                <w:szCs w:val="18"/>
              </w:rPr>
              <w:t>.2064704</w:t>
            </w:r>
          </w:p>
        </w:tc>
      </w:tr>
      <w:tr w:rsidR="00175635" w:rsidRPr="00F32E59" w14:paraId="1BB2EBED"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0F0AB41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8AB322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AB0595D"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6A611209"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single" w:sz="4" w:space="0" w:color="auto"/>
              <w:right w:val="single" w:sz="4" w:space="0" w:color="auto"/>
            </w:tcBorders>
            <w:shd w:val="clear" w:color="auto" w:fill="auto"/>
            <w:noWrap/>
            <w:vAlign w:val="center"/>
            <w:hideMark/>
          </w:tcPr>
          <w:p w14:paraId="28FDC786" w14:textId="77777777" w:rsidR="00175635" w:rsidRPr="00F32E59" w:rsidRDefault="00175635" w:rsidP="00976658">
            <w:pPr>
              <w:jc w:val="right"/>
              <w:rPr>
                <w:rFonts w:eastAsia="Times New Roman"/>
                <w:sz w:val="18"/>
                <w:szCs w:val="18"/>
              </w:rPr>
            </w:pPr>
            <w:r w:rsidRPr="00F32E59">
              <w:rPr>
                <w:rFonts w:eastAsia="Times New Roman"/>
                <w:sz w:val="18"/>
                <w:szCs w:val="18"/>
              </w:rPr>
              <w:t>-.32779488</w:t>
            </w:r>
          </w:p>
        </w:tc>
        <w:tc>
          <w:tcPr>
            <w:tcW w:w="1040" w:type="dxa"/>
            <w:tcBorders>
              <w:top w:val="nil"/>
              <w:left w:val="nil"/>
              <w:bottom w:val="single" w:sz="4" w:space="0" w:color="auto"/>
              <w:right w:val="single" w:sz="4" w:space="0" w:color="auto"/>
            </w:tcBorders>
            <w:shd w:val="clear" w:color="auto" w:fill="auto"/>
            <w:noWrap/>
            <w:vAlign w:val="center"/>
            <w:hideMark/>
          </w:tcPr>
          <w:p w14:paraId="2ADC3ADE" w14:textId="77777777" w:rsidR="00175635" w:rsidRPr="00F32E59" w:rsidRDefault="00175635" w:rsidP="00976658">
            <w:pPr>
              <w:jc w:val="right"/>
              <w:rPr>
                <w:rFonts w:eastAsia="Times New Roman"/>
                <w:sz w:val="18"/>
                <w:szCs w:val="18"/>
              </w:rPr>
            </w:pPr>
            <w:r w:rsidRPr="00F32E59">
              <w:rPr>
                <w:rFonts w:eastAsia="Times New Roman"/>
                <w:sz w:val="18"/>
                <w:szCs w:val="18"/>
              </w:rPr>
              <w:t>.26361105</w:t>
            </w:r>
          </w:p>
        </w:tc>
        <w:tc>
          <w:tcPr>
            <w:tcW w:w="660" w:type="dxa"/>
            <w:tcBorders>
              <w:top w:val="nil"/>
              <w:left w:val="nil"/>
              <w:bottom w:val="single" w:sz="4" w:space="0" w:color="auto"/>
              <w:right w:val="single" w:sz="4" w:space="0" w:color="auto"/>
            </w:tcBorders>
            <w:shd w:val="clear" w:color="auto" w:fill="auto"/>
            <w:noWrap/>
            <w:vAlign w:val="center"/>
            <w:hideMark/>
          </w:tcPr>
          <w:p w14:paraId="5DCB32A9" w14:textId="77777777" w:rsidR="00175635" w:rsidRPr="00F32E59" w:rsidRDefault="00175635" w:rsidP="00976658">
            <w:pPr>
              <w:jc w:val="right"/>
              <w:rPr>
                <w:rFonts w:eastAsia="Times New Roman"/>
                <w:sz w:val="18"/>
                <w:szCs w:val="18"/>
              </w:rPr>
            </w:pPr>
            <w:r w:rsidRPr="00F32E59">
              <w:rPr>
                <w:rFonts w:eastAsia="Times New Roman"/>
                <w:sz w:val="18"/>
                <w:szCs w:val="18"/>
              </w:rPr>
              <w:t>.726</w:t>
            </w:r>
          </w:p>
        </w:tc>
        <w:tc>
          <w:tcPr>
            <w:tcW w:w="1100" w:type="dxa"/>
            <w:tcBorders>
              <w:top w:val="nil"/>
              <w:left w:val="nil"/>
              <w:bottom w:val="single" w:sz="4" w:space="0" w:color="auto"/>
              <w:right w:val="single" w:sz="4" w:space="0" w:color="auto"/>
            </w:tcBorders>
            <w:shd w:val="clear" w:color="auto" w:fill="auto"/>
            <w:noWrap/>
            <w:vAlign w:val="center"/>
            <w:hideMark/>
          </w:tcPr>
          <w:p w14:paraId="57635955" w14:textId="77777777" w:rsidR="00175635" w:rsidRPr="00F32E59" w:rsidRDefault="00175635" w:rsidP="00976658">
            <w:pPr>
              <w:jc w:val="right"/>
              <w:rPr>
                <w:rFonts w:eastAsia="Times New Roman"/>
                <w:sz w:val="18"/>
                <w:szCs w:val="18"/>
              </w:rPr>
            </w:pPr>
            <w:r w:rsidRPr="00F32E59">
              <w:rPr>
                <w:rFonts w:eastAsia="Times New Roman"/>
                <w:sz w:val="18"/>
                <w:szCs w:val="18"/>
              </w:rPr>
              <w:t>-1.0494670</w:t>
            </w:r>
          </w:p>
        </w:tc>
        <w:tc>
          <w:tcPr>
            <w:tcW w:w="1020" w:type="dxa"/>
            <w:tcBorders>
              <w:top w:val="nil"/>
              <w:left w:val="nil"/>
              <w:bottom w:val="single" w:sz="4" w:space="0" w:color="auto"/>
              <w:right w:val="single" w:sz="12" w:space="0" w:color="auto"/>
            </w:tcBorders>
            <w:shd w:val="clear" w:color="auto" w:fill="auto"/>
            <w:noWrap/>
            <w:vAlign w:val="center"/>
            <w:hideMark/>
          </w:tcPr>
          <w:p w14:paraId="1966E6DA" w14:textId="77777777" w:rsidR="00175635" w:rsidRPr="00F32E59" w:rsidRDefault="00175635" w:rsidP="00976658">
            <w:pPr>
              <w:jc w:val="right"/>
              <w:rPr>
                <w:rFonts w:eastAsia="Times New Roman"/>
                <w:sz w:val="18"/>
                <w:szCs w:val="18"/>
              </w:rPr>
            </w:pPr>
            <w:r w:rsidRPr="00F32E59">
              <w:rPr>
                <w:rFonts w:eastAsia="Times New Roman"/>
                <w:sz w:val="18"/>
                <w:szCs w:val="18"/>
              </w:rPr>
              <w:t>.3938772</w:t>
            </w:r>
          </w:p>
        </w:tc>
      </w:tr>
      <w:tr w:rsidR="00175635" w:rsidRPr="00F32E59" w14:paraId="5E58FB40"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3A11957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F9F390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A5B18EF"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3D8516F"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1CB8C32D" w14:textId="77777777" w:rsidR="00175635" w:rsidRPr="00F32E59" w:rsidRDefault="00175635" w:rsidP="00976658">
            <w:pPr>
              <w:jc w:val="right"/>
              <w:rPr>
                <w:rFonts w:eastAsia="Times New Roman"/>
                <w:sz w:val="18"/>
                <w:szCs w:val="18"/>
              </w:rPr>
            </w:pPr>
            <w:r w:rsidRPr="00F32E59">
              <w:rPr>
                <w:rFonts w:eastAsia="Times New Roman"/>
                <w:sz w:val="18"/>
                <w:szCs w:val="18"/>
              </w:rPr>
              <w:t>-.32892944</w:t>
            </w:r>
          </w:p>
        </w:tc>
        <w:tc>
          <w:tcPr>
            <w:tcW w:w="1040" w:type="dxa"/>
            <w:tcBorders>
              <w:top w:val="nil"/>
              <w:left w:val="nil"/>
              <w:bottom w:val="single" w:sz="4" w:space="0" w:color="auto"/>
              <w:right w:val="single" w:sz="4" w:space="0" w:color="auto"/>
            </w:tcBorders>
            <w:shd w:val="clear" w:color="auto" w:fill="auto"/>
            <w:noWrap/>
            <w:vAlign w:val="center"/>
            <w:hideMark/>
          </w:tcPr>
          <w:p w14:paraId="7724637F" w14:textId="77777777" w:rsidR="00175635" w:rsidRPr="00F32E59" w:rsidRDefault="00175635" w:rsidP="00976658">
            <w:pPr>
              <w:jc w:val="right"/>
              <w:rPr>
                <w:rFonts w:eastAsia="Times New Roman"/>
                <w:sz w:val="18"/>
                <w:szCs w:val="18"/>
              </w:rPr>
            </w:pPr>
            <w:r w:rsidRPr="00F32E59">
              <w:rPr>
                <w:rFonts w:eastAsia="Times New Roman"/>
                <w:sz w:val="18"/>
                <w:szCs w:val="18"/>
              </w:rPr>
              <w:t>.23775337</w:t>
            </w:r>
          </w:p>
        </w:tc>
        <w:tc>
          <w:tcPr>
            <w:tcW w:w="660" w:type="dxa"/>
            <w:tcBorders>
              <w:top w:val="nil"/>
              <w:left w:val="nil"/>
              <w:bottom w:val="single" w:sz="4" w:space="0" w:color="auto"/>
              <w:right w:val="single" w:sz="4" w:space="0" w:color="auto"/>
            </w:tcBorders>
            <w:shd w:val="clear" w:color="auto" w:fill="auto"/>
            <w:noWrap/>
            <w:vAlign w:val="center"/>
            <w:hideMark/>
          </w:tcPr>
          <w:p w14:paraId="4A09EA49" w14:textId="77777777" w:rsidR="00175635" w:rsidRPr="00F32E59" w:rsidRDefault="00175635" w:rsidP="00976658">
            <w:pPr>
              <w:jc w:val="right"/>
              <w:rPr>
                <w:rFonts w:eastAsia="Times New Roman"/>
                <w:sz w:val="18"/>
                <w:szCs w:val="18"/>
              </w:rPr>
            </w:pPr>
            <w:r w:rsidRPr="00F32E59">
              <w:rPr>
                <w:rFonts w:eastAsia="Times New Roman"/>
                <w:sz w:val="18"/>
                <w:szCs w:val="18"/>
              </w:rPr>
              <w:t>.639</w:t>
            </w:r>
          </w:p>
        </w:tc>
        <w:tc>
          <w:tcPr>
            <w:tcW w:w="1100" w:type="dxa"/>
            <w:tcBorders>
              <w:top w:val="nil"/>
              <w:left w:val="nil"/>
              <w:bottom w:val="single" w:sz="4" w:space="0" w:color="auto"/>
              <w:right w:val="single" w:sz="4" w:space="0" w:color="auto"/>
            </w:tcBorders>
            <w:shd w:val="clear" w:color="auto" w:fill="auto"/>
            <w:noWrap/>
            <w:vAlign w:val="center"/>
            <w:hideMark/>
          </w:tcPr>
          <w:p w14:paraId="796DC2C4" w14:textId="77777777" w:rsidR="00175635" w:rsidRPr="00F32E59" w:rsidRDefault="00175635" w:rsidP="00976658">
            <w:pPr>
              <w:jc w:val="right"/>
              <w:rPr>
                <w:rFonts w:eastAsia="Times New Roman"/>
                <w:sz w:val="18"/>
                <w:szCs w:val="18"/>
              </w:rPr>
            </w:pPr>
            <w:r w:rsidRPr="00F32E59">
              <w:rPr>
                <w:rFonts w:eastAsia="Times New Roman"/>
                <w:sz w:val="18"/>
                <w:szCs w:val="18"/>
              </w:rPr>
              <w:t>-.9798126</w:t>
            </w:r>
          </w:p>
        </w:tc>
        <w:tc>
          <w:tcPr>
            <w:tcW w:w="1020" w:type="dxa"/>
            <w:tcBorders>
              <w:top w:val="nil"/>
              <w:left w:val="nil"/>
              <w:bottom w:val="single" w:sz="4" w:space="0" w:color="auto"/>
              <w:right w:val="single" w:sz="12" w:space="0" w:color="auto"/>
            </w:tcBorders>
            <w:shd w:val="clear" w:color="auto" w:fill="auto"/>
            <w:noWrap/>
            <w:vAlign w:val="center"/>
            <w:hideMark/>
          </w:tcPr>
          <w:p w14:paraId="02D5C7A7" w14:textId="77777777" w:rsidR="00175635" w:rsidRPr="00F32E59" w:rsidRDefault="00175635" w:rsidP="00976658">
            <w:pPr>
              <w:jc w:val="right"/>
              <w:rPr>
                <w:rFonts w:eastAsia="Times New Roman"/>
                <w:sz w:val="18"/>
                <w:szCs w:val="18"/>
              </w:rPr>
            </w:pPr>
            <w:r w:rsidRPr="00F32E59">
              <w:rPr>
                <w:rFonts w:eastAsia="Times New Roman"/>
                <w:sz w:val="18"/>
                <w:szCs w:val="18"/>
              </w:rPr>
              <w:t>.3219537</w:t>
            </w:r>
          </w:p>
        </w:tc>
      </w:tr>
      <w:tr w:rsidR="00175635" w:rsidRPr="00F32E59" w14:paraId="178F0C82"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16ABBF3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5D2655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3875ADC"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7AB554A1"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197C92DC" w14:textId="77777777" w:rsidR="00175635" w:rsidRPr="00F32E59" w:rsidRDefault="00175635" w:rsidP="00976658">
            <w:pPr>
              <w:jc w:val="right"/>
              <w:rPr>
                <w:rFonts w:eastAsia="Times New Roman"/>
                <w:sz w:val="18"/>
                <w:szCs w:val="18"/>
              </w:rPr>
            </w:pPr>
            <w:r w:rsidRPr="00F32E59">
              <w:rPr>
                <w:rFonts w:eastAsia="Times New Roman"/>
                <w:sz w:val="18"/>
                <w:szCs w:val="18"/>
              </w:rPr>
              <w:t>-.26013971</w:t>
            </w:r>
          </w:p>
        </w:tc>
        <w:tc>
          <w:tcPr>
            <w:tcW w:w="1040" w:type="dxa"/>
            <w:tcBorders>
              <w:top w:val="nil"/>
              <w:left w:val="nil"/>
              <w:bottom w:val="single" w:sz="4" w:space="0" w:color="auto"/>
              <w:right w:val="single" w:sz="4" w:space="0" w:color="auto"/>
            </w:tcBorders>
            <w:shd w:val="clear" w:color="auto" w:fill="auto"/>
            <w:noWrap/>
            <w:vAlign w:val="center"/>
            <w:hideMark/>
          </w:tcPr>
          <w:p w14:paraId="5B1ACAD3" w14:textId="77777777" w:rsidR="00175635" w:rsidRPr="00F32E59" w:rsidRDefault="00175635" w:rsidP="00976658">
            <w:pPr>
              <w:jc w:val="right"/>
              <w:rPr>
                <w:rFonts w:eastAsia="Times New Roman"/>
                <w:sz w:val="18"/>
                <w:szCs w:val="18"/>
              </w:rPr>
            </w:pPr>
            <w:r w:rsidRPr="00F32E59">
              <w:rPr>
                <w:rFonts w:eastAsia="Times New Roman"/>
                <w:sz w:val="18"/>
                <w:szCs w:val="18"/>
              </w:rPr>
              <w:t>.25206814</w:t>
            </w:r>
          </w:p>
        </w:tc>
        <w:tc>
          <w:tcPr>
            <w:tcW w:w="660" w:type="dxa"/>
            <w:tcBorders>
              <w:top w:val="nil"/>
              <w:left w:val="nil"/>
              <w:bottom w:val="single" w:sz="4" w:space="0" w:color="auto"/>
              <w:right w:val="single" w:sz="4" w:space="0" w:color="auto"/>
            </w:tcBorders>
            <w:shd w:val="clear" w:color="auto" w:fill="auto"/>
            <w:noWrap/>
            <w:vAlign w:val="center"/>
            <w:hideMark/>
          </w:tcPr>
          <w:p w14:paraId="2DE3F6BE" w14:textId="77777777" w:rsidR="00175635" w:rsidRPr="00F32E59" w:rsidRDefault="00175635" w:rsidP="00976658">
            <w:pPr>
              <w:jc w:val="right"/>
              <w:rPr>
                <w:rFonts w:eastAsia="Times New Roman"/>
                <w:sz w:val="18"/>
                <w:szCs w:val="18"/>
              </w:rPr>
            </w:pPr>
            <w:r w:rsidRPr="00F32E59">
              <w:rPr>
                <w:rFonts w:eastAsia="Times New Roman"/>
                <w:sz w:val="18"/>
                <w:szCs w:val="18"/>
              </w:rPr>
              <w:t>.840</w:t>
            </w:r>
          </w:p>
        </w:tc>
        <w:tc>
          <w:tcPr>
            <w:tcW w:w="1100" w:type="dxa"/>
            <w:tcBorders>
              <w:top w:val="nil"/>
              <w:left w:val="nil"/>
              <w:bottom w:val="single" w:sz="4" w:space="0" w:color="auto"/>
              <w:right w:val="single" w:sz="4" w:space="0" w:color="auto"/>
            </w:tcBorders>
            <w:shd w:val="clear" w:color="auto" w:fill="auto"/>
            <w:noWrap/>
            <w:vAlign w:val="center"/>
            <w:hideMark/>
          </w:tcPr>
          <w:p w14:paraId="1D7D94B1" w14:textId="77777777" w:rsidR="00175635" w:rsidRPr="00F32E59" w:rsidRDefault="00175635" w:rsidP="00976658">
            <w:pPr>
              <w:jc w:val="right"/>
              <w:rPr>
                <w:rFonts w:eastAsia="Times New Roman"/>
                <w:sz w:val="18"/>
                <w:szCs w:val="18"/>
              </w:rPr>
            </w:pPr>
            <w:r w:rsidRPr="00F32E59">
              <w:rPr>
                <w:rFonts w:eastAsia="Times New Roman"/>
                <w:sz w:val="18"/>
                <w:szCs w:val="18"/>
              </w:rPr>
              <w:t>-.9502115</w:t>
            </w:r>
          </w:p>
        </w:tc>
        <w:tc>
          <w:tcPr>
            <w:tcW w:w="1020" w:type="dxa"/>
            <w:tcBorders>
              <w:top w:val="nil"/>
              <w:left w:val="nil"/>
              <w:bottom w:val="single" w:sz="4" w:space="0" w:color="auto"/>
              <w:right w:val="single" w:sz="12" w:space="0" w:color="auto"/>
            </w:tcBorders>
            <w:shd w:val="clear" w:color="auto" w:fill="auto"/>
            <w:noWrap/>
            <w:vAlign w:val="center"/>
            <w:hideMark/>
          </w:tcPr>
          <w:p w14:paraId="75BE1095" w14:textId="77777777" w:rsidR="00175635" w:rsidRPr="00F32E59" w:rsidRDefault="00175635" w:rsidP="00976658">
            <w:pPr>
              <w:jc w:val="right"/>
              <w:rPr>
                <w:rFonts w:eastAsia="Times New Roman"/>
                <w:sz w:val="18"/>
                <w:szCs w:val="18"/>
              </w:rPr>
            </w:pPr>
            <w:r w:rsidRPr="00F32E59">
              <w:rPr>
                <w:rFonts w:eastAsia="Times New Roman"/>
                <w:sz w:val="18"/>
                <w:szCs w:val="18"/>
              </w:rPr>
              <w:t>.4299321</w:t>
            </w:r>
          </w:p>
        </w:tc>
      </w:tr>
      <w:tr w:rsidR="00175635" w:rsidRPr="00F32E59" w14:paraId="2D66DD0A"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65DF8BC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C012B40"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63E522AB"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single" w:sz="4" w:space="0" w:color="auto"/>
              <w:right w:val="single" w:sz="12" w:space="0" w:color="auto"/>
            </w:tcBorders>
            <w:shd w:val="clear" w:color="auto" w:fill="auto"/>
            <w:hideMark/>
          </w:tcPr>
          <w:p w14:paraId="686FF3F4"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single" w:sz="4" w:space="0" w:color="auto"/>
              <w:right w:val="single" w:sz="4" w:space="0" w:color="auto"/>
            </w:tcBorders>
            <w:shd w:val="clear" w:color="auto" w:fill="auto"/>
            <w:noWrap/>
            <w:vAlign w:val="center"/>
            <w:hideMark/>
          </w:tcPr>
          <w:p w14:paraId="29EEBED2" w14:textId="77777777" w:rsidR="00175635" w:rsidRPr="00F32E59" w:rsidRDefault="00175635" w:rsidP="00976658">
            <w:pPr>
              <w:jc w:val="right"/>
              <w:rPr>
                <w:rFonts w:eastAsia="Times New Roman"/>
                <w:sz w:val="18"/>
                <w:szCs w:val="18"/>
              </w:rPr>
            </w:pPr>
            <w:r w:rsidRPr="00F32E59">
              <w:rPr>
                <w:rFonts w:eastAsia="Times New Roman"/>
                <w:sz w:val="18"/>
                <w:szCs w:val="18"/>
              </w:rPr>
              <w:t>-.15646841</w:t>
            </w:r>
          </w:p>
        </w:tc>
        <w:tc>
          <w:tcPr>
            <w:tcW w:w="1040" w:type="dxa"/>
            <w:tcBorders>
              <w:top w:val="nil"/>
              <w:left w:val="nil"/>
              <w:bottom w:val="single" w:sz="4" w:space="0" w:color="auto"/>
              <w:right w:val="single" w:sz="4" w:space="0" w:color="auto"/>
            </w:tcBorders>
            <w:shd w:val="clear" w:color="auto" w:fill="auto"/>
            <w:noWrap/>
            <w:vAlign w:val="center"/>
            <w:hideMark/>
          </w:tcPr>
          <w:p w14:paraId="471B3656" w14:textId="77777777" w:rsidR="00175635" w:rsidRPr="00F32E59" w:rsidRDefault="00175635" w:rsidP="00976658">
            <w:pPr>
              <w:jc w:val="right"/>
              <w:rPr>
                <w:rFonts w:eastAsia="Times New Roman"/>
                <w:sz w:val="18"/>
                <w:szCs w:val="18"/>
              </w:rPr>
            </w:pPr>
            <w:r w:rsidRPr="00F32E59">
              <w:rPr>
                <w:rFonts w:eastAsia="Times New Roman"/>
                <w:sz w:val="18"/>
                <w:szCs w:val="18"/>
              </w:rPr>
              <w:t>.16740367</w:t>
            </w:r>
          </w:p>
        </w:tc>
        <w:tc>
          <w:tcPr>
            <w:tcW w:w="660" w:type="dxa"/>
            <w:tcBorders>
              <w:top w:val="nil"/>
              <w:left w:val="nil"/>
              <w:bottom w:val="single" w:sz="4" w:space="0" w:color="auto"/>
              <w:right w:val="single" w:sz="4" w:space="0" w:color="auto"/>
            </w:tcBorders>
            <w:shd w:val="clear" w:color="auto" w:fill="auto"/>
            <w:noWrap/>
            <w:vAlign w:val="center"/>
            <w:hideMark/>
          </w:tcPr>
          <w:p w14:paraId="7A0055FC" w14:textId="77777777" w:rsidR="00175635" w:rsidRPr="00F32E59" w:rsidRDefault="00175635" w:rsidP="00976658">
            <w:pPr>
              <w:jc w:val="right"/>
              <w:rPr>
                <w:rFonts w:eastAsia="Times New Roman"/>
                <w:sz w:val="18"/>
                <w:szCs w:val="18"/>
              </w:rPr>
            </w:pPr>
            <w:r w:rsidRPr="00F32E59">
              <w:rPr>
                <w:rFonts w:eastAsia="Times New Roman"/>
                <w:sz w:val="18"/>
                <w:szCs w:val="18"/>
              </w:rPr>
              <w:t>.883</w:t>
            </w:r>
          </w:p>
        </w:tc>
        <w:tc>
          <w:tcPr>
            <w:tcW w:w="1100" w:type="dxa"/>
            <w:tcBorders>
              <w:top w:val="nil"/>
              <w:left w:val="nil"/>
              <w:bottom w:val="single" w:sz="4" w:space="0" w:color="auto"/>
              <w:right w:val="single" w:sz="4" w:space="0" w:color="auto"/>
            </w:tcBorders>
            <w:shd w:val="clear" w:color="auto" w:fill="auto"/>
            <w:noWrap/>
            <w:vAlign w:val="center"/>
            <w:hideMark/>
          </w:tcPr>
          <w:p w14:paraId="79EF8F17" w14:textId="77777777" w:rsidR="00175635" w:rsidRPr="00F32E59" w:rsidRDefault="00175635" w:rsidP="00976658">
            <w:pPr>
              <w:jc w:val="right"/>
              <w:rPr>
                <w:rFonts w:eastAsia="Times New Roman"/>
                <w:sz w:val="18"/>
                <w:szCs w:val="18"/>
              </w:rPr>
            </w:pPr>
            <w:r w:rsidRPr="00F32E59">
              <w:rPr>
                <w:rFonts w:eastAsia="Times New Roman"/>
                <w:sz w:val="18"/>
                <w:szCs w:val="18"/>
              </w:rPr>
              <w:t>-.6147594</w:t>
            </w:r>
          </w:p>
        </w:tc>
        <w:tc>
          <w:tcPr>
            <w:tcW w:w="1020" w:type="dxa"/>
            <w:tcBorders>
              <w:top w:val="nil"/>
              <w:left w:val="nil"/>
              <w:bottom w:val="single" w:sz="4" w:space="0" w:color="auto"/>
              <w:right w:val="single" w:sz="12" w:space="0" w:color="auto"/>
            </w:tcBorders>
            <w:shd w:val="clear" w:color="auto" w:fill="auto"/>
            <w:noWrap/>
            <w:vAlign w:val="center"/>
            <w:hideMark/>
          </w:tcPr>
          <w:p w14:paraId="765170F2" w14:textId="77777777" w:rsidR="00175635" w:rsidRPr="00F32E59" w:rsidRDefault="00175635" w:rsidP="00976658">
            <w:pPr>
              <w:jc w:val="right"/>
              <w:rPr>
                <w:rFonts w:eastAsia="Times New Roman"/>
                <w:sz w:val="18"/>
                <w:szCs w:val="18"/>
              </w:rPr>
            </w:pPr>
            <w:r w:rsidRPr="00F32E59">
              <w:rPr>
                <w:rFonts w:eastAsia="Times New Roman"/>
                <w:sz w:val="18"/>
                <w:szCs w:val="18"/>
              </w:rPr>
              <w:t>.3018226</w:t>
            </w:r>
          </w:p>
        </w:tc>
      </w:tr>
      <w:tr w:rsidR="00175635" w:rsidRPr="00F32E59" w14:paraId="1A133C22"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5E3A9C7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991D7F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B175BA0"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A22DFBF"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76EE54F6" w14:textId="77777777" w:rsidR="00175635" w:rsidRPr="00F32E59" w:rsidRDefault="00175635" w:rsidP="00976658">
            <w:pPr>
              <w:jc w:val="right"/>
              <w:rPr>
                <w:rFonts w:eastAsia="Times New Roman"/>
                <w:sz w:val="18"/>
                <w:szCs w:val="18"/>
              </w:rPr>
            </w:pPr>
            <w:r w:rsidRPr="00F32E59">
              <w:rPr>
                <w:rFonts w:eastAsia="Times New Roman"/>
                <w:sz w:val="18"/>
                <w:szCs w:val="18"/>
              </w:rPr>
              <w:t>.32779488</w:t>
            </w:r>
          </w:p>
        </w:tc>
        <w:tc>
          <w:tcPr>
            <w:tcW w:w="1040" w:type="dxa"/>
            <w:tcBorders>
              <w:top w:val="nil"/>
              <w:left w:val="nil"/>
              <w:bottom w:val="nil"/>
              <w:right w:val="single" w:sz="4" w:space="0" w:color="auto"/>
            </w:tcBorders>
            <w:shd w:val="clear" w:color="auto" w:fill="auto"/>
            <w:noWrap/>
            <w:vAlign w:val="center"/>
            <w:hideMark/>
          </w:tcPr>
          <w:p w14:paraId="303E5283" w14:textId="77777777" w:rsidR="00175635" w:rsidRPr="00F32E59" w:rsidRDefault="00175635" w:rsidP="00976658">
            <w:pPr>
              <w:jc w:val="right"/>
              <w:rPr>
                <w:rFonts w:eastAsia="Times New Roman"/>
                <w:sz w:val="18"/>
                <w:szCs w:val="18"/>
              </w:rPr>
            </w:pPr>
            <w:r w:rsidRPr="00F32E59">
              <w:rPr>
                <w:rFonts w:eastAsia="Times New Roman"/>
                <w:sz w:val="18"/>
                <w:szCs w:val="18"/>
              </w:rPr>
              <w:t>.26361105</w:t>
            </w:r>
          </w:p>
        </w:tc>
        <w:tc>
          <w:tcPr>
            <w:tcW w:w="660" w:type="dxa"/>
            <w:tcBorders>
              <w:top w:val="nil"/>
              <w:left w:val="nil"/>
              <w:bottom w:val="nil"/>
              <w:right w:val="single" w:sz="4" w:space="0" w:color="auto"/>
            </w:tcBorders>
            <w:shd w:val="clear" w:color="auto" w:fill="auto"/>
            <w:noWrap/>
            <w:vAlign w:val="center"/>
            <w:hideMark/>
          </w:tcPr>
          <w:p w14:paraId="61F029DA" w14:textId="77777777" w:rsidR="00175635" w:rsidRPr="00F32E59" w:rsidRDefault="00175635" w:rsidP="00976658">
            <w:pPr>
              <w:jc w:val="right"/>
              <w:rPr>
                <w:rFonts w:eastAsia="Times New Roman"/>
                <w:sz w:val="18"/>
                <w:szCs w:val="18"/>
              </w:rPr>
            </w:pPr>
            <w:r w:rsidRPr="00F32E59">
              <w:rPr>
                <w:rFonts w:eastAsia="Times New Roman"/>
                <w:sz w:val="18"/>
                <w:szCs w:val="18"/>
              </w:rPr>
              <w:t>.726</w:t>
            </w:r>
          </w:p>
        </w:tc>
        <w:tc>
          <w:tcPr>
            <w:tcW w:w="1100" w:type="dxa"/>
            <w:tcBorders>
              <w:top w:val="nil"/>
              <w:left w:val="nil"/>
              <w:bottom w:val="nil"/>
              <w:right w:val="single" w:sz="4" w:space="0" w:color="auto"/>
            </w:tcBorders>
            <w:shd w:val="clear" w:color="auto" w:fill="auto"/>
            <w:noWrap/>
            <w:vAlign w:val="center"/>
            <w:hideMark/>
          </w:tcPr>
          <w:p w14:paraId="55828E39" w14:textId="77777777" w:rsidR="00175635" w:rsidRPr="00F32E59" w:rsidRDefault="00175635" w:rsidP="00976658">
            <w:pPr>
              <w:jc w:val="right"/>
              <w:rPr>
                <w:rFonts w:eastAsia="Times New Roman"/>
                <w:sz w:val="18"/>
                <w:szCs w:val="18"/>
              </w:rPr>
            </w:pPr>
            <w:r w:rsidRPr="00F32E59">
              <w:rPr>
                <w:rFonts w:eastAsia="Times New Roman"/>
                <w:sz w:val="18"/>
                <w:szCs w:val="18"/>
              </w:rPr>
              <w:t>-.3938772</w:t>
            </w:r>
          </w:p>
        </w:tc>
        <w:tc>
          <w:tcPr>
            <w:tcW w:w="1020" w:type="dxa"/>
            <w:tcBorders>
              <w:top w:val="nil"/>
              <w:left w:val="nil"/>
              <w:bottom w:val="nil"/>
              <w:right w:val="single" w:sz="12" w:space="0" w:color="auto"/>
            </w:tcBorders>
            <w:shd w:val="clear" w:color="auto" w:fill="auto"/>
            <w:noWrap/>
            <w:vAlign w:val="center"/>
            <w:hideMark/>
          </w:tcPr>
          <w:p w14:paraId="0C970E7B" w14:textId="77777777" w:rsidR="00175635" w:rsidRPr="00F32E59" w:rsidRDefault="00175635" w:rsidP="00976658">
            <w:pPr>
              <w:jc w:val="right"/>
              <w:rPr>
                <w:rFonts w:eastAsia="Times New Roman"/>
                <w:sz w:val="18"/>
                <w:szCs w:val="18"/>
              </w:rPr>
            </w:pPr>
            <w:r w:rsidRPr="00F32E59">
              <w:rPr>
                <w:rFonts w:eastAsia="Times New Roman"/>
                <w:sz w:val="18"/>
                <w:szCs w:val="18"/>
              </w:rPr>
              <w:t>1.0494670</w:t>
            </w:r>
          </w:p>
        </w:tc>
      </w:tr>
      <w:tr w:rsidR="00175635" w:rsidRPr="00F32E59" w14:paraId="2E8DDD32"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6EF6A7B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78CD646"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104F74C"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768FFD77"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0CFBBCCA" w14:textId="77777777" w:rsidR="00175635" w:rsidRPr="00F32E59" w:rsidRDefault="00175635" w:rsidP="00976658">
            <w:pPr>
              <w:jc w:val="right"/>
              <w:rPr>
                <w:rFonts w:eastAsia="Times New Roman"/>
                <w:sz w:val="18"/>
                <w:szCs w:val="18"/>
              </w:rPr>
            </w:pPr>
            <w:r w:rsidRPr="00F32E59">
              <w:rPr>
                <w:rFonts w:eastAsia="Times New Roman"/>
                <w:sz w:val="18"/>
                <w:szCs w:val="18"/>
              </w:rPr>
              <w:t>-.00113456</w:t>
            </w:r>
          </w:p>
        </w:tc>
        <w:tc>
          <w:tcPr>
            <w:tcW w:w="1040" w:type="dxa"/>
            <w:tcBorders>
              <w:top w:val="nil"/>
              <w:left w:val="nil"/>
              <w:bottom w:val="single" w:sz="4" w:space="0" w:color="auto"/>
              <w:right w:val="single" w:sz="4" w:space="0" w:color="auto"/>
            </w:tcBorders>
            <w:shd w:val="clear" w:color="auto" w:fill="auto"/>
            <w:noWrap/>
            <w:vAlign w:val="center"/>
            <w:hideMark/>
          </w:tcPr>
          <w:p w14:paraId="30863CEB" w14:textId="77777777" w:rsidR="00175635" w:rsidRPr="00F32E59" w:rsidRDefault="00175635" w:rsidP="00976658">
            <w:pPr>
              <w:jc w:val="right"/>
              <w:rPr>
                <w:rFonts w:eastAsia="Times New Roman"/>
                <w:sz w:val="18"/>
                <w:szCs w:val="18"/>
              </w:rPr>
            </w:pPr>
            <w:r w:rsidRPr="00F32E59">
              <w:rPr>
                <w:rFonts w:eastAsia="Times New Roman"/>
                <w:sz w:val="18"/>
                <w:szCs w:val="18"/>
              </w:rPr>
              <w:t>.14453500</w:t>
            </w:r>
          </w:p>
        </w:tc>
        <w:tc>
          <w:tcPr>
            <w:tcW w:w="660" w:type="dxa"/>
            <w:tcBorders>
              <w:top w:val="nil"/>
              <w:left w:val="nil"/>
              <w:bottom w:val="single" w:sz="4" w:space="0" w:color="auto"/>
              <w:right w:val="single" w:sz="4" w:space="0" w:color="auto"/>
            </w:tcBorders>
            <w:shd w:val="clear" w:color="auto" w:fill="auto"/>
            <w:noWrap/>
            <w:vAlign w:val="center"/>
            <w:hideMark/>
          </w:tcPr>
          <w:p w14:paraId="28DBCB4E"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13133133" w14:textId="77777777" w:rsidR="00175635" w:rsidRPr="00F32E59" w:rsidRDefault="00175635" w:rsidP="00976658">
            <w:pPr>
              <w:jc w:val="right"/>
              <w:rPr>
                <w:rFonts w:eastAsia="Times New Roman"/>
                <w:sz w:val="18"/>
                <w:szCs w:val="18"/>
              </w:rPr>
            </w:pPr>
            <w:r w:rsidRPr="00F32E59">
              <w:rPr>
                <w:rFonts w:eastAsia="Times New Roman"/>
                <w:sz w:val="18"/>
                <w:szCs w:val="18"/>
              </w:rPr>
              <w:t>-.3968193</w:t>
            </w:r>
          </w:p>
        </w:tc>
        <w:tc>
          <w:tcPr>
            <w:tcW w:w="1020" w:type="dxa"/>
            <w:tcBorders>
              <w:top w:val="nil"/>
              <w:left w:val="nil"/>
              <w:bottom w:val="single" w:sz="4" w:space="0" w:color="auto"/>
              <w:right w:val="single" w:sz="12" w:space="0" w:color="auto"/>
            </w:tcBorders>
            <w:shd w:val="clear" w:color="auto" w:fill="auto"/>
            <w:noWrap/>
            <w:vAlign w:val="center"/>
            <w:hideMark/>
          </w:tcPr>
          <w:p w14:paraId="62533E67" w14:textId="77777777" w:rsidR="00175635" w:rsidRPr="00F32E59" w:rsidRDefault="00175635" w:rsidP="00976658">
            <w:pPr>
              <w:jc w:val="right"/>
              <w:rPr>
                <w:rFonts w:eastAsia="Times New Roman"/>
                <w:sz w:val="18"/>
                <w:szCs w:val="18"/>
              </w:rPr>
            </w:pPr>
            <w:r w:rsidRPr="00F32E59">
              <w:rPr>
                <w:rFonts w:eastAsia="Times New Roman"/>
                <w:sz w:val="18"/>
                <w:szCs w:val="18"/>
              </w:rPr>
              <w:t>.3945502</w:t>
            </w:r>
          </w:p>
        </w:tc>
      </w:tr>
      <w:tr w:rsidR="00175635" w:rsidRPr="00F32E59" w14:paraId="49079E0D"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136B909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096F15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9B61D9A"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3A9A8C37"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5601E9B4" w14:textId="77777777" w:rsidR="00175635" w:rsidRPr="00F32E59" w:rsidRDefault="00175635" w:rsidP="00976658">
            <w:pPr>
              <w:jc w:val="right"/>
              <w:rPr>
                <w:rFonts w:eastAsia="Times New Roman"/>
                <w:sz w:val="18"/>
                <w:szCs w:val="18"/>
              </w:rPr>
            </w:pPr>
            <w:r w:rsidRPr="00F32E59">
              <w:rPr>
                <w:rFonts w:eastAsia="Times New Roman"/>
                <w:sz w:val="18"/>
                <w:szCs w:val="18"/>
              </w:rPr>
              <w:t>.06765517</w:t>
            </w:r>
          </w:p>
        </w:tc>
        <w:tc>
          <w:tcPr>
            <w:tcW w:w="1040" w:type="dxa"/>
            <w:tcBorders>
              <w:top w:val="nil"/>
              <w:left w:val="nil"/>
              <w:bottom w:val="single" w:sz="4" w:space="0" w:color="auto"/>
              <w:right w:val="single" w:sz="4" w:space="0" w:color="auto"/>
            </w:tcBorders>
            <w:shd w:val="clear" w:color="auto" w:fill="auto"/>
            <w:noWrap/>
            <w:vAlign w:val="center"/>
            <w:hideMark/>
          </w:tcPr>
          <w:p w14:paraId="226F826C" w14:textId="77777777" w:rsidR="00175635" w:rsidRPr="00F32E59" w:rsidRDefault="00175635" w:rsidP="00976658">
            <w:pPr>
              <w:jc w:val="right"/>
              <w:rPr>
                <w:rFonts w:eastAsia="Times New Roman"/>
                <w:sz w:val="18"/>
                <w:szCs w:val="18"/>
              </w:rPr>
            </w:pPr>
            <w:r w:rsidRPr="00F32E59">
              <w:rPr>
                <w:rFonts w:eastAsia="Times New Roman"/>
                <w:sz w:val="18"/>
                <w:szCs w:val="18"/>
              </w:rPr>
              <w:t>.16703906</w:t>
            </w:r>
          </w:p>
        </w:tc>
        <w:tc>
          <w:tcPr>
            <w:tcW w:w="660" w:type="dxa"/>
            <w:tcBorders>
              <w:top w:val="nil"/>
              <w:left w:val="nil"/>
              <w:bottom w:val="single" w:sz="4" w:space="0" w:color="auto"/>
              <w:right w:val="single" w:sz="4" w:space="0" w:color="auto"/>
            </w:tcBorders>
            <w:shd w:val="clear" w:color="auto" w:fill="auto"/>
            <w:noWrap/>
            <w:vAlign w:val="center"/>
            <w:hideMark/>
          </w:tcPr>
          <w:p w14:paraId="2AEB2F85" w14:textId="77777777" w:rsidR="00175635" w:rsidRPr="00F32E59" w:rsidRDefault="00175635" w:rsidP="00976658">
            <w:pPr>
              <w:jc w:val="right"/>
              <w:rPr>
                <w:rFonts w:eastAsia="Times New Roman"/>
                <w:sz w:val="18"/>
                <w:szCs w:val="18"/>
              </w:rPr>
            </w:pPr>
            <w:r w:rsidRPr="00F32E59">
              <w:rPr>
                <w:rFonts w:eastAsia="Times New Roman"/>
                <w:sz w:val="18"/>
                <w:szCs w:val="18"/>
              </w:rPr>
              <w:t>.994</w:t>
            </w:r>
          </w:p>
        </w:tc>
        <w:tc>
          <w:tcPr>
            <w:tcW w:w="1100" w:type="dxa"/>
            <w:tcBorders>
              <w:top w:val="nil"/>
              <w:left w:val="nil"/>
              <w:bottom w:val="single" w:sz="4" w:space="0" w:color="auto"/>
              <w:right w:val="single" w:sz="4" w:space="0" w:color="auto"/>
            </w:tcBorders>
            <w:shd w:val="clear" w:color="auto" w:fill="auto"/>
            <w:noWrap/>
            <w:vAlign w:val="center"/>
            <w:hideMark/>
          </w:tcPr>
          <w:p w14:paraId="1B8AC355" w14:textId="77777777" w:rsidR="00175635" w:rsidRPr="00F32E59" w:rsidRDefault="00175635" w:rsidP="00976658">
            <w:pPr>
              <w:jc w:val="right"/>
              <w:rPr>
                <w:rFonts w:eastAsia="Times New Roman"/>
                <w:sz w:val="18"/>
                <w:szCs w:val="18"/>
              </w:rPr>
            </w:pPr>
            <w:r w:rsidRPr="00F32E59">
              <w:rPr>
                <w:rFonts w:eastAsia="Times New Roman"/>
                <w:sz w:val="18"/>
                <w:szCs w:val="18"/>
              </w:rPr>
              <w:t>-.3896376</w:t>
            </w:r>
          </w:p>
        </w:tc>
        <w:tc>
          <w:tcPr>
            <w:tcW w:w="1020" w:type="dxa"/>
            <w:tcBorders>
              <w:top w:val="nil"/>
              <w:left w:val="nil"/>
              <w:bottom w:val="single" w:sz="4" w:space="0" w:color="auto"/>
              <w:right w:val="single" w:sz="12" w:space="0" w:color="auto"/>
            </w:tcBorders>
            <w:shd w:val="clear" w:color="auto" w:fill="auto"/>
            <w:noWrap/>
            <w:vAlign w:val="center"/>
            <w:hideMark/>
          </w:tcPr>
          <w:p w14:paraId="35744854" w14:textId="77777777" w:rsidR="00175635" w:rsidRPr="00F32E59" w:rsidRDefault="00175635" w:rsidP="00976658">
            <w:pPr>
              <w:jc w:val="right"/>
              <w:rPr>
                <w:rFonts w:eastAsia="Times New Roman"/>
                <w:sz w:val="18"/>
                <w:szCs w:val="18"/>
              </w:rPr>
            </w:pPr>
            <w:r w:rsidRPr="00F32E59">
              <w:rPr>
                <w:rFonts w:eastAsia="Times New Roman"/>
                <w:sz w:val="18"/>
                <w:szCs w:val="18"/>
              </w:rPr>
              <w:t>.5249480</w:t>
            </w:r>
          </w:p>
        </w:tc>
      </w:tr>
      <w:tr w:rsidR="00175635" w:rsidRPr="00F32E59" w14:paraId="2CA595C7"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444722E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812CB03"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04031CCB"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single" w:sz="4" w:space="0" w:color="auto"/>
              <w:right w:val="single" w:sz="12" w:space="0" w:color="auto"/>
            </w:tcBorders>
            <w:shd w:val="clear" w:color="auto" w:fill="auto"/>
            <w:hideMark/>
          </w:tcPr>
          <w:p w14:paraId="06743E0A"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single" w:sz="4" w:space="0" w:color="auto"/>
              <w:right w:val="single" w:sz="4" w:space="0" w:color="auto"/>
            </w:tcBorders>
            <w:shd w:val="clear" w:color="auto" w:fill="auto"/>
            <w:noWrap/>
            <w:vAlign w:val="center"/>
            <w:hideMark/>
          </w:tcPr>
          <w:p w14:paraId="347CB224" w14:textId="77777777" w:rsidR="00175635" w:rsidRPr="00F32E59" w:rsidRDefault="00175635" w:rsidP="00976658">
            <w:pPr>
              <w:jc w:val="right"/>
              <w:rPr>
                <w:rFonts w:eastAsia="Times New Roman"/>
                <w:sz w:val="18"/>
                <w:szCs w:val="18"/>
              </w:rPr>
            </w:pPr>
            <w:r w:rsidRPr="00F32E59">
              <w:rPr>
                <w:rFonts w:eastAsia="Times New Roman"/>
                <w:sz w:val="18"/>
                <w:szCs w:val="18"/>
              </w:rPr>
              <w:t>-.15533385</w:t>
            </w:r>
          </w:p>
        </w:tc>
        <w:tc>
          <w:tcPr>
            <w:tcW w:w="1040" w:type="dxa"/>
            <w:tcBorders>
              <w:top w:val="nil"/>
              <w:left w:val="nil"/>
              <w:bottom w:val="single" w:sz="4" w:space="0" w:color="auto"/>
              <w:right w:val="single" w:sz="4" w:space="0" w:color="auto"/>
            </w:tcBorders>
            <w:shd w:val="clear" w:color="auto" w:fill="auto"/>
            <w:noWrap/>
            <w:vAlign w:val="center"/>
            <w:hideMark/>
          </w:tcPr>
          <w:p w14:paraId="2ECAE4DF" w14:textId="77777777" w:rsidR="00175635" w:rsidRPr="00F32E59" w:rsidRDefault="00175635" w:rsidP="00976658">
            <w:pPr>
              <w:jc w:val="right"/>
              <w:rPr>
                <w:rFonts w:eastAsia="Times New Roman"/>
                <w:sz w:val="18"/>
                <w:szCs w:val="18"/>
              </w:rPr>
            </w:pPr>
            <w:r w:rsidRPr="00F32E59">
              <w:rPr>
                <w:rFonts w:eastAsia="Times New Roman"/>
                <w:sz w:val="18"/>
                <w:szCs w:val="18"/>
              </w:rPr>
              <w:t>.12271867</w:t>
            </w:r>
          </w:p>
        </w:tc>
        <w:tc>
          <w:tcPr>
            <w:tcW w:w="660" w:type="dxa"/>
            <w:tcBorders>
              <w:top w:val="nil"/>
              <w:left w:val="nil"/>
              <w:bottom w:val="single" w:sz="4" w:space="0" w:color="auto"/>
              <w:right w:val="single" w:sz="4" w:space="0" w:color="auto"/>
            </w:tcBorders>
            <w:shd w:val="clear" w:color="auto" w:fill="auto"/>
            <w:noWrap/>
            <w:vAlign w:val="center"/>
            <w:hideMark/>
          </w:tcPr>
          <w:p w14:paraId="38BB1807" w14:textId="77777777" w:rsidR="00175635" w:rsidRPr="00F32E59" w:rsidRDefault="00175635" w:rsidP="00976658">
            <w:pPr>
              <w:jc w:val="right"/>
              <w:rPr>
                <w:rFonts w:eastAsia="Times New Roman"/>
                <w:sz w:val="18"/>
                <w:szCs w:val="18"/>
              </w:rPr>
            </w:pPr>
            <w:r w:rsidRPr="00F32E59">
              <w:rPr>
                <w:rFonts w:eastAsia="Times New Roman"/>
                <w:sz w:val="18"/>
                <w:szCs w:val="18"/>
              </w:rPr>
              <w:t>.712</w:t>
            </w:r>
          </w:p>
        </w:tc>
        <w:tc>
          <w:tcPr>
            <w:tcW w:w="1100" w:type="dxa"/>
            <w:tcBorders>
              <w:top w:val="nil"/>
              <w:left w:val="nil"/>
              <w:bottom w:val="single" w:sz="4" w:space="0" w:color="auto"/>
              <w:right w:val="single" w:sz="4" w:space="0" w:color="auto"/>
            </w:tcBorders>
            <w:shd w:val="clear" w:color="auto" w:fill="auto"/>
            <w:noWrap/>
            <w:vAlign w:val="center"/>
            <w:hideMark/>
          </w:tcPr>
          <w:p w14:paraId="7C959649" w14:textId="77777777" w:rsidR="00175635" w:rsidRPr="00F32E59" w:rsidRDefault="00175635" w:rsidP="00976658">
            <w:pPr>
              <w:jc w:val="right"/>
              <w:rPr>
                <w:rFonts w:eastAsia="Times New Roman"/>
                <w:sz w:val="18"/>
                <w:szCs w:val="18"/>
              </w:rPr>
            </w:pPr>
            <w:r w:rsidRPr="00F32E59">
              <w:rPr>
                <w:rFonts w:eastAsia="Times New Roman"/>
                <w:sz w:val="18"/>
                <w:szCs w:val="18"/>
              </w:rPr>
              <w:t>-.4912934</w:t>
            </w:r>
          </w:p>
        </w:tc>
        <w:tc>
          <w:tcPr>
            <w:tcW w:w="1020" w:type="dxa"/>
            <w:tcBorders>
              <w:top w:val="nil"/>
              <w:left w:val="nil"/>
              <w:bottom w:val="single" w:sz="4" w:space="0" w:color="auto"/>
              <w:right w:val="single" w:sz="12" w:space="0" w:color="auto"/>
            </w:tcBorders>
            <w:shd w:val="clear" w:color="auto" w:fill="auto"/>
            <w:noWrap/>
            <w:vAlign w:val="center"/>
            <w:hideMark/>
          </w:tcPr>
          <w:p w14:paraId="11B3753E" w14:textId="77777777" w:rsidR="00175635" w:rsidRPr="00F32E59" w:rsidRDefault="00175635" w:rsidP="00976658">
            <w:pPr>
              <w:jc w:val="right"/>
              <w:rPr>
                <w:rFonts w:eastAsia="Times New Roman"/>
                <w:sz w:val="18"/>
                <w:szCs w:val="18"/>
              </w:rPr>
            </w:pPr>
            <w:r w:rsidRPr="00F32E59">
              <w:rPr>
                <w:rFonts w:eastAsia="Times New Roman"/>
                <w:sz w:val="18"/>
                <w:szCs w:val="18"/>
              </w:rPr>
              <w:t>.1806257</w:t>
            </w:r>
          </w:p>
        </w:tc>
      </w:tr>
      <w:tr w:rsidR="00175635" w:rsidRPr="00F32E59" w14:paraId="390B13B4"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676FCD5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72602A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83FF43E"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6889BDDF"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single" w:sz="4" w:space="0" w:color="auto"/>
              <w:right w:val="single" w:sz="4" w:space="0" w:color="auto"/>
            </w:tcBorders>
            <w:shd w:val="clear" w:color="auto" w:fill="auto"/>
            <w:noWrap/>
            <w:vAlign w:val="center"/>
            <w:hideMark/>
          </w:tcPr>
          <w:p w14:paraId="0745FB91" w14:textId="77777777" w:rsidR="00175635" w:rsidRPr="00F32E59" w:rsidRDefault="00175635" w:rsidP="00976658">
            <w:pPr>
              <w:jc w:val="right"/>
              <w:rPr>
                <w:rFonts w:eastAsia="Times New Roman"/>
                <w:sz w:val="18"/>
                <w:szCs w:val="18"/>
              </w:rPr>
            </w:pPr>
            <w:r w:rsidRPr="00F32E59">
              <w:rPr>
                <w:rFonts w:eastAsia="Times New Roman"/>
                <w:sz w:val="18"/>
                <w:szCs w:val="18"/>
              </w:rPr>
              <w:t>.32892944</w:t>
            </w:r>
          </w:p>
        </w:tc>
        <w:tc>
          <w:tcPr>
            <w:tcW w:w="1040" w:type="dxa"/>
            <w:tcBorders>
              <w:top w:val="nil"/>
              <w:left w:val="nil"/>
              <w:bottom w:val="single" w:sz="4" w:space="0" w:color="auto"/>
              <w:right w:val="single" w:sz="4" w:space="0" w:color="auto"/>
            </w:tcBorders>
            <w:shd w:val="clear" w:color="auto" w:fill="auto"/>
            <w:noWrap/>
            <w:vAlign w:val="center"/>
            <w:hideMark/>
          </w:tcPr>
          <w:p w14:paraId="22D09E34" w14:textId="77777777" w:rsidR="00175635" w:rsidRPr="00F32E59" w:rsidRDefault="00175635" w:rsidP="00976658">
            <w:pPr>
              <w:jc w:val="right"/>
              <w:rPr>
                <w:rFonts w:eastAsia="Times New Roman"/>
                <w:sz w:val="18"/>
                <w:szCs w:val="18"/>
              </w:rPr>
            </w:pPr>
            <w:r w:rsidRPr="00F32E59">
              <w:rPr>
                <w:rFonts w:eastAsia="Times New Roman"/>
                <w:sz w:val="18"/>
                <w:szCs w:val="18"/>
              </w:rPr>
              <w:t>.23775337</w:t>
            </w:r>
          </w:p>
        </w:tc>
        <w:tc>
          <w:tcPr>
            <w:tcW w:w="660" w:type="dxa"/>
            <w:tcBorders>
              <w:top w:val="nil"/>
              <w:left w:val="nil"/>
              <w:bottom w:val="single" w:sz="4" w:space="0" w:color="auto"/>
              <w:right w:val="single" w:sz="4" w:space="0" w:color="auto"/>
            </w:tcBorders>
            <w:shd w:val="clear" w:color="auto" w:fill="auto"/>
            <w:noWrap/>
            <w:vAlign w:val="center"/>
            <w:hideMark/>
          </w:tcPr>
          <w:p w14:paraId="3851F108" w14:textId="77777777" w:rsidR="00175635" w:rsidRPr="00F32E59" w:rsidRDefault="00175635" w:rsidP="00976658">
            <w:pPr>
              <w:jc w:val="right"/>
              <w:rPr>
                <w:rFonts w:eastAsia="Times New Roman"/>
                <w:sz w:val="18"/>
                <w:szCs w:val="18"/>
              </w:rPr>
            </w:pPr>
            <w:r w:rsidRPr="00F32E59">
              <w:rPr>
                <w:rFonts w:eastAsia="Times New Roman"/>
                <w:sz w:val="18"/>
                <w:szCs w:val="18"/>
              </w:rPr>
              <w:t>.639</w:t>
            </w:r>
          </w:p>
        </w:tc>
        <w:tc>
          <w:tcPr>
            <w:tcW w:w="1100" w:type="dxa"/>
            <w:tcBorders>
              <w:top w:val="nil"/>
              <w:left w:val="nil"/>
              <w:bottom w:val="single" w:sz="4" w:space="0" w:color="auto"/>
              <w:right w:val="single" w:sz="4" w:space="0" w:color="auto"/>
            </w:tcBorders>
            <w:shd w:val="clear" w:color="auto" w:fill="auto"/>
            <w:noWrap/>
            <w:vAlign w:val="center"/>
            <w:hideMark/>
          </w:tcPr>
          <w:p w14:paraId="3A9885F7" w14:textId="77777777" w:rsidR="00175635" w:rsidRPr="00F32E59" w:rsidRDefault="00175635" w:rsidP="00976658">
            <w:pPr>
              <w:jc w:val="right"/>
              <w:rPr>
                <w:rFonts w:eastAsia="Times New Roman"/>
                <w:sz w:val="18"/>
                <w:szCs w:val="18"/>
              </w:rPr>
            </w:pPr>
            <w:r w:rsidRPr="00F32E59">
              <w:rPr>
                <w:rFonts w:eastAsia="Times New Roman"/>
                <w:sz w:val="18"/>
                <w:szCs w:val="18"/>
              </w:rPr>
              <w:t>-.3219537</w:t>
            </w:r>
          </w:p>
        </w:tc>
        <w:tc>
          <w:tcPr>
            <w:tcW w:w="1020" w:type="dxa"/>
            <w:tcBorders>
              <w:top w:val="nil"/>
              <w:left w:val="nil"/>
              <w:bottom w:val="single" w:sz="4" w:space="0" w:color="auto"/>
              <w:right w:val="single" w:sz="12" w:space="0" w:color="auto"/>
            </w:tcBorders>
            <w:shd w:val="clear" w:color="auto" w:fill="auto"/>
            <w:noWrap/>
            <w:vAlign w:val="center"/>
            <w:hideMark/>
          </w:tcPr>
          <w:p w14:paraId="08582834" w14:textId="77777777" w:rsidR="00175635" w:rsidRPr="00F32E59" w:rsidRDefault="00175635" w:rsidP="00976658">
            <w:pPr>
              <w:jc w:val="right"/>
              <w:rPr>
                <w:rFonts w:eastAsia="Times New Roman"/>
                <w:sz w:val="18"/>
                <w:szCs w:val="18"/>
              </w:rPr>
            </w:pPr>
            <w:r w:rsidRPr="00F32E59">
              <w:rPr>
                <w:rFonts w:eastAsia="Times New Roman"/>
                <w:sz w:val="18"/>
                <w:szCs w:val="18"/>
              </w:rPr>
              <w:t>.9798126</w:t>
            </w:r>
          </w:p>
        </w:tc>
      </w:tr>
      <w:tr w:rsidR="00175635" w:rsidRPr="00F32E59" w14:paraId="62510AE7"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78FFBEC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647933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2E78F9C"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87CF2FF"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single" w:sz="4" w:space="0" w:color="auto"/>
              <w:right w:val="single" w:sz="4" w:space="0" w:color="auto"/>
            </w:tcBorders>
            <w:shd w:val="clear" w:color="auto" w:fill="auto"/>
            <w:noWrap/>
            <w:vAlign w:val="center"/>
            <w:hideMark/>
          </w:tcPr>
          <w:p w14:paraId="3C82D145" w14:textId="77777777" w:rsidR="00175635" w:rsidRPr="00F32E59" w:rsidRDefault="00175635" w:rsidP="00976658">
            <w:pPr>
              <w:jc w:val="right"/>
              <w:rPr>
                <w:rFonts w:eastAsia="Times New Roman"/>
                <w:sz w:val="18"/>
                <w:szCs w:val="18"/>
              </w:rPr>
            </w:pPr>
            <w:r w:rsidRPr="00F32E59">
              <w:rPr>
                <w:rFonts w:eastAsia="Times New Roman"/>
                <w:sz w:val="18"/>
                <w:szCs w:val="18"/>
              </w:rPr>
              <w:t>.00113456</w:t>
            </w:r>
          </w:p>
        </w:tc>
        <w:tc>
          <w:tcPr>
            <w:tcW w:w="1040" w:type="dxa"/>
            <w:tcBorders>
              <w:top w:val="nil"/>
              <w:left w:val="nil"/>
              <w:bottom w:val="single" w:sz="4" w:space="0" w:color="auto"/>
              <w:right w:val="single" w:sz="4" w:space="0" w:color="auto"/>
            </w:tcBorders>
            <w:shd w:val="clear" w:color="auto" w:fill="auto"/>
            <w:noWrap/>
            <w:vAlign w:val="center"/>
            <w:hideMark/>
          </w:tcPr>
          <w:p w14:paraId="01A30A1E" w14:textId="77777777" w:rsidR="00175635" w:rsidRPr="00F32E59" w:rsidRDefault="00175635" w:rsidP="00976658">
            <w:pPr>
              <w:jc w:val="right"/>
              <w:rPr>
                <w:rFonts w:eastAsia="Times New Roman"/>
                <w:sz w:val="18"/>
                <w:szCs w:val="18"/>
              </w:rPr>
            </w:pPr>
            <w:r w:rsidRPr="00F32E59">
              <w:rPr>
                <w:rFonts w:eastAsia="Times New Roman"/>
                <w:sz w:val="18"/>
                <w:szCs w:val="18"/>
              </w:rPr>
              <w:t>.14453500</w:t>
            </w:r>
          </w:p>
        </w:tc>
        <w:tc>
          <w:tcPr>
            <w:tcW w:w="660" w:type="dxa"/>
            <w:tcBorders>
              <w:top w:val="nil"/>
              <w:left w:val="nil"/>
              <w:bottom w:val="single" w:sz="4" w:space="0" w:color="auto"/>
              <w:right w:val="single" w:sz="4" w:space="0" w:color="auto"/>
            </w:tcBorders>
            <w:shd w:val="clear" w:color="auto" w:fill="auto"/>
            <w:noWrap/>
            <w:vAlign w:val="center"/>
            <w:hideMark/>
          </w:tcPr>
          <w:p w14:paraId="66C7E515"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1DAC3BB6" w14:textId="77777777" w:rsidR="00175635" w:rsidRPr="00F32E59" w:rsidRDefault="00175635" w:rsidP="00976658">
            <w:pPr>
              <w:jc w:val="right"/>
              <w:rPr>
                <w:rFonts w:eastAsia="Times New Roman"/>
                <w:sz w:val="18"/>
                <w:szCs w:val="18"/>
              </w:rPr>
            </w:pPr>
            <w:r w:rsidRPr="00F32E59">
              <w:rPr>
                <w:rFonts w:eastAsia="Times New Roman"/>
                <w:sz w:val="18"/>
                <w:szCs w:val="18"/>
              </w:rPr>
              <w:t>-.3945502</w:t>
            </w:r>
          </w:p>
        </w:tc>
        <w:tc>
          <w:tcPr>
            <w:tcW w:w="1020" w:type="dxa"/>
            <w:tcBorders>
              <w:top w:val="nil"/>
              <w:left w:val="nil"/>
              <w:bottom w:val="single" w:sz="4" w:space="0" w:color="auto"/>
              <w:right w:val="single" w:sz="12" w:space="0" w:color="auto"/>
            </w:tcBorders>
            <w:shd w:val="clear" w:color="auto" w:fill="auto"/>
            <w:noWrap/>
            <w:vAlign w:val="center"/>
            <w:hideMark/>
          </w:tcPr>
          <w:p w14:paraId="737B7554" w14:textId="77777777" w:rsidR="00175635" w:rsidRPr="00F32E59" w:rsidRDefault="00175635" w:rsidP="00976658">
            <w:pPr>
              <w:jc w:val="right"/>
              <w:rPr>
                <w:rFonts w:eastAsia="Times New Roman"/>
                <w:sz w:val="18"/>
                <w:szCs w:val="18"/>
              </w:rPr>
            </w:pPr>
            <w:r w:rsidRPr="00F32E59">
              <w:rPr>
                <w:rFonts w:eastAsia="Times New Roman"/>
                <w:sz w:val="18"/>
                <w:szCs w:val="18"/>
              </w:rPr>
              <w:t>.3968193</w:t>
            </w:r>
          </w:p>
        </w:tc>
      </w:tr>
      <w:tr w:rsidR="00175635" w:rsidRPr="00F32E59" w14:paraId="175D3955"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5A1C35A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742490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4F8DF86"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2AA3D7D2"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6A9B5958" w14:textId="77777777" w:rsidR="00175635" w:rsidRPr="00F32E59" w:rsidRDefault="00175635" w:rsidP="00976658">
            <w:pPr>
              <w:jc w:val="right"/>
              <w:rPr>
                <w:rFonts w:eastAsia="Times New Roman"/>
                <w:sz w:val="18"/>
                <w:szCs w:val="18"/>
              </w:rPr>
            </w:pPr>
            <w:r w:rsidRPr="00F32E59">
              <w:rPr>
                <w:rFonts w:eastAsia="Times New Roman"/>
                <w:sz w:val="18"/>
                <w:szCs w:val="18"/>
              </w:rPr>
              <w:t>.06878973</w:t>
            </w:r>
          </w:p>
        </w:tc>
        <w:tc>
          <w:tcPr>
            <w:tcW w:w="1040" w:type="dxa"/>
            <w:tcBorders>
              <w:top w:val="nil"/>
              <w:left w:val="nil"/>
              <w:bottom w:val="single" w:sz="4" w:space="0" w:color="auto"/>
              <w:right w:val="single" w:sz="4" w:space="0" w:color="auto"/>
            </w:tcBorders>
            <w:shd w:val="clear" w:color="auto" w:fill="auto"/>
            <w:noWrap/>
            <w:vAlign w:val="center"/>
            <w:hideMark/>
          </w:tcPr>
          <w:p w14:paraId="64BF7ECD" w14:textId="77777777" w:rsidR="00175635" w:rsidRPr="00F32E59" w:rsidRDefault="00175635" w:rsidP="00976658">
            <w:pPr>
              <w:jc w:val="right"/>
              <w:rPr>
                <w:rFonts w:eastAsia="Times New Roman"/>
                <w:sz w:val="18"/>
                <w:szCs w:val="18"/>
              </w:rPr>
            </w:pPr>
            <w:r w:rsidRPr="00F32E59">
              <w:rPr>
                <w:rFonts w:eastAsia="Times New Roman"/>
                <w:sz w:val="18"/>
                <w:szCs w:val="18"/>
              </w:rPr>
              <w:t>.12222082</w:t>
            </w:r>
          </w:p>
        </w:tc>
        <w:tc>
          <w:tcPr>
            <w:tcW w:w="660" w:type="dxa"/>
            <w:tcBorders>
              <w:top w:val="nil"/>
              <w:left w:val="nil"/>
              <w:bottom w:val="single" w:sz="4" w:space="0" w:color="auto"/>
              <w:right w:val="single" w:sz="4" w:space="0" w:color="auto"/>
            </w:tcBorders>
            <w:shd w:val="clear" w:color="auto" w:fill="auto"/>
            <w:noWrap/>
            <w:vAlign w:val="center"/>
            <w:hideMark/>
          </w:tcPr>
          <w:p w14:paraId="217065A7" w14:textId="77777777" w:rsidR="00175635" w:rsidRPr="00F32E59" w:rsidRDefault="00175635" w:rsidP="00976658">
            <w:pPr>
              <w:jc w:val="right"/>
              <w:rPr>
                <w:rFonts w:eastAsia="Times New Roman"/>
                <w:sz w:val="18"/>
                <w:szCs w:val="18"/>
              </w:rPr>
            </w:pPr>
            <w:r w:rsidRPr="00F32E59">
              <w:rPr>
                <w:rFonts w:eastAsia="Times New Roman"/>
                <w:sz w:val="18"/>
                <w:szCs w:val="18"/>
              </w:rPr>
              <w:t>.980</w:t>
            </w:r>
          </w:p>
        </w:tc>
        <w:tc>
          <w:tcPr>
            <w:tcW w:w="1100" w:type="dxa"/>
            <w:tcBorders>
              <w:top w:val="nil"/>
              <w:left w:val="nil"/>
              <w:bottom w:val="single" w:sz="4" w:space="0" w:color="auto"/>
              <w:right w:val="single" w:sz="4" w:space="0" w:color="auto"/>
            </w:tcBorders>
            <w:shd w:val="clear" w:color="auto" w:fill="auto"/>
            <w:noWrap/>
            <w:vAlign w:val="center"/>
            <w:hideMark/>
          </w:tcPr>
          <w:p w14:paraId="6FF86FB6" w14:textId="77777777" w:rsidR="00175635" w:rsidRPr="00F32E59" w:rsidRDefault="00175635" w:rsidP="00976658">
            <w:pPr>
              <w:jc w:val="right"/>
              <w:rPr>
                <w:rFonts w:eastAsia="Times New Roman"/>
                <w:sz w:val="18"/>
                <w:szCs w:val="18"/>
              </w:rPr>
            </w:pPr>
            <w:r w:rsidRPr="00F32E59">
              <w:rPr>
                <w:rFonts w:eastAsia="Times New Roman"/>
                <w:sz w:val="18"/>
                <w:szCs w:val="18"/>
              </w:rPr>
              <w:t>-.2658069</w:t>
            </w:r>
          </w:p>
        </w:tc>
        <w:tc>
          <w:tcPr>
            <w:tcW w:w="1020" w:type="dxa"/>
            <w:tcBorders>
              <w:top w:val="nil"/>
              <w:left w:val="nil"/>
              <w:bottom w:val="single" w:sz="4" w:space="0" w:color="auto"/>
              <w:right w:val="single" w:sz="12" w:space="0" w:color="auto"/>
            </w:tcBorders>
            <w:shd w:val="clear" w:color="auto" w:fill="auto"/>
            <w:noWrap/>
            <w:vAlign w:val="center"/>
            <w:hideMark/>
          </w:tcPr>
          <w:p w14:paraId="28E2943A" w14:textId="77777777" w:rsidR="00175635" w:rsidRPr="00F32E59" w:rsidRDefault="00175635" w:rsidP="00976658">
            <w:pPr>
              <w:jc w:val="right"/>
              <w:rPr>
                <w:rFonts w:eastAsia="Times New Roman"/>
                <w:sz w:val="18"/>
                <w:szCs w:val="18"/>
              </w:rPr>
            </w:pPr>
            <w:r w:rsidRPr="00F32E59">
              <w:rPr>
                <w:rFonts w:eastAsia="Times New Roman"/>
                <w:sz w:val="18"/>
                <w:szCs w:val="18"/>
              </w:rPr>
              <w:t>.4033863</w:t>
            </w:r>
          </w:p>
        </w:tc>
      </w:tr>
      <w:tr w:rsidR="00175635" w:rsidRPr="00F32E59" w14:paraId="688F38FC"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6E6D378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EF9664D"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70D693D4"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single" w:sz="4" w:space="0" w:color="auto"/>
              <w:right w:val="single" w:sz="12" w:space="0" w:color="auto"/>
            </w:tcBorders>
            <w:shd w:val="clear" w:color="auto" w:fill="auto"/>
            <w:hideMark/>
          </w:tcPr>
          <w:p w14:paraId="72F20F98"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single" w:sz="4" w:space="0" w:color="auto"/>
              <w:right w:val="single" w:sz="4" w:space="0" w:color="auto"/>
            </w:tcBorders>
            <w:shd w:val="clear" w:color="auto" w:fill="auto"/>
            <w:noWrap/>
            <w:vAlign w:val="center"/>
            <w:hideMark/>
          </w:tcPr>
          <w:p w14:paraId="4B4D237E" w14:textId="77777777" w:rsidR="00175635" w:rsidRPr="00F32E59" w:rsidRDefault="00175635" w:rsidP="00976658">
            <w:pPr>
              <w:jc w:val="right"/>
              <w:rPr>
                <w:rFonts w:eastAsia="Times New Roman"/>
                <w:sz w:val="18"/>
                <w:szCs w:val="18"/>
              </w:rPr>
            </w:pPr>
            <w:r w:rsidRPr="00F32E59">
              <w:rPr>
                <w:rFonts w:eastAsia="Times New Roman"/>
                <w:sz w:val="18"/>
                <w:szCs w:val="18"/>
              </w:rPr>
              <w:t>-.22412358</w:t>
            </w:r>
          </w:p>
        </w:tc>
        <w:tc>
          <w:tcPr>
            <w:tcW w:w="1040" w:type="dxa"/>
            <w:tcBorders>
              <w:top w:val="nil"/>
              <w:left w:val="nil"/>
              <w:bottom w:val="single" w:sz="4" w:space="0" w:color="auto"/>
              <w:right w:val="single" w:sz="4" w:space="0" w:color="auto"/>
            </w:tcBorders>
            <w:shd w:val="clear" w:color="auto" w:fill="auto"/>
            <w:noWrap/>
            <w:vAlign w:val="center"/>
            <w:hideMark/>
          </w:tcPr>
          <w:p w14:paraId="69577A8D" w14:textId="77777777" w:rsidR="00175635" w:rsidRPr="00F32E59" w:rsidRDefault="00175635" w:rsidP="00976658">
            <w:pPr>
              <w:jc w:val="right"/>
              <w:rPr>
                <w:rFonts w:eastAsia="Times New Roman"/>
                <w:sz w:val="18"/>
                <w:szCs w:val="18"/>
              </w:rPr>
            </w:pPr>
            <w:r w:rsidRPr="00F32E59">
              <w:rPr>
                <w:rFonts w:eastAsia="Times New Roman"/>
                <w:sz w:val="18"/>
                <w:szCs w:val="18"/>
              </w:rPr>
              <w:t>.14856498</w:t>
            </w:r>
          </w:p>
        </w:tc>
        <w:tc>
          <w:tcPr>
            <w:tcW w:w="660" w:type="dxa"/>
            <w:tcBorders>
              <w:top w:val="nil"/>
              <w:left w:val="nil"/>
              <w:bottom w:val="single" w:sz="4" w:space="0" w:color="auto"/>
              <w:right w:val="single" w:sz="4" w:space="0" w:color="auto"/>
            </w:tcBorders>
            <w:shd w:val="clear" w:color="auto" w:fill="auto"/>
            <w:noWrap/>
            <w:vAlign w:val="center"/>
            <w:hideMark/>
          </w:tcPr>
          <w:p w14:paraId="5C0574FF" w14:textId="77777777" w:rsidR="00175635" w:rsidRPr="00F32E59" w:rsidRDefault="00175635" w:rsidP="00976658">
            <w:pPr>
              <w:jc w:val="right"/>
              <w:rPr>
                <w:rFonts w:eastAsia="Times New Roman"/>
                <w:sz w:val="18"/>
                <w:szCs w:val="18"/>
              </w:rPr>
            </w:pPr>
            <w:r w:rsidRPr="00F32E59">
              <w:rPr>
                <w:rFonts w:eastAsia="Times New Roman"/>
                <w:sz w:val="18"/>
                <w:szCs w:val="18"/>
              </w:rPr>
              <w:t>.557</w:t>
            </w:r>
          </w:p>
        </w:tc>
        <w:tc>
          <w:tcPr>
            <w:tcW w:w="1100" w:type="dxa"/>
            <w:tcBorders>
              <w:top w:val="nil"/>
              <w:left w:val="nil"/>
              <w:bottom w:val="single" w:sz="4" w:space="0" w:color="auto"/>
              <w:right w:val="single" w:sz="4" w:space="0" w:color="auto"/>
            </w:tcBorders>
            <w:shd w:val="clear" w:color="auto" w:fill="auto"/>
            <w:noWrap/>
            <w:vAlign w:val="center"/>
            <w:hideMark/>
          </w:tcPr>
          <w:p w14:paraId="58664B8D" w14:textId="77777777" w:rsidR="00175635" w:rsidRPr="00F32E59" w:rsidRDefault="00175635" w:rsidP="00976658">
            <w:pPr>
              <w:jc w:val="right"/>
              <w:rPr>
                <w:rFonts w:eastAsia="Times New Roman"/>
                <w:sz w:val="18"/>
                <w:szCs w:val="18"/>
              </w:rPr>
            </w:pPr>
            <w:r w:rsidRPr="00F32E59">
              <w:rPr>
                <w:rFonts w:eastAsia="Times New Roman"/>
                <w:sz w:val="18"/>
                <w:szCs w:val="18"/>
              </w:rPr>
              <w:t>-.6308410</w:t>
            </w:r>
          </w:p>
        </w:tc>
        <w:tc>
          <w:tcPr>
            <w:tcW w:w="1020" w:type="dxa"/>
            <w:tcBorders>
              <w:top w:val="nil"/>
              <w:left w:val="nil"/>
              <w:bottom w:val="single" w:sz="4" w:space="0" w:color="auto"/>
              <w:right w:val="single" w:sz="12" w:space="0" w:color="auto"/>
            </w:tcBorders>
            <w:shd w:val="clear" w:color="auto" w:fill="auto"/>
            <w:noWrap/>
            <w:vAlign w:val="center"/>
            <w:hideMark/>
          </w:tcPr>
          <w:p w14:paraId="676D5628" w14:textId="77777777" w:rsidR="00175635" w:rsidRPr="00F32E59" w:rsidRDefault="00175635" w:rsidP="00976658">
            <w:pPr>
              <w:jc w:val="right"/>
              <w:rPr>
                <w:rFonts w:eastAsia="Times New Roman"/>
                <w:sz w:val="18"/>
                <w:szCs w:val="18"/>
              </w:rPr>
            </w:pPr>
            <w:r w:rsidRPr="00F32E59">
              <w:rPr>
                <w:rFonts w:eastAsia="Times New Roman"/>
                <w:sz w:val="18"/>
                <w:szCs w:val="18"/>
              </w:rPr>
              <w:t>.1825938</w:t>
            </w:r>
          </w:p>
        </w:tc>
      </w:tr>
      <w:tr w:rsidR="00175635" w:rsidRPr="00F32E59" w14:paraId="74848BEB"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598A106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0A559F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278A123"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68CA77BB"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single" w:sz="4" w:space="0" w:color="auto"/>
              <w:right w:val="single" w:sz="4" w:space="0" w:color="auto"/>
            </w:tcBorders>
            <w:shd w:val="clear" w:color="auto" w:fill="auto"/>
            <w:noWrap/>
            <w:vAlign w:val="center"/>
            <w:hideMark/>
          </w:tcPr>
          <w:p w14:paraId="3A602DBC" w14:textId="77777777" w:rsidR="00175635" w:rsidRPr="00F32E59" w:rsidRDefault="00175635" w:rsidP="00976658">
            <w:pPr>
              <w:jc w:val="right"/>
              <w:rPr>
                <w:rFonts w:eastAsia="Times New Roman"/>
                <w:sz w:val="18"/>
                <w:szCs w:val="18"/>
              </w:rPr>
            </w:pPr>
            <w:r w:rsidRPr="00F32E59">
              <w:rPr>
                <w:rFonts w:eastAsia="Times New Roman"/>
                <w:sz w:val="18"/>
                <w:szCs w:val="18"/>
              </w:rPr>
              <w:t>.26013971</w:t>
            </w:r>
          </w:p>
        </w:tc>
        <w:tc>
          <w:tcPr>
            <w:tcW w:w="1040" w:type="dxa"/>
            <w:tcBorders>
              <w:top w:val="nil"/>
              <w:left w:val="nil"/>
              <w:bottom w:val="single" w:sz="4" w:space="0" w:color="auto"/>
              <w:right w:val="single" w:sz="4" w:space="0" w:color="auto"/>
            </w:tcBorders>
            <w:shd w:val="clear" w:color="auto" w:fill="auto"/>
            <w:noWrap/>
            <w:vAlign w:val="center"/>
            <w:hideMark/>
          </w:tcPr>
          <w:p w14:paraId="16C745E3" w14:textId="77777777" w:rsidR="00175635" w:rsidRPr="00F32E59" w:rsidRDefault="00175635" w:rsidP="00976658">
            <w:pPr>
              <w:jc w:val="right"/>
              <w:rPr>
                <w:rFonts w:eastAsia="Times New Roman"/>
                <w:sz w:val="18"/>
                <w:szCs w:val="18"/>
              </w:rPr>
            </w:pPr>
            <w:r w:rsidRPr="00F32E59">
              <w:rPr>
                <w:rFonts w:eastAsia="Times New Roman"/>
                <w:sz w:val="18"/>
                <w:szCs w:val="18"/>
              </w:rPr>
              <w:t>.25206814</w:t>
            </w:r>
          </w:p>
        </w:tc>
        <w:tc>
          <w:tcPr>
            <w:tcW w:w="660" w:type="dxa"/>
            <w:tcBorders>
              <w:top w:val="nil"/>
              <w:left w:val="nil"/>
              <w:bottom w:val="single" w:sz="4" w:space="0" w:color="auto"/>
              <w:right w:val="single" w:sz="4" w:space="0" w:color="auto"/>
            </w:tcBorders>
            <w:shd w:val="clear" w:color="auto" w:fill="auto"/>
            <w:noWrap/>
            <w:vAlign w:val="center"/>
            <w:hideMark/>
          </w:tcPr>
          <w:p w14:paraId="75D0DEF7" w14:textId="77777777" w:rsidR="00175635" w:rsidRPr="00F32E59" w:rsidRDefault="00175635" w:rsidP="00976658">
            <w:pPr>
              <w:jc w:val="right"/>
              <w:rPr>
                <w:rFonts w:eastAsia="Times New Roman"/>
                <w:sz w:val="18"/>
                <w:szCs w:val="18"/>
              </w:rPr>
            </w:pPr>
            <w:r w:rsidRPr="00F32E59">
              <w:rPr>
                <w:rFonts w:eastAsia="Times New Roman"/>
                <w:sz w:val="18"/>
                <w:szCs w:val="18"/>
              </w:rPr>
              <w:t>.840</w:t>
            </w:r>
          </w:p>
        </w:tc>
        <w:tc>
          <w:tcPr>
            <w:tcW w:w="1100" w:type="dxa"/>
            <w:tcBorders>
              <w:top w:val="nil"/>
              <w:left w:val="nil"/>
              <w:bottom w:val="single" w:sz="4" w:space="0" w:color="auto"/>
              <w:right w:val="single" w:sz="4" w:space="0" w:color="auto"/>
            </w:tcBorders>
            <w:shd w:val="clear" w:color="auto" w:fill="auto"/>
            <w:noWrap/>
            <w:vAlign w:val="center"/>
            <w:hideMark/>
          </w:tcPr>
          <w:p w14:paraId="6906B133" w14:textId="77777777" w:rsidR="00175635" w:rsidRPr="00F32E59" w:rsidRDefault="00175635" w:rsidP="00976658">
            <w:pPr>
              <w:jc w:val="right"/>
              <w:rPr>
                <w:rFonts w:eastAsia="Times New Roman"/>
                <w:sz w:val="18"/>
                <w:szCs w:val="18"/>
              </w:rPr>
            </w:pPr>
            <w:r w:rsidRPr="00F32E59">
              <w:rPr>
                <w:rFonts w:eastAsia="Times New Roman"/>
                <w:sz w:val="18"/>
                <w:szCs w:val="18"/>
              </w:rPr>
              <w:t>-.4299321</w:t>
            </w:r>
          </w:p>
        </w:tc>
        <w:tc>
          <w:tcPr>
            <w:tcW w:w="1020" w:type="dxa"/>
            <w:tcBorders>
              <w:top w:val="nil"/>
              <w:left w:val="nil"/>
              <w:bottom w:val="single" w:sz="4" w:space="0" w:color="auto"/>
              <w:right w:val="single" w:sz="12" w:space="0" w:color="auto"/>
            </w:tcBorders>
            <w:shd w:val="clear" w:color="auto" w:fill="auto"/>
            <w:noWrap/>
            <w:vAlign w:val="center"/>
            <w:hideMark/>
          </w:tcPr>
          <w:p w14:paraId="40C8DAF4" w14:textId="77777777" w:rsidR="00175635" w:rsidRPr="00F32E59" w:rsidRDefault="00175635" w:rsidP="00976658">
            <w:pPr>
              <w:jc w:val="right"/>
              <w:rPr>
                <w:rFonts w:eastAsia="Times New Roman"/>
                <w:sz w:val="18"/>
                <w:szCs w:val="18"/>
              </w:rPr>
            </w:pPr>
            <w:r w:rsidRPr="00F32E59">
              <w:rPr>
                <w:rFonts w:eastAsia="Times New Roman"/>
                <w:sz w:val="18"/>
                <w:szCs w:val="18"/>
              </w:rPr>
              <w:t>.9502115</w:t>
            </w:r>
          </w:p>
        </w:tc>
      </w:tr>
      <w:tr w:rsidR="00175635" w:rsidRPr="00F32E59" w14:paraId="1EA149BB"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1BF8A8F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D75CEB0"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B870510"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5DA0976"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38A9B4C2" w14:textId="77777777" w:rsidR="00175635" w:rsidRPr="00F32E59" w:rsidRDefault="00175635" w:rsidP="00976658">
            <w:pPr>
              <w:jc w:val="right"/>
              <w:rPr>
                <w:rFonts w:eastAsia="Times New Roman"/>
                <w:sz w:val="18"/>
                <w:szCs w:val="18"/>
              </w:rPr>
            </w:pPr>
            <w:r w:rsidRPr="00F32E59">
              <w:rPr>
                <w:rFonts w:eastAsia="Times New Roman"/>
                <w:sz w:val="18"/>
                <w:szCs w:val="18"/>
              </w:rPr>
              <w:t>-.06765517</w:t>
            </w:r>
          </w:p>
        </w:tc>
        <w:tc>
          <w:tcPr>
            <w:tcW w:w="1040" w:type="dxa"/>
            <w:tcBorders>
              <w:top w:val="nil"/>
              <w:left w:val="nil"/>
              <w:bottom w:val="nil"/>
              <w:right w:val="single" w:sz="4" w:space="0" w:color="auto"/>
            </w:tcBorders>
            <w:shd w:val="clear" w:color="auto" w:fill="auto"/>
            <w:noWrap/>
            <w:vAlign w:val="center"/>
            <w:hideMark/>
          </w:tcPr>
          <w:p w14:paraId="6188357D" w14:textId="77777777" w:rsidR="00175635" w:rsidRPr="00F32E59" w:rsidRDefault="00175635" w:rsidP="00976658">
            <w:pPr>
              <w:jc w:val="right"/>
              <w:rPr>
                <w:rFonts w:eastAsia="Times New Roman"/>
                <w:sz w:val="18"/>
                <w:szCs w:val="18"/>
              </w:rPr>
            </w:pPr>
            <w:r w:rsidRPr="00F32E59">
              <w:rPr>
                <w:rFonts w:eastAsia="Times New Roman"/>
                <w:sz w:val="18"/>
                <w:szCs w:val="18"/>
              </w:rPr>
              <w:t>.16703906</w:t>
            </w:r>
          </w:p>
        </w:tc>
        <w:tc>
          <w:tcPr>
            <w:tcW w:w="660" w:type="dxa"/>
            <w:tcBorders>
              <w:top w:val="nil"/>
              <w:left w:val="nil"/>
              <w:bottom w:val="nil"/>
              <w:right w:val="single" w:sz="4" w:space="0" w:color="auto"/>
            </w:tcBorders>
            <w:shd w:val="clear" w:color="auto" w:fill="auto"/>
            <w:noWrap/>
            <w:vAlign w:val="center"/>
            <w:hideMark/>
          </w:tcPr>
          <w:p w14:paraId="4178F366" w14:textId="77777777" w:rsidR="00175635" w:rsidRPr="00F32E59" w:rsidRDefault="00175635" w:rsidP="00976658">
            <w:pPr>
              <w:jc w:val="right"/>
              <w:rPr>
                <w:rFonts w:eastAsia="Times New Roman"/>
                <w:sz w:val="18"/>
                <w:szCs w:val="18"/>
              </w:rPr>
            </w:pPr>
            <w:r w:rsidRPr="00F32E59">
              <w:rPr>
                <w:rFonts w:eastAsia="Times New Roman"/>
                <w:sz w:val="18"/>
                <w:szCs w:val="18"/>
              </w:rPr>
              <w:t>.994</w:t>
            </w:r>
          </w:p>
        </w:tc>
        <w:tc>
          <w:tcPr>
            <w:tcW w:w="1100" w:type="dxa"/>
            <w:tcBorders>
              <w:top w:val="nil"/>
              <w:left w:val="nil"/>
              <w:bottom w:val="nil"/>
              <w:right w:val="single" w:sz="4" w:space="0" w:color="auto"/>
            </w:tcBorders>
            <w:shd w:val="clear" w:color="auto" w:fill="auto"/>
            <w:noWrap/>
            <w:vAlign w:val="center"/>
            <w:hideMark/>
          </w:tcPr>
          <w:p w14:paraId="581E549D" w14:textId="77777777" w:rsidR="00175635" w:rsidRPr="00F32E59" w:rsidRDefault="00175635" w:rsidP="00976658">
            <w:pPr>
              <w:jc w:val="right"/>
              <w:rPr>
                <w:rFonts w:eastAsia="Times New Roman"/>
                <w:sz w:val="18"/>
                <w:szCs w:val="18"/>
              </w:rPr>
            </w:pPr>
            <w:r w:rsidRPr="00F32E59">
              <w:rPr>
                <w:rFonts w:eastAsia="Times New Roman"/>
                <w:sz w:val="18"/>
                <w:szCs w:val="18"/>
              </w:rPr>
              <w:t>-.5249480</w:t>
            </w:r>
          </w:p>
        </w:tc>
        <w:tc>
          <w:tcPr>
            <w:tcW w:w="1020" w:type="dxa"/>
            <w:tcBorders>
              <w:top w:val="nil"/>
              <w:left w:val="nil"/>
              <w:bottom w:val="nil"/>
              <w:right w:val="single" w:sz="12" w:space="0" w:color="auto"/>
            </w:tcBorders>
            <w:shd w:val="clear" w:color="auto" w:fill="auto"/>
            <w:noWrap/>
            <w:vAlign w:val="center"/>
            <w:hideMark/>
          </w:tcPr>
          <w:p w14:paraId="1EA0EC98" w14:textId="77777777" w:rsidR="00175635" w:rsidRPr="00F32E59" w:rsidRDefault="00175635" w:rsidP="00976658">
            <w:pPr>
              <w:jc w:val="right"/>
              <w:rPr>
                <w:rFonts w:eastAsia="Times New Roman"/>
                <w:sz w:val="18"/>
                <w:szCs w:val="18"/>
              </w:rPr>
            </w:pPr>
            <w:r w:rsidRPr="00F32E59">
              <w:rPr>
                <w:rFonts w:eastAsia="Times New Roman"/>
                <w:sz w:val="18"/>
                <w:szCs w:val="18"/>
              </w:rPr>
              <w:t>.3896376</w:t>
            </w:r>
          </w:p>
        </w:tc>
      </w:tr>
      <w:tr w:rsidR="00175635" w:rsidRPr="00F32E59" w14:paraId="1052DF5A"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2C963B7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A74F8D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47BF095"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71C943BE"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5138B207" w14:textId="77777777" w:rsidR="00175635" w:rsidRPr="00F32E59" w:rsidRDefault="00175635" w:rsidP="00976658">
            <w:pPr>
              <w:jc w:val="right"/>
              <w:rPr>
                <w:rFonts w:eastAsia="Times New Roman"/>
                <w:sz w:val="18"/>
                <w:szCs w:val="18"/>
              </w:rPr>
            </w:pPr>
            <w:r w:rsidRPr="00F32E59">
              <w:rPr>
                <w:rFonts w:eastAsia="Times New Roman"/>
                <w:sz w:val="18"/>
                <w:szCs w:val="18"/>
              </w:rPr>
              <w:t>-.06878973</w:t>
            </w:r>
          </w:p>
        </w:tc>
        <w:tc>
          <w:tcPr>
            <w:tcW w:w="1040" w:type="dxa"/>
            <w:tcBorders>
              <w:top w:val="nil"/>
              <w:left w:val="nil"/>
              <w:bottom w:val="single" w:sz="4" w:space="0" w:color="auto"/>
              <w:right w:val="single" w:sz="4" w:space="0" w:color="auto"/>
            </w:tcBorders>
            <w:shd w:val="clear" w:color="auto" w:fill="auto"/>
            <w:noWrap/>
            <w:vAlign w:val="center"/>
            <w:hideMark/>
          </w:tcPr>
          <w:p w14:paraId="0712A6DD" w14:textId="77777777" w:rsidR="00175635" w:rsidRPr="00F32E59" w:rsidRDefault="00175635" w:rsidP="00976658">
            <w:pPr>
              <w:jc w:val="right"/>
              <w:rPr>
                <w:rFonts w:eastAsia="Times New Roman"/>
                <w:sz w:val="18"/>
                <w:szCs w:val="18"/>
              </w:rPr>
            </w:pPr>
            <w:r w:rsidRPr="00F32E59">
              <w:rPr>
                <w:rFonts w:eastAsia="Times New Roman"/>
                <w:sz w:val="18"/>
                <w:szCs w:val="18"/>
              </w:rPr>
              <w:t>.12222082</w:t>
            </w:r>
          </w:p>
        </w:tc>
        <w:tc>
          <w:tcPr>
            <w:tcW w:w="660" w:type="dxa"/>
            <w:tcBorders>
              <w:top w:val="nil"/>
              <w:left w:val="nil"/>
              <w:bottom w:val="single" w:sz="4" w:space="0" w:color="auto"/>
              <w:right w:val="single" w:sz="4" w:space="0" w:color="auto"/>
            </w:tcBorders>
            <w:shd w:val="clear" w:color="auto" w:fill="auto"/>
            <w:noWrap/>
            <w:vAlign w:val="center"/>
            <w:hideMark/>
          </w:tcPr>
          <w:p w14:paraId="71982A79" w14:textId="77777777" w:rsidR="00175635" w:rsidRPr="00F32E59" w:rsidRDefault="00175635" w:rsidP="00976658">
            <w:pPr>
              <w:jc w:val="right"/>
              <w:rPr>
                <w:rFonts w:eastAsia="Times New Roman"/>
                <w:sz w:val="18"/>
                <w:szCs w:val="18"/>
              </w:rPr>
            </w:pPr>
            <w:r w:rsidRPr="00F32E59">
              <w:rPr>
                <w:rFonts w:eastAsia="Times New Roman"/>
                <w:sz w:val="18"/>
                <w:szCs w:val="18"/>
              </w:rPr>
              <w:t>.980</w:t>
            </w:r>
          </w:p>
        </w:tc>
        <w:tc>
          <w:tcPr>
            <w:tcW w:w="1100" w:type="dxa"/>
            <w:tcBorders>
              <w:top w:val="nil"/>
              <w:left w:val="nil"/>
              <w:bottom w:val="single" w:sz="4" w:space="0" w:color="auto"/>
              <w:right w:val="single" w:sz="4" w:space="0" w:color="auto"/>
            </w:tcBorders>
            <w:shd w:val="clear" w:color="auto" w:fill="auto"/>
            <w:noWrap/>
            <w:vAlign w:val="center"/>
            <w:hideMark/>
          </w:tcPr>
          <w:p w14:paraId="75A25B04" w14:textId="77777777" w:rsidR="00175635" w:rsidRPr="00F32E59" w:rsidRDefault="00175635" w:rsidP="00976658">
            <w:pPr>
              <w:jc w:val="right"/>
              <w:rPr>
                <w:rFonts w:eastAsia="Times New Roman"/>
                <w:sz w:val="18"/>
                <w:szCs w:val="18"/>
              </w:rPr>
            </w:pPr>
            <w:r w:rsidRPr="00F32E59">
              <w:rPr>
                <w:rFonts w:eastAsia="Times New Roman"/>
                <w:sz w:val="18"/>
                <w:szCs w:val="18"/>
              </w:rPr>
              <w:t>-.4033863</w:t>
            </w:r>
          </w:p>
        </w:tc>
        <w:tc>
          <w:tcPr>
            <w:tcW w:w="1020" w:type="dxa"/>
            <w:tcBorders>
              <w:top w:val="nil"/>
              <w:left w:val="nil"/>
              <w:bottom w:val="single" w:sz="4" w:space="0" w:color="auto"/>
              <w:right w:val="single" w:sz="12" w:space="0" w:color="auto"/>
            </w:tcBorders>
            <w:shd w:val="clear" w:color="auto" w:fill="auto"/>
            <w:noWrap/>
            <w:vAlign w:val="center"/>
            <w:hideMark/>
          </w:tcPr>
          <w:p w14:paraId="708A9A6B" w14:textId="77777777" w:rsidR="00175635" w:rsidRPr="00F32E59" w:rsidRDefault="00175635" w:rsidP="00976658">
            <w:pPr>
              <w:jc w:val="right"/>
              <w:rPr>
                <w:rFonts w:eastAsia="Times New Roman"/>
                <w:sz w:val="18"/>
                <w:szCs w:val="18"/>
              </w:rPr>
            </w:pPr>
            <w:r w:rsidRPr="00F32E59">
              <w:rPr>
                <w:rFonts w:eastAsia="Times New Roman"/>
                <w:sz w:val="18"/>
                <w:szCs w:val="18"/>
              </w:rPr>
              <w:t>.2658069</w:t>
            </w:r>
          </w:p>
        </w:tc>
      </w:tr>
      <w:tr w:rsidR="00175635" w:rsidRPr="00F32E59" w14:paraId="0E59D405"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564F4980" w14:textId="77777777" w:rsidR="00175635" w:rsidRPr="00F32E59" w:rsidRDefault="00175635" w:rsidP="00976658">
            <w:pPr>
              <w:rPr>
                <w:rFonts w:eastAsia="Times New Roman"/>
                <w:sz w:val="18"/>
                <w:szCs w:val="18"/>
              </w:rPr>
            </w:pPr>
          </w:p>
        </w:tc>
        <w:tc>
          <w:tcPr>
            <w:tcW w:w="940" w:type="dxa"/>
            <w:vMerge w:val="restart"/>
            <w:tcBorders>
              <w:top w:val="nil"/>
              <w:left w:val="nil"/>
              <w:bottom w:val="single" w:sz="4" w:space="0" w:color="auto"/>
              <w:right w:val="nil"/>
            </w:tcBorders>
            <w:shd w:val="clear" w:color="auto" w:fill="auto"/>
            <w:hideMark/>
          </w:tcPr>
          <w:p w14:paraId="3AC38A1E" w14:textId="77777777" w:rsidR="00175635" w:rsidRPr="00F32E59" w:rsidRDefault="00175635" w:rsidP="00976658">
            <w:pPr>
              <w:rPr>
                <w:rFonts w:eastAsia="Times New Roman"/>
                <w:sz w:val="18"/>
                <w:szCs w:val="18"/>
              </w:rPr>
            </w:pPr>
            <w:r w:rsidRPr="00F32E59">
              <w:rPr>
                <w:rFonts w:eastAsia="Times New Roman"/>
                <w:sz w:val="18"/>
                <w:szCs w:val="18"/>
              </w:rPr>
              <w:t>Games-Howell</w:t>
            </w:r>
          </w:p>
        </w:tc>
        <w:tc>
          <w:tcPr>
            <w:tcW w:w="980" w:type="dxa"/>
            <w:vMerge w:val="restart"/>
            <w:tcBorders>
              <w:top w:val="nil"/>
              <w:left w:val="nil"/>
              <w:bottom w:val="single" w:sz="4" w:space="0" w:color="auto"/>
              <w:right w:val="nil"/>
            </w:tcBorders>
            <w:shd w:val="clear" w:color="auto" w:fill="auto"/>
            <w:hideMark/>
          </w:tcPr>
          <w:p w14:paraId="7A9679D6"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79CCF7E1"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474E7DBB" w14:textId="77777777" w:rsidR="00175635" w:rsidRPr="00F32E59" w:rsidRDefault="00175635" w:rsidP="00976658">
            <w:pPr>
              <w:jc w:val="right"/>
              <w:rPr>
                <w:rFonts w:eastAsia="Times New Roman"/>
                <w:sz w:val="18"/>
                <w:szCs w:val="18"/>
              </w:rPr>
            </w:pPr>
            <w:r w:rsidRPr="00F32E59">
              <w:rPr>
                <w:rFonts w:eastAsia="Times New Roman"/>
                <w:sz w:val="18"/>
                <w:szCs w:val="18"/>
              </w:rPr>
              <w:t>.48426329</w:t>
            </w:r>
          </w:p>
        </w:tc>
        <w:tc>
          <w:tcPr>
            <w:tcW w:w="1040" w:type="dxa"/>
            <w:tcBorders>
              <w:top w:val="nil"/>
              <w:left w:val="nil"/>
              <w:bottom w:val="nil"/>
              <w:right w:val="single" w:sz="4" w:space="0" w:color="auto"/>
            </w:tcBorders>
            <w:shd w:val="clear" w:color="auto" w:fill="auto"/>
            <w:noWrap/>
            <w:vAlign w:val="center"/>
            <w:hideMark/>
          </w:tcPr>
          <w:p w14:paraId="293A46AD" w14:textId="77777777" w:rsidR="00175635" w:rsidRPr="00F32E59" w:rsidRDefault="00175635" w:rsidP="00976658">
            <w:pPr>
              <w:jc w:val="right"/>
              <w:rPr>
                <w:rFonts w:eastAsia="Times New Roman"/>
                <w:sz w:val="18"/>
                <w:szCs w:val="18"/>
              </w:rPr>
            </w:pPr>
            <w:r w:rsidRPr="00F32E59">
              <w:rPr>
                <w:rFonts w:eastAsia="Times New Roman"/>
                <w:sz w:val="18"/>
                <w:szCs w:val="18"/>
              </w:rPr>
              <w:t>.17637186</w:t>
            </w:r>
          </w:p>
        </w:tc>
        <w:tc>
          <w:tcPr>
            <w:tcW w:w="660" w:type="dxa"/>
            <w:tcBorders>
              <w:top w:val="nil"/>
              <w:left w:val="nil"/>
              <w:bottom w:val="nil"/>
              <w:right w:val="single" w:sz="4" w:space="0" w:color="auto"/>
            </w:tcBorders>
            <w:shd w:val="clear" w:color="auto" w:fill="auto"/>
            <w:noWrap/>
            <w:vAlign w:val="center"/>
            <w:hideMark/>
          </w:tcPr>
          <w:p w14:paraId="3BB62939" w14:textId="77777777" w:rsidR="00175635" w:rsidRPr="00F32E59" w:rsidRDefault="00175635" w:rsidP="00976658">
            <w:pPr>
              <w:jc w:val="right"/>
              <w:rPr>
                <w:rFonts w:eastAsia="Times New Roman"/>
                <w:sz w:val="18"/>
                <w:szCs w:val="18"/>
              </w:rPr>
            </w:pPr>
            <w:r w:rsidRPr="00F32E59">
              <w:rPr>
                <w:rFonts w:eastAsia="Times New Roman"/>
                <w:sz w:val="18"/>
                <w:szCs w:val="18"/>
              </w:rPr>
              <w:t>.061</w:t>
            </w:r>
          </w:p>
        </w:tc>
        <w:tc>
          <w:tcPr>
            <w:tcW w:w="1100" w:type="dxa"/>
            <w:tcBorders>
              <w:top w:val="nil"/>
              <w:left w:val="nil"/>
              <w:bottom w:val="nil"/>
              <w:right w:val="single" w:sz="4" w:space="0" w:color="auto"/>
            </w:tcBorders>
            <w:shd w:val="clear" w:color="auto" w:fill="auto"/>
            <w:noWrap/>
            <w:vAlign w:val="center"/>
            <w:hideMark/>
          </w:tcPr>
          <w:p w14:paraId="56584965" w14:textId="77777777" w:rsidR="00175635" w:rsidRPr="00F32E59" w:rsidRDefault="00175635" w:rsidP="00976658">
            <w:pPr>
              <w:jc w:val="right"/>
              <w:rPr>
                <w:rFonts w:eastAsia="Times New Roman"/>
                <w:sz w:val="18"/>
                <w:szCs w:val="18"/>
              </w:rPr>
            </w:pPr>
            <w:r w:rsidRPr="00F32E59">
              <w:rPr>
                <w:rFonts w:eastAsia="Times New Roman"/>
                <w:sz w:val="18"/>
                <w:szCs w:val="18"/>
              </w:rPr>
              <w:t>-.0145006</w:t>
            </w:r>
          </w:p>
        </w:tc>
        <w:tc>
          <w:tcPr>
            <w:tcW w:w="1020" w:type="dxa"/>
            <w:tcBorders>
              <w:top w:val="nil"/>
              <w:left w:val="nil"/>
              <w:bottom w:val="nil"/>
              <w:right w:val="single" w:sz="12" w:space="0" w:color="auto"/>
            </w:tcBorders>
            <w:shd w:val="clear" w:color="auto" w:fill="auto"/>
            <w:noWrap/>
            <w:vAlign w:val="center"/>
            <w:hideMark/>
          </w:tcPr>
          <w:p w14:paraId="140491CB" w14:textId="77777777" w:rsidR="00175635" w:rsidRPr="00F32E59" w:rsidRDefault="00175635" w:rsidP="00976658">
            <w:pPr>
              <w:jc w:val="right"/>
              <w:rPr>
                <w:rFonts w:eastAsia="Times New Roman"/>
                <w:sz w:val="18"/>
                <w:szCs w:val="18"/>
              </w:rPr>
            </w:pPr>
            <w:r w:rsidRPr="00F32E59">
              <w:rPr>
                <w:rFonts w:eastAsia="Times New Roman"/>
                <w:sz w:val="18"/>
                <w:szCs w:val="18"/>
              </w:rPr>
              <w:t>.9830272</w:t>
            </w:r>
          </w:p>
        </w:tc>
      </w:tr>
      <w:tr w:rsidR="00175635" w:rsidRPr="00F32E59" w14:paraId="6A0931B9"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27276AE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E3DFF4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B7655CE"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5C6769C"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49C1100B" w14:textId="77777777" w:rsidR="00175635" w:rsidRPr="00F32E59" w:rsidRDefault="00175635" w:rsidP="00976658">
            <w:pPr>
              <w:jc w:val="right"/>
              <w:rPr>
                <w:rFonts w:eastAsia="Times New Roman"/>
                <w:sz w:val="18"/>
                <w:szCs w:val="18"/>
              </w:rPr>
            </w:pPr>
            <w:r w:rsidRPr="00F32E59">
              <w:rPr>
                <w:rFonts w:eastAsia="Times New Roman"/>
                <w:sz w:val="18"/>
                <w:szCs w:val="18"/>
              </w:rPr>
              <w:t>.15646841</w:t>
            </w:r>
          </w:p>
        </w:tc>
        <w:tc>
          <w:tcPr>
            <w:tcW w:w="1040" w:type="dxa"/>
            <w:tcBorders>
              <w:top w:val="nil"/>
              <w:left w:val="nil"/>
              <w:bottom w:val="nil"/>
              <w:right w:val="single" w:sz="4" w:space="0" w:color="auto"/>
            </w:tcBorders>
            <w:shd w:val="clear" w:color="auto" w:fill="auto"/>
            <w:noWrap/>
            <w:vAlign w:val="center"/>
            <w:hideMark/>
          </w:tcPr>
          <w:p w14:paraId="0E9159E1" w14:textId="77777777" w:rsidR="00175635" w:rsidRPr="00F32E59" w:rsidRDefault="00175635" w:rsidP="00976658">
            <w:pPr>
              <w:jc w:val="right"/>
              <w:rPr>
                <w:rFonts w:eastAsia="Times New Roman"/>
                <w:sz w:val="18"/>
                <w:szCs w:val="18"/>
              </w:rPr>
            </w:pPr>
            <w:r w:rsidRPr="00F32E59">
              <w:rPr>
                <w:rFonts w:eastAsia="Times New Roman"/>
                <w:sz w:val="18"/>
                <w:szCs w:val="18"/>
              </w:rPr>
              <w:t>.19032938</w:t>
            </w:r>
          </w:p>
        </w:tc>
        <w:tc>
          <w:tcPr>
            <w:tcW w:w="660" w:type="dxa"/>
            <w:tcBorders>
              <w:top w:val="nil"/>
              <w:left w:val="nil"/>
              <w:bottom w:val="nil"/>
              <w:right w:val="single" w:sz="4" w:space="0" w:color="auto"/>
            </w:tcBorders>
            <w:shd w:val="clear" w:color="auto" w:fill="auto"/>
            <w:noWrap/>
            <w:vAlign w:val="center"/>
            <w:hideMark/>
          </w:tcPr>
          <w:p w14:paraId="7931C515" w14:textId="77777777" w:rsidR="00175635" w:rsidRPr="00F32E59" w:rsidRDefault="00175635" w:rsidP="00976658">
            <w:pPr>
              <w:jc w:val="right"/>
              <w:rPr>
                <w:rFonts w:eastAsia="Times New Roman"/>
                <w:sz w:val="18"/>
                <w:szCs w:val="18"/>
              </w:rPr>
            </w:pPr>
            <w:r w:rsidRPr="00F32E59">
              <w:rPr>
                <w:rFonts w:eastAsia="Times New Roman"/>
                <w:sz w:val="18"/>
                <w:szCs w:val="18"/>
              </w:rPr>
              <w:t>.923</w:t>
            </w:r>
          </w:p>
        </w:tc>
        <w:tc>
          <w:tcPr>
            <w:tcW w:w="1100" w:type="dxa"/>
            <w:tcBorders>
              <w:top w:val="nil"/>
              <w:left w:val="nil"/>
              <w:bottom w:val="nil"/>
              <w:right w:val="single" w:sz="4" w:space="0" w:color="auto"/>
            </w:tcBorders>
            <w:shd w:val="clear" w:color="auto" w:fill="auto"/>
            <w:noWrap/>
            <w:vAlign w:val="center"/>
            <w:hideMark/>
          </w:tcPr>
          <w:p w14:paraId="0562A740" w14:textId="77777777" w:rsidR="00175635" w:rsidRPr="00F32E59" w:rsidRDefault="00175635" w:rsidP="00976658">
            <w:pPr>
              <w:jc w:val="right"/>
              <w:rPr>
                <w:rFonts w:eastAsia="Times New Roman"/>
                <w:sz w:val="18"/>
                <w:szCs w:val="18"/>
              </w:rPr>
            </w:pPr>
            <w:r w:rsidRPr="00F32E59">
              <w:rPr>
                <w:rFonts w:eastAsia="Times New Roman"/>
                <w:sz w:val="18"/>
                <w:szCs w:val="18"/>
              </w:rPr>
              <w:t>-.3706402</w:t>
            </w:r>
          </w:p>
        </w:tc>
        <w:tc>
          <w:tcPr>
            <w:tcW w:w="1020" w:type="dxa"/>
            <w:tcBorders>
              <w:top w:val="nil"/>
              <w:left w:val="nil"/>
              <w:bottom w:val="nil"/>
              <w:right w:val="single" w:sz="12" w:space="0" w:color="auto"/>
            </w:tcBorders>
            <w:shd w:val="clear" w:color="auto" w:fill="auto"/>
            <w:noWrap/>
            <w:vAlign w:val="center"/>
            <w:hideMark/>
          </w:tcPr>
          <w:p w14:paraId="34B6F607" w14:textId="77777777" w:rsidR="00175635" w:rsidRPr="00F32E59" w:rsidRDefault="00175635" w:rsidP="00976658">
            <w:pPr>
              <w:jc w:val="right"/>
              <w:rPr>
                <w:rFonts w:eastAsia="Times New Roman"/>
                <w:sz w:val="18"/>
                <w:szCs w:val="18"/>
              </w:rPr>
            </w:pPr>
            <w:r w:rsidRPr="00F32E59">
              <w:rPr>
                <w:rFonts w:eastAsia="Times New Roman"/>
                <w:sz w:val="18"/>
                <w:szCs w:val="18"/>
              </w:rPr>
              <w:t>.6835770</w:t>
            </w:r>
          </w:p>
        </w:tc>
      </w:tr>
      <w:tr w:rsidR="00175635" w:rsidRPr="00F32E59" w14:paraId="1BDE3465"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7DC5757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B38990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5541F06"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73715D3"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474D2807" w14:textId="77777777" w:rsidR="00175635" w:rsidRPr="00F32E59" w:rsidRDefault="00175635" w:rsidP="00976658">
            <w:pPr>
              <w:jc w:val="right"/>
              <w:rPr>
                <w:rFonts w:eastAsia="Times New Roman"/>
                <w:sz w:val="18"/>
                <w:szCs w:val="18"/>
              </w:rPr>
            </w:pPr>
            <w:r w:rsidRPr="00F32E59">
              <w:rPr>
                <w:rFonts w:eastAsia="Times New Roman"/>
                <w:sz w:val="18"/>
                <w:szCs w:val="18"/>
              </w:rPr>
              <w:t>.15533385</w:t>
            </w:r>
          </w:p>
        </w:tc>
        <w:tc>
          <w:tcPr>
            <w:tcW w:w="1040" w:type="dxa"/>
            <w:tcBorders>
              <w:top w:val="nil"/>
              <w:left w:val="nil"/>
              <w:bottom w:val="nil"/>
              <w:right w:val="single" w:sz="4" w:space="0" w:color="auto"/>
            </w:tcBorders>
            <w:shd w:val="clear" w:color="auto" w:fill="auto"/>
            <w:noWrap/>
            <w:vAlign w:val="center"/>
            <w:hideMark/>
          </w:tcPr>
          <w:p w14:paraId="76056F5A" w14:textId="77777777" w:rsidR="00175635" w:rsidRPr="00F32E59" w:rsidRDefault="00175635" w:rsidP="00976658">
            <w:pPr>
              <w:jc w:val="right"/>
              <w:rPr>
                <w:rFonts w:eastAsia="Times New Roman"/>
                <w:sz w:val="18"/>
                <w:szCs w:val="18"/>
              </w:rPr>
            </w:pPr>
            <w:r w:rsidRPr="00F32E59">
              <w:rPr>
                <w:rFonts w:eastAsia="Times New Roman"/>
                <w:sz w:val="18"/>
                <w:szCs w:val="18"/>
              </w:rPr>
              <w:t>.13140400</w:t>
            </w:r>
          </w:p>
        </w:tc>
        <w:tc>
          <w:tcPr>
            <w:tcW w:w="660" w:type="dxa"/>
            <w:tcBorders>
              <w:top w:val="nil"/>
              <w:left w:val="nil"/>
              <w:bottom w:val="nil"/>
              <w:right w:val="single" w:sz="4" w:space="0" w:color="auto"/>
            </w:tcBorders>
            <w:shd w:val="clear" w:color="auto" w:fill="auto"/>
            <w:noWrap/>
            <w:vAlign w:val="center"/>
            <w:hideMark/>
          </w:tcPr>
          <w:p w14:paraId="498DD598" w14:textId="77777777" w:rsidR="00175635" w:rsidRPr="00F32E59" w:rsidRDefault="00175635" w:rsidP="00976658">
            <w:pPr>
              <w:jc w:val="right"/>
              <w:rPr>
                <w:rFonts w:eastAsia="Times New Roman"/>
                <w:sz w:val="18"/>
                <w:szCs w:val="18"/>
              </w:rPr>
            </w:pPr>
            <w:r w:rsidRPr="00F32E59">
              <w:rPr>
                <w:rFonts w:eastAsia="Times New Roman"/>
                <w:sz w:val="18"/>
                <w:szCs w:val="18"/>
              </w:rPr>
              <w:t>.762</w:t>
            </w:r>
          </w:p>
        </w:tc>
        <w:tc>
          <w:tcPr>
            <w:tcW w:w="1100" w:type="dxa"/>
            <w:tcBorders>
              <w:top w:val="nil"/>
              <w:left w:val="nil"/>
              <w:bottom w:val="nil"/>
              <w:right w:val="single" w:sz="4" w:space="0" w:color="auto"/>
            </w:tcBorders>
            <w:shd w:val="clear" w:color="auto" w:fill="auto"/>
            <w:noWrap/>
            <w:vAlign w:val="center"/>
            <w:hideMark/>
          </w:tcPr>
          <w:p w14:paraId="6147F279" w14:textId="77777777" w:rsidR="00175635" w:rsidRPr="00F32E59" w:rsidRDefault="00175635" w:rsidP="00976658">
            <w:pPr>
              <w:jc w:val="right"/>
              <w:rPr>
                <w:rFonts w:eastAsia="Times New Roman"/>
                <w:sz w:val="18"/>
                <w:szCs w:val="18"/>
              </w:rPr>
            </w:pPr>
            <w:r w:rsidRPr="00F32E59">
              <w:rPr>
                <w:rFonts w:eastAsia="Times New Roman"/>
                <w:sz w:val="18"/>
                <w:szCs w:val="18"/>
              </w:rPr>
              <w:t>-.2078655</w:t>
            </w:r>
          </w:p>
        </w:tc>
        <w:tc>
          <w:tcPr>
            <w:tcW w:w="1020" w:type="dxa"/>
            <w:tcBorders>
              <w:top w:val="nil"/>
              <w:left w:val="nil"/>
              <w:bottom w:val="nil"/>
              <w:right w:val="single" w:sz="12" w:space="0" w:color="auto"/>
            </w:tcBorders>
            <w:shd w:val="clear" w:color="auto" w:fill="auto"/>
            <w:noWrap/>
            <w:vAlign w:val="center"/>
            <w:hideMark/>
          </w:tcPr>
          <w:p w14:paraId="202DE606" w14:textId="77777777" w:rsidR="00175635" w:rsidRPr="00F32E59" w:rsidRDefault="00175635" w:rsidP="00976658">
            <w:pPr>
              <w:jc w:val="right"/>
              <w:rPr>
                <w:rFonts w:eastAsia="Times New Roman"/>
                <w:sz w:val="18"/>
                <w:szCs w:val="18"/>
              </w:rPr>
            </w:pPr>
            <w:r w:rsidRPr="00F32E59">
              <w:rPr>
                <w:rFonts w:eastAsia="Times New Roman"/>
                <w:sz w:val="18"/>
                <w:szCs w:val="18"/>
              </w:rPr>
              <w:t>.5185332</w:t>
            </w:r>
          </w:p>
        </w:tc>
      </w:tr>
      <w:tr w:rsidR="00175635" w:rsidRPr="00F32E59" w14:paraId="598B71FD"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368CD3B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3A3093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0A4845A"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32764B96"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7F3E79A1" w14:textId="77777777" w:rsidR="00175635" w:rsidRPr="00F32E59" w:rsidRDefault="00175635" w:rsidP="00976658">
            <w:pPr>
              <w:jc w:val="right"/>
              <w:rPr>
                <w:rFonts w:eastAsia="Times New Roman"/>
                <w:sz w:val="18"/>
                <w:szCs w:val="18"/>
              </w:rPr>
            </w:pPr>
            <w:r w:rsidRPr="00F32E59">
              <w:rPr>
                <w:rFonts w:eastAsia="Times New Roman"/>
                <w:sz w:val="18"/>
                <w:szCs w:val="18"/>
              </w:rPr>
              <w:t>.22412358</w:t>
            </w:r>
          </w:p>
        </w:tc>
        <w:tc>
          <w:tcPr>
            <w:tcW w:w="1040" w:type="dxa"/>
            <w:tcBorders>
              <w:top w:val="nil"/>
              <w:left w:val="nil"/>
              <w:bottom w:val="single" w:sz="4" w:space="0" w:color="auto"/>
              <w:right w:val="single" w:sz="4" w:space="0" w:color="auto"/>
            </w:tcBorders>
            <w:shd w:val="clear" w:color="auto" w:fill="auto"/>
            <w:noWrap/>
            <w:vAlign w:val="center"/>
            <w:hideMark/>
          </w:tcPr>
          <w:p w14:paraId="1ACD01EA" w14:textId="77777777" w:rsidR="00175635" w:rsidRPr="00F32E59" w:rsidRDefault="00175635" w:rsidP="00976658">
            <w:pPr>
              <w:jc w:val="right"/>
              <w:rPr>
                <w:rFonts w:eastAsia="Times New Roman"/>
                <w:sz w:val="18"/>
                <w:szCs w:val="18"/>
              </w:rPr>
            </w:pPr>
            <w:r w:rsidRPr="00F32E59">
              <w:rPr>
                <w:rFonts w:eastAsia="Times New Roman"/>
                <w:sz w:val="18"/>
                <w:szCs w:val="18"/>
              </w:rPr>
              <w:t>.15498055</w:t>
            </w:r>
          </w:p>
        </w:tc>
        <w:tc>
          <w:tcPr>
            <w:tcW w:w="660" w:type="dxa"/>
            <w:tcBorders>
              <w:top w:val="nil"/>
              <w:left w:val="nil"/>
              <w:bottom w:val="single" w:sz="4" w:space="0" w:color="auto"/>
              <w:right w:val="single" w:sz="4" w:space="0" w:color="auto"/>
            </w:tcBorders>
            <w:shd w:val="clear" w:color="auto" w:fill="auto"/>
            <w:noWrap/>
            <w:vAlign w:val="center"/>
            <w:hideMark/>
          </w:tcPr>
          <w:p w14:paraId="45CF1B31" w14:textId="77777777" w:rsidR="00175635" w:rsidRPr="00F32E59" w:rsidRDefault="00175635" w:rsidP="00976658">
            <w:pPr>
              <w:jc w:val="right"/>
              <w:rPr>
                <w:rFonts w:eastAsia="Times New Roman"/>
                <w:sz w:val="18"/>
                <w:szCs w:val="18"/>
              </w:rPr>
            </w:pPr>
            <w:r w:rsidRPr="00F32E59">
              <w:rPr>
                <w:rFonts w:eastAsia="Times New Roman"/>
                <w:sz w:val="18"/>
                <w:szCs w:val="18"/>
              </w:rPr>
              <w:t>.599</w:t>
            </w:r>
          </w:p>
        </w:tc>
        <w:tc>
          <w:tcPr>
            <w:tcW w:w="1100" w:type="dxa"/>
            <w:tcBorders>
              <w:top w:val="nil"/>
              <w:left w:val="nil"/>
              <w:bottom w:val="single" w:sz="4" w:space="0" w:color="auto"/>
              <w:right w:val="single" w:sz="4" w:space="0" w:color="auto"/>
            </w:tcBorders>
            <w:shd w:val="clear" w:color="auto" w:fill="auto"/>
            <w:noWrap/>
            <w:vAlign w:val="center"/>
            <w:hideMark/>
          </w:tcPr>
          <w:p w14:paraId="3552EE95" w14:textId="77777777" w:rsidR="00175635" w:rsidRPr="00F32E59" w:rsidRDefault="00175635" w:rsidP="00976658">
            <w:pPr>
              <w:jc w:val="right"/>
              <w:rPr>
                <w:rFonts w:eastAsia="Times New Roman"/>
                <w:sz w:val="18"/>
                <w:szCs w:val="18"/>
              </w:rPr>
            </w:pPr>
            <w:r w:rsidRPr="00F32E59">
              <w:rPr>
                <w:rFonts w:eastAsia="Times New Roman"/>
                <w:sz w:val="18"/>
                <w:szCs w:val="18"/>
              </w:rPr>
              <w:t>-.2030591</w:t>
            </w:r>
          </w:p>
        </w:tc>
        <w:tc>
          <w:tcPr>
            <w:tcW w:w="1020" w:type="dxa"/>
            <w:tcBorders>
              <w:top w:val="nil"/>
              <w:left w:val="nil"/>
              <w:bottom w:val="single" w:sz="4" w:space="0" w:color="auto"/>
              <w:right w:val="single" w:sz="12" w:space="0" w:color="auto"/>
            </w:tcBorders>
            <w:shd w:val="clear" w:color="auto" w:fill="auto"/>
            <w:noWrap/>
            <w:vAlign w:val="center"/>
            <w:hideMark/>
          </w:tcPr>
          <w:p w14:paraId="4997A46B" w14:textId="77777777" w:rsidR="00175635" w:rsidRPr="00F32E59" w:rsidRDefault="00175635" w:rsidP="00976658">
            <w:pPr>
              <w:jc w:val="right"/>
              <w:rPr>
                <w:rFonts w:eastAsia="Times New Roman"/>
                <w:sz w:val="18"/>
                <w:szCs w:val="18"/>
              </w:rPr>
            </w:pPr>
            <w:r w:rsidRPr="00F32E59">
              <w:rPr>
                <w:rFonts w:eastAsia="Times New Roman"/>
                <w:sz w:val="18"/>
                <w:szCs w:val="18"/>
              </w:rPr>
              <w:t>.6513062</w:t>
            </w:r>
          </w:p>
        </w:tc>
      </w:tr>
      <w:tr w:rsidR="00175635" w:rsidRPr="00F32E59" w14:paraId="6F93AD77"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55A0DDF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76F10AA"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1ADF006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781E7309"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43300C64" w14:textId="77777777" w:rsidR="00175635" w:rsidRPr="00F32E59" w:rsidRDefault="00175635" w:rsidP="00976658">
            <w:pPr>
              <w:jc w:val="right"/>
              <w:rPr>
                <w:rFonts w:eastAsia="Times New Roman"/>
                <w:sz w:val="18"/>
                <w:szCs w:val="18"/>
              </w:rPr>
            </w:pPr>
            <w:r w:rsidRPr="00F32E59">
              <w:rPr>
                <w:rFonts w:eastAsia="Times New Roman"/>
                <w:sz w:val="18"/>
                <w:szCs w:val="18"/>
              </w:rPr>
              <w:t>-.48426329</w:t>
            </w:r>
          </w:p>
        </w:tc>
        <w:tc>
          <w:tcPr>
            <w:tcW w:w="1040" w:type="dxa"/>
            <w:tcBorders>
              <w:top w:val="nil"/>
              <w:left w:val="nil"/>
              <w:bottom w:val="nil"/>
              <w:right w:val="single" w:sz="4" w:space="0" w:color="auto"/>
            </w:tcBorders>
            <w:shd w:val="clear" w:color="auto" w:fill="auto"/>
            <w:noWrap/>
            <w:vAlign w:val="center"/>
            <w:hideMark/>
          </w:tcPr>
          <w:p w14:paraId="2558365D" w14:textId="77777777" w:rsidR="00175635" w:rsidRPr="00F32E59" w:rsidRDefault="00175635" w:rsidP="00976658">
            <w:pPr>
              <w:jc w:val="right"/>
              <w:rPr>
                <w:rFonts w:eastAsia="Times New Roman"/>
                <w:sz w:val="18"/>
                <w:szCs w:val="18"/>
              </w:rPr>
            </w:pPr>
            <w:r w:rsidRPr="00F32E59">
              <w:rPr>
                <w:rFonts w:eastAsia="Times New Roman"/>
                <w:sz w:val="18"/>
                <w:szCs w:val="18"/>
              </w:rPr>
              <w:t>.17637186</w:t>
            </w:r>
          </w:p>
        </w:tc>
        <w:tc>
          <w:tcPr>
            <w:tcW w:w="660" w:type="dxa"/>
            <w:tcBorders>
              <w:top w:val="nil"/>
              <w:left w:val="nil"/>
              <w:bottom w:val="nil"/>
              <w:right w:val="single" w:sz="4" w:space="0" w:color="auto"/>
            </w:tcBorders>
            <w:shd w:val="clear" w:color="auto" w:fill="auto"/>
            <w:noWrap/>
            <w:vAlign w:val="center"/>
            <w:hideMark/>
          </w:tcPr>
          <w:p w14:paraId="442A660D" w14:textId="77777777" w:rsidR="00175635" w:rsidRPr="00F32E59" w:rsidRDefault="00175635" w:rsidP="00976658">
            <w:pPr>
              <w:jc w:val="right"/>
              <w:rPr>
                <w:rFonts w:eastAsia="Times New Roman"/>
                <w:sz w:val="18"/>
                <w:szCs w:val="18"/>
              </w:rPr>
            </w:pPr>
            <w:r w:rsidRPr="00F32E59">
              <w:rPr>
                <w:rFonts w:eastAsia="Times New Roman"/>
                <w:sz w:val="18"/>
                <w:szCs w:val="18"/>
              </w:rPr>
              <w:t>.061</w:t>
            </w:r>
          </w:p>
        </w:tc>
        <w:tc>
          <w:tcPr>
            <w:tcW w:w="1100" w:type="dxa"/>
            <w:tcBorders>
              <w:top w:val="nil"/>
              <w:left w:val="nil"/>
              <w:bottom w:val="nil"/>
              <w:right w:val="single" w:sz="4" w:space="0" w:color="auto"/>
            </w:tcBorders>
            <w:shd w:val="clear" w:color="auto" w:fill="auto"/>
            <w:noWrap/>
            <w:vAlign w:val="center"/>
            <w:hideMark/>
          </w:tcPr>
          <w:p w14:paraId="2999D984" w14:textId="77777777" w:rsidR="00175635" w:rsidRPr="00F32E59" w:rsidRDefault="00175635" w:rsidP="00976658">
            <w:pPr>
              <w:jc w:val="right"/>
              <w:rPr>
                <w:rFonts w:eastAsia="Times New Roman"/>
                <w:sz w:val="18"/>
                <w:szCs w:val="18"/>
              </w:rPr>
            </w:pPr>
            <w:r w:rsidRPr="00F32E59">
              <w:rPr>
                <w:rFonts w:eastAsia="Times New Roman"/>
                <w:sz w:val="18"/>
                <w:szCs w:val="18"/>
              </w:rPr>
              <w:t>-.9830272</w:t>
            </w:r>
          </w:p>
        </w:tc>
        <w:tc>
          <w:tcPr>
            <w:tcW w:w="1020" w:type="dxa"/>
            <w:tcBorders>
              <w:top w:val="nil"/>
              <w:left w:val="nil"/>
              <w:bottom w:val="nil"/>
              <w:right w:val="single" w:sz="12" w:space="0" w:color="auto"/>
            </w:tcBorders>
            <w:shd w:val="clear" w:color="auto" w:fill="auto"/>
            <w:noWrap/>
            <w:vAlign w:val="center"/>
            <w:hideMark/>
          </w:tcPr>
          <w:p w14:paraId="0E3A59CC" w14:textId="77777777" w:rsidR="00175635" w:rsidRPr="00F32E59" w:rsidRDefault="00175635" w:rsidP="00976658">
            <w:pPr>
              <w:jc w:val="right"/>
              <w:rPr>
                <w:rFonts w:eastAsia="Times New Roman"/>
                <w:sz w:val="18"/>
                <w:szCs w:val="18"/>
              </w:rPr>
            </w:pPr>
            <w:r w:rsidRPr="00F32E59">
              <w:rPr>
                <w:rFonts w:eastAsia="Times New Roman"/>
                <w:sz w:val="18"/>
                <w:szCs w:val="18"/>
              </w:rPr>
              <w:t>.0145006</w:t>
            </w:r>
          </w:p>
        </w:tc>
      </w:tr>
      <w:tr w:rsidR="00175635" w:rsidRPr="00F32E59" w14:paraId="36E698D3"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0F729D9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B13E73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59B235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BA8B1EE"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01BEB6B4" w14:textId="77777777" w:rsidR="00175635" w:rsidRPr="00F32E59" w:rsidRDefault="00175635" w:rsidP="00976658">
            <w:pPr>
              <w:jc w:val="right"/>
              <w:rPr>
                <w:rFonts w:eastAsia="Times New Roman"/>
                <w:sz w:val="18"/>
                <w:szCs w:val="18"/>
              </w:rPr>
            </w:pPr>
            <w:r w:rsidRPr="00F32E59">
              <w:rPr>
                <w:rFonts w:eastAsia="Times New Roman"/>
                <w:sz w:val="18"/>
                <w:szCs w:val="18"/>
              </w:rPr>
              <w:t>-.32779488</w:t>
            </w:r>
          </w:p>
        </w:tc>
        <w:tc>
          <w:tcPr>
            <w:tcW w:w="1040" w:type="dxa"/>
            <w:tcBorders>
              <w:top w:val="nil"/>
              <w:left w:val="nil"/>
              <w:bottom w:val="nil"/>
              <w:right w:val="single" w:sz="4" w:space="0" w:color="auto"/>
            </w:tcBorders>
            <w:shd w:val="clear" w:color="auto" w:fill="auto"/>
            <w:noWrap/>
            <w:vAlign w:val="center"/>
            <w:hideMark/>
          </w:tcPr>
          <w:p w14:paraId="0C73D68F" w14:textId="77777777" w:rsidR="00175635" w:rsidRPr="00F32E59" w:rsidRDefault="00175635" w:rsidP="00976658">
            <w:pPr>
              <w:jc w:val="right"/>
              <w:rPr>
                <w:rFonts w:eastAsia="Times New Roman"/>
                <w:sz w:val="18"/>
                <w:szCs w:val="18"/>
              </w:rPr>
            </w:pPr>
            <w:r w:rsidRPr="00F32E59">
              <w:rPr>
                <w:rFonts w:eastAsia="Times New Roman"/>
                <w:sz w:val="18"/>
                <w:szCs w:val="18"/>
              </w:rPr>
              <w:t>.20001241</w:t>
            </w:r>
          </w:p>
        </w:tc>
        <w:tc>
          <w:tcPr>
            <w:tcW w:w="660" w:type="dxa"/>
            <w:tcBorders>
              <w:top w:val="nil"/>
              <w:left w:val="nil"/>
              <w:bottom w:val="nil"/>
              <w:right w:val="single" w:sz="4" w:space="0" w:color="auto"/>
            </w:tcBorders>
            <w:shd w:val="clear" w:color="auto" w:fill="auto"/>
            <w:noWrap/>
            <w:vAlign w:val="center"/>
            <w:hideMark/>
          </w:tcPr>
          <w:p w14:paraId="52FAE426" w14:textId="77777777" w:rsidR="00175635" w:rsidRPr="00F32E59" w:rsidRDefault="00175635" w:rsidP="00976658">
            <w:pPr>
              <w:jc w:val="right"/>
              <w:rPr>
                <w:rFonts w:eastAsia="Times New Roman"/>
                <w:sz w:val="18"/>
                <w:szCs w:val="18"/>
              </w:rPr>
            </w:pPr>
            <w:r w:rsidRPr="00F32E59">
              <w:rPr>
                <w:rFonts w:eastAsia="Times New Roman"/>
                <w:sz w:val="18"/>
                <w:szCs w:val="18"/>
              </w:rPr>
              <w:t>.479</w:t>
            </w:r>
          </w:p>
        </w:tc>
        <w:tc>
          <w:tcPr>
            <w:tcW w:w="1100" w:type="dxa"/>
            <w:tcBorders>
              <w:top w:val="nil"/>
              <w:left w:val="nil"/>
              <w:bottom w:val="nil"/>
              <w:right w:val="single" w:sz="4" w:space="0" w:color="auto"/>
            </w:tcBorders>
            <w:shd w:val="clear" w:color="auto" w:fill="auto"/>
            <w:noWrap/>
            <w:vAlign w:val="center"/>
            <w:hideMark/>
          </w:tcPr>
          <w:p w14:paraId="7E0F591D" w14:textId="77777777" w:rsidR="00175635" w:rsidRPr="00F32E59" w:rsidRDefault="00175635" w:rsidP="00976658">
            <w:pPr>
              <w:jc w:val="right"/>
              <w:rPr>
                <w:rFonts w:eastAsia="Times New Roman"/>
                <w:sz w:val="18"/>
                <w:szCs w:val="18"/>
              </w:rPr>
            </w:pPr>
            <w:r w:rsidRPr="00F32E59">
              <w:rPr>
                <w:rFonts w:eastAsia="Times New Roman"/>
                <w:sz w:val="18"/>
                <w:szCs w:val="18"/>
              </w:rPr>
              <w:t>-.8896788</w:t>
            </w:r>
          </w:p>
        </w:tc>
        <w:tc>
          <w:tcPr>
            <w:tcW w:w="1020" w:type="dxa"/>
            <w:tcBorders>
              <w:top w:val="nil"/>
              <w:left w:val="nil"/>
              <w:bottom w:val="nil"/>
              <w:right w:val="single" w:sz="12" w:space="0" w:color="auto"/>
            </w:tcBorders>
            <w:shd w:val="clear" w:color="auto" w:fill="auto"/>
            <w:noWrap/>
            <w:vAlign w:val="center"/>
            <w:hideMark/>
          </w:tcPr>
          <w:p w14:paraId="2DDA9DDB" w14:textId="77777777" w:rsidR="00175635" w:rsidRPr="00F32E59" w:rsidRDefault="00175635" w:rsidP="00976658">
            <w:pPr>
              <w:jc w:val="right"/>
              <w:rPr>
                <w:rFonts w:eastAsia="Times New Roman"/>
                <w:sz w:val="18"/>
                <w:szCs w:val="18"/>
              </w:rPr>
            </w:pPr>
            <w:r w:rsidRPr="00F32E59">
              <w:rPr>
                <w:rFonts w:eastAsia="Times New Roman"/>
                <w:sz w:val="18"/>
                <w:szCs w:val="18"/>
              </w:rPr>
              <w:t>.2340891</w:t>
            </w:r>
          </w:p>
        </w:tc>
      </w:tr>
      <w:tr w:rsidR="00175635" w:rsidRPr="00F32E59" w14:paraId="0B40286A"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4781AE5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509473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FFD26F9"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DCD082F"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0DBFB1DE" w14:textId="77777777" w:rsidR="00175635" w:rsidRPr="00F32E59" w:rsidRDefault="00175635" w:rsidP="00976658">
            <w:pPr>
              <w:jc w:val="right"/>
              <w:rPr>
                <w:rFonts w:eastAsia="Times New Roman"/>
                <w:sz w:val="18"/>
                <w:szCs w:val="18"/>
              </w:rPr>
            </w:pPr>
            <w:r w:rsidRPr="00F32E59">
              <w:rPr>
                <w:rFonts w:eastAsia="Times New Roman"/>
                <w:sz w:val="18"/>
                <w:szCs w:val="18"/>
              </w:rPr>
              <w:t>-.32892944</w:t>
            </w:r>
          </w:p>
        </w:tc>
        <w:tc>
          <w:tcPr>
            <w:tcW w:w="1040" w:type="dxa"/>
            <w:tcBorders>
              <w:top w:val="nil"/>
              <w:left w:val="nil"/>
              <w:bottom w:val="nil"/>
              <w:right w:val="single" w:sz="4" w:space="0" w:color="auto"/>
            </w:tcBorders>
            <w:shd w:val="clear" w:color="auto" w:fill="auto"/>
            <w:noWrap/>
            <w:vAlign w:val="center"/>
            <w:hideMark/>
          </w:tcPr>
          <w:p w14:paraId="0E174D5F" w14:textId="77777777" w:rsidR="00175635" w:rsidRPr="00F32E59" w:rsidRDefault="00175635" w:rsidP="00976658">
            <w:pPr>
              <w:jc w:val="right"/>
              <w:rPr>
                <w:rFonts w:eastAsia="Times New Roman"/>
                <w:sz w:val="18"/>
                <w:szCs w:val="18"/>
              </w:rPr>
            </w:pPr>
            <w:r w:rsidRPr="00F32E59">
              <w:rPr>
                <w:rFonts w:eastAsia="Times New Roman"/>
                <w:sz w:val="18"/>
                <w:szCs w:val="18"/>
              </w:rPr>
              <w:t>.14507482</w:t>
            </w:r>
          </w:p>
        </w:tc>
        <w:tc>
          <w:tcPr>
            <w:tcW w:w="660" w:type="dxa"/>
            <w:tcBorders>
              <w:top w:val="nil"/>
              <w:left w:val="nil"/>
              <w:bottom w:val="nil"/>
              <w:right w:val="single" w:sz="4" w:space="0" w:color="auto"/>
            </w:tcBorders>
            <w:shd w:val="clear" w:color="auto" w:fill="auto"/>
            <w:noWrap/>
            <w:vAlign w:val="center"/>
            <w:hideMark/>
          </w:tcPr>
          <w:p w14:paraId="2EFFE013" w14:textId="77777777" w:rsidR="00175635" w:rsidRPr="00F32E59" w:rsidRDefault="00175635" w:rsidP="00976658">
            <w:pPr>
              <w:jc w:val="right"/>
              <w:rPr>
                <w:rFonts w:eastAsia="Times New Roman"/>
                <w:sz w:val="18"/>
                <w:szCs w:val="18"/>
              </w:rPr>
            </w:pPr>
            <w:r w:rsidRPr="00F32E59">
              <w:rPr>
                <w:rFonts w:eastAsia="Times New Roman"/>
                <w:sz w:val="18"/>
                <w:szCs w:val="18"/>
              </w:rPr>
              <w:t>.188</w:t>
            </w:r>
          </w:p>
        </w:tc>
        <w:tc>
          <w:tcPr>
            <w:tcW w:w="1100" w:type="dxa"/>
            <w:tcBorders>
              <w:top w:val="nil"/>
              <w:left w:val="nil"/>
              <w:bottom w:val="nil"/>
              <w:right w:val="single" w:sz="4" w:space="0" w:color="auto"/>
            </w:tcBorders>
            <w:shd w:val="clear" w:color="auto" w:fill="auto"/>
            <w:noWrap/>
            <w:vAlign w:val="center"/>
            <w:hideMark/>
          </w:tcPr>
          <w:p w14:paraId="2943F2F9" w14:textId="77777777" w:rsidR="00175635" w:rsidRPr="00F32E59" w:rsidRDefault="00175635" w:rsidP="00976658">
            <w:pPr>
              <w:jc w:val="right"/>
              <w:rPr>
                <w:rFonts w:eastAsia="Times New Roman"/>
                <w:sz w:val="18"/>
                <w:szCs w:val="18"/>
              </w:rPr>
            </w:pPr>
            <w:r w:rsidRPr="00F32E59">
              <w:rPr>
                <w:rFonts w:eastAsia="Times New Roman"/>
                <w:sz w:val="18"/>
                <w:szCs w:val="18"/>
              </w:rPr>
              <w:t>-.7536283</w:t>
            </w:r>
          </w:p>
        </w:tc>
        <w:tc>
          <w:tcPr>
            <w:tcW w:w="1020" w:type="dxa"/>
            <w:tcBorders>
              <w:top w:val="nil"/>
              <w:left w:val="nil"/>
              <w:bottom w:val="nil"/>
              <w:right w:val="single" w:sz="12" w:space="0" w:color="auto"/>
            </w:tcBorders>
            <w:shd w:val="clear" w:color="auto" w:fill="auto"/>
            <w:noWrap/>
            <w:vAlign w:val="center"/>
            <w:hideMark/>
          </w:tcPr>
          <w:p w14:paraId="2ECD0B88" w14:textId="77777777" w:rsidR="00175635" w:rsidRPr="00F32E59" w:rsidRDefault="00175635" w:rsidP="00976658">
            <w:pPr>
              <w:jc w:val="right"/>
              <w:rPr>
                <w:rFonts w:eastAsia="Times New Roman"/>
                <w:sz w:val="18"/>
                <w:szCs w:val="18"/>
              </w:rPr>
            </w:pPr>
            <w:r w:rsidRPr="00F32E59">
              <w:rPr>
                <w:rFonts w:eastAsia="Times New Roman"/>
                <w:sz w:val="18"/>
                <w:szCs w:val="18"/>
              </w:rPr>
              <w:t>.0957695</w:t>
            </w:r>
          </w:p>
        </w:tc>
      </w:tr>
      <w:tr w:rsidR="00175635" w:rsidRPr="00F32E59" w14:paraId="7A7D1025"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375B335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0CD595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0EA0693"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4D0AFB4F"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3957F199" w14:textId="77777777" w:rsidR="00175635" w:rsidRPr="00F32E59" w:rsidRDefault="00175635" w:rsidP="00976658">
            <w:pPr>
              <w:jc w:val="right"/>
              <w:rPr>
                <w:rFonts w:eastAsia="Times New Roman"/>
                <w:sz w:val="18"/>
                <w:szCs w:val="18"/>
              </w:rPr>
            </w:pPr>
            <w:r w:rsidRPr="00F32E59">
              <w:rPr>
                <w:rFonts w:eastAsia="Times New Roman"/>
                <w:sz w:val="18"/>
                <w:szCs w:val="18"/>
              </w:rPr>
              <w:t>-.26013971</w:t>
            </w:r>
          </w:p>
        </w:tc>
        <w:tc>
          <w:tcPr>
            <w:tcW w:w="1040" w:type="dxa"/>
            <w:tcBorders>
              <w:top w:val="nil"/>
              <w:left w:val="nil"/>
              <w:bottom w:val="single" w:sz="4" w:space="0" w:color="auto"/>
              <w:right w:val="single" w:sz="4" w:space="0" w:color="auto"/>
            </w:tcBorders>
            <w:shd w:val="clear" w:color="auto" w:fill="auto"/>
            <w:noWrap/>
            <w:vAlign w:val="center"/>
            <w:hideMark/>
          </w:tcPr>
          <w:p w14:paraId="7DDC43A2" w14:textId="77777777" w:rsidR="00175635" w:rsidRPr="00F32E59" w:rsidRDefault="00175635" w:rsidP="00976658">
            <w:pPr>
              <w:jc w:val="right"/>
              <w:rPr>
                <w:rFonts w:eastAsia="Times New Roman"/>
                <w:sz w:val="18"/>
                <w:szCs w:val="18"/>
              </w:rPr>
            </w:pPr>
            <w:r w:rsidRPr="00F32E59">
              <w:rPr>
                <w:rFonts w:eastAsia="Times New Roman"/>
                <w:sz w:val="18"/>
                <w:szCs w:val="18"/>
              </w:rPr>
              <w:t>.16672931</w:t>
            </w:r>
          </w:p>
        </w:tc>
        <w:tc>
          <w:tcPr>
            <w:tcW w:w="660" w:type="dxa"/>
            <w:tcBorders>
              <w:top w:val="nil"/>
              <w:left w:val="nil"/>
              <w:bottom w:val="single" w:sz="4" w:space="0" w:color="auto"/>
              <w:right w:val="single" w:sz="4" w:space="0" w:color="auto"/>
            </w:tcBorders>
            <w:shd w:val="clear" w:color="auto" w:fill="auto"/>
            <w:noWrap/>
            <w:vAlign w:val="center"/>
            <w:hideMark/>
          </w:tcPr>
          <w:p w14:paraId="061BA1E1" w14:textId="77777777" w:rsidR="00175635" w:rsidRPr="00F32E59" w:rsidRDefault="00175635" w:rsidP="00976658">
            <w:pPr>
              <w:jc w:val="right"/>
              <w:rPr>
                <w:rFonts w:eastAsia="Times New Roman"/>
                <w:sz w:val="18"/>
                <w:szCs w:val="18"/>
              </w:rPr>
            </w:pPr>
            <w:r w:rsidRPr="00F32E59">
              <w:rPr>
                <w:rFonts w:eastAsia="Times New Roman"/>
                <w:sz w:val="18"/>
                <w:szCs w:val="18"/>
              </w:rPr>
              <w:t>.530</w:t>
            </w:r>
          </w:p>
        </w:tc>
        <w:tc>
          <w:tcPr>
            <w:tcW w:w="1100" w:type="dxa"/>
            <w:tcBorders>
              <w:top w:val="nil"/>
              <w:left w:val="nil"/>
              <w:bottom w:val="single" w:sz="4" w:space="0" w:color="auto"/>
              <w:right w:val="single" w:sz="4" w:space="0" w:color="auto"/>
            </w:tcBorders>
            <w:shd w:val="clear" w:color="auto" w:fill="auto"/>
            <w:noWrap/>
            <w:vAlign w:val="center"/>
            <w:hideMark/>
          </w:tcPr>
          <w:p w14:paraId="6D1DEA4F" w14:textId="77777777" w:rsidR="00175635" w:rsidRPr="00F32E59" w:rsidRDefault="00175635" w:rsidP="00976658">
            <w:pPr>
              <w:jc w:val="right"/>
              <w:rPr>
                <w:rFonts w:eastAsia="Times New Roman"/>
                <w:sz w:val="18"/>
                <w:szCs w:val="18"/>
              </w:rPr>
            </w:pPr>
            <w:r w:rsidRPr="00F32E59">
              <w:rPr>
                <w:rFonts w:eastAsia="Times New Roman"/>
                <w:sz w:val="18"/>
                <w:szCs w:val="18"/>
              </w:rPr>
              <w:t>-.7349402</w:t>
            </w:r>
          </w:p>
        </w:tc>
        <w:tc>
          <w:tcPr>
            <w:tcW w:w="1020" w:type="dxa"/>
            <w:tcBorders>
              <w:top w:val="nil"/>
              <w:left w:val="nil"/>
              <w:bottom w:val="single" w:sz="4" w:space="0" w:color="auto"/>
              <w:right w:val="single" w:sz="12" w:space="0" w:color="auto"/>
            </w:tcBorders>
            <w:shd w:val="clear" w:color="auto" w:fill="auto"/>
            <w:noWrap/>
            <w:vAlign w:val="center"/>
            <w:hideMark/>
          </w:tcPr>
          <w:p w14:paraId="2FB2D408" w14:textId="77777777" w:rsidR="00175635" w:rsidRPr="00F32E59" w:rsidRDefault="00175635" w:rsidP="00976658">
            <w:pPr>
              <w:jc w:val="right"/>
              <w:rPr>
                <w:rFonts w:eastAsia="Times New Roman"/>
                <w:sz w:val="18"/>
                <w:szCs w:val="18"/>
              </w:rPr>
            </w:pPr>
            <w:r w:rsidRPr="00F32E59">
              <w:rPr>
                <w:rFonts w:eastAsia="Times New Roman"/>
                <w:sz w:val="18"/>
                <w:szCs w:val="18"/>
              </w:rPr>
              <w:t>.2146608</w:t>
            </w:r>
          </w:p>
        </w:tc>
      </w:tr>
      <w:tr w:rsidR="00175635" w:rsidRPr="00F32E59" w14:paraId="425B79B9"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2AE1421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EB166DE"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16C40574"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7911EC75"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3FA942FC" w14:textId="77777777" w:rsidR="00175635" w:rsidRPr="00F32E59" w:rsidRDefault="00175635" w:rsidP="00976658">
            <w:pPr>
              <w:jc w:val="right"/>
              <w:rPr>
                <w:rFonts w:eastAsia="Times New Roman"/>
                <w:sz w:val="18"/>
                <w:szCs w:val="18"/>
              </w:rPr>
            </w:pPr>
            <w:r w:rsidRPr="00F32E59">
              <w:rPr>
                <w:rFonts w:eastAsia="Times New Roman"/>
                <w:sz w:val="18"/>
                <w:szCs w:val="18"/>
              </w:rPr>
              <w:t>-.15646841</w:t>
            </w:r>
          </w:p>
        </w:tc>
        <w:tc>
          <w:tcPr>
            <w:tcW w:w="1040" w:type="dxa"/>
            <w:tcBorders>
              <w:top w:val="nil"/>
              <w:left w:val="nil"/>
              <w:bottom w:val="nil"/>
              <w:right w:val="single" w:sz="4" w:space="0" w:color="auto"/>
            </w:tcBorders>
            <w:shd w:val="clear" w:color="auto" w:fill="auto"/>
            <w:noWrap/>
            <w:vAlign w:val="center"/>
            <w:hideMark/>
          </w:tcPr>
          <w:p w14:paraId="5B7B8866" w14:textId="77777777" w:rsidR="00175635" w:rsidRPr="00F32E59" w:rsidRDefault="00175635" w:rsidP="00976658">
            <w:pPr>
              <w:jc w:val="right"/>
              <w:rPr>
                <w:rFonts w:eastAsia="Times New Roman"/>
                <w:sz w:val="18"/>
                <w:szCs w:val="18"/>
              </w:rPr>
            </w:pPr>
            <w:r w:rsidRPr="00F32E59">
              <w:rPr>
                <w:rFonts w:eastAsia="Times New Roman"/>
                <w:sz w:val="18"/>
                <w:szCs w:val="18"/>
              </w:rPr>
              <w:t>.19032938</w:t>
            </w:r>
          </w:p>
        </w:tc>
        <w:tc>
          <w:tcPr>
            <w:tcW w:w="660" w:type="dxa"/>
            <w:tcBorders>
              <w:top w:val="nil"/>
              <w:left w:val="nil"/>
              <w:bottom w:val="nil"/>
              <w:right w:val="single" w:sz="4" w:space="0" w:color="auto"/>
            </w:tcBorders>
            <w:shd w:val="clear" w:color="auto" w:fill="auto"/>
            <w:noWrap/>
            <w:vAlign w:val="center"/>
            <w:hideMark/>
          </w:tcPr>
          <w:p w14:paraId="2D2C9C81" w14:textId="77777777" w:rsidR="00175635" w:rsidRPr="00F32E59" w:rsidRDefault="00175635" w:rsidP="00976658">
            <w:pPr>
              <w:jc w:val="right"/>
              <w:rPr>
                <w:rFonts w:eastAsia="Times New Roman"/>
                <w:sz w:val="18"/>
                <w:szCs w:val="18"/>
              </w:rPr>
            </w:pPr>
            <w:r w:rsidRPr="00F32E59">
              <w:rPr>
                <w:rFonts w:eastAsia="Times New Roman"/>
                <w:sz w:val="18"/>
                <w:szCs w:val="18"/>
              </w:rPr>
              <w:t>.923</w:t>
            </w:r>
          </w:p>
        </w:tc>
        <w:tc>
          <w:tcPr>
            <w:tcW w:w="1100" w:type="dxa"/>
            <w:tcBorders>
              <w:top w:val="nil"/>
              <w:left w:val="nil"/>
              <w:bottom w:val="nil"/>
              <w:right w:val="single" w:sz="4" w:space="0" w:color="auto"/>
            </w:tcBorders>
            <w:shd w:val="clear" w:color="auto" w:fill="auto"/>
            <w:noWrap/>
            <w:vAlign w:val="center"/>
            <w:hideMark/>
          </w:tcPr>
          <w:p w14:paraId="237CC679" w14:textId="77777777" w:rsidR="00175635" w:rsidRPr="00F32E59" w:rsidRDefault="00175635" w:rsidP="00976658">
            <w:pPr>
              <w:jc w:val="right"/>
              <w:rPr>
                <w:rFonts w:eastAsia="Times New Roman"/>
                <w:sz w:val="18"/>
                <w:szCs w:val="18"/>
              </w:rPr>
            </w:pPr>
            <w:r w:rsidRPr="00F32E59">
              <w:rPr>
                <w:rFonts w:eastAsia="Times New Roman"/>
                <w:sz w:val="18"/>
                <w:szCs w:val="18"/>
              </w:rPr>
              <w:t>-.6835770</w:t>
            </w:r>
          </w:p>
        </w:tc>
        <w:tc>
          <w:tcPr>
            <w:tcW w:w="1020" w:type="dxa"/>
            <w:tcBorders>
              <w:top w:val="nil"/>
              <w:left w:val="nil"/>
              <w:bottom w:val="nil"/>
              <w:right w:val="single" w:sz="12" w:space="0" w:color="auto"/>
            </w:tcBorders>
            <w:shd w:val="clear" w:color="auto" w:fill="auto"/>
            <w:noWrap/>
            <w:vAlign w:val="center"/>
            <w:hideMark/>
          </w:tcPr>
          <w:p w14:paraId="04D6DFFC" w14:textId="77777777" w:rsidR="00175635" w:rsidRPr="00F32E59" w:rsidRDefault="00175635" w:rsidP="00976658">
            <w:pPr>
              <w:jc w:val="right"/>
              <w:rPr>
                <w:rFonts w:eastAsia="Times New Roman"/>
                <w:sz w:val="18"/>
                <w:szCs w:val="18"/>
              </w:rPr>
            </w:pPr>
            <w:r w:rsidRPr="00F32E59">
              <w:rPr>
                <w:rFonts w:eastAsia="Times New Roman"/>
                <w:sz w:val="18"/>
                <w:szCs w:val="18"/>
              </w:rPr>
              <w:t>.3706402</w:t>
            </w:r>
          </w:p>
        </w:tc>
      </w:tr>
      <w:tr w:rsidR="00175635" w:rsidRPr="00F32E59" w14:paraId="09BEA547"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4A598A5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81E220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70C0CE7"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5457FA1F"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single" w:sz="4" w:space="0" w:color="auto"/>
              <w:right w:val="single" w:sz="4" w:space="0" w:color="auto"/>
            </w:tcBorders>
            <w:shd w:val="clear" w:color="auto" w:fill="auto"/>
            <w:noWrap/>
            <w:vAlign w:val="center"/>
            <w:hideMark/>
          </w:tcPr>
          <w:p w14:paraId="4E2348EF" w14:textId="77777777" w:rsidR="00175635" w:rsidRPr="00F32E59" w:rsidRDefault="00175635" w:rsidP="00976658">
            <w:pPr>
              <w:jc w:val="right"/>
              <w:rPr>
                <w:rFonts w:eastAsia="Times New Roman"/>
                <w:sz w:val="18"/>
                <w:szCs w:val="18"/>
              </w:rPr>
            </w:pPr>
            <w:r w:rsidRPr="00F32E59">
              <w:rPr>
                <w:rFonts w:eastAsia="Times New Roman"/>
                <w:sz w:val="18"/>
                <w:szCs w:val="18"/>
              </w:rPr>
              <w:t>.32779488</w:t>
            </w:r>
          </w:p>
        </w:tc>
        <w:tc>
          <w:tcPr>
            <w:tcW w:w="1040" w:type="dxa"/>
            <w:tcBorders>
              <w:top w:val="nil"/>
              <w:left w:val="nil"/>
              <w:bottom w:val="single" w:sz="4" w:space="0" w:color="auto"/>
              <w:right w:val="single" w:sz="4" w:space="0" w:color="auto"/>
            </w:tcBorders>
            <w:shd w:val="clear" w:color="auto" w:fill="auto"/>
            <w:noWrap/>
            <w:vAlign w:val="center"/>
            <w:hideMark/>
          </w:tcPr>
          <w:p w14:paraId="3AB1D237" w14:textId="77777777" w:rsidR="00175635" w:rsidRPr="00F32E59" w:rsidRDefault="00175635" w:rsidP="00976658">
            <w:pPr>
              <w:jc w:val="right"/>
              <w:rPr>
                <w:rFonts w:eastAsia="Times New Roman"/>
                <w:sz w:val="18"/>
                <w:szCs w:val="18"/>
              </w:rPr>
            </w:pPr>
            <w:r w:rsidRPr="00F32E59">
              <w:rPr>
                <w:rFonts w:eastAsia="Times New Roman"/>
                <w:sz w:val="18"/>
                <w:szCs w:val="18"/>
              </w:rPr>
              <w:t>.20001241</w:t>
            </w:r>
          </w:p>
        </w:tc>
        <w:tc>
          <w:tcPr>
            <w:tcW w:w="660" w:type="dxa"/>
            <w:tcBorders>
              <w:top w:val="nil"/>
              <w:left w:val="nil"/>
              <w:bottom w:val="single" w:sz="4" w:space="0" w:color="auto"/>
              <w:right w:val="single" w:sz="4" w:space="0" w:color="auto"/>
            </w:tcBorders>
            <w:shd w:val="clear" w:color="auto" w:fill="auto"/>
            <w:noWrap/>
            <w:vAlign w:val="center"/>
            <w:hideMark/>
          </w:tcPr>
          <w:p w14:paraId="52DA5634" w14:textId="77777777" w:rsidR="00175635" w:rsidRPr="00F32E59" w:rsidRDefault="00175635" w:rsidP="00976658">
            <w:pPr>
              <w:jc w:val="right"/>
              <w:rPr>
                <w:rFonts w:eastAsia="Times New Roman"/>
                <w:sz w:val="18"/>
                <w:szCs w:val="18"/>
              </w:rPr>
            </w:pPr>
            <w:r w:rsidRPr="00F32E59">
              <w:rPr>
                <w:rFonts w:eastAsia="Times New Roman"/>
                <w:sz w:val="18"/>
                <w:szCs w:val="18"/>
              </w:rPr>
              <w:t>.479</w:t>
            </w:r>
          </w:p>
        </w:tc>
        <w:tc>
          <w:tcPr>
            <w:tcW w:w="1100" w:type="dxa"/>
            <w:tcBorders>
              <w:top w:val="nil"/>
              <w:left w:val="nil"/>
              <w:bottom w:val="single" w:sz="4" w:space="0" w:color="auto"/>
              <w:right w:val="single" w:sz="4" w:space="0" w:color="auto"/>
            </w:tcBorders>
            <w:shd w:val="clear" w:color="auto" w:fill="auto"/>
            <w:noWrap/>
            <w:vAlign w:val="center"/>
            <w:hideMark/>
          </w:tcPr>
          <w:p w14:paraId="1D29FB02" w14:textId="77777777" w:rsidR="00175635" w:rsidRPr="00F32E59" w:rsidRDefault="00175635" w:rsidP="00976658">
            <w:pPr>
              <w:jc w:val="right"/>
              <w:rPr>
                <w:rFonts w:eastAsia="Times New Roman"/>
                <w:sz w:val="18"/>
                <w:szCs w:val="18"/>
              </w:rPr>
            </w:pPr>
            <w:r w:rsidRPr="00F32E59">
              <w:rPr>
                <w:rFonts w:eastAsia="Times New Roman"/>
                <w:sz w:val="18"/>
                <w:szCs w:val="18"/>
              </w:rPr>
              <w:t>-.2340891</w:t>
            </w:r>
          </w:p>
        </w:tc>
        <w:tc>
          <w:tcPr>
            <w:tcW w:w="1020" w:type="dxa"/>
            <w:tcBorders>
              <w:top w:val="nil"/>
              <w:left w:val="nil"/>
              <w:bottom w:val="single" w:sz="4" w:space="0" w:color="auto"/>
              <w:right w:val="single" w:sz="12" w:space="0" w:color="auto"/>
            </w:tcBorders>
            <w:shd w:val="clear" w:color="auto" w:fill="auto"/>
            <w:noWrap/>
            <w:vAlign w:val="center"/>
            <w:hideMark/>
          </w:tcPr>
          <w:p w14:paraId="6E8F47B4" w14:textId="77777777" w:rsidR="00175635" w:rsidRPr="00F32E59" w:rsidRDefault="00175635" w:rsidP="00976658">
            <w:pPr>
              <w:jc w:val="right"/>
              <w:rPr>
                <w:rFonts w:eastAsia="Times New Roman"/>
                <w:sz w:val="18"/>
                <w:szCs w:val="18"/>
              </w:rPr>
            </w:pPr>
            <w:r w:rsidRPr="00F32E59">
              <w:rPr>
                <w:rFonts w:eastAsia="Times New Roman"/>
                <w:sz w:val="18"/>
                <w:szCs w:val="18"/>
              </w:rPr>
              <w:t>.8896788</w:t>
            </w:r>
          </w:p>
        </w:tc>
      </w:tr>
      <w:tr w:rsidR="00175635" w:rsidRPr="00F32E59" w14:paraId="3333A986"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71D7430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A3319CA"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57147B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5D89EC2"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024F2E34" w14:textId="77777777" w:rsidR="00175635" w:rsidRPr="00F32E59" w:rsidRDefault="00175635" w:rsidP="00976658">
            <w:pPr>
              <w:jc w:val="right"/>
              <w:rPr>
                <w:rFonts w:eastAsia="Times New Roman"/>
                <w:sz w:val="18"/>
                <w:szCs w:val="18"/>
              </w:rPr>
            </w:pPr>
            <w:r w:rsidRPr="00F32E59">
              <w:rPr>
                <w:rFonts w:eastAsia="Times New Roman"/>
                <w:sz w:val="18"/>
                <w:szCs w:val="18"/>
              </w:rPr>
              <w:t>-.00113456</w:t>
            </w:r>
          </w:p>
        </w:tc>
        <w:tc>
          <w:tcPr>
            <w:tcW w:w="1040" w:type="dxa"/>
            <w:tcBorders>
              <w:top w:val="nil"/>
              <w:left w:val="nil"/>
              <w:bottom w:val="nil"/>
              <w:right w:val="single" w:sz="4" w:space="0" w:color="auto"/>
            </w:tcBorders>
            <w:shd w:val="clear" w:color="auto" w:fill="auto"/>
            <w:noWrap/>
            <w:vAlign w:val="center"/>
            <w:hideMark/>
          </w:tcPr>
          <w:p w14:paraId="32AC3D6F" w14:textId="77777777" w:rsidR="00175635" w:rsidRPr="00F32E59" w:rsidRDefault="00175635" w:rsidP="00976658">
            <w:pPr>
              <w:jc w:val="right"/>
              <w:rPr>
                <w:rFonts w:eastAsia="Times New Roman"/>
                <w:sz w:val="18"/>
                <w:szCs w:val="18"/>
              </w:rPr>
            </w:pPr>
            <w:r w:rsidRPr="00F32E59">
              <w:rPr>
                <w:rFonts w:eastAsia="Times New Roman"/>
                <w:sz w:val="18"/>
                <w:szCs w:val="18"/>
              </w:rPr>
              <w:t>.16175582</w:t>
            </w:r>
          </w:p>
        </w:tc>
        <w:tc>
          <w:tcPr>
            <w:tcW w:w="660" w:type="dxa"/>
            <w:tcBorders>
              <w:top w:val="nil"/>
              <w:left w:val="nil"/>
              <w:bottom w:val="nil"/>
              <w:right w:val="single" w:sz="4" w:space="0" w:color="auto"/>
            </w:tcBorders>
            <w:shd w:val="clear" w:color="auto" w:fill="auto"/>
            <w:noWrap/>
            <w:vAlign w:val="center"/>
            <w:hideMark/>
          </w:tcPr>
          <w:p w14:paraId="14BD9C2D"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491D3474" w14:textId="77777777" w:rsidR="00175635" w:rsidRPr="00F32E59" w:rsidRDefault="00175635" w:rsidP="00976658">
            <w:pPr>
              <w:jc w:val="right"/>
              <w:rPr>
                <w:rFonts w:eastAsia="Times New Roman"/>
                <w:sz w:val="18"/>
                <w:szCs w:val="18"/>
              </w:rPr>
            </w:pPr>
            <w:r w:rsidRPr="00F32E59">
              <w:rPr>
                <w:rFonts w:eastAsia="Times New Roman"/>
                <w:sz w:val="18"/>
                <w:szCs w:val="18"/>
              </w:rPr>
              <w:t>-.4529182</w:t>
            </w:r>
          </w:p>
        </w:tc>
        <w:tc>
          <w:tcPr>
            <w:tcW w:w="1020" w:type="dxa"/>
            <w:tcBorders>
              <w:top w:val="nil"/>
              <w:left w:val="nil"/>
              <w:bottom w:val="nil"/>
              <w:right w:val="single" w:sz="12" w:space="0" w:color="auto"/>
            </w:tcBorders>
            <w:shd w:val="clear" w:color="auto" w:fill="auto"/>
            <w:noWrap/>
            <w:vAlign w:val="center"/>
            <w:hideMark/>
          </w:tcPr>
          <w:p w14:paraId="00721246" w14:textId="77777777" w:rsidR="00175635" w:rsidRPr="00F32E59" w:rsidRDefault="00175635" w:rsidP="00976658">
            <w:pPr>
              <w:jc w:val="right"/>
              <w:rPr>
                <w:rFonts w:eastAsia="Times New Roman"/>
                <w:sz w:val="18"/>
                <w:szCs w:val="18"/>
              </w:rPr>
            </w:pPr>
            <w:r w:rsidRPr="00F32E59">
              <w:rPr>
                <w:rFonts w:eastAsia="Times New Roman"/>
                <w:sz w:val="18"/>
                <w:szCs w:val="18"/>
              </w:rPr>
              <w:t>.4506491</w:t>
            </w:r>
          </w:p>
        </w:tc>
      </w:tr>
      <w:tr w:rsidR="00175635" w:rsidRPr="00F32E59" w14:paraId="50F9D1BC"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5FFB45F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5B7A9E6"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1FDAF47"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6C39FEA6"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07EB0791" w14:textId="77777777" w:rsidR="00175635" w:rsidRPr="00F32E59" w:rsidRDefault="00175635" w:rsidP="00976658">
            <w:pPr>
              <w:jc w:val="right"/>
              <w:rPr>
                <w:rFonts w:eastAsia="Times New Roman"/>
                <w:sz w:val="18"/>
                <w:szCs w:val="18"/>
              </w:rPr>
            </w:pPr>
            <w:r w:rsidRPr="00F32E59">
              <w:rPr>
                <w:rFonts w:eastAsia="Times New Roman"/>
                <w:sz w:val="18"/>
                <w:szCs w:val="18"/>
              </w:rPr>
              <w:t>.06765517</w:t>
            </w:r>
          </w:p>
        </w:tc>
        <w:tc>
          <w:tcPr>
            <w:tcW w:w="1040" w:type="dxa"/>
            <w:tcBorders>
              <w:top w:val="nil"/>
              <w:left w:val="nil"/>
              <w:bottom w:val="single" w:sz="4" w:space="0" w:color="auto"/>
              <w:right w:val="single" w:sz="4" w:space="0" w:color="auto"/>
            </w:tcBorders>
            <w:shd w:val="clear" w:color="auto" w:fill="auto"/>
            <w:noWrap/>
            <w:vAlign w:val="center"/>
            <w:hideMark/>
          </w:tcPr>
          <w:p w14:paraId="5E8DF075" w14:textId="77777777" w:rsidR="00175635" w:rsidRPr="00F32E59" w:rsidRDefault="00175635" w:rsidP="00976658">
            <w:pPr>
              <w:jc w:val="right"/>
              <w:rPr>
                <w:rFonts w:eastAsia="Times New Roman"/>
                <w:sz w:val="18"/>
                <w:szCs w:val="18"/>
              </w:rPr>
            </w:pPr>
            <w:r w:rsidRPr="00F32E59">
              <w:rPr>
                <w:rFonts w:eastAsia="Times New Roman"/>
                <w:sz w:val="18"/>
                <w:szCs w:val="18"/>
              </w:rPr>
              <w:t>.18143016</w:t>
            </w:r>
          </w:p>
        </w:tc>
        <w:tc>
          <w:tcPr>
            <w:tcW w:w="660" w:type="dxa"/>
            <w:tcBorders>
              <w:top w:val="nil"/>
              <w:left w:val="nil"/>
              <w:bottom w:val="single" w:sz="4" w:space="0" w:color="auto"/>
              <w:right w:val="single" w:sz="4" w:space="0" w:color="auto"/>
            </w:tcBorders>
            <w:shd w:val="clear" w:color="auto" w:fill="auto"/>
            <w:noWrap/>
            <w:vAlign w:val="center"/>
            <w:hideMark/>
          </w:tcPr>
          <w:p w14:paraId="064EADD8" w14:textId="77777777" w:rsidR="00175635" w:rsidRPr="00F32E59" w:rsidRDefault="00175635" w:rsidP="00976658">
            <w:pPr>
              <w:jc w:val="right"/>
              <w:rPr>
                <w:rFonts w:eastAsia="Times New Roman"/>
                <w:sz w:val="18"/>
                <w:szCs w:val="18"/>
              </w:rPr>
            </w:pPr>
            <w:r w:rsidRPr="00F32E59">
              <w:rPr>
                <w:rFonts w:eastAsia="Times New Roman"/>
                <w:sz w:val="18"/>
                <w:szCs w:val="18"/>
              </w:rPr>
              <w:t>.996</w:t>
            </w:r>
          </w:p>
        </w:tc>
        <w:tc>
          <w:tcPr>
            <w:tcW w:w="1100" w:type="dxa"/>
            <w:tcBorders>
              <w:top w:val="nil"/>
              <w:left w:val="nil"/>
              <w:bottom w:val="single" w:sz="4" w:space="0" w:color="auto"/>
              <w:right w:val="single" w:sz="4" w:space="0" w:color="auto"/>
            </w:tcBorders>
            <w:shd w:val="clear" w:color="auto" w:fill="auto"/>
            <w:noWrap/>
            <w:vAlign w:val="center"/>
            <w:hideMark/>
          </w:tcPr>
          <w:p w14:paraId="136FFC2E" w14:textId="77777777" w:rsidR="00175635" w:rsidRPr="00F32E59" w:rsidRDefault="00175635" w:rsidP="00976658">
            <w:pPr>
              <w:jc w:val="right"/>
              <w:rPr>
                <w:rFonts w:eastAsia="Times New Roman"/>
                <w:sz w:val="18"/>
                <w:szCs w:val="18"/>
              </w:rPr>
            </w:pPr>
            <w:r w:rsidRPr="00F32E59">
              <w:rPr>
                <w:rFonts w:eastAsia="Times New Roman"/>
                <w:sz w:val="18"/>
                <w:szCs w:val="18"/>
              </w:rPr>
              <w:t>-.4356499</w:t>
            </w:r>
          </w:p>
        </w:tc>
        <w:tc>
          <w:tcPr>
            <w:tcW w:w="1020" w:type="dxa"/>
            <w:tcBorders>
              <w:top w:val="nil"/>
              <w:left w:val="nil"/>
              <w:bottom w:val="single" w:sz="4" w:space="0" w:color="auto"/>
              <w:right w:val="single" w:sz="12" w:space="0" w:color="auto"/>
            </w:tcBorders>
            <w:shd w:val="clear" w:color="auto" w:fill="auto"/>
            <w:noWrap/>
            <w:vAlign w:val="center"/>
            <w:hideMark/>
          </w:tcPr>
          <w:p w14:paraId="4A2A39D7" w14:textId="77777777" w:rsidR="00175635" w:rsidRPr="00F32E59" w:rsidRDefault="00175635" w:rsidP="00976658">
            <w:pPr>
              <w:jc w:val="right"/>
              <w:rPr>
                <w:rFonts w:eastAsia="Times New Roman"/>
                <w:sz w:val="18"/>
                <w:szCs w:val="18"/>
              </w:rPr>
            </w:pPr>
            <w:r w:rsidRPr="00F32E59">
              <w:rPr>
                <w:rFonts w:eastAsia="Times New Roman"/>
                <w:sz w:val="18"/>
                <w:szCs w:val="18"/>
              </w:rPr>
              <w:t>.5709602</w:t>
            </w:r>
          </w:p>
        </w:tc>
      </w:tr>
      <w:tr w:rsidR="00175635" w:rsidRPr="00F32E59" w14:paraId="2EC2BEA0"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1AEFF0F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1FBFB24"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3ADE4B87"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7D043D67"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26B49493" w14:textId="77777777" w:rsidR="00175635" w:rsidRPr="00F32E59" w:rsidRDefault="00175635" w:rsidP="00976658">
            <w:pPr>
              <w:jc w:val="right"/>
              <w:rPr>
                <w:rFonts w:eastAsia="Times New Roman"/>
                <w:sz w:val="18"/>
                <w:szCs w:val="18"/>
              </w:rPr>
            </w:pPr>
            <w:r w:rsidRPr="00F32E59">
              <w:rPr>
                <w:rFonts w:eastAsia="Times New Roman"/>
                <w:sz w:val="18"/>
                <w:szCs w:val="18"/>
              </w:rPr>
              <w:t>-.15533385</w:t>
            </w:r>
          </w:p>
        </w:tc>
        <w:tc>
          <w:tcPr>
            <w:tcW w:w="1040" w:type="dxa"/>
            <w:tcBorders>
              <w:top w:val="nil"/>
              <w:left w:val="nil"/>
              <w:bottom w:val="nil"/>
              <w:right w:val="single" w:sz="4" w:space="0" w:color="auto"/>
            </w:tcBorders>
            <w:shd w:val="clear" w:color="auto" w:fill="auto"/>
            <w:noWrap/>
            <w:vAlign w:val="center"/>
            <w:hideMark/>
          </w:tcPr>
          <w:p w14:paraId="78B4A47D" w14:textId="77777777" w:rsidR="00175635" w:rsidRPr="00F32E59" w:rsidRDefault="00175635" w:rsidP="00976658">
            <w:pPr>
              <w:jc w:val="right"/>
              <w:rPr>
                <w:rFonts w:eastAsia="Times New Roman"/>
                <w:sz w:val="18"/>
                <w:szCs w:val="18"/>
              </w:rPr>
            </w:pPr>
            <w:r w:rsidRPr="00F32E59">
              <w:rPr>
                <w:rFonts w:eastAsia="Times New Roman"/>
                <w:sz w:val="18"/>
                <w:szCs w:val="18"/>
              </w:rPr>
              <w:t>.13140400</w:t>
            </w:r>
          </w:p>
        </w:tc>
        <w:tc>
          <w:tcPr>
            <w:tcW w:w="660" w:type="dxa"/>
            <w:tcBorders>
              <w:top w:val="nil"/>
              <w:left w:val="nil"/>
              <w:bottom w:val="nil"/>
              <w:right w:val="single" w:sz="4" w:space="0" w:color="auto"/>
            </w:tcBorders>
            <w:shd w:val="clear" w:color="auto" w:fill="auto"/>
            <w:noWrap/>
            <w:vAlign w:val="center"/>
            <w:hideMark/>
          </w:tcPr>
          <w:p w14:paraId="45174E7D" w14:textId="77777777" w:rsidR="00175635" w:rsidRPr="00F32E59" w:rsidRDefault="00175635" w:rsidP="00976658">
            <w:pPr>
              <w:jc w:val="right"/>
              <w:rPr>
                <w:rFonts w:eastAsia="Times New Roman"/>
                <w:sz w:val="18"/>
                <w:szCs w:val="18"/>
              </w:rPr>
            </w:pPr>
            <w:r w:rsidRPr="00F32E59">
              <w:rPr>
                <w:rFonts w:eastAsia="Times New Roman"/>
                <w:sz w:val="18"/>
                <w:szCs w:val="18"/>
              </w:rPr>
              <w:t>.762</w:t>
            </w:r>
          </w:p>
        </w:tc>
        <w:tc>
          <w:tcPr>
            <w:tcW w:w="1100" w:type="dxa"/>
            <w:tcBorders>
              <w:top w:val="nil"/>
              <w:left w:val="nil"/>
              <w:bottom w:val="nil"/>
              <w:right w:val="single" w:sz="4" w:space="0" w:color="auto"/>
            </w:tcBorders>
            <w:shd w:val="clear" w:color="auto" w:fill="auto"/>
            <w:noWrap/>
            <w:vAlign w:val="center"/>
            <w:hideMark/>
          </w:tcPr>
          <w:p w14:paraId="2A2AEDA6" w14:textId="77777777" w:rsidR="00175635" w:rsidRPr="00F32E59" w:rsidRDefault="00175635" w:rsidP="00976658">
            <w:pPr>
              <w:jc w:val="right"/>
              <w:rPr>
                <w:rFonts w:eastAsia="Times New Roman"/>
                <w:sz w:val="18"/>
                <w:szCs w:val="18"/>
              </w:rPr>
            </w:pPr>
            <w:r w:rsidRPr="00F32E59">
              <w:rPr>
                <w:rFonts w:eastAsia="Times New Roman"/>
                <w:sz w:val="18"/>
                <w:szCs w:val="18"/>
              </w:rPr>
              <w:t>-.5185332</w:t>
            </w:r>
          </w:p>
        </w:tc>
        <w:tc>
          <w:tcPr>
            <w:tcW w:w="1020" w:type="dxa"/>
            <w:tcBorders>
              <w:top w:val="nil"/>
              <w:left w:val="nil"/>
              <w:bottom w:val="nil"/>
              <w:right w:val="single" w:sz="12" w:space="0" w:color="auto"/>
            </w:tcBorders>
            <w:shd w:val="clear" w:color="auto" w:fill="auto"/>
            <w:noWrap/>
            <w:vAlign w:val="center"/>
            <w:hideMark/>
          </w:tcPr>
          <w:p w14:paraId="4BEBC3C8" w14:textId="77777777" w:rsidR="00175635" w:rsidRPr="00F32E59" w:rsidRDefault="00175635" w:rsidP="00976658">
            <w:pPr>
              <w:jc w:val="right"/>
              <w:rPr>
                <w:rFonts w:eastAsia="Times New Roman"/>
                <w:sz w:val="18"/>
                <w:szCs w:val="18"/>
              </w:rPr>
            </w:pPr>
            <w:r w:rsidRPr="00F32E59">
              <w:rPr>
                <w:rFonts w:eastAsia="Times New Roman"/>
                <w:sz w:val="18"/>
                <w:szCs w:val="18"/>
              </w:rPr>
              <w:t>.2078655</w:t>
            </w:r>
          </w:p>
        </w:tc>
      </w:tr>
      <w:tr w:rsidR="00175635" w:rsidRPr="00F32E59" w14:paraId="6D1704EB"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0017DA5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E2009C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E231C4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4001413"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520EFFA8" w14:textId="77777777" w:rsidR="00175635" w:rsidRPr="00F32E59" w:rsidRDefault="00175635" w:rsidP="00976658">
            <w:pPr>
              <w:jc w:val="right"/>
              <w:rPr>
                <w:rFonts w:eastAsia="Times New Roman"/>
                <w:sz w:val="18"/>
                <w:szCs w:val="18"/>
              </w:rPr>
            </w:pPr>
            <w:r w:rsidRPr="00F32E59">
              <w:rPr>
                <w:rFonts w:eastAsia="Times New Roman"/>
                <w:sz w:val="18"/>
                <w:szCs w:val="18"/>
              </w:rPr>
              <w:t>.32892944</w:t>
            </w:r>
          </w:p>
        </w:tc>
        <w:tc>
          <w:tcPr>
            <w:tcW w:w="1040" w:type="dxa"/>
            <w:tcBorders>
              <w:top w:val="nil"/>
              <w:left w:val="nil"/>
              <w:bottom w:val="nil"/>
              <w:right w:val="single" w:sz="4" w:space="0" w:color="auto"/>
            </w:tcBorders>
            <w:shd w:val="clear" w:color="auto" w:fill="auto"/>
            <w:noWrap/>
            <w:vAlign w:val="center"/>
            <w:hideMark/>
          </w:tcPr>
          <w:p w14:paraId="2472B94F" w14:textId="77777777" w:rsidR="00175635" w:rsidRPr="00F32E59" w:rsidRDefault="00175635" w:rsidP="00976658">
            <w:pPr>
              <w:jc w:val="right"/>
              <w:rPr>
                <w:rFonts w:eastAsia="Times New Roman"/>
                <w:sz w:val="18"/>
                <w:szCs w:val="18"/>
              </w:rPr>
            </w:pPr>
            <w:r w:rsidRPr="00F32E59">
              <w:rPr>
                <w:rFonts w:eastAsia="Times New Roman"/>
                <w:sz w:val="18"/>
                <w:szCs w:val="18"/>
              </w:rPr>
              <w:t>.14507482</w:t>
            </w:r>
          </w:p>
        </w:tc>
        <w:tc>
          <w:tcPr>
            <w:tcW w:w="660" w:type="dxa"/>
            <w:tcBorders>
              <w:top w:val="nil"/>
              <w:left w:val="nil"/>
              <w:bottom w:val="nil"/>
              <w:right w:val="single" w:sz="4" w:space="0" w:color="auto"/>
            </w:tcBorders>
            <w:shd w:val="clear" w:color="auto" w:fill="auto"/>
            <w:noWrap/>
            <w:vAlign w:val="center"/>
            <w:hideMark/>
          </w:tcPr>
          <w:p w14:paraId="603BC70A" w14:textId="77777777" w:rsidR="00175635" w:rsidRPr="00F32E59" w:rsidRDefault="00175635" w:rsidP="00976658">
            <w:pPr>
              <w:jc w:val="right"/>
              <w:rPr>
                <w:rFonts w:eastAsia="Times New Roman"/>
                <w:sz w:val="18"/>
                <w:szCs w:val="18"/>
              </w:rPr>
            </w:pPr>
            <w:r w:rsidRPr="00F32E59">
              <w:rPr>
                <w:rFonts w:eastAsia="Times New Roman"/>
                <w:sz w:val="18"/>
                <w:szCs w:val="18"/>
              </w:rPr>
              <w:t>.188</w:t>
            </w:r>
          </w:p>
        </w:tc>
        <w:tc>
          <w:tcPr>
            <w:tcW w:w="1100" w:type="dxa"/>
            <w:tcBorders>
              <w:top w:val="nil"/>
              <w:left w:val="nil"/>
              <w:bottom w:val="nil"/>
              <w:right w:val="single" w:sz="4" w:space="0" w:color="auto"/>
            </w:tcBorders>
            <w:shd w:val="clear" w:color="auto" w:fill="auto"/>
            <w:noWrap/>
            <w:vAlign w:val="center"/>
            <w:hideMark/>
          </w:tcPr>
          <w:p w14:paraId="704FC570" w14:textId="77777777" w:rsidR="00175635" w:rsidRPr="00F32E59" w:rsidRDefault="00175635" w:rsidP="00976658">
            <w:pPr>
              <w:jc w:val="right"/>
              <w:rPr>
                <w:rFonts w:eastAsia="Times New Roman"/>
                <w:sz w:val="18"/>
                <w:szCs w:val="18"/>
              </w:rPr>
            </w:pPr>
            <w:r w:rsidRPr="00F32E59">
              <w:rPr>
                <w:rFonts w:eastAsia="Times New Roman"/>
                <w:sz w:val="18"/>
                <w:szCs w:val="18"/>
              </w:rPr>
              <w:t>-.0957695</w:t>
            </w:r>
          </w:p>
        </w:tc>
        <w:tc>
          <w:tcPr>
            <w:tcW w:w="1020" w:type="dxa"/>
            <w:tcBorders>
              <w:top w:val="nil"/>
              <w:left w:val="nil"/>
              <w:bottom w:val="nil"/>
              <w:right w:val="single" w:sz="12" w:space="0" w:color="auto"/>
            </w:tcBorders>
            <w:shd w:val="clear" w:color="auto" w:fill="auto"/>
            <w:noWrap/>
            <w:vAlign w:val="center"/>
            <w:hideMark/>
          </w:tcPr>
          <w:p w14:paraId="3F564EBA" w14:textId="77777777" w:rsidR="00175635" w:rsidRPr="00F32E59" w:rsidRDefault="00175635" w:rsidP="00976658">
            <w:pPr>
              <w:jc w:val="right"/>
              <w:rPr>
                <w:rFonts w:eastAsia="Times New Roman"/>
                <w:sz w:val="18"/>
                <w:szCs w:val="18"/>
              </w:rPr>
            </w:pPr>
            <w:r w:rsidRPr="00F32E59">
              <w:rPr>
                <w:rFonts w:eastAsia="Times New Roman"/>
                <w:sz w:val="18"/>
                <w:szCs w:val="18"/>
              </w:rPr>
              <w:t>.7536283</w:t>
            </w:r>
          </w:p>
        </w:tc>
      </w:tr>
      <w:tr w:rsidR="00175635" w:rsidRPr="00F32E59" w14:paraId="51461A4A"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272492E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12542C6"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D7F7401"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D922E8B"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5C105EB7" w14:textId="77777777" w:rsidR="00175635" w:rsidRPr="00F32E59" w:rsidRDefault="00175635" w:rsidP="00976658">
            <w:pPr>
              <w:jc w:val="right"/>
              <w:rPr>
                <w:rFonts w:eastAsia="Times New Roman"/>
                <w:sz w:val="18"/>
                <w:szCs w:val="18"/>
              </w:rPr>
            </w:pPr>
            <w:r w:rsidRPr="00F32E59">
              <w:rPr>
                <w:rFonts w:eastAsia="Times New Roman"/>
                <w:sz w:val="18"/>
                <w:szCs w:val="18"/>
              </w:rPr>
              <w:t>.00113456</w:t>
            </w:r>
          </w:p>
        </w:tc>
        <w:tc>
          <w:tcPr>
            <w:tcW w:w="1040" w:type="dxa"/>
            <w:tcBorders>
              <w:top w:val="nil"/>
              <w:left w:val="nil"/>
              <w:bottom w:val="nil"/>
              <w:right w:val="single" w:sz="4" w:space="0" w:color="auto"/>
            </w:tcBorders>
            <w:shd w:val="clear" w:color="auto" w:fill="auto"/>
            <w:noWrap/>
            <w:vAlign w:val="center"/>
            <w:hideMark/>
          </w:tcPr>
          <w:p w14:paraId="7B0E729C" w14:textId="77777777" w:rsidR="00175635" w:rsidRPr="00F32E59" w:rsidRDefault="00175635" w:rsidP="00976658">
            <w:pPr>
              <w:jc w:val="right"/>
              <w:rPr>
                <w:rFonts w:eastAsia="Times New Roman"/>
                <w:sz w:val="18"/>
                <w:szCs w:val="18"/>
              </w:rPr>
            </w:pPr>
            <w:r w:rsidRPr="00F32E59">
              <w:rPr>
                <w:rFonts w:eastAsia="Times New Roman"/>
                <w:sz w:val="18"/>
                <w:szCs w:val="18"/>
              </w:rPr>
              <w:t>.16175582</w:t>
            </w:r>
          </w:p>
        </w:tc>
        <w:tc>
          <w:tcPr>
            <w:tcW w:w="660" w:type="dxa"/>
            <w:tcBorders>
              <w:top w:val="nil"/>
              <w:left w:val="nil"/>
              <w:bottom w:val="nil"/>
              <w:right w:val="single" w:sz="4" w:space="0" w:color="auto"/>
            </w:tcBorders>
            <w:shd w:val="clear" w:color="auto" w:fill="auto"/>
            <w:noWrap/>
            <w:vAlign w:val="center"/>
            <w:hideMark/>
          </w:tcPr>
          <w:p w14:paraId="744FCC98"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3468E239" w14:textId="77777777" w:rsidR="00175635" w:rsidRPr="00F32E59" w:rsidRDefault="00175635" w:rsidP="00976658">
            <w:pPr>
              <w:jc w:val="right"/>
              <w:rPr>
                <w:rFonts w:eastAsia="Times New Roman"/>
                <w:sz w:val="18"/>
                <w:szCs w:val="18"/>
              </w:rPr>
            </w:pPr>
            <w:r w:rsidRPr="00F32E59">
              <w:rPr>
                <w:rFonts w:eastAsia="Times New Roman"/>
                <w:sz w:val="18"/>
                <w:szCs w:val="18"/>
              </w:rPr>
              <w:t>-.4506491</w:t>
            </w:r>
          </w:p>
        </w:tc>
        <w:tc>
          <w:tcPr>
            <w:tcW w:w="1020" w:type="dxa"/>
            <w:tcBorders>
              <w:top w:val="nil"/>
              <w:left w:val="nil"/>
              <w:bottom w:val="nil"/>
              <w:right w:val="single" w:sz="12" w:space="0" w:color="auto"/>
            </w:tcBorders>
            <w:shd w:val="clear" w:color="auto" w:fill="auto"/>
            <w:noWrap/>
            <w:vAlign w:val="center"/>
            <w:hideMark/>
          </w:tcPr>
          <w:p w14:paraId="36BB7A0D" w14:textId="77777777" w:rsidR="00175635" w:rsidRPr="00F32E59" w:rsidRDefault="00175635" w:rsidP="00976658">
            <w:pPr>
              <w:jc w:val="right"/>
              <w:rPr>
                <w:rFonts w:eastAsia="Times New Roman"/>
                <w:sz w:val="18"/>
                <w:szCs w:val="18"/>
              </w:rPr>
            </w:pPr>
            <w:r w:rsidRPr="00F32E59">
              <w:rPr>
                <w:rFonts w:eastAsia="Times New Roman"/>
                <w:sz w:val="18"/>
                <w:szCs w:val="18"/>
              </w:rPr>
              <w:t>.4529182</w:t>
            </w:r>
          </w:p>
        </w:tc>
      </w:tr>
      <w:tr w:rsidR="00175635" w:rsidRPr="00F32E59" w14:paraId="178E72B5"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096B735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A35482A"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91E78DA"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510F3E4D"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50D5FA85" w14:textId="77777777" w:rsidR="00175635" w:rsidRPr="00F32E59" w:rsidRDefault="00175635" w:rsidP="00976658">
            <w:pPr>
              <w:jc w:val="right"/>
              <w:rPr>
                <w:rFonts w:eastAsia="Times New Roman"/>
                <w:sz w:val="18"/>
                <w:szCs w:val="18"/>
              </w:rPr>
            </w:pPr>
            <w:r w:rsidRPr="00F32E59">
              <w:rPr>
                <w:rFonts w:eastAsia="Times New Roman"/>
                <w:sz w:val="18"/>
                <w:szCs w:val="18"/>
              </w:rPr>
              <w:t>.06878973</w:t>
            </w:r>
          </w:p>
        </w:tc>
        <w:tc>
          <w:tcPr>
            <w:tcW w:w="1040" w:type="dxa"/>
            <w:tcBorders>
              <w:top w:val="nil"/>
              <w:left w:val="nil"/>
              <w:bottom w:val="single" w:sz="4" w:space="0" w:color="auto"/>
              <w:right w:val="single" w:sz="4" w:space="0" w:color="auto"/>
            </w:tcBorders>
            <w:shd w:val="clear" w:color="auto" w:fill="auto"/>
            <w:noWrap/>
            <w:vAlign w:val="center"/>
            <w:hideMark/>
          </w:tcPr>
          <w:p w14:paraId="3BF8A565" w14:textId="77777777" w:rsidR="00175635" w:rsidRPr="00F32E59" w:rsidRDefault="00175635" w:rsidP="00976658">
            <w:pPr>
              <w:jc w:val="right"/>
              <w:rPr>
                <w:rFonts w:eastAsia="Times New Roman"/>
                <w:sz w:val="18"/>
                <w:szCs w:val="18"/>
              </w:rPr>
            </w:pPr>
            <w:r w:rsidRPr="00F32E59">
              <w:rPr>
                <w:rFonts w:eastAsia="Times New Roman"/>
                <w:sz w:val="18"/>
                <w:szCs w:val="18"/>
              </w:rPr>
              <w:t>.11814669</w:t>
            </w:r>
          </w:p>
        </w:tc>
        <w:tc>
          <w:tcPr>
            <w:tcW w:w="660" w:type="dxa"/>
            <w:tcBorders>
              <w:top w:val="nil"/>
              <w:left w:val="nil"/>
              <w:bottom w:val="single" w:sz="4" w:space="0" w:color="auto"/>
              <w:right w:val="single" w:sz="4" w:space="0" w:color="auto"/>
            </w:tcBorders>
            <w:shd w:val="clear" w:color="auto" w:fill="auto"/>
            <w:noWrap/>
            <w:vAlign w:val="center"/>
            <w:hideMark/>
          </w:tcPr>
          <w:p w14:paraId="4CEDEECE" w14:textId="77777777" w:rsidR="00175635" w:rsidRPr="00F32E59" w:rsidRDefault="00175635" w:rsidP="00976658">
            <w:pPr>
              <w:jc w:val="right"/>
              <w:rPr>
                <w:rFonts w:eastAsia="Times New Roman"/>
                <w:sz w:val="18"/>
                <w:szCs w:val="18"/>
              </w:rPr>
            </w:pPr>
            <w:r w:rsidRPr="00F32E59">
              <w:rPr>
                <w:rFonts w:eastAsia="Times New Roman"/>
                <w:sz w:val="18"/>
                <w:szCs w:val="18"/>
              </w:rPr>
              <w:t>.978</w:t>
            </w:r>
          </w:p>
        </w:tc>
        <w:tc>
          <w:tcPr>
            <w:tcW w:w="1100" w:type="dxa"/>
            <w:tcBorders>
              <w:top w:val="nil"/>
              <w:left w:val="nil"/>
              <w:bottom w:val="single" w:sz="4" w:space="0" w:color="auto"/>
              <w:right w:val="single" w:sz="4" w:space="0" w:color="auto"/>
            </w:tcBorders>
            <w:shd w:val="clear" w:color="auto" w:fill="auto"/>
            <w:noWrap/>
            <w:vAlign w:val="center"/>
            <w:hideMark/>
          </w:tcPr>
          <w:p w14:paraId="5EEF29E1" w14:textId="77777777" w:rsidR="00175635" w:rsidRPr="00F32E59" w:rsidRDefault="00175635" w:rsidP="00976658">
            <w:pPr>
              <w:jc w:val="right"/>
              <w:rPr>
                <w:rFonts w:eastAsia="Times New Roman"/>
                <w:sz w:val="18"/>
                <w:szCs w:val="18"/>
              </w:rPr>
            </w:pPr>
            <w:r w:rsidRPr="00F32E59">
              <w:rPr>
                <w:rFonts w:eastAsia="Times New Roman"/>
                <w:sz w:val="18"/>
                <w:szCs w:val="18"/>
              </w:rPr>
              <w:t>-.2572709</w:t>
            </w:r>
          </w:p>
        </w:tc>
        <w:tc>
          <w:tcPr>
            <w:tcW w:w="1020" w:type="dxa"/>
            <w:tcBorders>
              <w:top w:val="nil"/>
              <w:left w:val="nil"/>
              <w:bottom w:val="single" w:sz="4" w:space="0" w:color="auto"/>
              <w:right w:val="single" w:sz="12" w:space="0" w:color="auto"/>
            </w:tcBorders>
            <w:shd w:val="clear" w:color="auto" w:fill="auto"/>
            <w:noWrap/>
            <w:vAlign w:val="center"/>
            <w:hideMark/>
          </w:tcPr>
          <w:p w14:paraId="18267CCD" w14:textId="77777777" w:rsidR="00175635" w:rsidRPr="00F32E59" w:rsidRDefault="00175635" w:rsidP="00976658">
            <w:pPr>
              <w:jc w:val="right"/>
              <w:rPr>
                <w:rFonts w:eastAsia="Times New Roman"/>
                <w:sz w:val="18"/>
                <w:szCs w:val="18"/>
              </w:rPr>
            </w:pPr>
            <w:r w:rsidRPr="00F32E59">
              <w:rPr>
                <w:rFonts w:eastAsia="Times New Roman"/>
                <w:sz w:val="18"/>
                <w:szCs w:val="18"/>
              </w:rPr>
              <w:t>.3948503</w:t>
            </w:r>
          </w:p>
        </w:tc>
      </w:tr>
      <w:tr w:rsidR="00175635" w:rsidRPr="00F32E59" w14:paraId="3F92130E"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4ED3400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94B2D53"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74167D26"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1DCC1D42"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3A8B2998" w14:textId="77777777" w:rsidR="00175635" w:rsidRPr="00F32E59" w:rsidRDefault="00175635" w:rsidP="00976658">
            <w:pPr>
              <w:jc w:val="right"/>
              <w:rPr>
                <w:rFonts w:eastAsia="Times New Roman"/>
                <w:sz w:val="18"/>
                <w:szCs w:val="18"/>
              </w:rPr>
            </w:pPr>
            <w:r w:rsidRPr="00F32E59">
              <w:rPr>
                <w:rFonts w:eastAsia="Times New Roman"/>
                <w:sz w:val="18"/>
                <w:szCs w:val="18"/>
              </w:rPr>
              <w:t>-.22412358</w:t>
            </w:r>
          </w:p>
        </w:tc>
        <w:tc>
          <w:tcPr>
            <w:tcW w:w="1040" w:type="dxa"/>
            <w:tcBorders>
              <w:top w:val="nil"/>
              <w:left w:val="nil"/>
              <w:bottom w:val="nil"/>
              <w:right w:val="single" w:sz="4" w:space="0" w:color="auto"/>
            </w:tcBorders>
            <w:shd w:val="clear" w:color="auto" w:fill="auto"/>
            <w:noWrap/>
            <w:vAlign w:val="center"/>
            <w:hideMark/>
          </w:tcPr>
          <w:p w14:paraId="07C7840A" w14:textId="77777777" w:rsidR="00175635" w:rsidRPr="00F32E59" w:rsidRDefault="00175635" w:rsidP="00976658">
            <w:pPr>
              <w:jc w:val="right"/>
              <w:rPr>
                <w:rFonts w:eastAsia="Times New Roman"/>
                <w:sz w:val="18"/>
                <w:szCs w:val="18"/>
              </w:rPr>
            </w:pPr>
            <w:r w:rsidRPr="00F32E59">
              <w:rPr>
                <w:rFonts w:eastAsia="Times New Roman"/>
                <w:sz w:val="18"/>
                <w:szCs w:val="18"/>
              </w:rPr>
              <w:t>.15498055</w:t>
            </w:r>
          </w:p>
        </w:tc>
        <w:tc>
          <w:tcPr>
            <w:tcW w:w="660" w:type="dxa"/>
            <w:tcBorders>
              <w:top w:val="nil"/>
              <w:left w:val="nil"/>
              <w:bottom w:val="nil"/>
              <w:right w:val="single" w:sz="4" w:space="0" w:color="auto"/>
            </w:tcBorders>
            <w:shd w:val="clear" w:color="auto" w:fill="auto"/>
            <w:noWrap/>
            <w:vAlign w:val="center"/>
            <w:hideMark/>
          </w:tcPr>
          <w:p w14:paraId="0C21229E" w14:textId="77777777" w:rsidR="00175635" w:rsidRPr="00F32E59" w:rsidRDefault="00175635" w:rsidP="00976658">
            <w:pPr>
              <w:jc w:val="right"/>
              <w:rPr>
                <w:rFonts w:eastAsia="Times New Roman"/>
                <w:sz w:val="18"/>
                <w:szCs w:val="18"/>
              </w:rPr>
            </w:pPr>
            <w:r w:rsidRPr="00F32E59">
              <w:rPr>
                <w:rFonts w:eastAsia="Times New Roman"/>
                <w:sz w:val="18"/>
                <w:szCs w:val="18"/>
              </w:rPr>
              <w:t>.599</w:t>
            </w:r>
          </w:p>
        </w:tc>
        <w:tc>
          <w:tcPr>
            <w:tcW w:w="1100" w:type="dxa"/>
            <w:tcBorders>
              <w:top w:val="nil"/>
              <w:left w:val="nil"/>
              <w:bottom w:val="nil"/>
              <w:right w:val="single" w:sz="4" w:space="0" w:color="auto"/>
            </w:tcBorders>
            <w:shd w:val="clear" w:color="auto" w:fill="auto"/>
            <w:noWrap/>
            <w:vAlign w:val="center"/>
            <w:hideMark/>
          </w:tcPr>
          <w:p w14:paraId="6E39B69A" w14:textId="77777777" w:rsidR="00175635" w:rsidRPr="00F32E59" w:rsidRDefault="00175635" w:rsidP="00976658">
            <w:pPr>
              <w:jc w:val="right"/>
              <w:rPr>
                <w:rFonts w:eastAsia="Times New Roman"/>
                <w:sz w:val="18"/>
                <w:szCs w:val="18"/>
              </w:rPr>
            </w:pPr>
            <w:r w:rsidRPr="00F32E59">
              <w:rPr>
                <w:rFonts w:eastAsia="Times New Roman"/>
                <w:sz w:val="18"/>
                <w:szCs w:val="18"/>
              </w:rPr>
              <w:t>-.6513062</w:t>
            </w:r>
          </w:p>
        </w:tc>
        <w:tc>
          <w:tcPr>
            <w:tcW w:w="1020" w:type="dxa"/>
            <w:tcBorders>
              <w:top w:val="nil"/>
              <w:left w:val="nil"/>
              <w:bottom w:val="nil"/>
              <w:right w:val="single" w:sz="12" w:space="0" w:color="auto"/>
            </w:tcBorders>
            <w:shd w:val="clear" w:color="auto" w:fill="auto"/>
            <w:noWrap/>
            <w:vAlign w:val="center"/>
            <w:hideMark/>
          </w:tcPr>
          <w:p w14:paraId="371F1C6B" w14:textId="77777777" w:rsidR="00175635" w:rsidRPr="00F32E59" w:rsidRDefault="00175635" w:rsidP="00976658">
            <w:pPr>
              <w:jc w:val="right"/>
              <w:rPr>
                <w:rFonts w:eastAsia="Times New Roman"/>
                <w:sz w:val="18"/>
                <w:szCs w:val="18"/>
              </w:rPr>
            </w:pPr>
            <w:r w:rsidRPr="00F32E59">
              <w:rPr>
                <w:rFonts w:eastAsia="Times New Roman"/>
                <w:sz w:val="18"/>
                <w:szCs w:val="18"/>
              </w:rPr>
              <w:t>.2030591</w:t>
            </w:r>
          </w:p>
        </w:tc>
      </w:tr>
      <w:tr w:rsidR="00175635" w:rsidRPr="00F32E59" w14:paraId="4B343FD7"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61F1E64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81C756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6D1E0EB"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CAE56B0"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17406413" w14:textId="77777777" w:rsidR="00175635" w:rsidRPr="00F32E59" w:rsidRDefault="00175635" w:rsidP="00976658">
            <w:pPr>
              <w:jc w:val="right"/>
              <w:rPr>
                <w:rFonts w:eastAsia="Times New Roman"/>
                <w:sz w:val="18"/>
                <w:szCs w:val="18"/>
              </w:rPr>
            </w:pPr>
            <w:r w:rsidRPr="00F32E59">
              <w:rPr>
                <w:rFonts w:eastAsia="Times New Roman"/>
                <w:sz w:val="18"/>
                <w:szCs w:val="18"/>
              </w:rPr>
              <w:t>.26013971</w:t>
            </w:r>
          </w:p>
        </w:tc>
        <w:tc>
          <w:tcPr>
            <w:tcW w:w="1040" w:type="dxa"/>
            <w:tcBorders>
              <w:top w:val="nil"/>
              <w:left w:val="nil"/>
              <w:bottom w:val="nil"/>
              <w:right w:val="single" w:sz="4" w:space="0" w:color="auto"/>
            </w:tcBorders>
            <w:shd w:val="clear" w:color="auto" w:fill="auto"/>
            <w:noWrap/>
            <w:vAlign w:val="center"/>
            <w:hideMark/>
          </w:tcPr>
          <w:p w14:paraId="1C4BE0FB" w14:textId="77777777" w:rsidR="00175635" w:rsidRPr="00F32E59" w:rsidRDefault="00175635" w:rsidP="00976658">
            <w:pPr>
              <w:jc w:val="right"/>
              <w:rPr>
                <w:rFonts w:eastAsia="Times New Roman"/>
                <w:sz w:val="18"/>
                <w:szCs w:val="18"/>
              </w:rPr>
            </w:pPr>
            <w:r w:rsidRPr="00F32E59">
              <w:rPr>
                <w:rFonts w:eastAsia="Times New Roman"/>
                <w:sz w:val="18"/>
                <w:szCs w:val="18"/>
              </w:rPr>
              <w:t>.16672931</w:t>
            </w:r>
          </w:p>
        </w:tc>
        <w:tc>
          <w:tcPr>
            <w:tcW w:w="660" w:type="dxa"/>
            <w:tcBorders>
              <w:top w:val="nil"/>
              <w:left w:val="nil"/>
              <w:bottom w:val="nil"/>
              <w:right w:val="single" w:sz="4" w:space="0" w:color="auto"/>
            </w:tcBorders>
            <w:shd w:val="clear" w:color="auto" w:fill="auto"/>
            <w:noWrap/>
            <w:vAlign w:val="center"/>
            <w:hideMark/>
          </w:tcPr>
          <w:p w14:paraId="2602B9E1" w14:textId="77777777" w:rsidR="00175635" w:rsidRPr="00F32E59" w:rsidRDefault="00175635" w:rsidP="00976658">
            <w:pPr>
              <w:jc w:val="right"/>
              <w:rPr>
                <w:rFonts w:eastAsia="Times New Roman"/>
                <w:sz w:val="18"/>
                <w:szCs w:val="18"/>
              </w:rPr>
            </w:pPr>
            <w:r w:rsidRPr="00F32E59">
              <w:rPr>
                <w:rFonts w:eastAsia="Times New Roman"/>
                <w:sz w:val="18"/>
                <w:szCs w:val="18"/>
              </w:rPr>
              <w:t>.530</w:t>
            </w:r>
          </w:p>
        </w:tc>
        <w:tc>
          <w:tcPr>
            <w:tcW w:w="1100" w:type="dxa"/>
            <w:tcBorders>
              <w:top w:val="nil"/>
              <w:left w:val="nil"/>
              <w:bottom w:val="nil"/>
              <w:right w:val="single" w:sz="4" w:space="0" w:color="auto"/>
            </w:tcBorders>
            <w:shd w:val="clear" w:color="auto" w:fill="auto"/>
            <w:noWrap/>
            <w:vAlign w:val="center"/>
            <w:hideMark/>
          </w:tcPr>
          <w:p w14:paraId="51A1A529" w14:textId="77777777" w:rsidR="00175635" w:rsidRPr="00F32E59" w:rsidRDefault="00175635" w:rsidP="00976658">
            <w:pPr>
              <w:jc w:val="right"/>
              <w:rPr>
                <w:rFonts w:eastAsia="Times New Roman"/>
                <w:sz w:val="18"/>
                <w:szCs w:val="18"/>
              </w:rPr>
            </w:pPr>
            <w:r w:rsidRPr="00F32E59">
              <w:rPr>
                <w:rFonts w:eastAsia="Times New Roman"/>
                <w:sz w:val="18"/>
                <w:szCs w:val="18"/>
              </w:rPr>
              <w:t>-.2146608</w:t>
            </w:r>
          </w:p>
        </w:tc>
        <w:tc>
          <w:tcPr>
            <w:tcW w:w="1020" w:type="dxa"/>
            <w:tcBorders>
              <w:top w:val="nil"/>
              <w:left w:val="nil"/>
              <w:bottom w:val="nil"/>
              <w:right w:val="single" w:sz="12" w:space="0" w:color="auto"/>
            </w:tcBorders>
            <w:shd w:val="clear" w:color="auto" w:fill="auto"/>
            <w:noWrap/>
            <w:vAlign w:val="center"/>
            <w:hideMark/>
          </w:tcPr>
          <w:p w14:paraId="4149E71E" w14:textId="77777777" w:rsidR="00175635" w:rsidRPr="00F32E59" w:rsidRDefault="00175635" w:rsidP="00976658">
            <w:pPr>
              <w:jc w:val="right"/>
              <w:rPr>
                <w:rFonts w:eastAsia="Times New Roman"/>
                <w:sz w:val="18"/>
                <w:szCs w:val="18"/>
              </w:rPr>
            </w:pPr>
            <w:r w:rsidRPr="00F32E59">
              <w:rPr>
                <w:rFonts w:eastAsia="Times New Roman"/>
                <w:sz w:val="18"/>
                <w:szCs w:val="18"/>
              </w:rPr>
              <w:t>.7349402</w:t>
            </w:r>
          </w:p>
        </w:tc>
      </w:tr>
      <w:tr w:rsidR="00175635" w:rsidRPr="00F32E59" w14:paraId="2E29660A" w14:textId="77777777" w:rsidTr="00976658">
        <w:trPr>
          <w:trHeight w:val="360"/>
        </w:trPr>
        <w:tc>
          <w:tcPr>
            <w:tcW w:w="1120" w:type="dxa"/>
            <w:vMerge/>
            <w:tcBorders>
              <w:top w:val="nil"/>
              <w:left w:val="single" w:sz="12" w:space="0" w:color="auto"/>
              <w:bottom w:val="single" w:sz="4" w:space="0" w:color="auto"/>
              <w:right w:val="nil"/>
            </w:tcBorders>
            <w:vAlign w:val="center"/>
            <w:hideMark/>
          </w:tcPr>
          <w:p w14:paraId="2E82020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C95C2F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864EBC0"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2B4E7D0"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312DDFD8" w14:textId="77777777" w:rsidR="00175635" w:rsidRPr="00F32E59" w:rsidRDefault="00175635" w:rsidP="00976658">
            <w:pPr>
              <w:jc w:val="right"/>
              <w:rPr>
                <w:rFonts w:eastAsia="Times New Roman"/>
                <w:sz w:val="18"/>
                <w:szCs w:val="18"/>
              </w:rPr>
            </w:pPr>
            <w:r w:rsidRPr="00F32E59">
              <w:rPr>
                <w:rFonts w:eastAsia="Times New Roman"/>
                <w:sz w:val="18"/>
                <w:szCs w:val="18"/>
              </w:rPr>
              <w:t>-.06765517</w:t>
            </w:r>
          </w:p>
        </w:tc>
        <w:tc>
          <w:tcPr>
            <w:tcW w:w="1040" w:type="dxa"/>
            <w:tcBorders>
              <w:top w:val="nil"/>
              <w:left w:val="nil"/>
              <w:bottom w:val="nil"/>
              <w:right w:val="single" w:sz="4" w:space="0" w:color="auto"/>
            </w:tcBorders>
            <w:shd w:val="clear" w:color="auto" w:fill="auto"/>
            <w:noWrap/>
            <w:vAlign w:val="center"/>
            <w:hideMark/>
          </w:tcPr>
          <w:p w14:paraId="47F12DAC" w14:textId="77777777" w:rsidR="00175635" w:rsidRPr="00F32E59" w:rsidRDefault="00175635" w:rsidP="00976658">
            <w:pPr>
              <w:jc w:val="right"/>
              <w:rPr>
                <w:rFonts w:eastAsia="Times New Roman"/>
                <w:sz w:val="18"/>
                <w:szCs w:val="18"/>
              </w:rPr>
            </w:pPr>
            <w:r w:rsidRPr="00F32E59">
              <w:rPr>
                <w:rFonts w:eastAsia="Times New Roman"/>
                <w:sz w:val="18"/>
                <w:szCs w:val="18"/>
              </w:rPr>
              <w:t>.18143016</w:t>
            </w:r>
          </w:p>
        </w:tc>
        <w:tc>
          <w:tcPr>
            <w:tcW w:w="660" w:type="dxa"/>
            <w:tcBorders>
              <w:top w:val="nil"/>
              <w:left w:val="nil"/>
              <w:bottom w:val="nil"/>
              <w:right w:val="single" w:sz="4" w:space="0" w:color="auto"/>
            </w:tcBorders>
            <w:shd w:val="clear" w:color="auto" w:fill="auto"/>
            <w:noWrap/>
            <w:vAlign w:val="center"/>
            <w:hideMark/>
          </w:tcPr>
          <w:p w14:paraId="0A71EEE9" w14:textId="77777777" w:rsidR="00175635" w:rsidRPr="00F32E59" w:rsidRDefault="00175635" w:rsidP="00976658">
            <w:pPr>
              <w:jc w:val="right"/>
              <w:rPr>
                <w:rFonts w:eastAsia="Times New Roman"/>
                <w:sz w:val="18"/>
                <w:szCs w:val="18"/>
              </w:rPr>
            </w:pPr>
            <w:r w:rsidRPr="00F32E59">
              <w:rPr>
                <w:rFonts w:eastAsia="Times New Roman"/>
                <w:sz w:val="18"/>
                <w:szCs w:val="18"/>
              </w:rPr>
              <w:t>.996</w:t>
            </w:r>
          </w:p>
        </w:tc>
        <w:tc>
          <w:tcPr>
            <w:tcW w:w="1100" w:type="dxa"/>
            <w:tcBorders>
              <w:top w:val="nil"/>
              <w:left w:val="nil"/>
              <w:bottom w:val="nil"/>
              <w:right w:val="single" w:sz="4" w:space="0" w:color="auto"/>
            </w:tcBorders>
            <w:shd w:val="clear" w:color="auto" w:fill="auto"/>
            <w:noWrap/>
            <w:vAlign w:val="center"/>
            <w:hideMark/>
          </w:tcPr>
          <w:p w14:paraId="4FE728CD" w14:textId="77777777" w:rsidR="00175635" w:rsidRPr="00F32E59" w:rsidRDefault="00175635" w:rsidP="00976658">
            <w:pPr>
              <w:jc w:val="right"/>
              <w:rPr>
                <w:rFonts w:eastAsia="Times New Roman"/>
                <w:sz w:val="18"/>
                <w:szCs w:val="18"/>
              </w:rPr>
            </w:pPr>
            <w:r w:rsidRPr="00F32E59">
              <w:rPr>
                <w:rFonts w:eastAsia="Times New Roman"/>
                <w:sz w:val="18"/>
                <w:szCs w:val="18"/>
              </w:rPr>
              <w:t>-.5709602</w:t>
            </w:r>
          </w:p>
        </w:tc>
        <w:tc>
          <w:tcPr>
            <w:tcW w:w="1020" w:type="dxa"/>
            <w:tcBorders>
              <w:top w:val="nil"/>
              <w:left w:val="nil"/>
              <w:bottom w:val="nil"/>
              <w:right w:val="single" w:sz="12" w:space="0" w:color="auto"/>
            </w:tcBorders>
            <w:shd w:val="clear" w:color="auto" w:fill="auto"/>
            <w:noWrap/>
            <w:vAlign w:val="center"/>
            <w:hideMark/>
          </w:tcPr>
          <w:p w14:paraId="7215173D" w14:textId="77777777" w:rsidR="00175635" w:rsidRPr="00F32E59" w:rsidRDefault="00175635" w:rsidP="00976658">
            <w:pPr>
              <w:jc w:val="right"/>
              <w:rPr>
                <w:rFonts w:eastAsia="Times New Roman"/>
                <w:sz w:val="18"/>
                <w:szCs w:val="18"/>
              </w:rPr>
            </w:pPr>
            <w:r w:rsidRPr="00F32E59">
              <w:rPr>
                <w:rFonts w:eastAsia="Times New Roman"/>
                <w:sz w:val="18"/>
                <w:szCs w:val="18"/>
              </w:rPr>
              <w:t>.4356499</w:t>
            </w:r>
          </w:p>
        </w:tc>
      </w:tr>
      <w:tr w:rsidR="00175635" w:rsidRPr="00F32E59" w14:paraId="26EAD789" w14:textId="77777777" w:rsidTr="00976658">
        <w:trPr>
          <w:trHeight w:val="340"/>
        </w:trPr>
        <w:tc>
          <w:tcPr>
            <w:tcW w:w="1120" w:type="dxa"/>
            <w:vMerge/>
            <w:tcBorders>
              <w:top w:val="nil"/>
              <w:left w:val="single" w:sz="12" w:space="0" w:color="auto"/>
              <w:bottom w:val="single" w:sz="4" w:space="0" w:color="auto"/>
              <w:right w:val="nil"/>
            </w:tcBorders>
            <w:vAlign w:val="center"/>
            <w:hideMark/>
          </w:tcPr>
          <w:p w14:paraId="053C503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5DF46B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1A8E5C6"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1783AA2F"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31248AF7" w14:textId="77777777" w:rsidR="00175635" w:rsidRPr="00F32E59" w:rsidRDefault="00175635" w:rsidP="00976658">
            <w:pPr>
              <w:jc w:val="right"/>
              <w:rPr>
                <w:rFonts w:eastAsia="Times New Roman"/>
                <w:sz w:val="18"/>
                <w:szCs w:val="18"/>
              </w:rPr>
            </w:pPr>
            <w:r w:rsidRPr="00F32E59">
              <w:rPr>
                <w:rFonts w:eastAsia="Times New Roman"/>
                <w:sz w:val="18"/>
                <w:szCs w:val="18"/>
              </w:rPr>
              <w:t>-.06878973</w:t>
            </w:r>
          </w:p>
        </w:tc>
        <w:tc>
          <w:tcPr>
            <w:tcW w:w="1040" w:type="dxa"/>
            <w:tcBorders>
              <w:top w:val="nil"/>
              <w:left w:val="nil"/>
              <w:bottom w:val="single" w:sz="4" w:space="0" w:color="auto"/>
              <w:right w:val="single" w:sz="4" w:space="0" w:color="auto"/>
            </w:tcBorders>
            <w:shd w:val="clear" w:color="auto" w:fill="auto"/>
            <w:noWrap/>
            <w:vAlign w:val="center"/>
            <w:hideMark/>
          </w:tcPr>
          <w:p w14:paraId="61F400EB" w14:textId="77777777" w:rsidR="00175635" w:rsidRPr="00F32E59" w:rsidRDefault="00175635" w:rsidP="00976658">
            <w:pPr>
              <w:jc w:val="right"/>
              <w:rPr>
                <w:rFonts w:eastAsia="Times New Roman"/>
                <w:sz w:val="18"/>
                <w:szCs w:val="18"/>
              </w:rPr>
            </w:pPr>
            <w:r w:rsidRPr="00F32E59">
              <w:rPr>
                <w:rFonts w:eastAsia="Times New Roman"/>
                <w:sz w:val="18"/>
                <w:szCs w:val="18"/>
              </w:rPr>
              <w:t>.11814669</w:t>
            </w:r>
          </w:p>
        </w:tc>
        <w:tc>
          <w:tcPr>
            <w:tcW w:w="660" w:type="dxa"/>
            <w:tcBorders>
              <w:top w:val="nil"/>
              <w:left w:val="nil"/>
              <w:bottom w:val="single" w:sz="4" w:space="0" w:color="auto"/>
              <w:right w:val="single" w:sz="4" w:space="0" w:color="auto"/>
            </w:tcBorders>
            <w:shd w:val="clear" w:color="auto" w:fill="auto"/>
            <w:noWrap/>
            <w:vAlign w:val="center"/>
            <w:hideMark/>
          </w:tcPr>
          <w:p w14:paraId="68D41362" w14:textId="77777777" w:rsidR="00175635" w:rsidRPr="00F32E59" w:rsidRDefault="00175635" w:rsidP="00976658">
            <w:pPr>
              <w:jc w:val="right"/>
              <w:rPr>
                <w:rFonts w:eastAsia="Times New Roman"/>
                <w:sz w:val="18"/>
                <w:szCs w:val="18"/>
              </w:rPr>
            </w:pPr>
            <w:r w:rsidRPr="00F32E59">
              <w:rPr>
                <w:rFonts w:eastAsia="Times New Roman"/>
                <w:sz w:val="18"/>
                <w:szCs w:val="18"/>
              </w:rPr>
              <w:t>.978</w:t>
            </w:r>
          </w:p>
        </w:tc>
        <w:tc>
          <w:tcPr>
            <w:tcW w:w="1100" w:type="dxa"/>
            <w:tcBorders>
              <w:top w:val="nil"/>
              <w:left w:val="nil"/>
              <w:bottom w:val="single" w:sz="4" w:space="0" w:color="auto"/>
              <w:right w:val="single" w:sz="4" w:space="0" w:color="auto"/>
            </w:tcBorders>
            <w:shd w:val="clear" w:color="auto" w:fill="auto"/>
            <w:noWrap/>
            <w:vAlign w:val="center"/>
            <w:hideMark/>
          </w:tcPr>
          <w:p w14:paraId="2AF8728A" w14:textId="77777777" w:rsidR="00175635" w:rsidRPr="00F32E59" w:rsidRDefault="00175635" w:rsidP="00976658">
            <w:pPr>
              <w:jc w:val="right"/>
              <w:rPr>
                <w:rFonts w:eastAsia="Times New Roman"/>
                <w:sz w:val="18"/>
                <w:szCs w:val="18"/>
              </w:rPr>
            </w:pPr>
            <w:r w:rsidRPr="00F32E59">
              <w:rPr>
                <w:rFonts w:eastAsia="Times New Roman"/>
                <w:sz w:val="18"/>
                <w:szCs w:val="18"/>
              </w:rPr>
              <w:t>-.3948503</w:t>
            </w:r>
          </w:p>
        </w:tc>
        <w:tc>
          <w:tcPr>
            <w:tcW w:w="1020" w:type="dxa"/>
            <w:tcBorders>
              <w:top w:val="nil"/>
              <w:left w:val="nil"/>
              <w:bottom w:val="single" w:sz="4" w:space="0" w:color="auto"/>
              <w:right w:val="single" w:sz="12" w:space="0" w:color="auto"/>
            </w:tcBorders>
            <w:shd w:val="clear" w:color="auto" w:fill="auto"/>
            <w:noWrap/>
            <w:vAlign w:val="center"/>
            <w:hideMark/>
          </w:tcPr>
          <w:p w14:paraId="184EED1B" w14:textId="77777777" w:rsidR="00175635" w:rsidRPr="00F32E59" w:rsidRDefault="00175635" w:rsidP="00976658">
            <w:pPr>
              <w:jc w:val="right"/>
              <w:rPr>
                <w:rFonts w:eastAsia="Times New Roman"/>
                <w:sz w:val="18"/>
                <w:szCs w:val="18"/>
              </w:rPr>
            </w:pPr>
            <w:r w:rsidRPr="00F32E59">
              <w:rPr>
                <w:rFonts w:eastAsia="Times New Roman"/>
                <w:sz w:val="18"/>
                <w:szCs w:val="18"/>
              </w:rPr>
              <w:t>.2572709</w:t>
            </w:r>
          </w:p>
        </w:tc>
      </w:tr>
      <w:tr w:rsidR="00175635" w:rsidRPr="00F32E59" w14:paraId="509CB196" w14:textId="77777777" w:rsidTr="00976658">
        <w:trPr>
          <w:trHeight w:val="320"/>
        </w:trPr>
        <w:tc>
          <w:tcPr>
            <w:tcW w:w="1120" w:type="dxa"/>
            <w:vMerge w:val="restart"/>
            <w:tcBorders>
              <w:top w:val="nil"/>
              <w:left w:val="single" w:sz="12" w:space="0" w:color="auto"/>
              <w:bottom w:val="single" w:sz="4" w:space="0" w:color="auto"/>
              <w:right w:val="nil"/>
            </w:tcBorders>
            <w:shd w:val="clear" w:color="auto" w:fill="auto"/>
            <w:hideMark/>
          </w:tcPr>
          <w:p w14:paraId="1A5B7B7D"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2</w:t>
            </w:r>
          </w:p>
        </w:tc>
        <w:tc>
          <w:tcPr>
            <w:tcW w:w="940" w:type="dxa"/>
            <w:vMerge w:val="restart"/>
            <w:tcBorders>
              <w:top w:val="nil"/>
              <w:left w:val="nil"/>
              <w:bottom w:val="single" w:sz="4" w:space="0" w:color="auto"/>
              <w:right w:val="nil"/>
            </w:tcBorders>
            <w:shd w:val="clear" w:color="auto" w:fill="auto"/>
            <w:hideMark/>
          </w:tcPr>
          <w:p w14:paraId="429D2049" w14:textId="77777777" w:rsidR="00175635" w:rsidRPr="00F32E59" w:rsidRDefault="00175635" w:rsidP="00976658">
            <w:pPr>
              <w:rPr>
                <w:rFonts w:eastAsia="Times New Roman"/>
                <w:sz w:val="18"/>
                <w:szCs w:val="18"/>
              </w:rPr>
            </w:pPr>
            <w:r w:rsidRPr="00F32E59">
              <w:rPr>
                <w:rFonts w:eastAsia="Times New Roman"/>
                <w:sz w:val="18"/>
                <w:szCs w:val="18"/>
              </w:rPr>
              <w:t>Tukey HSD</w:t>
            </w:r>
          </w:p>
        </w:tc>
        <w:tc>
          <w:tcPr>
            <w:tcW w:w="980" w:type="dxa"/>
            <w:vMerge w:val="restart"/>
            <w:tcBorders>
              <w:top w:val="nil"/>
              <w:left w:val="nil"/>
              <w:bottom w:val="single" w:sz="4" w:space="0" w:color="auto"/>
              <w:right w:val="nil"/>
            </w:tcBorders>
            <w:shd w:val="clear" w:color="auto" w:fill="auto"/>
            <w:hideMark/>
          </w:tcPr>
          <w:p w14:paraId="20EC5B00"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266BD79B"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123B2F86" w14:textId="77777777" w:rsidR="00175635" w:rsidRPr="00F32E59" w:rsidRDefault="00175635" w:rsidP="00976658">
            <w:pPr>
              <w:jc w:val="right"/>
              <w:rPr>
                <w:rFonts w:eastAsia="Times New Roman"/>
                <w:sz w:val="18"/>
                <w:szCs w:val="18"/>
              </w:rPr>
            </w:pPr>
            <w:r w:rsidRPr="00F32E59">
              <w:rPr>
                <w:rFonts w:eastAsia="Times New Roman"/>
                <w:sz w:val="18"/>
                <w:szCs w:val="18"/>
              </w:rPr>
              <w:t>.90709124</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039AF5D5" w14:textId="77777777" w:rsidR="00175635" w:rsidRPr="00F32E59" w:rsidRDefault="00175635" w:rsidP="00976658">
            <w:pPr>
              <w:jc w:val="right"/>
              <w:rPr>
                <w:rFonts w:eastAsia="Times New Roman"/>
                <w:sz w:val="18"/>
                <w:szCs w:val="18"/>
              </w:rPr>
            </w:pPr>
            <w:r w:rsidRPr="00F32E59">
              <w:rPr>
                <w:rFonts w:eastAsia="Times New Roman"/>
                <w:sz w:val="18"/>
                <w:szCs w:val="18"/>
              </w:rPr>
              <w:t>.24990892</w:t>
            </w:r>
          </w:p>
        </w:tc>
        <w:tc>
          <w:tcPr>
            <w:tcW w:w="660" w:type="dxa"/>
            <w:tcBorders>
              <w:top w:val="nil"/>
              <w:left w:val="nil"/>
              <w:bottom w:val="nil"/>
              <w:right w:val="single" w:sz="4" w:space="0" w:color="auto"/>
            </w:tcBorders>
            <w:shd w:val="clear" w:color="auto" w:fill="auto"/>
            <w:noWrap/>
            <w:vAlign w:val="center"/>
            <w:hideMark/>
          </w:tcPr>
          <w:p w14:paraId="6AD5B129" w14:textId="77777777" w:rsidR="00175635" w:rsidRPr="00F32E59" w:rsidRDefault="00175635" w:rsidP="00976658">
            <w:pPr>
              <w:jc w:val="right"/>
              <w:rPr>
                <w:rFonts w:eastAsia="Times New Roman"/>
                <w:sz w:val="18"/>
                <w:szCs w:val="18"/>
              </w:rPr>
            </w:pPr>
            <w:r w:rsidRPr="00F32E59">
              <w:rPr>
                <w:rFonts w:eastAsia="Times New Roman"/>
                <w:sz w:val="18"/>
                <w:szCs w:val="18"/>
              </w:rPr>
              <w:t>.003</w:t>
            </w:r>
          </w:p>
        </w:tc>
        <w:tc>
          <w:tcPr>
            <w:tcW w:w="1100" w:type="dxa"/>
            <w:tcBorders>
              <w:top w:val="nil"/>
              <w:left w:val="nil"/>
              <w:bottom w:val="nil"/>
              <w:right w:val="single" w:sz="4" w:space="0" w:color="auto"/>
            </w:tcBorders>
            <w:shd w:val="clear" w:color="auto" w:fill="auto"/>
            <w:noWrap/>
            <w:vAlign w:val="center"/>
            <w:hideMark/>
          </w:tcPr>
          <w:p w14:paraId="22FA685C" w14:textId="77777777" w:rsidR="00175635" w:rsidRPr="00F32E59" w:rsidRDefault="00175635" w:rsidP="00976658">
            <w:pPr>
              <w:jc w:val="right"/>
              <w:rPr>
                <w:rFonts w:eastAsia="Times New Roman"/>
                <w:sz w:val="18"/>
                <w:szCs w:val="18"/>
              </w:rPr>
            </w:pPr>
            <w:r w:rsidRPr="00F32E59">
              <w:rPr>
                <w:rFonts w:eastAsia="Times New Roman"/>
                <w:sz w:val="18"/>
                <w:szCs w:val="18"/>
              </w:rPr>
              <w:t>.2229257</w:t>
            </w:r>
          </w:p>
        </w:tc>
        <w:tc>
          <w:tcPr>
            <w:tcW w:w="1020" w:type="dxa"/>
            <w:tcBorders>
              <w:top w:val="nil"/>
              <w:left w:val="nil"/>
              <w:bottom w:val="nil"/>
              <w:right w:val="single" w:sz="12" w:space="0" w:color="auto"/>
            </w:tcBorders>
            <w:shd w:val="clear" w:color="auto" w:fill="auto"/>
            <w:noWrap/>
            <w:vAlign w:val="center"/>
            <w:hideMark/>
          </w:tcPr>
          <w:p w14:paraId="7B824BA3" w14:textId="77777777" w:rsidR="00175635" w:rsidRPr="00F32E59" w:rsidRDefault="00175635" w:rsidP="00976658">
            <w:pPr>
              <w:jc w:val="right"/>
              <w:rPr>
                <w:rFonts w:eastAsia="Times New Roman"/>
                <w:sz w:val="18"/>
                <w:szCs w:val="18"/>
              </w:rPr>
            </w:pPr>
            <w:r w:rsidRPr="00F32E59">
              <w:rPr>
                <w:rFonts w:eastAsia="Times New Roman"/>
                <w:sz w:val="18"/>
                <w:szCs w:val="18"/>
              </w:rPr>
              <w:t>1.5912568</w:t>
            </w:r>
          </w:p>
        </w:tc>
      </w:tr>
      <w:tr w:rsidR="00175635" w:rsidRPr="00F32E59" w14:paraId="1887318E"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655AD9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FF27657"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3B2CFAE"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DD62B84"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single" w:sz="4" w:space="0" w:color="auto"/>
              <w:right w:val="single" w:sz="4" w:space="0" w:color="auto"/>
            </w:tcBorders>
            <w:shd w:val="clear" w:color="auto" w:fill="auto"/>
            <w:noWrap/>
            <w:vAlign w:val="center"/>
            <w:hideMark/>
          </w:tcPr>
          <w:p w14:paraId="6C50309B" w14:textId="77777777" w:rsidR="00175635" w:rsidRPr="00F32E59" w:rsidRDefault="00175635" w:rsidP="00976658">
            <w:pPr>
              <w:jc w:val="right"/>
              <w:rPr>
                <w:rFonts w:eastAsia="Times New Roman"/>
                <w:sz w:val="18"/>
                <w:szCs w:val="18"/>
              </w:rPr>
            </w:pPr>
            <w:r w:rsidRPr="00F32E59">
              <w:rPr>
                <w:rFonts w:eastAsia="Times New Roman"/>
                <w:sz w:val="18"/>
                <w:szCs w:val="18"/>
              </w:rPr>
              <w:t>.38357396</w:t>
            </w:r>
          </w:p>
        </w:tc>
        <w:tc>
          <w:tcPr>
            <w:tcW w:w="1040" w:type="dxa"/>
            <w:tcBorders>
              <w:top w:val="nil"/>
              <w:left w:val="nil"/>
              <w:bottom w:val="single" w:sz="4" w:space="0" w:color="auto"/>
              <w:right w:val="single" w:sz="4" w:space="0" w:color="auto"/>
            </w:tcBorders>
            <w:shd w:val="clear" w:color="auto" w:fill="auto"/>
            <w:noWrap/>
            <w:vAlign w:val="center"/>
            <w:hideMark/>
          </w:tcPr>
          <w:p w14:paraId="5B65995A" w14:textId="77777777" w:rsidR="00175635" w:rsidRPr="00F32E59" w:rsidRDefault="00175635" w:rsidP="00976658">
            <w:pPr>
              <w:jc w:val="right"/>
              <w:rPr>
                <w:rFonts w:eastAsia="Times New Roman"/>
                <w:sz w:val="18"/>
                <w:szCs w:val="18"/>
              </w:rPr>
            </w:pPr>
            <w:r w:rsidRPr="00F32E59">
              <w:rPr>
                <w:rFonts w:eastAsia="Times New Roman"/>
                <w:sz w:val="18"/>
                <w:szCs w:val="18"/>
              </w:rPr>
              <w:t>.16601661</w:t>
            </w:r>
          </w:p>
        </w:tc>
        <w:tc>
          <w:tcPr>
            <w:tcW w:w="660" w:type="dxa"/>
            <w:tcBorders>
              <w:top w:val="nil"/>
              <w:left w:val="nil"/>
              <w:bottom w:val="single" w:sz="4" w:space="0" w:color="auto"/>
              <w:right w:val="single" w:sz="4" w:space="0" w:color="auto"/>
            </w:tcBorders>
            <w:shd w:val="clear" w:color="auto" w:fill="auto"/>
            <w:noWrap/>
            <w:vAlign w:val="center"/>
            <w:hideMark/>
          </w:tcPr>
          <w:p w14:paraId="63B8F306" w14:textId="77777777" w:rsidR="00175635" w:rsidRPr="00F32E59" w:rsidRDefault="00175635" w:rsidP="00976658">
            <w:pPr>
              <w:jc w:val="right"/>
              <w:rPr>
                <w:rFonts w:eastAsia="Times New Roman"/>
                <w:sz w:val="18"/>
                <w:szCs w:val="18"/>
              </w:rPr>
            </w:pPr>
            <w:r w:rsidRPr="00F32E59">
              <w:rPr>
                <w:rFonts w:eastAsia="Times New Roman"/>
                <w:sz w:val="18"/>
                <w:szCs w:val="18"/>
              </w:rPr>
              <w:t>.143</w:t>
            </w:r>
          </w:p>
        </w:tc>
        <w:tc>
          <w:tcPr>
            <w:tcW w:w="1100" w:type="dxa"/>
            <w:tcBorders>
              <w:top w:val="nil"/>
              <w:left w:val="nil"/>
              <w:bottom w:val="single" w:sz="4" w:space="0" w:color="auto"/>
              <w:right w:val="single" w:sz="4" w:space="0" w:color="auto"/>
            </w:tcBorders>
            <w:shd w:val="clear" w:color="auto" w:fill="auto"/>
            <w:noWrap/>
            <w:vAlign w:val="center"/>
            <w:hideMark/>
          </w:tcPr>
          <w:p w14:paraId="49502B82" w14:textId="77777777" w:rsidR="00175635" w:rsidRPr="00F32E59" w:rsidRDefault="00175635" w:rsidP="00976658">
            <w:pPr>
              <w:jc w:val="right"/>
              <w:rPr>
                <w:rFonts w:eastAsia="Times New Roman"/>
                <w:sz w:val="18"/>
                <w:szCs w:val="18"/>
              </w:rPr>
            </w:pPr>
            <w:r w:rsidRPr="00F32E59">
              <w:rPr>
                <w:rFonts w:eastAsia="Times New Roman"/>
                <w:sz w:val="18"/>
                <w:szCs w:val="18"/>
              </w:rPr>
              <w:t>-.0709230</w:t>
            </w:r>
          </w:p>
        </w:tc>
        <w:tc>
          <w:tcPr>
            <w:tcW w:w="1020" w:type="dxa"/>
            <w:tcBorders>
              <w:top w:val="nil"/>
              <w:left w:val="nil"/>
              <w:bottom w:val="single" w:sz="4" w:space="0" w:color="auto"/>
              <w:right w:val="single" w:sz="12" w:space="0" w:color="auto"/>
            </w:tcBorders>
            <w:shd w:val="clear" w:color="auto" w:fill="auto"/>
            <w:noWrap/>
            <w:vAlign w:val="center"/>
            <w:hideMark/>
          </w:tcPr>
          <w:p w14:paraId="23A1FD82" w14:textId="77777777" w:rsidR="00175635" w:rsidRPr="00F32E59" w:rsidRDefault="00175635" w:rsidP="00976658">
            <w:pPr>
              <w:jc w:val="right"/>
              <w:rPr>
                <w:rFonts w:eastAsia="Times New Roman"/>
                <w:sz w:val="18"/>
                <w:szCs w:val="18"/>
              </w:rPr>
            </w:pPr>
            <w:r w:rsidRPr="00F32E59">
              <w:rPr>
                <w:rFonts w:eastAsia="Times New Roman"/>
                <w:sz w:val="18"/>
                <w:szCs w:val="18"/>
              </w:rPr>
              <w:t>.8380709</w:t>
            </w:r>
          </w:p>
        </w:tc>
      </w:tr>
      <w:tr w:rsidR="00175635" w:rsidRPr="00F32E59" w14:paraId="28E53CAD"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584D97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496C17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6896812"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06A52F5"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29FD415E" w14:textId="77777777" w:rsidR="00175635" w:rsidRPr="00F32E59" w:rsidRDefault="00175635" w:rsidP="00976658">
            <w:pPr>
              <w:jc w:val="right"/>
              <w:rPr>
                <w:rFonts w:eastAsia="Times New Roman"/>
                <w:sz w:val="18"/>
                <w:szCs w:val="18"/>
              </w:rPr>
            </w:pPr>
            <w:r w:rsidRPr="00F32E59">
              <w:rPr>
                <w:rFonts w:eastAsia="Times New Roman"/>
                <w:sz w:val="18"/>
                <w:szCs w:val="18"/>
              </w:rPr>
              <w:t>.21531827</w:t>
            </w:r>
          </w:p>
        </w:tc>
        <w:tc>
          <w:tcPr>
            <w:tcW w:w="1040" w:type="dxa"/>
            <w:tcBorders>
              <w:top w:val="nil"/>
              <w:left w:val="nil"/>
              <w:bottom w:val="nil"/>
              <w:right w:val="single" w:sz="4" w:space="0" w:color="auto"/>
            </w:tcBorders>
            <w:shd w:val="clear" w:color="auto" w:fill="auto"/>
            <w:noWrap/>
            <w:vAlign w:val="center"/>
            <w:hideMark/>
          </w:tcPr>
          <w:p w14:paraId="73C18E1C" w14:textId="77777777" w:rsidR="00175635" w:rsidRPr="00F32E59" w:rsidRDefault="00175635" w:rsidP="00976658">
            <w:pPr>
              <w:jc w:val="right"/>
              <w:rPr>
                <w:rFonts w:eastAsia="Times New Roman"/>
                <w:sz w:val="18"/>
                <w:szCs w:val="18"/>
              </w:rPr>
            </w:pPr>
            <w:r w:rsidRPr="00F32E59">
              <w:rPr>
                <w:rFonts w:eastAsia="Times New Roman"/>
                <w:sz w:val="18"/>
                <w:szCs w:val="18"/>
              </w:rPr>
              <w:t>.12193366</w:t>
            </w:r>
          </w:p>
        </w:tc>
        <w:tc>
          <w:tcPr>
            <w:tcW w:w="660" w:type="dxa"/>
            <w:tcBorders>
              <w:top w:val="nil"/>
              <w:left w:val="nil"/>
              <w:bottom w:val="nil"/>
              <w:right w:val="single" w:sz="4" w:space="0" w:color="auto"/>
            </w:tcBorders>
            <w:shd w:val="clear" w:color="auto" w:fill="auto"/>
            <w:noWrap/>
            <w:vAlign w:val="center"/>
            <w:hideMark/>
          </w:tcPr>
          <w:p w14:paraId="6375B5A4" w14:textId="77777777" w:rsidR="00175635" w:rsidRPr="00F32E59" w:rsidRDefault="00175635" w:rsidP="00976658">
            <w:pPr>
              <w:jc w:val="right"/>
              <w:rPr>
                <w:rFonts w:eastAsia="Times New Roman"/>
                <w:sz w:val="18"/>
                <w:szCs w:val="18"/>
              </w:rPr>
            </w:pPr>
            <w:r w:rsidRPr="00F32E59">
              <w:rPr>
                <w:rFonts w:eastAsia="Times New Roman"/>
                <w:sz w:val="18"/>
                <w:szCs w:val="18"/>
              </w:rPr>
              <w:t>.395</w:t>
            </w:r>
          </w:p>
        </w:tc>
        <w:tc>
          <w:tcPr>
            <w:tcW w:w="1100" w:type="dxa"/>
            <w:tcBorders>
              <w:top w:val="nil"/>
              <w:left w:val="nil"/>
              <w:bottom w:val="nil"/>
              <w:right w:val="single" w:sz="4" w:space="0" w:color="auto"/>
            </w:tcBorders>
            <w:shd w:val="clear" w:color="auto" w:fill="auto"/>
            <w:noWrap/>
            <w:vAlign w:val="center"/>
            <w:hideMark/>
          </w:tcPr>
          <w:p w14:paraId="35C63CF4" w14:textId="77777777" w:rsidR="00175635" w:rsidRPr="00F32E59" w:rsidRDefault="00175635" w:rsidP="00976658">
            <w:pPr>
              <w:jc w:val="right"/>
              <w:rPr>
                <w:rFonts w:eastAsia="Times New Roman"/>
                <w:sz w:val="18"/>
                <w:szCs w:val="18"/>
              </w:rPr>
            </w:pPr>
            <w:r w:rsidRPr="00F32E59">
              <w:rPr>
                <w:rFonts w:eastAsia="Times New Roman"/>
                <w:sz w:val="18"/>
                <w:szCs w:val="18"/>
              </w:rPr>
              <w:t>-.1184946</w:t>
            </w:r>
          </w:p>
        </w:tc>
        <w:tc>
          <w:tcPr>
            <w:tcW w:w="1020" w:type="dxa"/>
            <w:tcBorders>
              <w:top w:val="nil"/>
              <w:left w:val="nil"/>
              <w:bottom w:val="nil"/>
              <w:right w:val="single" w:sz="12" w:space="0" w:color="auto"/>
            </w:tcBorders>
            <w:shd w:val="clear" w:color="auto" w:fill="auto"/>
            <w:noWrap/>
            <w:vAlign w:val="center"/>
            <w:hideMark/>
          </w:tcPr>
          <w:p w14:paraId="111D3775" w14:textId="77777777" w:rsidR="00175635" w:rsidRPr="00F32E59" w:rsidRDefault="00175635" w:rsidP="00976658">
            <w:pPr>
              <w:jc w:val="right"/>
              <w:rPr>
                <w:rFonts w:eastAsia="Times New Roman"/>
                <w:sz w:val="18"/>
                <w:szCs w:val="18"/>
              </w:rPr>
            </w:pPr>
            <w:r w:rsidRPr="00F32E59">
              <w:rPr>
                <w:rFonts w:eastAsia="Times New Roman"/>
                <w:sz w:val="18"/>
                <w:szCs w:val="18"/>
              </w:rPr>
              <w:t>.5491311</w:t>
            </w:r>
          </w:p>
        </w:tc>
      </w:tr>
      <w:tr w:rsidR="00175635" w:rsidRPr="00F32E59" w14:paraId="362D322D"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D55830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49076A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52435FD"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1937FE88"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142C7629" w14:textId="77777777" w:rsidR="00175635" w:rsidRPr="00F32E59" w:rsidRDefault="00175635" w:rsidP="00976658">
            <w:pPr>
              <w:jc w:val="right"/>
              <w:rPr>
                <w:rFonts w:eastAsia="Times New Roman"/>
                <w:sz w:val="18"/>
                <w:szCs w:val="18"/>
              </w:rPr>
            </w:pPr>
            <w:r w:rsidRPr="00F32E59">
              <w:rPr>
                <w:rFonts w:eastAsia="Times New Roman"/>
                <w:sz w:val="18"/>
                <w:szCs w:val="18"/>
              </w:rPr>
              <w:t>.29012687</w:t>
            </w:r>
          </w:p>
        </w:tc>
        <w:tc>
          <w:tcPr>
            <w:tcW w:w="1040" w:type="dxa"/>
            <w:tcBorders>
              <w:top w:val="nil"/>
              <w:left w:val="nil"/>
              <w:bottom w:val="single" w:sz="4" w:space="0" w:color="auto"/>
              <w:right w:val="single" w:sz="4" w:space="0" w:color="auto"/>
            </w:tcBorders>
            <w:shd w:val="clear" w:color="auto" w:fill="auto"/>
            <w:noWrap/>
            <w:vAlign w:val="center"/>
            <w:hideMark/>
          </w:tcPr>
          <w:p w14:paraId="08BDB2B4" w14:textId="77777777" w:rsidR="00175635" w:rsidRPr="00F32E59" w:rsidRDefault="00175635" w:rsidP="00976658">
            <w:pPr>
              <w:jc w:val="right"/>
              <w:rPr>
                <w:rFonts w:eastAsia="Times New Roman"/>
                <w:sz w:val="18"/>
                <w:szCs w:val="18"/>
              </w:rPr>
            </w:pPr>
            <w:r w:rsidRPr="00F32E59">
              <w:rPr>
                <w:rFonts w:eastAsia="Times New Roman"/>
                <w:sz w:val="18"/>
                <w:szCs w:val="18"/>
              </w:rPr>
              <w:t>.14742198</w:t>
            </w:r>
          </w:p>
        </w:tc>
        <w:tc>
          <w:tcPr>
            <w:tcW w:w="660" w:type="dxa"/>
            <w:tcBorders>
              <w:top w:val="nil"/>
              <w:left w:val="nil"/>
              <w:bottom w:val="single" w:sz="4" w:space="0" w:color="auto"/>
              <w:right w:val="single" w:sz="4" w:space="0" w:color="auto"/>
            </w:tcBorders>
            <w:shd w:val="clear" w:color="auto" w:fill="auto"/>
            <w:noWrap/>
            <w:vAlign w:val="center"/>
            <w:hideMark/>
          </w:tcPr>
          <w:p w14:paraId="707D5285" w14:textId="77777777" w:rsidR="00175635" w:rsidRPr="00F32E59" w:rsidRDefault="00175635" w:rsidP="00976658">
            <w:pPr>
              <w:jc w:val="right"/>
              <w:rPr>
                <w:rFonts w:eastAsia="Times New Roman"/>
                <w:sz w:val="18"/>
                <w:szCs w:val="18"/>
              </w:rPr>
            </w:pPr>
            <w:r w:rsidRPr="00F32E59">
              <w:rPr>
                <w:rFonts w:eastAsia="Times New Roman"/>
                <w:sz w:val="18"/>
                <w:szCs w:val="18"/>
              </w:rPr>
              <w:t>.283</w:t>
            </w:r>
          </w:p>
        </w:tc>
        <w:tc>
          <w:tcPr>
            <w:tcW w:w="1100" w:type="dxa"/>
            <w:tcBorders>
              <w:top w:val="nil"/>
              <w:left w:val="nil"/>
              <w:bottom w:val="single" w:sz="4" w:space="0" w:color="auto"/>
              <w:right w:val="single" w:sz="4" w:space="0" w:color="auto"/>
            </w:tcBorders>
            <w:shd w:val="clear" w:color="auto" w:fill="auto"/>
            <w:noWrap/>
            <w:vAlign w:val="center"/>
            <w:hideMark/>
          </w:tcPr>
          <w:p w14:paraId="12D39BD3" w14:textId="77777777" w:rsidR="00175635" w:rsidRPr="00F32E59" w:rsidRDefault="00175635" w:rsidP="00976658">
            <w:pPr>
              <w:jc w:val="right"/>
              <w:rPr>
                <w:rFonts w:eastAsia="Times New Roman"/>
                <w:sz w:val="18"/>
                <w:szCs w:val="18"/>
              </w:rPr>
            </w:pPr>
            <w:r w:rsidRPr="00F32E59">
              <w:rPr>
                <w:rFonts w:eastAsia="Times New Roman"/>
                <w:sz w:val="18"/>
                <w:szCs w:val="18"/>
              </w:rPr>
              <w:t>-.1134643</w:t>
            </w:r>
          </w:p>
        </w:tc>
        <w:tc>
          <w:tcPr>
            <w:tcW w:w="1020" w:type="dxa"/>
            <w:tcBorders>
              <w:top w:val="nil"/>
              <w:left w:val="nil"/>
              <w:bottom w:val="single" w:sz="4" w:space="0" w:color="auto"/>
              <w:right w:val="single" w:sz="12" w:space="0" w:color="auto"/>
            </w:tcBorders>
            <w:shd w:val="clear" w:color="auto" w:fill="auto"/>
            <w:noWrap/>
            <w:vAlign w:val="center"/>
            <w:hideMark/>
          </w:tcPr>
          <w:p w14:paraId="5B0DA985" w14:textId="77777777" w:rsidR="00175635" w:rsidRPr="00F32E59" w:rsidRDefault="00175635" w:rsidP="00976658">
            <w:pPr>
              <w:jc w:val="right"/>
              <w:rPr>
                <w:rFonts w:eastAsia="Times New Roman"/>
                <w:sz w:val="18"/>
                <w:szCs w:val="18"/>
              </w:rPr>
            </w:pPr>
            <w:r w:rsidRPr="00F32E59">
              <w:rPr>
                <w:rFonts w:eastAsia="Times New Roman"/>
                <w:sz w:val="18"/>
                <w:szCs w:val="18"/>
              </w:rPr>
              <w:t>.6937181</w:t>
            </w:r>
          </w:p>
        </w:tc>
      </w:tr>
      <w:tr w:rsidR="00175635" w:rsidRPr="00F32E59" w14:paraId="213813A8"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EEAC08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EE93FF5"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25475AF8"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3D79A214"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7E4BA5C4" w14:textId="77777777" w:rsidR="00175635" w:rsidRPr="00F32E59" w:rsidRDefault="00175635" w:rsidP="00976658">
            <w:pPr>
              <w:jc w:val="right"/>
              <w:rPr>
                <w:rFonts w:eastAsia="Times New Roman"/>
                <w:sz w:val="18"/>
                <w:szCs w:val="18"/>
              </w:rPr>
            </w:pPr>
            <w:r w:rsidRPr="00F32E59">
              <w:rPr>
                <w:rFonts w:eastAsia="Times New Roman"/>
                <w:sz w:val="18"/>
                <w:szCs w:val="18"/>
              </w:rPr>
              <w:t>-.90709124</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37233B80" w14:textId="77777777" w:rsidR="00175635" w:rsidRPr="00F32E59" w:rsidRDefault="00175635" w:rsidP="00976658">
            <w:pPr>
              <w:jc w:val="right"/>
              <w:rPr>
                <w:rFonts w:eastAsia="Times New Roman"/>
                <w:sz w:val="18"/>
                <w:szCs w:val="18"/>
              </w:rPr>
            </w:pPr>
            <w:r w:rsidRPr="00F32E59">
              <w:rPr>
                <w:rFonts w:eastAsia="Times New Roman"/>
                <w:sz w:val="18"/>
                <w:szCs w:val="18"/>
              </w:rPr>
              <w:t>.24990892</w:t>
            </w:r>
          </w:p>
        </w:tc>
        <w:tc>
          <w:tcPr>
            <w:tcW w:w="660" w:type="dxa"/>
            <w:tcBorders>
              <w:top w:val="nil"/>
              <w:left w:val="nil"/>
              <w:bottom w:val="nil"/>
              <w:right w:val="single" w:sz="4" w:space="0" w:color="auto"/>
            </w:tcBorders>
            <w:shd w:val="clear" w:color="auto" w:fill="auto"/>
            <w:noWrap/>
            <w:vAlign w:val="center"/>
            <w:hideMark/>
          </w:tcPr>
          <w:p w14:paraId="5DAE7B89" w14:textId="77777777" w:rsidR="00175635" w:rsidRPr="00F32E59" w:rsidRDefault="00175635" w:rsidP="00976658">
            <w:pPr>
              <w:jc w:val="right"/>
              <w:rPr>
                <w:rFonts w:eastAsia="Times New Roman"/>
                <w:sz w:val="18"/>
                <w:szCs w:val="18"/>
              </w:rPr>
            </w:pPr>
            <w:r w:rsidRPr="00F32E59">
              <w:rPr>
                <w:rFonts w:eastAsia="Times New Roman"/>
                <w:sz w:val="18"/>
                <w:szCs w:val="18"/>
              </w:rPr>
              <w:t>.003</w:t>
            </w:r>
          </w:p>
        </w:tc>
        <w:tc>
          <w:tcPr>
            <w:tcW w:w="1100" w:type="dxa"/>
            <w:tcBorders>
              <w:top w:val="nil"/>
              <w:left w:val="nil"/>
              <w:bottom w:val="nil"/>
              <w:right w:val="single" w:sz="4" w:space="0" w:color="auto"/>
            </w:tcBorders>
            <w:shd w:val="clear" w:color="auto" w:fill="auto"/>
            <w:noWrap/>
            <w:vAlign w:val="center"/>
            <w:hideMark/>
          </w:tcPr>
          <w:p w14:paraId="09C60F0A" w14:textId="77777777" w:rsidR="00175635" w:rsidRPr="00F32E59" w:rsidRDefault="00175635" w:rsidP="00976658">
            <w:pPr>
              <w:jc w:val="right"/>
              <w:rPr>
                <w:rFonts w:eastAsia="Times New Roman"/>
                <w:sz w:val="18"/>
                <w:szCs w:val="18"/>
              </w:rPr>
            </w:pPr>
            <w:r w:rsidRPr="00F32E59">
              <w:rPr>
                <w:rFonts w:eastAsia="Times New Roman"/>
                <w:sz w:val="18"/>
                <w:szCs w:val="18"/>
              </w:rPr>
              <w:t>-1.5912568</w:t>
            </w:r>
          </w:p>
        </w:tc>
        <w:tc>
          <w:tcPr>
            <w:tcW w:w="1020" w:type="dxa"/>
            <w:tcBorders>
              <w:top w:val="nil"/>
              <w:left w:val="nil"/>
              <w:bottom w:val="nil"/>
              <w:right w:val="single" w:sz="12" w:space="0" w:color="auto"/>
            </w:tcBorders>
            <w:shd w:val="clear" w:color="auto" w:fill="auto"/>
            <w:noWrap/>
            <w:vAlign w:val="center"/>
            <w:hideMark/>
          </w:tcPr>
          <w:p w14:paraId="0E3BA510" w14:textId="77777777" w:rsidR="00175635" w:rsidRPr="00F32E59" w:rsidRDefault="00175635" w:rsidP="00976658">
            <w:pPr>
              <w:jc w:val="right"/>
              <w:rPr>
                <w:rFonts w:eastAsia="Times New Roman"/>
                <w:sz w:val="18"/>
                <w:szCs w:val="18"/>
              </w:rPr>
            </w:pPr>
            <w:r w:rsidRPr="00F32E59">
              <w:rPr>
                <w:rFonts w:eastAsia="Times New Roman"/>
                <w:sz w:val="18"/>
                <w:szCs w:val="18"/>
              </w:rPr>
              <w:t>-.2229257</w:t>
            </w:r>
          </w:p>
        </w:tc>
      </w:tr>
      <w:tr w:rsidR="00175635" w:rsidRPr="00F32E59" w14:paraId="6A8590CD"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F56DA6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204F74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390688A"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60763FA"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44935299" w14:textId="77777777" w:rsidR="00175635" w:rsidRPr="00F32E59" w:rsidRDefault="00175635" w:rsidP="00976658">
            <w:pPr>
              <w:jc w:val="right"/>
              <w:rPr>
                <w:rFonts w:eastAsia="Times New Roman"/>
                <w:sz w:val="18"/>
                <w:szCs w:val="18"/>
              </w:rPr>
            </w:pPr>
            <w:r w:rsidRPr="00F32E59">
              <w:rPr>
                <w:rFonts w:eastAsia="Times New Roman"/>
                <w:sz w:val="18"/>
                <w:szCs w:val="18"/>
              </w:rPr>
              <w:t>-.52351728</w:t>
            </w:r>
          </w:p>
        </w:tc>
        <w:tc>
          <w:tcPr>
            <w:tcW w:w="1040" w:type="dxa"/>
            <w:tcBorders>
              <w:top w:val="nil"/>
              <w:left w:val="nil"/>
              <w:bottom w:val="nil"/>
              <w:right w:val="single" w:sz="4" w:space="0" w:color="auto"/>
            </w:tcBorders>
            <w:shd w:val="clear" w:color="auto" w:fill="auto"/>
            <w:noWrap/>
            <w:vAlign w:val="center"/>
            <w:hideMark/>
          </w:tcPr>
          <w:p w14:paraId="62D49D2F" w14:textId="77777777" w:rsidR="00175635" w:rsidRPr="00F32E59" w:rsidRDefault="00175635" w:rsidP="00976658">
            <w:pPr>
              <w:jc w:val="right"/>
              <w:rPr>
                <w:rFonts w:eastAsia="Times New Roman"/>
                <w:sz w:val="18"/>
                <w:szCs w:val="18"/>
              </w:rPr>
            </w:pPr>
            <w:r w:rsidRPr="00F32E59">
              <w:rPr>
                <w:rFonts w:eastAsia="Times New Roman"/>
                <w:sz w:val="18"/>
                <w:szCs w:val="18"/>
              </w:rPr>
              <w:t>.26084720</w:t>
            </w:r>
          </w:p>
        </w:tc>
        <w:tc>
          <w:tcPr>
            <w:tcW w:w="660" w:type="dxa"/>
            <w:tcBorders>
              <w:top w:val="nil"/>
              <w:left w:val="nil"/>
              <w:bottom w:val="nil"/>
              <w:right w:val="single" w:sz="4" w:space="0" w:color="auto"/>
            </w:tcBorders>
            <w:shd w:val="clear" w:color="auto" w:fill="auto"/>
            <w:noWrap/>
            <w:vAlign w:val="center"/>
            <w:hideMark/>
          </w:tcPr>
          <w:p w14:paraId="119EF99B" w14:textId="77777777" w:rsidR="00175635" w:rsidRPr="00F32E59" w:rsidRDefault="00175635" w:rsidP="00976658">
            <w:pPr>
              <w:jc w:val="right"/>
              <w:rPr>
                <w:rFonts w:eastAsia="Times New Roman"/>
                <w:sz w:val="18"/>
                <w:szCs w:val="18"/>
              </w:rPr>
            </w:pPr>
            <w:r w:rsidRPr="00F32E59">
              <w:rPr>
                <w:rFonts w:eastAsia="Times New Roman"/>
                <w:sz w:val="18"/>
                <w:szCs w:val="18"/>
              </w:rPr>
              <w:t>.264</w:t>
            </w:r>
          </w:p>
        </w:tc>
        <w:tc>
          <w:tcPr>
            <w:tcW w:w="1100" w:type="dxa"/>
            <w:tcBorders>
              <w:top w:val="nil"/>
              <w:left w:val="nil"/>
              <w:bottom w:val="nil"/>
              <w:right w:val="single" w:sz="4" w:space="0" w:color="auto"/>
            </w:tcBorders>
            <w:shd w:val="clear" w:color="auto" w:fill="auto"/>
            <w:noWrap/>
            <w:vAlign w:val="center"/>
            <w:hideMark/>
          </w:tcPr>
          <w:p w14:paraId="1ADA6782" w14:textId="77777777" w:rsidR="00175635" w:rsidRPr="00F32E59" w:rsidRDefault="00175635" w:rsidP="00976658">
            <w:pPr>
              <w:jc w:val="right"/>
              <w:rPr>
                <w:rFonts w:eastAsia="Times New Roman"/>
                <w:sz w:val="18"/>
                <w:szCs w:val="18"/>
              </w:rPr>
            </w:pPr>
            <w:r w:rsidRPr="00F32E59">
              <w:rPr>
                <w:rFonts w:eastAsia="Times New Roman"/>
                <w:sz w:val="18"/>
                <w:szCs w:val="18"/>
              </w:rPr>
              <w:t>-1.2376281</w:t>
            </w:r>
          </w:p>
        </w:tc>
        <w:tc>
          <w:tcPr>
            <w:tcW w:w="1020" w:type="dxa"/>
            <w:tcBorders>
              <w:top w:val="nil"/>
              <w:left w:val="nil"/>
              <w:bottom w:val="nil"/>
              <w:right w:val="single" w:sz="12" w:space="0" w:color="auto"/>
            </w:tcBorders>
            <w:shd w:val="clear" w:color="auto" w:fill="auto"/>
            <w:noWrap/>
            <w:vAlign w:val="center"/>
            <w:hideMark/>
          </w:tcPr>
          <w:p w14:paraId="47C1A28B" w14:textId="77777777" w:rsidR="00175635" w:rsidRPr="00F32E59" w:rsidRDefault="00175635" w:rsidP="00976658">
            <w:pPr>
              <w:jc w:val="right"/>
              <w:rPr>
                <w:rFonts w:eastAsia="Times New Roman"/>
                <w:sz w:val="18"/>
                <w:szCs w:val="18"/>
              </w:rPr>
            </w:pPr>
            <w:r w:rsidRPr="00F32E59">
              <w:rPr>
                <w:rFonts w:eastAsia="Times New Roman"/>
                <w:sz w:val="18"/>
                <w:szCs w:val="18"/>
              </w:rPr>
              <w:t>.1905935</w:t>
            </w:r>
          </w:p>
        </w:tc>
      </w:tr>
      <w:tr w:rsidR="00175635" w:rsidRPr="00F32E59" w14:paraId="70A16B13"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110EE4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192D40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8DD7C32"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3F2479C"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00B1DD0E" w14:textId="77777777" w:rsidR="00175635" w:rsidRPr="00F32E59" w:rsidRDefault="00175635" w:rsidP="00976658">
            <w:pPr>
              <w:jc w:val="right"/>
              <w:rPr>
                <w:rFonts w:eastAsia="Times New Roman"/>
                <w:sz w:val="18"/>
                <w:szCs w:val="18"/>
              </w:rPr>
            </w:pPr>
            <w:r w:rsidRPr="00F32E59">
              <w:rPr>
                <w:rFonts w:eastAsia="Times New Roman"/>
                <w:sz w:val="18"/>
                <w:szCs w:val="18"/>
              </w:rPr>
              <w:t>-.69177297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427A0A19" w14:textId="77777777" w:rsidR="00175635" w:rsidRPr="00F32E59" w:rsidRDefault="00175635" w:rsidP="00976658">
            <w:pPr>
              <w:jc w:val="right"/>
              <w:rPr>
                <w:rFonts w:eastAsia="Times New Roman"/>
                <w:sz w:val="18"/>
                <w:szCs w:val="18"/>
              </w:rPr>
            </w:pPr>
            <w:r w:rsidRPr="00F32E59">
              <w:rPr>
                <w:rFonts w:eastAsia="Times New Roman"/>
                <w:sz w:val="18"/>
                <w:szCs w:val="18"/>
              </w:rPr>
              <w:t>.23526063</w:t>
            </w:r>
          </w:p>
        </w:tc>
        <w:tc>
          <w:tcPr>
            <w:tcW w:w="660" w:type="dxa"/>
            <w:tcBorders>
              <w:top w:val="nil"/>
              <w:left w:val="nil"/>
              <w:bottom w:val="nil"/>
              <w:right w:val="single" w:sz="4" w:space="0" w:color="auto"/>
            </w:tcBorders>
            <w:shd w:val="clear" w:color="auto" w:fill="auto"/>
            <w:noWrap/>
            <w:vAlign w:val="center"/>
            <w:hideMark/>
          </w:tcPr>
          <w:p w14:paraId="5EE23AC5" w14:textId="77777777" w:rsidR="00175635" w:rsidRPr="00F32E59" w:rsidRDefault="00175635" w:rsidP="00976658">
            <w:pPr>
              <w:jc w:val="right"/>
              <w:rPr>
                <w:rFonts w:eastAsia="Times New Roman"/>
                <w:sz w:val="18"/>
                <w:szCs w:val="18"/>
              </w:rPr>
            </w:pPr>
            <w:r w:rsidRPr="00F32E59">
              <w:rPr>
                <w:rFonts w:eastAsia="Times New Roman"/>
                <w:sz w:val="18"/>
                <w:szCs w:val="18"/>
              </w:rPr>
              <w:t>.028</w:t>
            </w:r>
          </w:p>
        </w:tc>
        <w:tc>
          <w:tcPr>
            <w:tcW w:w="1100" w:type="dxa"/>
            <w:tcBorders>
              <w:top w:val="nil"/>
              <w:left w:val="nil"/>
              <w:bottom w:val="nil"/>
              <w:right w:val="single" w:sz="4" w:space="0" w:color="auto"/>
            </w:tcBorders>
            <w:shd w:val="clear" w:color="auto" w:fill="auto"/>
            <w:noWrap/>
            <w:vAlign w:val="center"/>
            <w:hideMark/>
          </w:tcPr>
          <w:p w14:paraId="27F58D21" w14:textId="77777777" w:rsidR="00175635" w:rsidRPr="00F32E59" w:rsidRDefault="00175635" w:rsidP="00976658">
            <w:pPr>
              <w:jc w:val="right"/>
              <w:rPr>
                <w:rFonts w:eastAsia="Times New Roman"/>
                <w:sz w:val="18"/>
                <w:szCs w:val="18"/>
              </w:rPr>
            </w:pPr>
            <w:r w:rsidRPr="00F32E59">
              <w:rPr>
                <w:rFonts w:eastAsia="Times New Roman"/>
                <w:sz w:val="18"/>
                <w:szCs w:val="18"/>
              </w:rPr>
              <w:t>-1.3358365</w:t>
            </w:r>
          </w:p>
        </w:tc>
        <w:tc>
          <w:tcPr>
            <w:tcW w:w="1020" w:type="dxa"/>
            <w:tcBorders>
              <w:top w:val="nil"/>
              <w:left w:val="nil"/>
              <w:bottom w:val="nil"/>
              <w:right w:val="single" w:sz="12" w:space="0" w:color="auto"/>
            </w:tcBorders>
            <w:shd w:val="clear" w:color="auto" w:fill="auto"/>
            <w:noWrap/>
            <w:vAlign w:val="center"/>
            <w:hideMark/>
          </w:tcPr>
          <w:p w14:paraId="1234049B" w14:textId="77777777" w:rsidR="00175635" w:rsidRPr="00F32E59" w:rsidRDefault="00175635" w:rsidP="00976658">
            <w:pPr>
              <w:jc w:val="right"/>
              <w:rPr>
                <w:rFonts w:eastAsia="Times New Roman"/>
                <w:sz w:val="18"/>
                <w:szCs w:val="18"/>
              </w:rPr>
            </w:pPr>
            <w:r w:rsidRPr="00F32E59">
              <w:rPr>
                <w:rFonts w:eastAsia="Times New Roman"/>
                <w:sz w:val="18"/>
                <w:szCs w:val="18"/>
              </w:rPr>
              <w:t>-.0477095</w:t>
            </w:r>
          </w:p>
        </w:tc>
      </w:tr>
      <w:tr w:rsidR="00175635" w:rsidRPr="00F32E59" w14:paraId="63F0105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B959DA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5CE034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B60C57C"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A850835"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2C988AC8" w14:textId="77777777" w:rsidR="00175635" w:rsidRPr="00F32E59" w:rsidRDefault="00175635" w:rsidP="00976658">
            <w:pPr>
              <w:jc w:val="right"/>
              <w:rPr>
                <w:rFonts w:eastAsia="Times New Roman"/>
                <w:sz w:val="18"/>
                <w:szCs w:val="18"/>
              </w:rPr>
            </w:pPr>
            <w:r w:rsidRPr="00F32E59">
              <w:rPr>
                <w:rFonts w:eastAsia="Times New Roman"/>
                <w:sz w:val="18"/>
                <w:szCs w:val="18"/>
              </w:rPr>
              <w:t>-.61696436</w:t>
            </w:r>
          </w:p>
        </w:tc>
        <w:tc>
          <w:tcPr>
            <w:tcW w:w="1040" w:type="dxa"/>
            <w:tcBorders>
              <w:top w:val="nil"/>
              <w:left w:val="nil"/>
              <w:bottom w:val="single" w:sz="4" w:space="0" w:color="auto"/>
              <w:right w:val="single" w:sz="4" w:space="0" w:color="auto"/>
            </w:tcBorders>
            <w:shd w:val="clear" w:color="auto" w:fill="auto"/>
            <w:noWrap/>
            <w:vAlign w:val="center"/>
            <w:hideMark/>
          </w:tcPr>
          <w:p w14:paraId="7310F6F7" w14:textId="77777777" w:rsidR="00175635" w:rsidRPr="00F32E59" w:rsidRDefault="00175635" w:rsidP="00976658">
            <w:pPr>
              <w:jc w:val="right"/>
              <w:rPr>
                <w:rFonts w:eastAsia="Times New Roman"/>
                <w:sz w:val="18"/>
                <w:szCs w:val="18"/>
              </w:rPr>
            </w:pPr>
            <w:r w:rsidRPr="00F32E59">
              <w:rPr>
                <w:rFonts w:eastAsia="Times New Roman"/>
                <w:sz w:val="18"/>
                <w:szCs w:val="18"/>
              </w:rPr>
              <w:t>.24942532</w:t>
            </w:r>
          </w:p>
        </w:tc>
        <w:tc>
          <w:tcPr>
            <w:tcW w:w="660" w:type="dxa"/>
            <w:tcBorders>
              <w:top w:val="nil"/>
              <w:left w:val="nil"/>
              <w:bottom w:val="single" w:sz="4" w:space="0" w:color="auto"/>
              <w:right w:val="single" w:sz="4" w:space="0" w:color="auto"/>
            </w:tcBorders>
            <w:shd w:val="clear" w:color="auto" w:fill="auto"/>
            <w:noWrap/>
            <w:vAlign w:val="center"/>
            <w:hideMark/>
          </w:tcPr>
          <w:p w14:paraId="6CDF598A" w14:textId="77777777" w:rsidR="00175635" w:rsidRPr="00F32E59" w:rsidRDefault="00175635" w:rsidP="00976658">
            <w:pPr>
              <w:jc w:val="right"/>
              <w:rPr>
                <w:rFonts w:eastAsia="Times New Roman"/>
                <w:sz w:val="18"/>
                <w:szCs w:val="18"/>
              </w:rPr>
            </w:pPr>
            <w:r w:rsidRPr="00F32E59">
              <w:rPr>
                <w:rFonts w:eastAsia="Times New Roman"/>
                <w:sz w:val="18"/>
                <w:szCs w:val="18"/>
              </w:rPr>
              <w:t>.098</w:t>
            </w:r>
          </w:p>
        </w:tc>
        <w:tc>
          <w:tcPr>
            <w:tcW w:w="1100" w:type="dxa"/>
            <w:tcBorders>
              <w:top w:val="nil"/>
              <w:left w:val="nil"/>
              <w:bottom w:val="single" w:sz="4" w:space="0" w:color="auto"/>
              <w:right w:val="single" w:sz="4" w:space="0" w:color="auto"/>
            </w:tcBorders>
            <w:shd w:val="clear" w:color="auto" w:fill="auto"/>
            <w:noWrap/>
            <w:vAlign w:val="center"/>
            <w:hideMark/>
          </w:tcPr>
          <w:p w14:paraId="4F7AEE0E" w14:textId="77777777" w:rsidR="00175635" w:rsidRPr="00F32E59" w:rsidRDefault="00175635" w:rsidP="00976658">
            <w:pPr>
              <w:jc w:val="right"/>
              <w:rPr>
                <w:rFonts w:eastAsia="Times New Roman"/>
                <w:sz w:val="18"/>
                <w:szCs w:val="18"/>
              </w:rPr>
            </w:pPr>
            <w:r w:rsidRPr="00F32E59">
              <w:rPr>
                <w:rFonts w:eastAsia="Times New Roman"/>
                <w:sz w:val="18"/>
                <w:szCs w:val="18"/>
              </w:rPr>
              <w:t>-1.2998059</w:t>
            </w:r>
          </w:p>
        </w:tc>
        <w:tc>
          <w:tcPr>
            <w:tcW w:w="1020" w:type="dxa"/>
            <w:tcBorders>
              <w:top w:val="nil"/>
              <w:left w:val="nil"/>
              <w:bottom w:val="single" w:sz="4" w:space="0" w:color="auto"/>
              <w:right w:val="single" w:sz="12" w:space="0" w:color="auto"/>
            </w:tcBorders>
            <w:shd w:val="clear" w:color="auto" w:fill="auto"/>
            <w:noWrap/>
            <w:vAlign w:val="center"/>
            <w:hideMark/>
          </w:tcPr>
          <w:p w14:paraId="3A0B70B8" w14:textId="77777777" w:rsidR="00175635" w:rsidRPr="00F32E59" w:rsidRDefault="00175635" w:rsidP="00976658">
            <w:pPr>
              <w:jc w:val="right"/>
              <w:rPr>
                <w:rFonts w:eastAsia="Times New Roman"/>
                <w:sz w:val="18"/>
                <w:szCs w:val="18"/>
              </w:rPr>
            </w:pPr>
            <w:r w:rsidRPr="00F32E59">
              <w:rPr>
                <w:rFonts w:eastAsia="Times New Roman"/>
                <w:sz w:val="18"/>
                <w:szCs w:val="18"/>
              </w:rPr>
              <w:t>.0658772</w:t>
            </w:r>
          </w:p>
        </w:tc>
      </w:tr>
      <w:tr w:rsidR="00175635" w:rsidRPr="00F32E59" w14:paraId="2228CD9A"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BAEEC9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0B70551"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1853D190"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629B52AF"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7BBFE773" w14:textId="77777777" w:rsidR="00175635" w:rsidRPr="00F32E59" w:rsidRDefault="00175635" w:rsidP="00976658">
            <w:pPr>
              <w:jc w:val="right"/>
              <w:rPr>
                <w:rFonts w:eastAsia="Times New Roman"/>
                <w:sz w:val="18"/>
                <w:szCs w:val="18"/>
              </w:rPr>
            </w:pPr>
            <w:r w:rsidRPr="00F32E59">
              <w:rPr>
                <w:rFonts w:eastAsia="Times New Roman"/>
                <w:sz w:val="18"/>
                <w:szCs w:val="18"/>
              </w:rPr>
              <w:t>-.38357396</w:t>
            </w:r>
          </w:p>
        </w:tc>
        <w:tc>
          <w:tcPr>
            <w:tcW w:w="1040" w:type="dxa"/>
            <w:tcBorders>
              <w:top w:val="nil"/>
              <w:left w:val="nil"/>
              <w:bottom w:val="nil"/>
              <w:right w:val="single" w:sz="4" w:space="0" w:color="auto"/>
            </w:tcBorders>
            <w:shd w:val="clear" w:color="auto" w:fill="auto"/>
            <w:noWrap/>
            <w:vAlign w:val="center"/>
            <w:hideMark/>
          </w:tcPr>
          <w:p w14:paraId="0C1F2BDA" w14:textId="77777777" w:rsidR="00175635" w:rsidRPr="00F32E59" w:rsidRDefault="00175635" w:rsidP="00976658">
            <w:pPr>
              <w:jc w:val="right"/>
              <w:rPr>
                <w:rFonts w:eastAsia="Times New Roman"/>
                <w:sz w:val="18"/>
                <w:szCs w:val="18"/>
              </w:rPr>
            </w:pPr>
            <w:r w:rsidRPr="00F32E59">
              <w:rPr>
                <w:rFonts w:eastAsia="Times New Roman"/>
                <w:sz w:val="18"/>
                <w:szCs w:val="18"/>
              </w:rPr>
              <w:t>.16601661</w:t>
            </w:r>
          </w:p>
        </w:tc>
        <w:tc>
          <w:tcPr>
            <w:tcW w:w="660" w:type="dxa"/>
            <w:tcBorders>
              <w:top w:val="nil"/>
              <w:left w:val="nil"/>
              <w:bottom w:val="nil"/>
              <w:right w:val="single" w:sz="4" w:space="0" w:color="auto"/>
            </w:tcBorders>
            <w:shd w:val="clear" w:color="auto" w:fill="auto"/>
            <w:noWrap/>
            <w:vAlign w:val="center"/>
            <w:hideMark/>
          </w:tcPr>
          <w:p w14:paraId="22E21474" w14:textId="77777777" w:rsidR="00175635" w:rsidRPr="00F32E59" w:rsidRDefault="00175635" w:rsidP="00976658">
            <w:pPr>
              <w:jc w:val="right"/>
              <w:rPr>
                <w:rFonts w:eastAsia="Times New Roman"/>
                <w:sz w:val="18"/>
                <w:szCs w:val="18"/>
              </w:rPr>
            </w:pPr>
            <w:r w:rsidRPr="00F32E59">
              <w:rPr>
                <w:rFonts w:eastAsia="Times New Roman"/>
                <w:sz w:val="18"/>
                <w:szCs w:val="18"/>
              </w:rPr>
              <w:t>.143</w:t>
            </w:r>
          </w:p>
        </w:tc>
        <w:tc>
          <w:tcPr>
            <w:tcW w:w="1100" w:type="dxa"/>
            <w:tcBorders>
              <w:top w:val="nil"/>
              <w:left w:val="nil"/>
              <w:bottom w:val="nil"/>
              <w:right w:val="single" w:sz="4" w:space="0" w:color="auto"/>
            </w:tcBorders>
            <w:shd w:val="clear" w:color="auto" w:fill="auto"/>
            <w:noWrap/>
            <w:vAlign w:val="center"/>
            <w:hideMark/>
          </w:tcPr>
          <w:p w14:paraId="563759D7" w14:textId="77777777" w:rsidR="00175635" w:rsidRPr="00F32E59" w:rsidRDefault="00175635" w:rsidP="00976658">
            <w:pPr>
              <w:jc w:val="right"/>
              <w:rPr>
                <w:rFonts w:eastAsia="Times New Roman"/>
                <w:sz w:val="18"/>
                <w:szCs w:val="18"/>
              </w:rPr>
            </w:pPr>
            <w:r w:rsidRPr="00F32E59">
              <w:rPr>
                <w:rFonts w:eastAsia="Times New Roman"/>
                <w:sz w:val="18"/>
                <w:szCs w:val="18"/>
              </w:rPr>
              <w:t>-.8380709</w:t>
            </w:r>
          </w:p>
        </w:tc>
        <w:tc>
          <w:tcPr>
            <w:tcW w:w="1020" w:type="dxa"/>
            <w:tcBorders>
              <w:top w:val="nil"/>
              <w:left w:val="nil"/>
              <w:bottom w:val="nil"/>
              <w:right w:val="single" w:sz="12" w:space="0" w:color="auto"/>
            </w:tcBorders>
            <w:shd w:val="clear" w:color="auto" w:fill="auto"/>
            <w:noWrap/>
            <w:vAlign w:val="center"/>
            <w:hideMark/>
          </w:tcPr>
          <w:p w14:paraId="247E73AF" w14:textId="77777777" w:rsidR="00175635" w:rsidRPr="00F32E59" w:rsidRDefault="00175635" w:rsidP="00976658">
            <w:pPr>
              <w:jc w:val="right"/>
              <w:rPr>
                <w:rFonts w:eastAsia="Times New Roman"/>
                <w:sz w:val="18"/>
                <w:szCs w:val="18"/>
              </w:rPr>
            </w:pPr>
            <w:r w:rsidRPr="00F32E59">
              <w:rPr>
                <w:rFonts w:eastAsia="Times New Roman"/>
                <w:sz w:val="18"/>
                <w:szCs w:val="18"/>
              </w:rPr>
              <w:t>.0709230</w:t>
            </w:r>
          </w:p>
        </w:tc>
      </w:tr>
      <w:tr w:rsidR="00175635" w:rsidRPr="00F32E59" w14:paraId="648E9BB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2645C4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F3590C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500BD00"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85F6923"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7F515022" w14:textId="77777777" w:rsidR="00175635" w:rsidRPr="00F32E59" w:rsidRDefault="00175635" w:rsidP="00976658">
            <w:pPr>
              <w:jc w:val="right"/>
              <w:rPr>
                <w:rFonts w:eastAsia="Times New Roman"/>
                <w:sz w:val="18"/>
                <w:szCs w:val="18"/>
              </w:rPr>
            </w:pPr>
            <w:r w:rsidRPr="00F32E59">
              <w:rPr>
                <w:rFonts w:eastAsia="Times New Roman"/>
                <w:sz w:val="18"/>
                <w:szCs w:val="18"/>
              </w:rPr>
              <w:t>.52351728</w:t>
            </w:r>
          </w:p>
        </w:tc>
        <w:tc>
          <w:tcPr>
            <w:tcW w:w="1040" w:type="dxa"/>
            <w:tcBorders>
              <w:top w:val="nil"/>
              <w:left w:val="nil"/>
              <w:bottom w:val="nil"/>
              <w:right w:val="single" w:sz="4" w:space="0" w:color="auto"/>
            </w:tcBorders>
            <w:shd w:val="clear" w:color="auto" w:fill="auto"/>
            <w:noWrap/>
            <w:vAlign w:val="center"/>
            <w:hideMark/>
          </w:tcPr>
          <w:p w14:paraId="6D7C2242" w14:textId="77777777" w:rsidR="00175635" w:rsidRPr="00F32E59" w:rsidRDefault="00175635" w:rsidP="00976658">
            <w:pPr>
              <w:jc w:val="right"/>
              <w:rPr>
                <w:rFonts w:eastAsia="Times New Roman"/>
                <w:sz w:val="18"/>
                <w:szCs w:val="18"/>
              </w:rPr>
            </w:pPr>
            <w:r w:rsidRPr="00F32E59">
              <w:rPr>
                <w:rFonts w:eastAsia="Times New Roman"/>
                <w:sz w:val="18"/>
                <w:szCs w:val="18"/>
              </w:rPr>
              <w:t>.26084720</w:t>
            </w:r>
          </w:p>
        </w:tc>
        <w:tc>
          <w:tcPr>
            <w:tcW w:w="660" w:type="dxa"/>
            <w:tcBorders>
              <w:top w:val="nil"/>
              <w:left w:val="nil"/>
              <w:bottom w:val="nil"/>
              <w:right w:val="single" w:sz="4" w:space="0" w:color="auto"/>
            </w:tcBorders>
            <w:shd w:val="clear" w:color="auto" w:fill="auto"/>
            <w:noWrap/>
            <w:vAlign w:val="center"/>
            <w:hideMark/>
          </w:tcPr>
          <w:p w14:paraId="4E3B2C32" w14:textId="77777777" w:rsidR="00175635" w:rsidRPr="00F32E59" w:rsidRDefault="00175635" w:rsidP="00976658">
            <w:pPr>
              <w:jc w:val="right"/>
              <w:rPr>
                <w:rFonts w:eastAsia="Times New Roman"/>
                <w:sz w:val="18"/>
                <w:szCs w:val="18"/>
              </w:rPr>
            </w:pPr>
            <w:r w:rsidRPr="00F32E59">
              <w:rPr>
                <w:rFonts w:eastAsia="Times New Roman"/>
                <w:sz w:val="18"/>
                <w:szCs w:val="18"/>
              </w:rPr>
              <w:t>.264</w:t>
            </w:r>
          </w:p>
        </w:tc>
        <w:tc>
          <w:tcPr>
            <w:tcW w:w="1100" w:type="dxa"/>
            <w:tcBorders>
              <w:top w:val="nil"/>
              <w:left w:val="nil"/>
              <w:bottom w:val="nil"/>
              <w:right w:val="single" w:sz="4" w:space="0" w:color="auto"/>
            </w:tcBorders>
            <w:shd w:val="clear" w:color="auto" w:fill="auto"/>
            <w:noWrap/>
            <w:vAlign w:val="center"/>
            <w:hideMark/>
          </w:tcPr>
          <w:p w14:paraId="4F1B5B7F" w14:textId="77777777" w:rsidR="00175635" w:rsidRPr="00F32E59" w:rsidRDefault="00175635" w:rsidP="00976658">
            <w:pPr>
              <w:jc w:val="right"/>
              <w:rPr>
                <w:rFonts w:eastAsia="Times New Roman"/>
                <w:sz w:val="18"/>
                <w:szCs w:val="18"/>
              </w:rPr>
            </w:pPr>
            <w:r w:rsidRPr="00F32E59">
              <w:rPr>
                <w:rFonts w:eastAsia="Times New Roman"/>
                <w:sz w:val="18"/>
                <w:szCs w:val="18"/>
              </w:rPr>
              <w:t>-.1905935</w:t>
            </w:r>
          </w:p>
        </w:tc>
        <w:tc>
          <w:tcPr>
            <w:tcW w:w="1020" w:type="dxa"/>
            <w:tcBorders>
              <w:top w:val="nil"/>
              <w:left w:val="nil"/>
              <w:bottom w:val="nil"/>
              <w:right w:val="single" w:sz="12" w:space="0" w:color="auto"/>
            </w:tcBorders>
            <w:shd w:val="clear" w:color="auto" w:fill="auto"/>
            <w:noWrap/>
            <w:vAlign w:val="center"/>
            <w:hideMark/>
          </w:tcPr>
          <w:p w14:paraId="6791EF1A" w14:textId="77777777" w:rsidR="00175635" w:rsidRPr="00F32E59" w:rsidRDefault="00175635" w:rsidP="00976658">
            <w:pPr>
              <w:jc w:val="right"/>
              <w:rPr>
                <w:rFonts w:eastAsia="Times New Roman"/>
                <w:sz w:val="18"/>
                <w:szCs w:val="18"/>
              </w:rPr>
            </w:pPr>
            <w:r w:rsidRPr="00F32E59">
              <w:rPr>
                <w:rFonts w:eastAsia="Times New Roman"/>
                <w:sz w:val="18"/>
                <w:szCs w:val="18"/>
              </w:rPr>
              <w:t>1.2376281</w:t>
            </w:r>
          </w:p>
        </w:tc>
      </w:tr>
      <w:tr w:rsidR="00175635" w:rsidRPr="00F32E59" w14:paraId="4596648D"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DF8FBE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3E46B6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CF99893"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E5F1BCB"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41B9ECCC" w14:textId="77777777" w:rsidR="00175635" w:rsidRPr="00F32E59" w:rsidRDefault="00175635" w:rsidP="00976658">
            <w:pPr>
              <w:jc w:val="right"/>
              <w:rPr>
                <w:rFonts w:eastAsia="Times New Roman"/>
                <w:sz w:val="18"/>
                <w:szCs w:val="18"/>
              </w:rPr>
            </w:pPr>
            <w:r w:rsidRPr="00F32E59">
              <w:rPr>
                <w:rFonts w:eastAsia="Times New Roman"/>
                <w:sz w:val="18"/>
                <w:szCs w:val="18"/>
              </w:rPr>
              <w:t>-.16825569</w:t>
            </w:r>
          </w:p>
        </w:tc>
        <w:tc>
          <w:tcPr>
            <w:tcW w:w="1040" w:type="dxa"/>
            <w:tcBorders>
              <w:top w:val="nil"/>
              <w:left w:val="nil"/>
              <w:bottom w:val="nil"/>
              <w:right w:val="single" w:sz="4" w:space="0" w:color="auto"/>
            </w:tcBorders>
            <w:shd w:val="clear" w:color="auto" w:fill="auto"/>
            <w:noWrap/>
            <w:vAlign w:val="center"/>
            <w:hideMark/>
          </w:tcPr>
          <w:p w14:paraId="14BE34D7" w14:textId="77777777" w:rsidR="00175635" w:rsidRPr="00F32E59" w:rsidRDefault="00175635" w:rsidP="00976658">
            <w:pPr>
              <w:jc w:val="right"/>
              <w:rPr>
                <w:rFonts w:eastAsia="Times New Roman"/>
                <w:sz w:val="18"/>
                <w:szCs w:val="18"/>
              </w:rPr>
            </w:pPr>
            <w:r w:rsidRPr="00F32E59">
              <w:rPr>
                <w:rFonts w:eastAsia="Times New Roman"/>
                <w:sz w:val="18"/>
                <w:szCs w:val="18"/>
              </w:rPr>
              <w:t>.14301961</w:t>
            </w:r>
          </w:p>
        </w:tc>
        <w:tc>
          <w:tcPr>
            <w:tcW w:w="660" w:type="dxa"/>
            <w:tcBorders>
              <w:top w:val="nil"/>
              <w:left w:val="nil"/>
              <w:bottom w:val="nil"/>
              <w:right w:val="single" w:sz="4" w:space="0" w:color="auto"/>
            </w:tcBorders>
            <w:shd w:val="clear" w:color="auto" w:fill="auto"/>
            <w:noWrap/>
            <w:vAlign w:val="center"/>
            <w:hideMark/>
          </w:tcPr>
          <w:p w14:paraId="5FFDD0B4" w14:textId="77777777" w:rsidR="00175635" w:rsidRPr="00F32E59" w:rsidRDefault="00175635" w:rsidP="00976658">
            <w:pPr>
              <w:jc w:val="right"/>
              <w:rPr>
                <w:rFonts w:eastAsia="Times New Roman"/>
                <w:sz w:val="18"/>
                <w:szCs w:val="18"/>
              </w:rPr>
            </w:pPr>
            <w:r w:rsidRPr="00F32E59">
              <w:rPr>
                <w:rFonts w:eastAsia="Times New Roman"/>
                <w:sz w:val="18"/>
                <w:szCs w:val="18"/>
              </w:rPr>
              <w:t>.765</w:t>
            </w:r>
          </w:p>
        </w:tc>
        <w:tc>
          <w:tcPr>
            <w:tcW w:w="1100" w:type="dxa"/>
            <w:tcBorders>
              <w:top w:val="nil"/>
              <w:left w:val="nil"/>
              <w:bottom w:val="nil"/>
              <w:right w:val="single" w:sz="4" w:space="0" w:color="auto"/>
            </w:tcBorders>
            <w:shd w:val="clear" w:color="auto" w:fill="auto"/>
            <w:noWrap/>
            <w:vAlign w:val="center"/>
            <w:hideMark/>
          </w:tcPr>
          <w:p w14:paraId="273C76DD" w14:textId="77777777" w:rsidR="00175635" w:rsidRPr="00F32E59" w:rsidRDefault="00175635" w:rsidP="00976658">
            <w:pPr>
              <w:jc w:val="right"/>
              <w:rPr>
                <w:rFonts w:eastAsia="Times New Roman"/>
                <w:sz w:val="18"/>
                <w:szCs w:val="18"/>
              </w:rPr>
            </w:pPr>
            <w:r w:rsidRPr="00F32E59">
              <w:rPr>
                <w:rFonts w:eastAsia="Times New Roman"/>
                <w:sz w:val="18"/>
                <w:szCs w:val="18"/>
              </w:rPr>
              <w:t>-.5597947</w:t>
            </w:r>
          </w:p>
        </w:tc>
        <w:tc>
          <w:tcPr>
            <w:tcW w:w="1020" w:type="dxa"/>
            <w:tcBorders>
              <w:top w:val="nil"/>
              <w:left w:val="nil"/>
              <w:bottom w:val="nil"/>
              <w:right w:val="single" w:sz="12" w:space="0" w:color="auto"/>
            </w:tcBorders>
            <w:shd w:val="clear" w:color="auto" w:fill="auto"/>
            <w:noWrap/>
            <w:vAlign w:val="center"/>
            <w:hideMark/>
          </w:tcPr>
          <w:p w14:paraId="55A8BE39" w14:textId="77777777" w:rsidR="00175635" w:rsidRPr="00F32E59" w:rsidRDefault="00175635" w:rsidP="00976658">
            <w:pPr>
              <w:jc w:val="right"/>
              <w:rPr>
                <w:rFonts w:eastAsia="Times New Roman"/>
                <w:sz w:val="18"/>
                <w:szCs w:val="18"/>
              </w:rPr>
            </w:pPr>
            <w:r w:rsidRPr="00F32E59">
              <w:rPr>
                <w:rFonts w:eastAsia="Times New Roman"/>
                <w:sz w:val="18"/>
                <w:szCs w:val="18"/>
              </w:rPr>
              <w:t>.2232833</w:t>
            </w:r>
          </w:p>
        </w:tc>
      </w:tr>
      <w:tr w:rsidR="00175635" w:rsidRPr="00F32E59" w14:paraId="458C11EB"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59C58E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A0A798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EE5A01E"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1A3C517A"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170E801A" w14:textId="77777777" w:rsidR="00175635" w:rsidRPr="00F32E59" w:rsidRDefault="00175635" w:rsidP="00976658">
            <w:pPr>
              <w:jc w:val="right"/>
              <w:rPr>
                <w:rFonts w:eastAsia="Times New Roman"/>
                <w:sz w:val="18"/>
                <w:szCs w:val="18"/>
              </w:rPr>
            </w:pPr>
            <w:r w:rsidRPr="00F32E59">
              <w:rPr>
                <w:rFonts w:eastAsia="Times New Roman"/>
                <w:sz w:val="18"/>
                <w:szCs w:val="18"/>
              </w:rPr>
              <w:t>-.09344708</w:t>
            </w:r>
          </w:p>
        </w:tc>
        <w:tc>
          <w:tcPr>
            <w:tcW w:w="1040" w:type="dxa"/>
            <w:tcBorders>
              <w:top w:val="nil"/>
              <w:left w:val="nil"/>
              <w:bottom w:val="single" w:sz="4" w:space="0" w:color="auto"/>
              <w:right w:val="single" w:sz="4" w:space="0" w:color="auto"/>
            </w:tcBorders>
            <w:shd w:val="clear" w:color="auto" w:fill="auto"/>
            <w:noWrap/>
            <w:vAlign w:val="center"/>
            <w:hideMark/>
          </w:tcPr>
          <w:p w14:paraId="22552390" w14:textId="77777777" w:rsidR="00175635" w:rsidRPr="00F32E59" w:rsidRDefault="00175635" w:rsidP="00976658">
            <w:pPr>
              <w:jc w:val="right"/>
              <w:rPr>
                <w:rFonts w:eastAsia="Times New Roman"/>
                <w:sz w:val="18"/>
                <w:szCs w:val="18"/>
              </w:rPr>
            </w:pPr>
            <w:r w:rsidRPr="00F32E59">
              <w:rPr>
                <w:rFonts w:eastAsia="Times New Roman"/>
                <w:sz w:val="18"/>
                <w:szCs w:val="18"/>
              </w:rPr>
              <w:t>.16528773</w:t>
            </w:r>
          </w:p>
        </w:tc>
        <w:tc>
          <w:tcPr>
            <w:tcW w:w="660" w:type="dxa"/>
            <w:tcBorders>
              <w:top w:val="nil"/>
              <w:left w:val="nil"/>
              <w:bottom w:val="single" w:sz="4" w:space="0" w:color="auto"/>
              <w:right w:val="single" w:sz="4" w:space="0" w:color="auto"/>
            </w:tcBorders>
            <w:shd w:val="clear" w:color="auto" w:fill="auto"/>
            <w:noWrap/>
            <w:vAlign w:val="center"/>
            <w:hideMark/>
          </w:tcPr>
          <w:p w14:paraId="3742150B" w14:textId="77777777" w:rsidR="00175635" w:rsidRPr="00F32E59" w:rsidRDefault="00175635" w:rsidP="00976658">
            <w:pPr>
              <w:jc w:val="right"/>
              <w:rPr>
                <w:rFonts w:eastAsia="Times New Roman"/>
                <w:sz w:val="18"/>
                <w:szCs w:val="18"/>
              </w:rPr>
            </w:pPr>
            <w:r w:rsidRPr="00F32E59">
              <w:rPr>
                <w:rFonts w:eastAsia="Times New Roman"/>
                <w:sz w:val="18"/>
                <w:szCs w:val="18"/>
              </w:rPr>
              <w:t>.980</w:t>
            </w:r>
          </w:p>
        </w:tc>
        <w:tc>
          <w:tcPr>
            <w:tcW w:w="1100" w:type="dxa"/>
            <w:tcBorders>
              <w:top w:val="nil"/>
              <w:left w:val="nil"/>
              <w:bottom w:val="single" w:sz="4" w:space="0" w:color="auto"/>
              <w:right w:val="single" w:sz="4" w:space="0" w:color="auto"/>
            </w:tcBorders>
            <w:shd w:val="clear" w:color="auto" w:fill="auto"/>
            <w:noWrap/>
            <w:vAlign w:val="center"/>
            <w:hideMark/>
          </w:tcPr>
          <w:p w14:paraId="7D2E16A4" w14:textId="77777777" w:rsidR="00175635" w:rsidRPr="00F32E59" w:rsidRDefault="00175635" w:rsidP="00976658">
            <w:pPr>
              <w:jc w:val="right"/>
              <w:rPr>
                <w:rFonts w:eastAsia="Times New Roman"/>
                <w:sz w:val="18"/>
                <w:szCs w:val="18"/>
              </w:rPr>
            </w:pPr>
            <w:r w:rsidRPr="00F32E59">
              <w:rPr>
                <w:rFonts w:eastAsia="Times New Roman"/>
                <w:sz w:val="18"/>
                <w:szCs w:val="18"/>
              </w:rPr>
              <w:t>-.5459486</w:t>
            </w:r>
          </w:p>
        </w:tc>
        <w:tc>
          <w:tcPr>
            <w:tcW w:w="1020" w:type="dxa"/>
            <w:tcBorders>
              <w:top w:val="nil"/>
              <w:left w:val="nil"/>
              <w:bottom w:val="single" w:sz="4" w:space="0" w:color="auto"/>
              <w:right w:val="single" w:sz="12" w:space="0" w:color="auto"/>
            </w:tcBorders>
            <w:shd w:val="clear" w:color="auto" w:fill="auto"/>
            <w:noWrap/>
            <w:vAlign w:val="center"/>
            <w:hideMark/>
          </w:tcPr>
          <w:p w14:paraId="6C279500" w14:textId="77777777" w:rsidR="00175635" w:rsidRPr="00F32E59" w:rsidRDefault="00175635" w:rsidP="00976658">
            <w:pPr>
              <w:jc w:val="right"/>
              <w:rPr>
                <w:rFonts w:eastAsia="Times New Roman"/>
                <w:sz w:val="18"/>
                <w:szCs w:val="18"/>
              </w:rPr>
            </w:pPr>
            <w:r w:rsidRPr="00F32E59">
              <w:rPr>
                <w:rFonts w:eastAsia="Times New Roman"/>
                <w:sz w:val="18"/>
                <w:szCs w:val="18"/>
              </w:rPr>
              <w:t>.3590544</w:t>
            </w:r>
          </w:p>
        </w:tc>
      </w:tr>
      <w:tr w:rsidR="00175635" w:rsidRPr="00F32E59" w14:paraId="30722463"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998340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F1080E0"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472D0224"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24B80715"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42F4689A" w14:textId="77777777" w:rsidR="00175635" w:rsidRPr="00F32E59" w:rsidRDefault="00175635" w:rsidP="00976658">
            <w:pPr>
              <w:jc w:val="right"/>
              <w:rPr>
                <w:rFonts w:eastAsia="Times New Roman"/>
                <w:sz w:val="18"/>
                <w:szCs w:val="18"/>
              </w:rPr>
            </w:pPr>
            <w:r w:rsidRPr="00F32E59">
              <w:rPr>
                <w:rFonts w:eastAsia="Times New Roman"/>
                <w:sz w:val="18"/>
                <w:szCs w:val="18"/>
              </w:rPr>
              <w:t>-.21531827</w:t>
            </w:r>
          </w:p>
        </w:tc>
        <w:tc>
          <w:tcPr>
            <w:tcW w:w="1040" w:type="dxa"/>
            <w:tcBorders>
              <w:top w:val="nil"/>
              <w:left w:val="nil"/>
              <w:bottom w:val="nil"/>
              <w:right w:val="single" w:sz="4" w:space="0" w:color="auto"/>
            </w:tcBorders>
            <w:shd w:val="clear" w:color="auto" w:fill="auto"/>
            <w:noWrap/>
            <w:vAlign w:val="center"/>
            <w:hideMark/>
          </w:tcPr>
          <w:p w14:paraId="355DA9B9" w14:textId="77777777" w:rsidR="00175635" w:rsidRPr="00F32E59" w:rsidRDefault="00175635" w:rsidP="00976658">
            <w:pPr>
              <w:jc w:val="right"/>
              <w:rPr>
                <w:rFonts w:eastAsia="Times New Roman"/>
                <w:sz w:val="18"/>
                <w:szCs w:val="18"/>
              </w:rPr>
            </w:pPr>
            <w:r w:rsidRPr="00F32E59">
              <w:rPr>
                <w:rFonts w:eastAsia="Times New Roman"/>
                <w:sz w:val="18"/>
                <w:szCs w:val="18"/>
              </w:rPr>
              <w:t>.12193366</w:t>
            </w:r>
          </w:p>
        </w:tc>
        <w:tc>
          <w:tcPr>
            <w:tcW w:w="660" w:type="dxa"/>
            <w:tcBorders>
              <w:top w:val="nil"/>
              <w:left w:val="nil"/>
              <w:bottom w:val="nil"/>
              <w:right w:val="single" w:sz="4" w:space="0" w:color="auto"/>
            </w:tcBorders>
            <w:shd w:val="clear" w:color="auto" w:fill="auto"/>
            <w:noWrap/>
            <w:vAlign w:val="center"/>
            <w:hideMark/>
          </w:tcPr>
          <w:p w14:paraId="6544E683" w14:textId="77777777" w:rsidR="00175635" w:rsidRPr="00F32E59" w:rsidRDefault="00175635" w:rsidP="00976658">
            <w:pPr>
              <w:jc w:val="right"/>
              <w:rPr>
                <w:rFonts w:eastAsia="Times New Roman"/>
                <w:sz w:val="18"/>
                <w:szCs w:val="18"/>
              </w:rPr>
            </w:pPr>
            <w:r w:rsidRPr="00F32E59">
              <w:rPr>
                <w:rFonts w:eastAsia="Times New Roman"/>
                <w:sz w:val="18"/>
                <w:szCs w:val="18"/>
              </w:rPr>
              <w:t>.395</w:t>
            </w:r>
          </w:p>
        </w:tc>
        <w:tc>
          <w:tcPr>
            <w:tcW w:w="1100" w:type="dxa"/>
            <w:tcBorders>
              <w:top w:val="nil"/>
              <w:left w:val="nil"/>
              <w:bottom w:val="nil"/>
              <w:right w:val="single" w:sz="4" w:space="0" w:color="auto"/>
            </w:tcBorders>
            <w:shd w:val="clear" w:color="auto" w:fill="auto"/>
            <w:noWrap/>
            <w:vAlign w:val="center"/>
            <w:hideMark/>
          </w:tcPr>
          <w:p w14:paraId="1F4C144C" w14:textId="77777777" w:rsidR="00175635" w:rsidRPr="00F32E59" w:rsidRDefault="00175635" w:rsidP="00976658">
            <w:pPr>
              <w:jc w:val="right"/>
              <w:rPr>
                <w:rFonts w:eastAsia="Times New Roman"/>
                <w:sz w:val="18"/>
                <w:szCs w:val="18"/>
              </w:rPr>
            </w:pPr>
            <w:r w:rsidRPr="00F32E59">
              <w:rPr>
                <w:rFonts w:eastAsia="Times New Roman"/>
                <w:sz w:val="18"/>
                <w:szCs w:val="18"/>
              </w:rPr>
              <w:t>-.5491311</w:t>
            </w:r>
          </w:p>
        </w:tc>
        <w:tc>
          <w:tcPr>
            <w:tcW w:w="1020" w:type="dxa"/>
            <w:tcBorders>
              <w:top w:val="nil"/>
              <w:left w:val="nil"/>
              <w:bottom w:val="nil"/>
              <w:right w:val="single" w:sz="12" w:space="0" w:color="auto"/>
            </w:tcBorders>
            <w:shd w:val="clear" w:color="auto" w:fill="auto"/>
            <w:noWrap/>
            <w:vAlign w:val="center"/>
            <w:hideMark/>
          </w:tcPr>
          <w:p w14:paraId="44B35FE1" w14:textId="77777777" w:rsidR="00175635" w:rsidRPr="00F32E59" w:rsidRDefault="00175635" w:rsidP="00976658">
            <w:pPr>
              <w:jc w:val="right"/>
              <w:rPr>
                <w:rFonts w:eastAsia="Times New Roman"/>
                <w:sz w:val="18"/>
                <w:szCs w:val="18"/>
              </w:rPr>
            </w:pPr>
            <w:r w:rsidRPr="00F32E59">
              <w:rPr>
                <w:rFonts w:eastAsia="Times New Roman"/>
                <w:sz w:val="18"/>
                <w:szCs w:val="18"/>
              </w:rPr>
              <w:t>.1184946</w:t>
            </w:r>
          </w:p>
        </w:tc>
      </w:tr>
      <w:tr w:rsidR="00175635" w:rsidRPr="00F32E59" w14:paraId="582893D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5EAC82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B0D400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65D5D47"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6D02A6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3AF6D748" w14:textId="77777777" w:rsidR="00175635" w:rsidRPr="00F32E59" w:rsidRDefault="00175635" w:rsidP="00976658">
            <w:pPr>
              <w:jc w:val="right"/>
              <w:rPr>
                <w:rFonts w:eastAsia="Times New Roman"/>
                <w:sz w:val="18"/>
                <w:szCs w:val="18"/>
              </w:rPr>
            </w:pPr>
            <w:r w:rsidRPr="00F32E59">
              <w:rPr>
                <w:rFonts w:eastAsia="Times New Roman"/>
                <w:sz w:val="18"/>
                <w:szCs w:val="18"/>
              </w:rPr>
              <w:t>.69177297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2AADAB4A" w14:textId="77777777" w:rsidR="00175635" w:rsidRPr="00F32E59" w:rsidRDefault="00175635" w:rsidP="00976658">
            <w:pPr>
              <w:jc w:val="right"/>
              <w:rPr>
                <w:rFonts w:eastAsia="Times New Roman"/>
                <w:sz w:val="18"/>
                <w:szCs w:val="18"/>
              </w:rPr>
            </w:pPr>
            <w:r w:rsidRPr="00F32E59">
              <w:rPr>
                <w:rFonts w:eastAsia="Times New Roman"/>
                <w:sz w:val="18"/>
                <w:szCs w:val="18"/>
              </w:rPr>
              <w:t>.23526063</w:t>
            </w:r>
          </w:p>
        </w:tc>
        <w:tc>
          <w:tcPr>
            <w:tcW w:w="660" w:type="dxa"/>
            <w:tcBorders>
              <w:top w:val="nil"/>
              <w:left w:val="nil"/>
              <w:bottom w:val="nil"/>
              <w:right w:val="single" w:sz="4" w:space="0" w:color="auto"/>
            </w:tcBorders>
            <w:shd w:val="clear" w:color="auto" w:fill="auto"/>
            <w:noWrap/>
            <w:vAlign w:val="center"/>
            <w:hideMark/>
          </w:tcPr>
          <w:p w14:paraId="63911052" w14:textId="77777777" w:rsidR="00175635" w:rsidRPr="00F32E59" w:rsidRDefault="00175635" w:rsidP="00976658">
            <w:pPr>
              <w:jc w:val="right"/>
              <w:rPr>
                <w:rFonts w:eastAsia="Times New Roman"/>
                <w:sz w:val="18"/>
                <w:szCs w:val="18"/>
              </w:rPr>
            </w:pPr>
            <w:r w:rsidRPr="00F32E59">
              <w:rPr>
                <w:rFonts w:eastAsia="Times New Roman"/>
                <w:sz w:val="18"/>
                <w:szCs w:val="18"/>
              </w:rPr>
              <w:t>.028</w:t>
            </w:r>
          </w:p>
        </w:tc>
        <w:tc>
          <w:tcPr>
            <w:tcW w:w="1100" w:type="dxa"/>
            <w:tcBorders>
              <w:top w:val="nil"/>
              <w:left w:val="nil"/>
              <w:bottom w:val="nil"/>
              <w:right w:val="single" w:sz="4" w:space="0" w:color="auto"/>
            </w:tcBorders>
            <w:shd w:val="clear" w:color="auto" w:fill="auto"/>
            <w:noWrap/>
            <w:vAlign w:val="center"/>
            <w:hideMark/>
          </w:tcPr>
          <w:p w14:paraId="4F2BFCD8" w14:textId="77777777" w:rsidR="00175635" w:rsidRPr="00F32E59" w:rsidRDefault="00175635" w:rsidP="00976658">
            <w:pPr>
              <w:jc w:val="right"/>
              <w:rPr>
                <w:rFonts w:eastAsia="Times New Roman"/>
                <w:sz w:val="18"/>
                <w:szCs w:val="18"/>
              </w:rPr>
            </w:pPr>
            <w:r w:rsidRPr="00F32E59">
              <w:rPr>
                <w:rFonts w:eastAsia="Times New Roman"/>
                <w:sz w:val="18"/>
                <w:szCs w:val="18"/>
              </w:rPr>
              <w:t>.0477095</w:t>
            </w:r>
          </w:p>
        </w:tc>
        <w:tc>
          <w:tcPr>
            <w:tcW w:w="1020" w:type="dxa"/>
            <w:tcBorders>
              <w:top w:val="nil"/>
              <w:left w:val="nil"/>
              <w:bottom w:val="nil"/>
              <w:right w:val="single" w:sz="12" w:space="0" w:color="auto"/>
            </w:tcBorders>
            <w:shd w:val="clear" w:color="auto" w:fill="auto"/>
            <w:noWrap/>
            <w:vAlign w:val="center"/>
            <w:hideMark/>
          </w:tcPr>
          <w:p w14:paraId="658FC940" w14:textId="77777777" w:rsidR="00175635" w:rsidRPr="00F32E59" w:rsidRDefault="00175635" w:rsidP="00976658">
            <w:pPr>
              <w:jc w:val="right"/>
              <w:rPr>
                <w:rFonts w:eastAsia="Times New Roman"/>
                <w:sz w:val="18"/>
                <w:szCs w:val="18"/>
              </w:rPr>
            </w:pPr>
            <w:r w:rsidRPr="00F32E59">
              <w:rPr>
                <w:rFonts w:eastAsia="Times New Roman"/>
                <w:sz w:val="18"/>
                <w:szCs w:val="18"/>
              </w:rPr>
              <w:t>1.3358365</w:t>
            </w:r>
          </w:p>
        </w:tc>
      </w:tr>
      <w:tr w:rsidR="00175635" w:rsidRPr="00F32E59" w14:paraId="41B156DD"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7BC4EB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E237686"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186E28D"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EADF60B"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12C4CE07" w14:textId="77777777" w:rsidR="00175635" w:rsidRPr="00F32E59" w:rsidRDefault="00175635" w:rsidP="00976658">
            <w:pPr>
              <w:jc w:val="right"/>
              <w:rPr>
                <w:rFonts w:eastAsia="Times New Roman"/>
                <w:sz w:val="18"/>
                <w:szCs w:val="18"/>
              </w:rPr>
            </w:pPr>
            <w:r w:rsidRPr="00F32E59">
              <w:rPr>
                <w:rFonts w:eastAsia="Times New Roman"/>
                <w:sz w:val="18"/>
                <w:szCs w:val="18"/>
              </w:rPr>
              <w:t>.16825569</w:t>
            </w:r>
          </w:p>
        </w:tc>
        <w:tc>
          <w:tcPr>
            <w:tcW w:w="1040" w:type="dxa"/>
            <w:tcBorders>
              <w:top w:val="nil"/>
              <w:left w:val="nil"/>
              <w:bottom w:val="nil"/>
              <w:right w:val="single" w:sz="4" w:space="0" w:color="auto"/>
            </w:tcBorders>
            <w:shd w:val="clear" w:color="auto" w:fill="auto"/>
            <w:noWrap/>
            <w:vAlign w:val="center"/>
            <w:hideMark/>
          </w:tcPr>
          <w:p w14:paraId="2320A7B4" w14:textId="77777777" w:rsidR="00175635" w:rsidRPr="00F32E59" w:rsidRDefault="00175635" w:rsidP="00976658">
            <w:pPr>
              <w:jc w:val="right"/>
              <w:rPr>
                <w:rFonts w:eastAsia="Times New Roman"/>
                <w:sz w:val="18"/>
                <w:szCs w:val="18"/>
              </w:rPr>
            </w:pPr>
            <w:r w:rsidRPr="00F32E59">
              <w:rPr>
                <w:rFonts w:eastAsia="Times New Roman"/>
                <w:sz w:val="18"/>
                <w:szCs w:val="18"/>
              </w:rPr>
              <w:t>.14301961</w:t>
            </w:r>
          </w:p>
        </w:tc>
        <w:tc>
          <w:tcPr>
            <w:tcW w:w="660" w:type="dxa"/>
            <w:tcBorders>
              <w:top w:val="nil"/>
              <w:left w:val="nil"/>
              <w:bottom w:val="nil"/>
              <w:right w:val="single" w:sz="4" w:space="0" w:color="auto"/>
            </w:tcBorders>
            <w:shd w:val="clear" w:color="auto" w:fill="auto"/>
            <w:noWrap/>
            <w:vAlign w:val="center"/>
            <w:hideMark/>
          </w:tcPr>
          <w:p w14:paraId="36CE70F8" w14:textId="77777777" w:rsidR="00175635" w:rsidRPr="00F32E59" w:rsidRDefault="00175635" w:rsidP="00976658">
            <w:pPr>
              <w:jc w:val="right"/>
              <w:rPr>
                <w:rFonts w:eastAsia="Times New Roman"/>
                <w:sz w:val="18"/>
                <w:szCs w:val="18"/>
              </w:rPr>
            </w:pPr>
            <w:r w:rsidRPr="00F32E59">
              <w:rPr>
                <w:rFonts w:eastAsia="Times New Roman"/>
                <w:sz w:val="18"/>
                <w:szCs w:val="18"/>
              </w:rPr>
              <w:t>.765</w:t>
            </w:r>
          </w:p>
        </w:tc>
        <w:tc>
          <w:tcPr>
            <w:tcW w:w="1100" w:type="dxa"/>
            <w:tcBorders>
              <w:top w:val="nil"/>
              <w:left w:val="nil"/>
              <w:bottom w:val="nil"/>
              <w:right w:val="single" w:sz="4" w:space="0" w:color="auto"/>
            </w:tcBorders>
            <w:shd w:val="clear" w:color="auto" w:fill="auto"/>
            <w:noWrap/>
            <w:vAlign w:val="center"/>
            <w:hideMark/>
          </w:tcPr>
          <w:p w14:paraId="28D0A5FF" w14:textId="77777777" w:rsidR="00175635" w:rsidRPr="00F32E59" w:rsidRDefault="00175635" w:rsidP="00976658">
            <w:pPr>
              <w:jc w:val="right"/>
              <w:rPr>
                <w:rFonts w:eastAsia="Times New Roman"/>
                <w:sz w:val="18"/>
                <w:szCs w:val="18"/>
              </w:rPr>
            </w:pPr>
            <w:r w:rsidRPr="00F32E59">
              <w:rPr>
                <w:rFonts w:eastAsia="Times New Roman"/>
                <w:sz w:val="18"/>
                <w:szCs w:val="18"/>
              </w:rPr>
              <w:t>-.2232833</w:t>
            </w:r>
          </w:p>
        </w:tc>
        <w:tc>
          <w:tcPr>
            <w:tcW w:w="1020" w:type="dxa"/>
            <w:tcBorders>
              <w:top w:val="nil"/>
              <w:left w:val="nil"/>
              <w:bottom w:val="nil"/>
              <w:right w:val="single" w:sz="12" w:space="0" w:color="auto"/>
            </w:tcBorders>
            <w:shd w:val="clear" w:color="auto" w:fill="auto"/>
            <w:noWrap/>
            <w:vAlign w:val="center"/>
            <w:hideMark/>
          </w:tcPr>
          <w:p w14:paraId="677D018C" w14:textId="77777777" w:rsidR="00175635" w:rsidRPr="00F32E59" w:rsidRDefault="00175635" w:rsidP="00976658">
            <w:pPr>
              <w:jc w:val="right"/>
              <w:rPr>
                <w:rFonts w:eastAsia="Times New Roman"/>
                <w:sz w:val="18"/>
                <w:szCs w:val="18"/>
              </w:rPr>
            </w:pPr>
            <w:r w:rsidRPr="00F32E59">
              <w:rPr>
                <w:rFonts w:eastAsia="Times New Roman"/>
                <w:sz w:val="18"/>
                <w:szCs w:val="18"/>
              </w:rPr>
              <w:t>.5597947</w:t>
            </w:r>
          </w:p>
        </w:tc>
      </w:tr>
      <w:tr w:rsidR="00175635" w:rsidRPr="00F32E59" w14:paraId="6B42094C"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B5E318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79FE32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BDB70AB"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3C7E2DDB"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FB20D50" w14:textId="77777777" w:rsidR="00175635" w:rsidRPr="00F32E59" w:rsidRDefault="00175635" w:rsidP="00976658">
            <w:pPr>
              <w:jc w:val="right"/>
              <w:rPr>
                <w:rFonts w:eastAsia="Times New Roman"/>
                <w:sz w:val="18"/>
                <w:szCs w:val="18"/>
              </w:rPr>
            </w:pPr>
            <w:r w:rsidRPr="00F32E59">
              <w:rPr>
                <w:rFonts w:eastAsia="Times New Roman"/>
                <w:sz w:val="18"/>
                <w:szCs w:val="18"/>
              </w:rPr>
              <w:t>.07480861</w:t>
            </w:r>
          </w:p>
        </w:tc>
        <w:tc>
          <w:tcPr>
            <w:tcW w:w="1040" w:type="dxa"/>
            <w:tcBorders>
              <w:top w:val="nil"/>
              <w:left w:val="nil"/>
              <w:bottom w:val="single" w:sz="4" w:space="0" w:color="auto"/>
              <w:right w:val="single" w:sz="4" w:space="0" w:color="auto"/>
            </w:tcBorders>
            <w:shd w:val="clear" w:color="auto" w:fill="auto"/>
            <w:noWrap/>
            <w:vAlign w:val="center"/>
            <w:hideMark/>
          </w:tcPr>
          <w:p w14:paraId="7CB59F55" w14:textId="77777777" w:rsidR="00175635" w:rsidRPr="00F32E59" w:rsidRDefault="00175635" w:rsidP="00976658">
            <w:pPr>
              <w:jc w:val="right"/>
              <w:rPr>
                <w:rFonts w:eastAsia="Times New Roman"/>
                <w:sz w:val="18"/>
                <w:szCs w:val="18"/>
              </w:rPr>
            </w:pPr>
            <w:r w:rsidRPr="00F32E59">
              <w:rPr>
                <w:rFonts w:eastAsia="Times New Roman"/>
                <w:sz w:val="18"/>
                <w:szCs w:val="18"/>
              </w:rPr>
              <w:t>.12093939</w:t>
            </w:r>
          </w:p>
        </w:tc>
        <w:tc>
          <w:tcPr>
            <w:tcW w:w="660" w:type="dxa"/>
            <w:tcBorders>
              <w:top w:val="nil"/>
              <w:left w:val="nil"/>
              <w:bottom w:val="single" w:sz="4" w:space="0" w:color="auto"/>
              <w:right w:val="single" w:sz="4" w:space="0" w:color="auto"/>
            </w:tcBorders>
            <w:shd w:val="clear" w:color="auto" w:fill="auto"/>
            <w:noWrap/>
            <w:vAlign w:val="center"/>
            <w:hideMark/>
          </w:tcPr>
          <w:p w14:paraId="5EAE87F2" w14:textId="77777777" w:rsidR="00175635" w:rsidRPr="00F32E59" w:rsidRDefault="00175635" w:rsidP="00976658">
            <w:pPr>
              <w:jc w:val="right"/>
              <w:rPr>
                <w:rFonts w:eastAsia="Times New Roman"/>
                <w:sz w:val="18"/>
                <w:szCs w:val="18"/>
              </w:rPr>
            </w:pPr>
            <w:r w:rsidRPr="00F32E59">
              <w:rPr>
                <w:rFonts w:eastAsia="Times New Roman"/>
                <w:sz w:val="18"/>
                <w:szCs w:val="18"/>
              </w:rPr>
              <w:t>.972</w:t>
            </w:r>
          </w:p>
        </w:tc>
        <w:tc>
          <w:tcPr>
            <w:tcW w:w="1100" w:type="dxa"/>
            <w:tcBorders>
              <w:top w:val="nil"/>
              <w:left w:val="nil"/>
              <w:bottom w:val="single" w:sz="4" w:space="0" w:color="auto"/>
              <w:right w:val="single" w:sz="4" w:space="0" w:color="auto"/>
            </w:tcBorders>
            <w:shd w:val="clear" w:color="auto" w:fill="auto"/>
            <w:noWrap/>
            <w:vAlign w:val="center"/>
            <w:hideMark/>
          </w:tcPr>
          <w:p w14:paraId="68A249B8" w14:textId="77777777" w:rsidR="00175635" w:rsidRPr="00F32E59" w:rsidRDefault="00175635" w:rsidP="00976658">
            <w:pPr>
              <w:jc w:val="right"/>
              <w:rPr>
                <w:rFonts w:eastAsia="Times New Roman"/>
                <w:sz w:val="18"/>
                <w:szCs w:val="18"/>
              </w:rPr>
            </w:pPr>
            <w:r w:rsidRPr="00F32E59">
              <w:rPr>
                <w:rFonts w:eastAsia="Times New Roman"/>
                <w:sz w:val="18"/>
                <w:szCs w:val="18"/>
              </w:rPr>
              <w:t>-.2562823</w:t>
            </w:r>
          </w:p>
        </w:tc>
        <w:tc>
          <w:tcPr>
            <w:tcW w:w="1020" w:type="dxa"/>
            <w:tcBorders>
              <w:top w:val="nil"/>
              <w:left w:val="nil"/>
              <w:bottom w:val="single" w:sz="4" w:space="0" w:color="auto"/>
              <w:right w:val="single" w:sz="12" w:space="0" w:color="auto"/>
            </w:tcBorders>
            <w:shd w:val="clear" w:color="auto" w:fill="auto"/>
            <w:noWrap/>
            <w:vAlign w:val="center"/>
            <w:hideMark/>
          </w:tcPr>
          <w:p w14:paraId="34F30CE2" w14:textId="77777777" w:rsidR="00175635" w:rsidRPr="00F32E59" w:rsidRDefault="00175635" w:rsidP="00976658">
            <w:pPr>
              <w:jc w:val="right"/>
              <w:rPr>
                <w:rFonts w:eastAsia="Times New Roman"/>
                <w:sz w:val="18"/>
                <w:szCs w:val="18"/>
              </w:rPr>
            </w:pPr>
            <w:r w:rsidRPr="00F32E59">
              <w:rPr>
                <w:rFonts w:eastAsia="Times New Roman"/>
                <w:sz w:val="18"/>
                <w:szCs w:val="18"/>
              </w:rPr>
              <w:t>.4058995</w:t>
            </w:r>
          </w:p>
        </w:tc>
      </w:tr>
      <w:tr w:rsidR="00175635" w:rsidRPr="00F32E59" w14:paraId="29F4899C"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F6BA89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02F659F"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755A6A83"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28B5170E"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46424A7A" w14:textId="77777777" w:rsidR="00175635" w:rsidRPr="00F32E59" w:rsidRDefault="00175635" w:rsidP="00976658">
            <w:pPr>
              <w:jc w:val="right"/>
              <w:rPr>
                <w:rFonts w:eastAsia="Times New Roman"/>
                <w:sz w:val="18"/>
                <w:szCs w:val="18"/>
              </w:rPr>
            </w:pPr>
            <w:r w:rsidRPr="00F32E59">
              <w:rPr>
                <w:rFonts w:eastAsia="Times New Roman"/>
                <w:sz w:val="18"/>
                <w:szCs w:val="18"/>
              </w:rPr>
              <w:t>-.29012687</w:t>
            </w:r>
          </w:p>
        </w:tc>
        <w:tc>
          <w:tcPr>
            <w:tcW w:w="1040" w:type="dxa"/>
            <w:tcBorders>
              <w:top w:val="nil"/>
              <w:left w:val="nil"/>
              <w:bottom w:val="nil"/>
              <w:right w:val="single" w:sz="4" w:space="0" w:color="auto"/>
            </w:tcBorders>
            <w:shd w:val="clear" w:color="auto" w:fill="auto"/>
            <w:noWrap/>
            <w:vAlign w:val="center"/>
            <w:hideMark/>
          </w:tcPr>
          <w:p w14:paraId="783014B7" w14:textId="77777777" w:rsidR="00175635" w:rsidRPr="00F32E59" w:rsidRDefault="00175635" w:rsidP="00976658">
            <w:pPr>
              <w:jc w:val="right"/>
              <w:rPr>
                <w:rFonts w:eastAsia="Times New Roman"/>
                <w:sz w:val="18"/>
                <w:szCs w:val="18"/>
              </w:rPr>
            </w:pPr>
            <w:r w:rsidRPr="00F32E59">
              <w:rPr>
                <w:rFonts w:eastAsia="Times New Roman"/>
                <w:sz w:val="18"/>
                <w:szCs w:val="18"/>
              </w:rPr>
              <w:t>.14742198</w:t>
            </w:r>
          </w:p>
        </w:tc>
        <w:tc>
          <w:tcPr>
            <w:tcW w:w="660" w:type="dxa"/>
            <w:tcBorders>
              <w:top w:val="nil"/>
              <w:left w:val="nil"/>
              <w:bottom w:val="nil"/>
              <w:right w:val="single" w:sz="4" w:space="0" w:color="auto"/>
            </w:tcBorders>
            <w:shd w:val="clear" w:color="auto" w:fill="auto"/>
            <w:noWrap/>
            <w:vAlign w:val="center"/>
            <w:hideMark/>
          </w:tcPr>
          <w:p w14:paraId="6797ADFC" w14:textId="77777777" w:rsidR="00175635" w:rsidRPr="00F32E59" w:rsidRDefault="00175635" w:rsidP="00976658">
            <w:pPr>
              <w:jc w:val="right"/>
              <w:rPr>
                <w:rFonts w:eastAsia="Times New Roman"/>
                <w:sz w:val="18"/>
                <w:szCs w:val="18"/>
              </w:rPr>
            </w:pPr>
            <w:r w:rsidRPr="00F32E59">
              <w:rPr>
                <w:rFonts w:eastAsia="Times New Roman"/>
                <w:sz w:val="18"/>
                <w:szCs w:val="18"/>
              </w:rPr>
              <w:t>.283</w:t>
            </w:r>
          </w:p>
        </w:tc>
        <w:tc>
          <w:tcPr>
            <w:tcW w:w="1100" w:type="dxa"/>
            <w:tcBorders>
              <w:top w:val="nil"/>
              <w:left w:val="nil"/>
              <w:bottom w:val="nil"/>
              <w:right w:val="single" w:sz="4" w:space="0" w:color="auto"/>
            </w:tcBorders>
            <w:shd w:val="clear" w:color="auto" w:fill="auto"/>
            <w:noWrap/>
            <w:vAlign w:val="center"/>
            <w:hideMark/>
          </w:tcPr>
          <w:p w14:paraId="40FA7FFA" w14:textId="77777777" w:rsidR="00175635" w:rsidRPr="00F32E59" w:rsidRDefault="00175635" w:rsidP="00976658">
            <w:pPr>
              <w:jc w:val="right"/>
              <w:rPr>
                <w:rFonts w:eastAsia="Times New Roman"/>
                <w:sz w:val="18"/>
                <w:szCs w:val="18"/>
              </w:rPr>
            </w:pPr>
            <w:r w:rsidRPr="00F32E59">
              <w:rPr>
                <w:rFonts w:eastAsia="Times New Roman"/>
                <w:sz w:val="18"/>
                <w:szCs w:val="18"/>
              </w:rPr>
              <w:t>-.6937181</w:t>
            </w:r>
          </w:p>
        </w:tc>
        <w:tc>
          <w:tcPr>
            <w:tcW w:w="1020" w:type="dxa"/>
            <w:tcBorders>
              <w:top w:val="nil"/>
              <w:left w:val="nil"/>
              <w:bottom w:val="nil"/>
              <w:right w:val="single" w:sz="12" w:space="0" w:color="auto"/>
            </w:tcBorders>
            <w:shd w:val="clear" w:color="auto" w:fill="auto"/>
            <w:noWrap/>
            <w:vAlign w:val="center"/>
            <w:hideMark/>
          </w:tcPr>
          <w:p w14:paraId="650C7515" w14:textId="77777777" w:rsidR="00175635" w:rsidRPr="00F32E59" w:rsidRDefault="00175635" w:rsidP="00976658">
            <w:pPr>
              <w:jc w:val="right"/>
              <w:rPr>
                <w:rFonts w:eastAsia="Times New Roman"/>
                <w:sz w:val="18"/>
                <w:szCs w:val="18"/>
              </w:rPr>
            </w:pPr>
            <w:r w:rsidRPr="00F32E59">
              <w:rPr>
                <w:rFonts w:eastAsia="Times New Roman"/>
                <w:sz w:val="18"/>
                <w:szCs w:val="18"/>
              </w:rPr>
              <w:t>.1134643</w:t>
            </w:r>
          </w:p>
        </w:tc>
      </w:tr>
      <w:tr w:rsidR="00175635" w:rsidRPr="00F32E59" w14:paraId="42260288"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54FFD7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8BC79C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197B6AE"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4481BAE"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0D5AE6B0" w14:textId="77777777" w:rsidR="00175635" w:rsidRPr="00F32E59" w:rsidRDefault="00175635" w:rsidP="00976658">
            <w:pPr>
              <w:jc w:val="right"/>
              <w:rPr>
                <w:rFonts w:eastAsia="Times New Roman"/>
                <w:sz w:val="18"/>
                <w:szCs w:val="18"/>
              </w:rPr>
            </w:pPr>
            <w:r w:rsidRPr="00F32E59">
              <w:rPr>
                <w:rFonts w:eastAsia="Times New Roman"/>
                <w:sz w:val="18"/>
                <w:szCs w:val="18"/>
              </w:rPr>
              <w:t>.61696436</w:t>
            </w:r>
          </w:p>
        </w:tc>
        <w:tc>
          <w:tcPr>
            <w:tcW w:w="1040" w:type="dxa"/>
            <w:tcBorders>
              <w:top w:val="nil"/>
              <w:left w:val="nil"/>
              <w:bottom w:val="nil"/>
              <w:right w:val="single" w:sz="4" w:space="0" w:color="auto"/>
            </w:tcBorders>
            <w:shd w:val="clear" w:color="auto" w:fill="auto"/>
            <w:noWrap/>
            <w:vAlign w:val="center"/>
            <w:hideMark/>
          </w:tcPr>
          <w:p w14:paraId="7350A6CE" w14:textId="77777777" w:rsidR="00175635" w:rsidRPr="00F32E59" w:rsidRDefault="00175635" w:rsidP="00976658">
            <w:pPr>
              <w:jc w:val="right"/>
              <w:rPr>
                <w:rFonts w:eastAsia="Times New Roman"/>
                <w:sz w:val="18"/>
                <w:szCs w:val="18"/>
              </w:rPr>
            </w:pPr>
            <w:r w:rsidRPr="00F32E59">
              <w:rPr>
                <w:rFonts w:eastAsia="Times New Roman"/>
                <w:sz w:val="18"/>
                <w:szCs w:val="18"/>
              </w:rPr>
              <w:t>.24942532</w:t>
            </w:r>
          </w:p>
        </w:tc>
        <w:tc>
          <w:tcPr>
            <w:tcW w:w="660" w:type="dxa"/>
            <w:tcBorders>
              <w:top w:val="nil"/>
              <w:left w:val="nil"/>
              <w:bottom w:val="nil"/>
              <w:right w:val="single" w:sz="4" w:space="0" w:color="auto"/>
            </w:tcBorders>
            <w:shd w:val="clear" w:color="auto" w:fill="auto"/>
            <w:noWrap/>
            <w:vAlign w:val="center"/>
            <w:hideMark/>
          </w:tcPr>
          <w:p w14:paraId="781C27DD" w14:textId="77777777" w:rsidR="00175635" w:rsidRPr="00F32E59" w:rsidRDefault="00175635" w:rsidP="00976658">
            <w:pPr>
              <w:jc w:val="right"/>
              <w:rPr>
                <w:rFonts w:eastAsia="Times New Roman"/>
                <w:sz w:val="18"/>
                <w:szCs w:val="18"/>
              </w:rPr>
            </w:pPr>
            <w:r w:rsidRPr="00F32E59">
              <w:rPr>
                <w:rFonts w:eastAsia="Times New Roman"/>
                <w:sz w:val="18"/>
                <w:szCs w:val="18"/>
              </w:rPr>
              <w:t>.098</w:t>
            </w:r>
          </w:p>
        </w:tc>
        <w:tc>
          <w:tcPr>
            <w:tcW w:w="1100" w:type="dxa"/>
            <w:tcBorders>
              <w:top w:val="nil"/>
              <w:left w:val="nil"/>
              <w:bottom w:val="nil"/>
              <w:right w:val="single" w:sz="4" w:space="0" w:color="auto"/>
            </w:tcBorders>
            <w:shd w:val="clear" w:color="auto" w:fill="auto"/>
            <w:noWrap/>
            <w:vAlign w:val="center"/>
            <w:hideMark/>
          </w:tcPr>
          <w:p w14:paraId="6B325360" w14:textId="77777777" w:rsidR="00175635" w:rsidRPr="00F32E59" w:rsidRDefault="00175635" w:rsidP="00976658">
            <w:pPr>
              <w:jc w:val="right"/>
              <w:rPr>
                <w:rFonts w:eastAsia="Times New Roman"/>
                <w:sz w:val="18"/>
                <w:szCs w:val="18"/>
              </w:rPr>
            </w:pPr>
            <w:r w:rsidRPr="00F32E59">
              <w:rPr>
                <w:rFonts w:eastAsia="Times New Roman"/>
                <w:sz w:val="18"/>
                <w:szCs w:val="18"/>
              </w:rPr>
              <w:t>-.0658772</w:t>
            </w:r>
          </w:p>
        </w:tc>
        <w:tc>
          <w:tcPr>
            <w:tcW w:w="1020" w:type="dxa"/>
            <w:tcBorders>
              <w:top w:val="nil"/>
              <w:left w:val="nil"/>
              <w:bottom w:val="nil"/>
              <w:right w:val="single" w:sz="12" w:space="0" w:color="auto"/>
            </w:tcBorders>
            <w:shd w:val="clear" w:color="auto" w:fill="auto"/>
            <w:noWrap/>
            <w:vAlign w:val="center"/>
            <w:hideMark/>
          </w:tcPr>
          <w:p w14:paraId="04B58117" w14:textId="77777777" w:rsidR="00175635" w:rsidRPr="00F32E59" w:rsidRDefault="00175635" w:rsidP="00976658">
            <w:pPr>
              <w:jc w:val="right"/>
              <w:rPr>
                <w:rFonts w:eastAsia="Times New Roman"/>
                <w:sz w:val="18"/>
                <w:szCs w:val="18"/>
              </w:rPr>
            </w:pPr>
            <w:r w:rsidRPr="00F32E59">
              <w:rPr>
                <w:rFonts w:eastAsia="Times New Roman"/>
                <w:sz w:val="18"/>
                <w:szCs w:val="18"/>
              </w:rPr>
              <w:t>1.2998059</w:t>
            </w:r>
          </w:p>
        </w:tc>
      </w:tr>
      <w:tr w:rsidR="00175635" w:rsidRPr="00F32E59" w14:paraId="67953F53"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73BF79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2955F8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77F70F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F1CF41F"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64CDF491" w14:textId="77777777" w:rsidR="00175635" w:rsidRPr="00F32E59" w:rsidRDefault="00175635" w:rsidP="00976658">
            <w:pPr>
              <w:jc w:val="right"/>
              <w:rPr>
                <w:rFonts w:eastAsia="Times New Roman"/>
                <w:sz w:val="18"/>
                <w:szCs w:val="18"/>
              </w:rPr>
            </w:pPr>
            <w:r w:rsidRPr="00F32E59">
              <w:rPr>
                <w:rFonts w:eastAsia="Times New Roman"/>
                <w:sz w:val="18"/>
                <w:szCs w:val="18"/>
              </w:rPr>
              <w:t>.09344708</w:t>
            </w:r>
          </w:p>
        </w:tc>
        <w:tc>
          <w:tcPr>
            <w:tcW w:w="1040" w:type="dxa"/>
            <w:tcBorders>
              <w:top w:val="nil"/>
              <w:left w:val="nil"/>
              <w:bottom w:val="nil"/>
              <w:right w:val="single" w:sz="4" w:space="0" w:color="auto"/>
            </w:tcBorders>
            <w:shd w:val="clear" w:color="auto" w:fill="auto"/>
            <w:noWrap/>
            <w:vAlign w:val="center"/>
            <w:hideMark/>
          </w:tcPr>
          <w:p w14:paraId="4C2C5E6E" w14:textId="77777777" w:rsidR="00175635" w:rsidRPr="00F32E59" w:rsidRDefault="00175635" w:rsidP="00976658">
            <w:pPr>
              <w:jc w:val="right"/>
              <w:rPr>
                <w:rFonts w:eastAsia="Times New Roman"/>
                <w:sz w:val="18"/>
                <w:szCs w:val="18"/>
              </w:rPr>
            </w:pPr>
            <w:r w:rsidRPr="00F32E59">
              <w:rPr>
                <w:rFonts w:eastAsia="Times New Roman"/>
                <w:sz w:val="18"/>
                <w:szCs w:val="18"/>
              </w:rPr>
              <w:t>.16528773</w:t>
            </w:r>
          </w:p>
        </w:tc>
        <w:tc>
          <w:tcPr>
            <w:tcW w:w="660" w:type="dxa"/>
            <w:tcBorders>
              <w:top w:val="nil"/>
              <w:left w:val="nil"/>
              <w:bottom w:val="nil"/>
              <w:right w:val="single" w:sz="4" w:space="0" w:color="auto"/>
            </w:tcBorders>
            <w:shd w:val="clear" w:color="auto" w:fill="auto"/>
            <w:noWrap/>
            <w:vAlign w:val="center"/>
            <w:hideMark/>
          </w:tcPr>
          <w:p w14:paraId="5D2F702F" w14:textId="77777777" w:rsidR="00175635" w:rsidRPr="00F32E59" w:rsidRDefault="00175635" w:rsidP="00976658">
            <w:pPr>
              <w:jc w:val="right"/>
              <w:rPr>
                <w:rFonts w:eastAsia="Times New Roman"/>
                <w:sz w:val="18"/>
                <w:szCs w:val="18"/>
              </w:rPr>
            </w:pPr>
            <w:r w:rsidRPr="00F32E59">
              <w:rPr>
                <w:rFonts w:eastAsia="Times New Roman"/>
                <w:sz w:val="18"/>
                <w:szCs w:val="18"/>
              </w:rPr>
              <w:t>.980</w:t>
            </w:r>
          </w:p>
        </w:tc>
        <w:tc>
          <w:tcPr>
            <w:tcW w:w="1100" w:type="dxa"/>
            <w:tcBorders>
              <w:top w:val="nil"/>
              <w:left w:val="nil"/>
              <w:bottom w:val="nil"/>
              <w:right w:val="single" w:sz="4" w:space="0" w:color="auto"/>
            </w:tcBorders>
            <w:shd w:val="clear" w:color="auto" w:fill="auto"/>
            <w:noWrap/>
            <w:vAlign w:val="center"/>
            <w:hideMark/>
          </w:tcPr>
          <w:p w14:paraId="7FEFAD30" w14:textId="77777777" w:rsidR="00175635" w:rsidRPr="00F32E59" w:rsidRDefault="00175635" w:rsidP="00976658">
            <w:pPr>
              <w:jc w:val="right"/>
              <w:rPr>
                <w:rFonts w:eastAsia="Times New Roman"/>
                <w:sz w:val="18"/>
                <w:szCs w:val="18"/>
              </w:rPr>
            </w:pPr>
            <w:r w:rsidRPr="00F32E59">
              <w:rPr>
                <w:rFonts w:eastAsia="Times New Roman"/>
                <w:sz w:val="18"/>
                <w:szCs w:val="18"/>
              </w:rPr>
              <w:t>-.3590544</w:t>
            </w:r>
          </w:p>
        </w:tc>
        <w:tc>
          <w:tcPr>
            <w:tcW w:w="1020" w:type="dxa"/>
            <w:tcBorders>
              <w:top w:val="nil"/>
              <w:left w:val="nil"/>
              <w:bottom w:val="nil"/>
              <w:right w:val="single" w:sz="12" w:space="0" w:color="auto"/>
            </w:tcBorders>
            <w:shd w:val="clear" w:color="auto" w:fill="auto"/>
            <w:noWrap/>
            <w:vAlign w:val="center"/>
            <w:hideMark/>
          </w:tcPr>
          <w:p w14:paraId="28D3FCC8" w14:textId="77777777" w:rsidR="00175635" w:rsidRPr="00F32E59" w:rsidRDefault="00175635" w:rsidP="00976658">
            <w:pPr>
              <w:jc w:val="right"/>
              <w:rPr>
                <w:rFonts w:eastAsia="Times New Roman"/>
                <w:sz w:val="18"/>
                <w:szCs w:val="18"/>
              </w:rPr>
            </w:pPr>
            <w:r w:rsidRPr="00F32E59">
              <w:rPr>
                <w:rFonts w:eastAsia="Times New Roman"/>
                <w:sz w:val="18"/>
                <w:szCs w:val="18"/>
              </w:rPr>
              <w:t>.5459486</w:t>
            </w:r>
          </w:p>
        </w:tc>
      </w:tr>
      <w:tr w:rsidR="00175635" w:rsidRPr="00F32E59" w14:paraId="3C5F79E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3AB359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A346F1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895F7BC"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7C4D93E0"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472EFB80" w14:textId="77777777" w:rsidR="00175635" w:rsidRPr="00F32E59" w:rsidRDefault="00175635" w:rsidP="00976658">
            <w:pPr>
              <w:jc w:val="right"/>
              <w:rPr>
                <w:rFonts w:eastAsia="Times New Roman"/>
                <w:sz w:val="18"/>
                <w:szCs w:val="18"/>
              </w:rPr>
            </w:pPr>
            <w:r w:rsidRPr="00F32E59">
              <w:rPr>
                <w:rFonts w:eastAsia="Times New Roman"/>
                <w:sz w:val="18"/>
                <w:szCs w:val="18"/>
              </w:rPr>
              <w:t>-.07480861</w:t>
            </w:r>
          </w:p>
        </w:tc>
        <w:tc>
          <w:tcPr>
            <w:tcW w:w="1040" w:type="dxa"/>
            <w:tcBorders>
              <w:top w:val="nil"/>
              <w:left w:val="nil"/>
              <w:bottom w:val="single" w:sz="4" w:space="0" w:color="auto"/>
              <w:right w:val="single" w:sz="4" w:space="0" w:color="auto"/>
            </w:tcBorders>
            <w:shd w:val="clear" w:color="auto" w:fill="auto"/>
            <w:noWrap/>
            <w:vAlign w:val="center"/>
            <w:hideMark/>
          </w:tcPr>
          <w:p w14:paraId="7073328A" w14:textId="77777777" w:rsidR="00175635" w:rsidRPr="00F32E59" w:rsidRDefault="00175635" w:rsidP="00976658">
            <w:pPr>
              <w:jc w:val="right"/>
              <w:rPr>
                <w:rFonts w:eastAsia="Times New Roman"/>
                <w:sz w:val="18"/>
                <w:szCs w:val="18"/>
              </w:rPr>
            </w:pPr>
            <w:r w:rsidRPr="00F32E59">
              <w:rPr>
                <w:rFonts w:eastAsia="Times New Roman"/>
                <w:sz w:val="18"/>
                <w:szCs w:val="18"/>
              </w:rPr>
              <w:t>.12093939</w:t>
            </w:r>
          </w:p>
        </w:tc>
        <w:tc>
          <w:tcPr>
            <w:tcW w:w="660" w:type="dxa"/>
            <w:tcBorders>
              <w:top w:val="nil"/>
              <w:left w:val="nil"/>
              <w:bottom w:val="single" w:sz="4" w:space="0" w:color="auto"/>
              <w:right w:val="single" w:sz="4" w:space="0" w:color="auto"/>
            </w:tcBorders>
            <w:shd w:val="clear" w:color="auto" w:fill="auto"/>
            <w:noWrap/>
            <w:vAlign w:val="center"/>
            <w:hideMark/>
          </w:tcPr>
          <w:p w14:paraId="0E66DE8F" w14:textId="77777777" w:rsidR="00175635" w:rsidRPr="00F32E59" w:rsidRDefault="00175635" w:rsidP="00976658">
            <w:pPr>
              <w:jc w:val="right"/>
              <w:rPr>
                <w:rFonts w:eastAsia="Times New Roman"/>
                <w:sz w:val="18"/>
                <w:szCs w:val="18"/>
              </w:rPr>
            </w:pPr>
            <w:r w:rsidRPr="00F32E59">
              <w:rPr>
                <w:rFonts w:eastAsia="Times New Roman"/>
                <w:sz w:val="18"/>
                <w:szCs w:val="18"/>
              </w:rPr>
              <w:t>.972</w:t>
            </w:r>
          </w:p>
        </w:tc>
        <w:tc>
          <w:tcPr>
            <w:tcW w:w="1100" w:type="dxa"/>
            <w:tcBorders>
              <w:top w:val="nil"/>
              <w:left w:val="nil"/>
              <w:bottom w:val="single" w:sz="4" w:space="0" w:color="auto"/>
              <w:right w:val="single" w:sz="4" w:space="0" w:color="auto"/>
            </w:tcBorders>
            <w:shd w:val="clear" w:color="auto" w:fill="auto"/>
            <w:noWrap/>
            <w:vAlign w:val="center"/>
            <w:hideMark/>
          </w:tcPr>
          <w:p w14:paraId="1B74C255" w14:textId="77777777" w:rsidR="00175635" w:rsidRPr="00F32E59" w:rsidRDefault="00175635" w:rsidP="00976658">
            <w:pPr>
              <w:jc w:val="right"/>
              <w:rPr>
                <w:rFonts w:eastAsia="Times New Roman"/>
                <w:sz w:val="18"/>
                <w:szCs w:val="18"/>
              </w:rPr>
            </w:pPr>
            <w:r w:rsidRPr="00F32E59">
              <w:rPr>
                <w:rFonts w:eastAsia="Times New Roman"/>
                <w:sz w:val="18"/>
                <w:szCs w:val="18"/>
              </w:rPr>
              <w:t>-.4058995</w:t>
            </w:r>
          </w:p>
        </w:tc>
        <w:tc>
          <w:tcPr>
            <w:tcW w:w="1020" w:type="dxa"/>
            <w:tcBorders>
              <w:top w:val="nil"/>
              <w:left w:val="nil"/>
              <w:bottom w:val="single" w:sz="4" w:space="0" w:color="auto"/>
              <w:right w:val="single" w:sz="12" w:space="0" w:color="auto"/>
            </w:tcBorders>
            <w:shd w:val="clear" w:color="auto" w:fill="auto"/>
            <w:noWrap/>
            <w:vAlign w:val="center"/>
            <w:hideMark/>
          </w:tcPr>
          <w:p w14:paraId="694FFB10" w14:textId="77777777" w:rsidR="00175635" w:rsidRPr="00F32E59" w:rsidRDefault="00175635" w:rsidP="00976658">
            <w:pPr>
              <w:jc w:val="right"/>
              <w:rPr>
                <w:rFonts w:eastAsia="Times New Roman"/>
                <w:sz w:val="18"/>
                <w:szCs w:val="18"/>
              </w:rPr>
            </w:pPr>
            <w:r w:rsidRPr="00F32E59">
              <w:rPr>
                <w:rFonts w:eastAsia="Times New Roman"/>
                <w:sz w:val="18"/>
                <w:szCs w:val="18"/>
              </w:rPr>
              <w:t>.2562823</w:t>
            </w:r>
          </w:p>
        </w:tc>
      </w:tr>
      <w:tr w:rsidR="00175635" w:rsidRPr="00F32E59" w14:paraId="3692878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5D3FAF1" w14:textId="77777777" w:rsidR="00175635" w:rsidRPr="00F32E59" w:rsidRDefault="00175635" w:rsidP="00976658">
            <w:pPr>
              <w:rPr>
                <w:rFonts w:eastAsia="Times New Roman"/>
                <w:sz w:val="18"/>
                <w:szCs w:val="18"/>
              </w:rPr>
            </w:pPr>
          </w:p>
        </w:tc>
        <w:tc>
          <w:tcPr>
            <w:tcW w:w="940" w:type="dxa"/>
            <w:vMerge w:val="restart"/>
            <w:tcBorders>
              <w:top w:val="nil"/>
              <w:left w:val="nil"/>
              <w:bottom w:val="single" w:sz="4" w:space="0" w:color="auto"/>
              <w:right w:val="nil"/>
            </w:tcBorders>
            <w:shd w:val="clear" w:color="auto" w:fill="auto"/>
            <w:hideMark/>
          </w:tcPr>
          <w:p w14:paraId="204EC499" w14:textId="77777777" w:rsidR="00175635" w:rsidRPr="00F32E59" w:rsidRDefault="00175635" w:rsidP="00976658">
            <w:pPr>
              <w:rPr>
                <w:rFonts w:eastAsia="Times New Roman"/>
                <w:sz w:val="18"/>
                <w:szCs w:val="18"/>
              </w:rPr>
            </w:pPr>
            <w:r w:rsidRPr="00F32E59">
              <w:rPr>
                <w:rFonts w:eastAsia="Times New Roman"/>
                <w:sz w:val="18"/>
                <w:szCs w:val="18"/>
              </w:rPr>
              <w:t>Games-Howell</w:t>
            </w:r>
          </w:p>
        </w:tc>
        <w:tc>
          <w:tcPr>
            <w:tcW w:w="980" w:type="dxa"/>
            <w:vMerge w:val="restart"/>
            <w:tcBorders>
              <w:top w:val="nil"/>
              <w:left w:val="nil"/>
              <w:bottom w:val="single" w:sz="4" w:space="0" w:color="auto"/>
              <w:right w:val="nil"/>
            </w:tcBorders>
            <w:shd w:val="clear" w:color="auto" w:fill="auto"/>
            <w:hideMark/>
          </w:tcPr>
          <w:p w14:paraId="08D8DB48"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02610764"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5F653D93" w14:textId="77777777" w:rsidR="00175635" w:rsidRPr="00F32E59" w:rsidRDefault="00175635" w:rsidP="00976658">
            <w:pPr>
              <w:jc w:val="right"/>
              <w:rPr>
                <w:rFonts w:eastAsia="Times New Roman"/>
                <w:sz w:val="18"/>
                <w:szCs w:val="18"/>
              </w:rPr>
            </w:pPr>
            <w:r w:rsidRPr="00F32E59">
              <w:rPr>
                <w:rFonts w:eastAsia="Times New Roman"/>
                <w:sz w:val="18"/>
                <w:szCs w:val="18"/>
              </w:rPr>
              <w:t>.90709124</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49F81DBA" w14:textId="77777777" w:rsidR="00175635" w:rsidRPr="00F32E59" w:rsidRDefault="00175635" w:rsidP="00976658">
            <w:pPr>
              <w:jc w:val="right"/>
              <w:rPr>
                <w:rFonts w:eastAsia="Times New Roman"/>
                <w:sz w:val="18"/>
                <w:szCs w:val="18"/>
              </w:rPr>
            </w:pPr>
            <w:r w:rsidRPr="00F32E59">
              <w:rPr>
                <w:rFonts w:eastAsia="Times New Roman"/>
                <w:sz w:val="18"/>
                <w:szCs w:val="18"/>
              </w:rPr>
              <w:t>.15825171</w:t>
            </w:r>
          </w:p>
        </w:tc>
        <w:tc>
          <w:tcPr>
            <w:tcW w:w="660" w:type="dxa"/>
            <w:tcBorders>
              <w:top w:val="nil"/>
              <w:left w:val="nil"/>
              <w:bottom w:val="nil"/>
              <w:right w:val="single" w:sz="4" w:space="0" w:color="auto"/>
            </w:tcBorders>
            <w:shd w:val="clear" w:color="auto" w:fill="auto"/>
            <w:noWrap/>
            <w:vAlign w:val="center"/>
            <w:hideMark/>
          </w:tcPr>
          <w:p w14:paraId="4E993393"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665C616C" w14:textId="77777777" w:rsidR="00175635" w:rsidRPr="00F32E59" w:rsidRDefault="00175635" w:rsidP="00976658">
            <w:pPr>
              <w:jc w:val="right"/>
              <w:rPr>
                <w:rFonts w:eastAsia="Times New Roman"/>
                <w:sz w:val="18"/>
                <w:szCs w:val="18"/>
              </w:rPr>
            </w:pPr>
            <w:r w:rsidRPr="00F32E59">
              <w:rPr>
                <w:rFonts w:eastAsia="Times New Roman"/>
                <w:sz w:val="18"/>
                <w:szCs w:val="18"/>
              </w:rPr>
              <w:t>.4639830</w:t>
            </w:r>
          </w:p>
        </w:tc>
        <w:tc>
          <w:tcPr>
            <w:tcW w:w="1020" w:type="dxa"/>
            <w:tcBorders>
              <w:top w:val="nil"/>
              <w:left w:val="nil"/>
              <w:bottom w:val="nil"/>
              <w:right w:val="single" w:sz="12" w:space="0" w:color="auto"/>
            </w:tcBorders>
            <w:shd w:val="clear" w:color="auto" w:fill="auto"/>
            <w:noWrap/>
            <w:vAlign w:val="center"/>
            <w:hideMark/>
          </w:tcPr>
          <w:p w14:paraId="01124FF8" w14:textId="77777777" w:rsidR="00175635" w:rsidRPr="00F32E59" w:rsidRDefault="00175635" w:rsidP="00976658">
            <w:pPr>
              <w:jc w:val="right"/>
              <w:rPr>
                <w:rFonts w:eastAsia="Times New Roman"/>
                <w:sz w:val="18"/>
                <w:szCs w:val="18"/>
              </w:rPr>
            </w:pPr>
            <w:r w:rsidRPr="00F32E59">
              <w:rPr>
                <w:rFonts w:eastAsia="Times New Roman"/>
                <w:sz w:val="18"/>
                <w:szCs w:val="18"/>
              </w:rPr>
              <w:t>1.3501995</w:t>
            </w:r>
          </w:p>
        </w:tc>
      </w:tr>
      <w:tr w:rsidR="00175635" w:rsidRPr="00F32E59" w14:paraId="282D20C9"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2E65325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7B49D83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5AF80221"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7769183"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1AB95384" w14:textId="77777777" w:rsidR="00175635" w:rsidRPr="00F32E59" w:rsidRDefault="00175635" w:rsidP="00976658">
            <w:pPr>
              <w:jc w:val="right"/>
              <w:rPr>
                <w:rFonts w:eastAsia="Times New Roman"/>
                <w:sz w:val="18"/>
                <w:szCs w:val="18"/>
              </w:rPr>
            </w:pPr>
            <w:r w:rsidRPr="00F32E59">
              <w:rPr>
                <w:rFonts w:eastAsia="Times New Roman"/>
                <w:sz w:val="18"/>
                <w:szCs w:val="18"/>
              </w:rPr>
              <w:t>.38357396</w:t>
            </w:r>
          </w:p>
        </w:tc>
        <w:tc>
          <w:tcPr>
            <w:tcW w:w="1040" w:type="dxa"/>
            <w:tcBorders>
              <w:top w:val="nil"/>
              <w:left w:val="nil"/>
              <w:bottom w:val="nil"/>
              <w:right w:val="single" w:sz="4" w:space="0" w:color="auto"/>
            </w:tcBorders>
            <w:shd w:val="clear" w:color="auto" w:fill="auto"/>
            <w:noWrap/>
            <w:vAlign w:val="center"/>
            <w:hideMark/>
          </w:tcPr>
          <w:p w14:paraId="52C5AB6B" w14:textId="77777777" w:rsidR="00175635" w:rsidRPr="00F32E59" w:rsidRDefault="00175635" w:rsidP="00976658">
            <w:pPr>
              <w:jc w:val="right"/>
              <w:rPr>
                <w:rFonts w:eastAsia="Times New Roman"/>
                <w:sz w:val="18"/>
                <w:szCs w:val="18"/>
              </w:rPr>
            </w:pPr>
            <w:r w:rsidRPr="00F32E59">
              <w:rPr>
                <w:rFonts w:eastAsia="Times New Roman"/>
                <w:sz w:val="18"/>
                <w:szCs w:val="18"/>
              </w:rPr>
              <w:t>.19308255</w:t>
            </w:r>
          </w:p>
        </w:tc>
        <w:tc>
          <w:tcPr>
            <w:tcW w:w="660" w:type="dxa"/>
            <w:tcBorders>
              <w:top w:val="nil"/>
              <w:left w:val="nil"/>
              <w:bottom w:val="nil"/>
              <w:right w:val="single" w:sz="4" w:space="0" w:color="auto"/>
            </w:tcBorders>
            <w:shd w:val="clear" w:color="auto" w:fill="auto"/>
            <w:noWrap/>
            <w:vAlign w:val="center"/>
            <w:hideMark/>
          </w:tcPr>
          <w:p w14:paraId="044E181E" w14:textId="77777777" w:rsidR="00175635" w:rsidRPr="00F32E59" w:rsidRDefault="00175635" w:rsidP="00976658">
            <w:pPr>
              <w:jc w:val="right"/>
              <w:rPr>
                <w:rFonts w:eastAsia="Times New Roman"/>
                <w:sz w:val="18"/>
                <w:szCs w:val="18"/>
              </w:rPr>
            </w:pPr>
            <w:r w:rsidRPr="00F32E59">
              <w:rPr>
                <w:rFonts w:eastAsia="Times New Roman"/>
                <w:sz w:val="18"/>
                <w:szCs w:val="18"/>
              </w:rPr>
              <w:t>.279</w:t>
            </w:r>
          </w:p>
        </w:tc>
        <w:tc>
          <w:tcPr>
            <w:tcW w:w="1100" w:type="dxa"/>
            <w:tcBorders>
              <w:top w:val="nil"/>
              <w:left w:val="nil"/>
              <w:bottom w:val="nil"/>
              <w:right w:val="single" w:sz="4" w:space="0" w:color="auto"/>
            </w:tcBorders>
            <w:shd w:val="clear" w:color="auto" w:fill="auto"/>
            <w:noWrap/>
            <w:vAlign w:val="center"/>
            <w:hideMark/>
          </w:tcPr>
          <w:p w14:paraId="42FFEE1F" w14:textId="77777777" w:rsidR="00175635" w:rsidRPr="00F32E59" w:rsidRDefault="00175635" w:rsidP="00976658">
            <w:pPr>
              <w:jc w:val="right"/>
              <w:rPr>
                <w:rFonts w:eastAsia="Times New Roman"/>
                <w:sz w:val="18"/>
                <w:szCs w:val="18"/>
              </w:rPr>
            </w:pPr>
            <w:r w:rsidRPr="00F32E59">
              <w:rPr>
                <w:rFonts w:eastAsia="Times New Roman"/>
                <w:sz w:val="18"/>
                <w:szCs w:val="18"/>
              </w:rPr>
              <w:t>-.1511761</w:t>
            </w:r>
          </w:p>
        </w:tc>
        <w:tc>
          <w:tcPr>
            <w:tcW w:w="1020" w:type="dxa"/>
            <w:tcBorders>
              <w:top w:val="nil"/>
              <w:left w:val="nil"/>
              <w:bottom w:val="nil"/>
              <w:right w:val="single" w:sz="12" w:space="0" w:color="auto"/>
            </w:tcBorders>
            <w:shd w:val="clear" w:color="auto" w:fill="auto"/>
            <w:noWrap/>
            <w:vAlign w:val="center"/>
            <w:hideMark/>
          </w:tcPr>
          <w:p w14:paraId="6F5EF014" w14:textId="77777777" w:rsidR="00175635" w:rsidRPr="00F32E59" w:rsidRDefault="00175635" w:rsidP="00976658">
            <w:pPr>
              <w:jc w:val="right"/>
              <w:rPr>
                <w:rFonts w:eastAsia="Times New Roman"/>
                <w:sz w:val="18"/>
                <w:szCs w:val="18"/>
              </w:rPr>
            </w:pPr>
            <w:r w:rsidRPr="00F32E59">
              <w:rPr>
                <w:rFonts w:eastAsia="Times New Roman"/>
                <w:sz w:val="18"/>
                <w:szCs w:val="18"/>
              </w:rPr>
              <w:t>.9183240</w:t>
            </w:r>
          </w:p>
        </w:tc>
      </w:tr>
      <w:tr w:rsidR="00175635" w:rsidRPr="00F32E59" w14:paraId="59A729B2"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664F79B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11FC376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13E5EB18"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678C38B"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11F2A4CF" w14:textId="77777777" w:rsidR="00175635" w:rsidRPr="00F32E59" w:rsidRDefault="00175635" w:rsidP="00976658">
            <w:pPr>
              <w:jc w:val="right"/>
              <w:rPr>
                <w:rFonts w:eastAsia="Times New Roman"/>
                <w:sz w:val="18"/>
                <w:szCs w:val="18"/>
              </w:rPr>
            </w:pPr>
            <w:r w:rsidRPr="00F32E59">
              <w:rPr>
                <w:rFonts w:eastAsia="Times New Roman"/>
                <w:sz w:val="18"/>
                <w:szCs w:val="18"/>
              </w:rPr>
              <w:t>.21531827</w:t>
            </w:r>
          </w:p>
        </w:tc>
        <w:tc>
          <w:tcPr>
            <w:tcW w:w="1040" w:type="dxa"/>
            <w:tcBorders>
              <w:top w:val="nil"/>
              <w:left w:val="nil"/>
              <w:bottom w:val="nil"/>
              <w:right w:val="single" w:sz="4" w:space="0" w:color="auto"/>
            </w:tcBorders>
            <w:shd w:val="clear" w:color="auto" w:fill="auto"/>
            <w:noWrap/>
            <w:vAlign w:val="center"/>
            <w:hideMark/>
          </w:tcPr>
          <w:p w14:paraId="24A94FAD" w14:textId="77777777" w:rsidR="00175635" w:rsidRPr="00F32E59" w:rsidRDefault="00175635" w:rsidP="00976658">
            <w:pPr>
              <w:jc w:val="right"/>
              <w:rPr>
                <w:rFonts w:eastAsia="Times New Roman"/>
                <w:sz w:val="18"/>
                <w:szCs w:val="18"/>
              </w:rPr>
            </w:pPr>
            <w:r w:rsidRPr="00F32E59">
              <w:rPr>
                <w:rFonts w:eastAsia="Times New Roman"/>
                <w:sz w:val="18"/>
                <w:szCs w:val="18"/>
              </w:rPr>
              <w:t>.13356712</w:t>
            </w:r>
          </w:p>
        </w:tc>
        <w:tc>
          <w:tcPr>
            <w:tcW w:w="660" w:type="dxa"/>
            <w:tcBorders>
              <w:top w:val="nil"/>
              <w:left w:val="nil"/>
              <w:bottom w:val="nil"/>
              <w:right w:val="single" w:sz="4" w:space="0" w:color="auto"/>
            </w:tcBorders>
            <w:shd w:val="clear" w:color="auto" w:fill="auto"/>
            <w:noWrap/>
            <w:vAlign w:val="center"/>
            <w:hideMark/>
          </w:tcPr>
          <w:p w14:paraId="0E62555A" w14:textId="77777777" w:rsidR="00175635" w:rsidRPr="00F32E59" w:rsidRDefault="00175635" w:rsidP="00976658">
            <w:pPr>
              <w:jc w:val="right"/>
              <w:rPr>
                <w:rFonts w:eastAsia="Times New Roman"/>
                <w:sz w:val="18"/>
                <w:szCs w:val="18"/>
              </w:rPr>
            </w:pPr>
            <w:r w:rsidRPr="00F32E59">
              <w:rPr>
                <w:rFonts w:eastAsia="Times New Roman"/>
                <w:sz w:val="18"/>
                <w:szCs w:val="18"/>
              </w:rPr>
              <w:t>.492</w:t>
            </w:r>
          </w:p>
        </w:tc>
        <w:tc>
          <w:tcPr>
            <w:tcW w:w="1100" w:type="dxa"/>
            <w:tcBorders>
              <w:top w:val="nil"/>
              <w:left w:val="nil"/>
              <w:bottom w:val="nil"/>
              <w:right w:val="single" w:sz="4" w:space="0" w:color="auto"/>
            </w:tcBorders>
            <w:shd w:val="clear" w:color="auto" w:fill="auto"/>
            <w:noWrap/>
            <w:vAlign w:val="center"/>
            <w:hideMark/>
          </w:tcPr>
          <w:p w14:paraId="6D710554" w14:textId="77777777" w:rsidR="00175635" w:rsidRPr="00F32E59" w:rsidRDefault="00175635" w:rsidP="00976658">
            <w:pPr>
              <w:jc w:val="right"/>
              <w:rPr>
                <w:rFonts w:eastAsia="Times New Roman"/>
                <w:sz w:val="18"/>
                <w:szCs w:val="18"/>
              </w:rPr>
            </w:pPr>
            <w:r w:rsidRPr="00F32E59">
              <w:rPr>
                <w:rFonts w:eastAsia="Times New Roman"/>
                <w:sz w:val="18"/>
                <w:szCs w:val="18"/>
              </w:rPr>
              <w:t>-.1538820</w:t>
            </w:r>
          </w:p>
        </w:tc>
        <w:tc>
          <w:tcPr>
            <w:tcW w:w="1020" w:type="dxa"/>
            <w:tcBorders>
              <w:top w:val="nil"/>
              <w:left w:val="nil"/>
              <w:bottom w:val="nil"/>
              <w:right w:val="single" w:sz="12" w:space="0" w:color="auto"/>
            </w:tcBorders>
            <w:shd w:val="clear" w:color="auto" w:fill="auto"/>
            <w:noWrap/>
            <w:vAlign w:val="center"/>
            <w:hideMark/>
          </w:tcPr>
          <w:p w14:paraId="23E66B17" w14:textId="77777777" w:rsidR="00175635" w:rsidRPr="00F32E59" w:rsidRDefault="00175635" w:rsidP="00976658">
            <w:pPr>
              <w:jc w:val="right"/>
              <w:rPr>
                <w:rFonts w:eastAsia="Times New Roman"/>
                <w:sz w:val="18"/>
                <w:szCs w:val="18"/>
              </w:rPr>
            </w:pPr>
            <w:r w:rsidRPr="00F32E59">
              <w:rPr>
                <w:rFonts w:eastAsia="Times New Roman"/>
                <w:sz w:val="18"/>
                <w:szCs w:val="18"/>
              </w:rPr>
              <w:t>.5845185</w:t>
            </w:r>
          </w:p>
        </w:tc>
      </w:tr>
      <w:tr w:rsidR="00175635" w:rsidRPr="00F32E59" w14:paraId="63D03B70"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7CF7716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3BC71B5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606FDF98"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3EE1BD02"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751CDA0D" w14:textId="77777777" w:rsidR="00175635" w:rsidRPr="00F32E59" w:rsidRDefault="00175635" w:rsidP="00976658">
            <w:pPr>
              <w:jc w:val="right"/>
              <w:rPr>
                <w:rFonts w:eastAsia="Times New Roman"/>
                <w:sz w:val="18"/>
                <w:szCs w:val="18"/>
              </w:rPr>
            </w:pPr>
            <w:r w:rsidRPr="00F32E59">
              <w:rPr>
                <w:rFonts w:eastAsia="Times New Roman"/>
                <w:sz w:val="18"/>
                <w:szCs w:val="18"/>
              </w:rPr>
              <w:t>.29012687</w:t>
            </w:r>
          </w:p>
        </w:tc>
        <w:tc>
          <w:tcPr>
            <w:tcW w:w="1040" w:type="dxa"/>
            <w:tcBorders>
              <w:top w:val="nil"/>
              <w:left w:val="nil"/>
              <w:bottom w:val="single" w:sz="4" w:space="0" w:color="auto"/>
              <w:right w:val="single" w:sz="4" w:space="0" w:color="auto"/>
            </w:tcBorders>
            <w:shd w:val="clear" w:color="auto" w:fill="auto"/>
            <w:noWrap/>
            <w:vAlign w:val="center"/>
            <w:hideMark/>
          </w:tcPr>
          <w:p w14:paraId="6EE62D3D" w14:textId="77777777" w:rsidR="00175635" w:rsidRPr="00F32E59" w:rsidRDefault="00175635" w:rsidP="00976658">
            <w:pPr>
              <w:jc w:val="right"/>
              <w:rPr>
                <w:rFonts w:eastAsia="Times New Roman"/>
                <w:sz w:val="18"/>
                <w:szCs w:val="18"/>
              </w:rPr>
            </w:pPr>
            <w:r w:rsidRPr="00F32E59">
              <w:rPr>
                <w:rFonts w:eastAsia="Times New Roman"/>
                <w:sz w:val="18"/>
                <w:szCs w:val="18"/>
              </w:rPr>
              <w:t>.14696717</w:t>
            </w:r>
          </w:p>
        </w:tc>
        <w:tc>
          <w:tcPr>
            <w:tcW w:w="660" w:type="dxa"/>
            <w:tcBorders>
              <w:top w:val="nil"/>
              <w:left w:val="nil"/>
              <w:bottom w:val="single" w:sz="4" w:space="0" w:color="auto"/>
              <w:right w:val="single" w:sz="4" w:space="0" w:color="auto"/>
            </w:tcBorders>
            <w:shd w:val="clear" w:color="auto" w:fill="auto"/>
            <w:noWrap/>
            <w:vAlign w:val="center"/>
            <w:hideMark/>
          </w:tcPr>
          <w:p w14:paraId="0F627B91" w14:textId="77777777" w:rsidR="00175635" w:rsidRPr="00F32E59" w:rsidRDefault="00175635" w:rsidP="00976658">
            <w:pPr>
              <w:jc w:val="right"/>
              <w:rPr>
                <w:rFonts w:eastAsia="Times New Roman"/>
                <w:sz w:val="18"/>
                <w:szCs w:val="18"/>
              </w:rPr>
            </w:pPr>
            <w:r w:rsidRPr="00F32E59">
              <w:rPr>
                <w:rFonts w:eastAsia="Times New Roman"/>
                <w:sz w:val="18"/>
                <w:szCs w:val="18"/>
              </w:rPr>
              <w:t>.283</w:t>
            </w:r>
          </w:p>
        </w:tc>
        <w:tc>
          <w:tcPr>
            <w:tcW w:w="1100" w:type="dxa"/>
            <w:tcBorders>
              <w:top w:val="nil"/>
              <w:left w:val="nil"/>
              <w:bottom w:val="single" w:sz="4" w:space="0" w:color="auto"/>
              <w:right w:val="single" w:sz="4" w:space="0" w:color="auto"/>
            </w:tcBorders>
            <w:shd w:val="clear" w:color="auto" w:fill="auto"/>
            <w:noWrap/>
            <w:vAlign w:val="center"/>
            <w:hideMark/>
          </w:tcPr>
          <w:p w14:paraId="502B2DA3" w14:textId="77777777" w:rsidR="00175635" w:rsidRPr="00F32E59" w:rsidRDefault="00175635" w:rsidP="00976658">
            <w:pPr>
              <w:jc w:val="right"/>
              <w:rPr>
                <w:rFonts w:eastAsia="Times New Roman"/>
                <w:sz w:val="18"/>
                <w:szCs w:val="18"/>
              </w:rPr>
            </w:pPr>
            <w:r w:rsidRPr="00F32E59">
              <w:rPr>
                <w:rFonts w:eastAsia="Times New Roman"/>
                <w:sz w:val="18"/>
                <w:szCs w:val="18"/>
              </w:rPr>
              <w:t>-.1153164</w:t>
            </w:r>
          </w:p>
        </w:tc>
        <w:tc>
          <w:tcPr>
            <w:tcW w:w="1020" w:type="dxa"/>
            <w:tcBorders>
              <w:top w:val="nil"/>
              <w:left w:val="nil"/>
              <w:bottom w:val="single" w:sz="4" w:space="0" w:color="auto"/>
              <w:right w:val="single" w:sz="12" w:space="0" w:color="auto"/>
            </w:tcBorders>
            <w:shd w:val="clear" w:color="auto" w:fill="auto"/>
            <w:noWrap/>
            <w:vAlign w:val="center"/>
            <w:hideMark/>
          </w:tcPr>
          <w:p w14:paraId="23829664" w14:textId="77777777" w:rsidR="00175635" w:rsidRPr="00F32E59" w:rsidRDefault="00175635" w:rsidP="00976658">
            <w:pPr>
              <w:jc w:val="right"/>
              <w:rPr>
                <w:rFonts w:eastAsia="Times New Roman"/>
                <w:sz w:val="18"/>
                <w:szCs w:val="18"/>
              </w:rPr>
            </w:pPr>
            <w:r w:rsidRPr="00F32E59">
              <w:rPr>
                <w:rFonts w:eastAsia="Times New Roman"/>
                <w:sz w:val="18"/>
                <w:szCs w:val="18"/>
              </w:rPr>
              <w:t>.6955701</w:t>
            </w:r>
          </w:p>
        </w:tc>
      </w:tr>
      <w:tr w:rsidR="00175635" w:rsidRPr="00F32E59" w14:paraId="317B65C2"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468531F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7EDAE1B7"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2E121587"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06D0B330"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0F76F56F" w14:textId="77777777" w:rsidR="00175635" w:rsidRPr="00F32E59" w:rsidRDefault="00175635" w:rsidP="00976658">
            <w:pPr>
              <w:jc w:val="right"/>
              <w:rPr>
                <w:rFonts w:eastAsia="Times New Roman"/>
                <w:sz w:val="18"/>
                <w:szCs w:val="18"/>
              </w:rPr>
            </w:pPr>
            <w:r w:rsidRPr="00F32E59">
              <w:rPr>
                <w:rFonts w:eastAsia="Times New Roman"/>
                <w:sz w:val="18"/>
                <w:szCs w:val="18"/>
              </w:rPr>
              <w:t>-.90709124</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61B25141" w14:textId="77777777" w:rsidR="00175635" w:rsidRPr="00F32E59" w:rsidRDefault="00175635" w:rsidP="00976658">
            <w:pPr>
              <w:jc w:val="right"/>
              <w:rPr>
                <w:rFonts w:eastAsia="Times New Roman"/>
                <w:sz w:val="18"/>
                <w:szCs w:val="18"/>
              </w:rPr>
            </w:pPr>
            <w:r w:rsidRPr="00F32E59">
              <w:rPr>
                <w:rFonts w:eastAsia="Times New Roman"/>
                <w:sz w:val="18"/>
                <w:szCs w:val="18"/>
              </w:rPr>
              <w:t>.15825171</w:t>
            </w:r>
          </w:p>
        </w:tc>
        <w:tc>
          <w:tcPr>
            <w:tcW w:w="660" w:type="dxa"/>
            <w:tcBorders>
              <w:top w:val="nil"/>
              <w:left w:val="nil"/>
              <w:bottom w:val="nil"/>
              <w:right w:val="single" w:sz="4" w:space="0" w:color="auto"/>
            </w:tcBorders>
            <w:shd w:val="clear" w:color="auto" w:fill="auto"/>
            <w:noWrap/>
            <w:vAlign w:val="center"/>
            <w:hideMark/>
          </w:tcPr>
          <w:p w14:paraId="10E411B8"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188870ED" w14:textId="77777777" w:rsidR="00175635" w:rsidRPr="00F32E59" w:rsidRDefault="00175635" w:rsidP="00976658">
            <w:pPr>
              <w:jc w:val="right"/>
              <w:rPr>
                <w:rFonts w:eastAsia="Times New Roman"/>
                <w:sz w:val="18"/>
                <w:szCs w:val="18"/>
              </w:rPr>
            </w:pPr>
            <w:r w:rsidRPr="00F32E59">
              <w:rPr>
                <w:rFonts w:eastAsia="Times New Roman"/>
                <w:sz w:val="18"/>
                <w:szCs w:val="18"/>
              </w:rPr>
              <w:t>-1.3501995</w:t>
            </w:r>
          </w:p>
        </w:tc>
        <w:tc>
          <w:tcPr>
            <w:tcW w:w="1020" w:type="dxa"/>
            <w:tcBorders>
              <w:top w:val="nil"/>
              <w:left w:val="nil"/>
              <w:bottom w:val="nil"/>
              <w:right w:val="single" w:sz="12" w:space="0" w:color="auto"/>
            </w:tcBorders>
            <w:shd w:val="clear" w:color="auto" w:fill="auto"/>
            <w:noWrap/>
            <w:vAlign w:val="center"/>
            <w:hideMark/>
          </w:tcPr>
          <w:p w14:paraId="4560E699" w14:textId="77777777" w:rsidR="00175635" w:rsidRPr="00F32E59" w:rsidRDefault="00175635" w:rsidP="00976658">
            <w:pPr>
              <w:jc w:val="right"/>
              <w:rPr>
                <w:rFonts w:eastAsia="Times New Roman"/>
                <w:sz w:val="18"/>
                <w:szCs w:val="18"/>
              </w:rPr>
            </w:pPr>
            <w:r w:rsidRPr="00F32E59">
              <w:rPr>
                <w:rFonts w:eastAsia="Times New Roman"/>
                <w:sz w:val="18"/>
                <w:szCs w:val="18"/>
              </w:rPr>
              <w:t>-.4639830</w:t>
            </w:r>
          </w:p>
        </w:tc>
      </w:tr>
      <w:tr w:rsidR="00175635" w:rsidRPr="00F32E59" w14:paraId="46B866B0"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65FB85B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7D4586D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6F5292E9"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DDAE676"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61C81368" w14:textId="77777777" w:rsidR="00175635" w:rsidRPr="00F32E59" w:rsidRDefault="00175635" w:rsidP="00976658">
            <w:pPr>
              <w:jc w:val="right"/>
              <w:rPr>
                <w:rFonts w:eastAsia="Times New Roman"/>
                <w:sz w:val="18"/>
                <w:szCs w:val="18"/>
              </w:rPr>
            </w:pPr>
            <w:r w:rsidRPr="00F32E59">
              <w:rPr>
                <w:rFonts w:eastAsia="Times New Roman"/>
                <w:sz w:val="18"/>
                <w:szCs w:val="18"/>
              </w:rPr>
              <w:t>-.52351728</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539D751D" w14:textId="77777777" w:rsidR="00175635" w:rsidRPr="00F32E59" w:rsidRDefault="00175635" w:rsidP="00976658">
            <w:pPr>
              <w:jc w:val="right"/>
              <w:rPr>
                <w:rFonts w:eastAsia="Times New Roman"/>
                <w:sz w:val="18"/>
                <w:szCs w:val="18"/>
              </w:rPr>
            </w:pPr>
            <w:r w:rsidRPr="00F32E59">
              <w:rPr>
                <w:rFonts w:eastAsia="Times New Roman"/>
                <w:sz w:val="18"/>
                <w:szCs w:val="18"/>
              </w:rPr>
              <w:t>.18491562</w:t>
            </w:r>
          </w:p>
        </w:tc>
        <w:tc>
          <w:tcPr>
            <w:tcW w:w="660" w:type="dxa"/>
            <w:tcBorders>
              <w:top w:val="nil"/>
              <w:left w:val="nil"/>
              <w:bottom w:val="nil"/>
              <w:right w:val="single" w:sz="4" w:space="0" w:color="auto"/>
            </w:tcBorders>
            <w:shd w:val="clear" w:color="auto" w:fill="auto"/>
            <w:noWrap/>
            <w:vAlign w:val="center"/>
            <w:hideMark/>
          </w:tcPr>
          <w:p w14:paraId="5AA2CECC" w14:textId="77777777" w:rsidR="00175635" w:rsidRPr="00F32E59" w:rsidRDefault="00175635" w:rsidP="00976658">
            <w:pPr>
              <w:jc w:val="right"/>
              <w:rPr>
                <w:rFonts w:eastAsia="Times New Roman"/>
                <w:sz w:val="18"/>
                <w:szCs w:val="18"/>
              </w:rPr>
            </w:pPr>
            <w:r w:rsidRPr="00F32E59">
              <w:rPr>
                <w:rFonts w:eastAsia="Times New Roman"/>
                <w:sz w:val="18"/>
                <w:szCs w:val="18"/>
              </w:rPr>
              <w:t>.046</w:t>
            </w:r>
          </w:p>
        </w:tc>
        <w:tc>
          <w:tcPr>
            <w:tcW w:w="1100" w:type="dxa"/>
            <w:tcBorders>
              <w:top w:val="nil"/>
              <w:left w:val="nil"/>
              <w:bottom w:val="nil"/>
              <w:right w:val="single" w:sz="4" w:space="0" w:color="auto"/>
            </w:tcBorders>
            <w:shd w:val="clear" w:color="auto" w:fill="auto"/>
            <w:noWrap/>
            <w:vAlign w:val="center"/>
            <w:hideMark/>
          </w:tcPr>
          <w:p w14:paraId="32E44C37" w14:textId="77777777" w:rsidR="00175635" w:rsidRPr="00F32E59" w:rsidRDefault="00175635" w:rsidP="00976658">
            <w:pPr>
              <w:jc w:val="right"/>
              <w:rPr>
                <w:rFonts w:eastAsia="Times New Roman"/>
                <w:sz w:val="18"/>
                <w:szCs w:val="18"/>
              </w:rPr>
            </w:pPr>
            <w:r w:rsidRPr="00F32E59">
              <w:rPr>
                <w:rFonts w:eastAsia="Times New Roman"/>
                <w:sz w:val="18"/>
                <w:szCs w:val="18"/>
              </w:rPr>
              <w:t>-1.0407270</w:t>
            </w:r>
          </w:p>
        </w:tc>
        <w:tc>
          <w:tcPr>
            <w:tcW w:w="1020" w:type="dxa"/>
            <w:tcBorders>
              <w:top w:val="nil"/>
              <w:left w:val="nil"/>
              <w:bottom w:val="nil"/>
              <w:right w:val="single" w:sz="12" w:space="0" w:color="auto"/>
            </w:tcBorders>
            <w:shd w:val="clear" w:color="auto" w:fill="auto"/>
            <w:noWrap/>
            <w:vAlign w:val="center"/>
            <w:hideMark/>
          </w:tcPr>
          <w:p w14:paraId="7B4CA73A" w14:textId="77777777" w:rsidR="00175635" w:rsidRPr="00F32E59" w:rsidRDefault="00175635" w:rsidP="00976658">
            <w:pPr>
              <w:jc w:val="right"/>
              <w:rPr>
                <w:rFonts w:eastAsia="Times New Roman"/>
                <w:sz w:val="18"/>
                <w:szCs w:val="18"/>
              </w:rPr>
            </w:pPr>
            <w:r w:rsidRPr="00F32E59">
              <w:rPr>
                <w:rFonts w:eastAsia="Times New Roman"/>
                <w:sz w:val="18"/>
                <w:szCs w:val="18"/>
              </w:rPr>
              <w:t>-.0063076</w:t>
            </w:r>
          </w:p>
        </w:tc>
      </w:tr>
      <w:tr w:rsidR="00175635" w:rsidRPr="00F32E59" w14:paraId="3046EC3E"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2B48494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0F2FEC6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3C8C18E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5A55E8A"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1428CC8C" w14:textId="77777777" w:rsidR="00175635" w:rsidRPr="00F32E59" w:rsidRDefault="00175635" w:rsidP="00976658">
            <w:pPr>
              <w:jc w:val="right"/>
              <w:rPr>
                <w:rFonts w:eastAsia="Times New Roman"/>
                <w:sz w:val="18"/>
                <w:szCs w:val="18"/>
              </w:rPr>
            </w:pPr>
            <w:r w:rsidRPr="00F32E59">
              <w:rPr>
                <w:rFonts w:eastAsia="Times New Roman"/>
                <w:sz w:val="18"/>
                <w:szCs w:val="18"/>
              </w:rPr>
              <w:t>-.69177297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7C3BC65C" w14:textId="77777777" w:rsidR="00175635" w:rsidRPr="00F32E59" w:rsidRDefault="00175635" w:rsidP="00976658">
            <w:pPr>
              <w:jc w:val="right"/>
              <w:rPr>
                <w:rFonts w:eastAsia="Times New Roman"/>
                <w:sz w:val="18"/>
                <w:szCs w:val="18"/>
              </w:rPr>
            </w:pPr>
            <w:r w:rsidRPr="00F32E59">
              <w:rPr>
                <w:rFonts w:eastAsia="Times New Roman"/>
                <w:sz w:val="18"/>
                <w:szCs w:val="18"/>
              </w:rPr>
              <w:t>.12146230</w:t>
            </w:r>
          </w:p>
        </w:tc>
        <w:tc>
          <w:tcPr>
            <w:tcW w:w="660" w:type="dxa"/>
            <w:tcBorders>
              <w:top w:val="nil"/>
              <w:left w:val="nil"/>
              <w:bottom w:val="nil"/>
              <w:right w:val="single" w:sz="4" w:space="0" w:color="auto"/>
            </w:tcBorders>
            <w:shd w:val="clear" w:color="auto" w:fill="auto"/>
            <w:noWrap/>
            <w:vAlign w:val="center"/>
            <w:hideMark/>
          </w:tcPr>
          <w:p w14:paraId="1C35BDC5"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54BDFC44" w14:textId="77777777" w:rsidR="00175635" w:rsidRPr="00F32E59" w:rsidRDefault="00175635" w:rsidP="00976658">
            <w:pPr>
              <w:jc w:val="right"/>
              <w:rPr>
                <w:rFonts w:eastAsia="Times New Roman"/>
                <w:sz w:val="18"/>
                <w:szCs w:val="18"/>
              </w:rPr>
            </w:pPr>
            <w:r w:rsidRPr="00F32E59">
              <w:rPr>
                <w:rFonts w:eastAsia="Times New Roman"/>
                <w:sz w:val="18"/>
                <w:szCs w:val="18"/>
              </w:rPr>
              <w:t>-1.0425780</w:t>
            </w:r>
          </w:p>
        </w:tc>
        <w:tc>
          <w:tcPr>
            <w:tcW w:w="1020" w:type="dxa"/>
            <w:tcBorders>
              <w:top w:val="nil"/>
              <w:left w:val="nil"/>
              <w:bottom w:val="nil"/>
              <w:right w:val="single" w:sz="12" w:space="0" w:color="auto"/>
            </w:tcBorders>
            <w:shd w:val="clear" w:color="auto" w:fill="auto"/>
            <w:noWrap/>
            <w:vAlign w:val="center"/>
            <w:hideMark/>
          </w:tcPr>
          <w:p w14:paraId="1783A468" w14:textId="77777777" w:rsidR="00175635" w:rsidRPr="00F32E59" w:rsidRDefault="00175635" w:rsidP="00976658">
            <w:pPr>
              <w:jc w:val="right"/>
              <w:rPr>
                <w:rFonts w:eastAsia="Times New Roman"/>
                <w:sz w:val="18"/>
                <w:szCs w:val="18"/>
              </w:rPr>
            </w:pPr>
            <w:r w:rsidRPr="00F32E59">
              <w:rPr>
                <w:rFonts w:eastAsia="Times New Roman"/>
                <w:sz w:val="18"/>
                <w:szCs w:val="18"/>
              </w:rPr>
              <w:t>-.3409679</w:t>
            </w:r>
          </w:p>
        </w:tc>
      </w:tr>
      <w:tr w:rsidR="00175635" w:rsidRPr="00F32E59" w14:paraId="1B073A23"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2BE1E4C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1412B9D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2D6FC672"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341CC161"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E338865" w14:textId="77777777" w:rsidR="00175635" w:rsidRPr="00F32E59" w:rsidRDefault="00175635" w:rsidP="00976658">
            <w:pPr>
              <w:jc w:val="right"/>
              <w:rPr>
                <w:rFonts w:eastAsia="Times New Roman"/>
                <w:sz w:val="18"/>
                <w:szCs w:val="18"/>
              </w:rPr>
            </w:pPr>
            <w:r w:rsidRPr="00F32E59">
              <w:rPr>
                <w:rFonts w:eastAsia="Times New Roman"/>
                <w:sz w:val="18"/>
                <w:szCs w:val="18"/>
              </w:rPr>
              <w:t>-.61696436</w:t>
            </w:r>
            <w:r w:rsidRPr="00F32E59">
              <w:rPr>
                <w:rFonts w:eastAsia="Times New Roman"/>
                <w:sz w:val="18"/>
                <w:szCs w:val="18"/>
                <w:vertAlign w:val="superscript"/>
              </w:rPr>
              <w:t>*</w:t>
            </w:r>
          </w:p>
        </w:tc>
        <w:tc>
          <w:tcPr>
            <w:tcW w:w="1040" w:type="dxa"/>
            <w:tcBorders>
              <w:top w:val="nil"/>
              <w:left w:val="nil"/>
              <w:bottom w:val="single" w:sz="4" w:space="0" w:color="auto"/>
              <w:right w:val="single" w:sz="4" w:space="0" w:color="auto"/>
            </w:tcBorders>
            <w:shd w:val="clear" w:color="auto" w:fill="auto"/>
            <w:noWrap/>
            <w:vAlign w:val="center"/>
            <w:hideMark/>
          </w:tcPr>
          <w:p w14:paraId="2A046295" w14:textId="77777777" w:rsidR="00175635" w:rsidRPr="00F32E59" w:rsidRDefault="00175635" w:rsidP="00976658">
            <w:pPr>
              <w:jc w:val="right"/>
              <w:rPr>
                <w:rFonts w:eastAsia="Times New Roman"/>
                <w:sz w:val="18"/>
                <w:szCs w:val="18"/>
              </w:rPr>
            </w:pPr>
            <w:r w:rsidRPr="00F32E59">
              <w:rPr>
                <w:rFonts w:eastAsia="Times New Roman"/>
                <w:sz w:val="18"/>
                <w:szCs w:val="18"/>
              </w:rPr>
              <w:t>.13605978</w:t>
            </w:r>
          </w:p>
        </w:tc>
        <w:tc>
          <w:tcPr>
            <w:tcW w:w="660" w:type="dxa"/>
            <w:tcBorders>
              <w:top w:val="nil"/>
              <w:left w:val="nil"/>
              <w:bottom w:val="single" w:sz="4" w:space="0" w:color="auto"/>
              <w:right w:val="single" w:sz="4" w:space="0" w:color="auto"/>
            </w:tcBorders>
            <w:shd w:val="clear" w:color="auto" w:fill="auto"/>
            <w:noWrap/>
            <w:vAlign w:val="center"/>
            <w:hideMark/>
          </w:tcPr>
          <w:p w14:paraId="0546CA72"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single" w:sz="4" w:space="0" w:color="auto"/>
              <w:right w:val="single" w:sz="4" w:space="0" w:color="auto"/>
            </w:tcBorders>
            <w:shd w:val="clear" w:color="auto" w:fill="auto"/>
            <w:noWrap/>
            <w:vAlign w:val="center"/>
            <w:hideMark/>
          </w:tcPr>
          <w:p w14:paraId="07D12280" w14:textId="77777777" w:rsidR="00175635" w:rsidRPr="00F32E59" w:rsidRDefault="00175635" w:rsidP="00976658">
            <w:pPr>
              <w:jc w:val="right"/>
              <w:rPr>
                <w:rFonts w:eastAsia="Times New Roman"/>
                <w:sz w:val="18"/>
                <w:szCs w:val="18"/>
              </w:rPr>
            </w:pPr>
            <w:r w:rsidRPr="00F32E59">
              <w:rPr>
                <w:rFonts w:eastAsia="Times New Roman"/>
                <w:sz w:val="18"/>
                <w:szCs w:val="18"/>
              </w:rPr>
              <w:t>-1.0029687</w:t>
            </w:r>
          </w:p>
        </w:tc>
        <w:tc>
          <w:tcPr>
            <w:tcW w:w="1020" w:type="dxa"/>
            <w:tcBorders>
              <w:top w:val="nil"/>
              <w:left w:val="nil"/>
              <w:bottom w:val="single" w:sz="4" w:space="0" w:color="auto"/>
              <w:right w:val="single" w:sz="12" w:space="0" w:color="auto"/>
            </w:tcBorders>
            <w:shd w:val="clear" w:color="auto" w:fill="auto"/>
            <w:noWrap/>
            <w:vAlign w:val="center"/>
            <w:hideMark/>
          </w:tcPr>
          <w:p w14:paraId="7D254CFB" w14:textId="77777777" w:rsidR="00175635" w:rsidRPr="00F32E59" w:rsidRDefault="00175635" w:rsidP="00976658">
            <w:pPr>
              <w:jc w:val="right"/>
              <w:rPr>
                <w:rFonts w:eastAsia="Times New Roman"/>
                <w:sz w:val="18"/>
                <w:szCs w:val="18"/>
              </w:rPr>
            </w:pPr>
            <w:r w:rsidRPr="00F32E59">
              <w:rPr>
                <w:rFonts w:eastAsia="Times New Roman"/>
                <w:sz w:val="18"/>
                <w:szCs w:val="18"/>
              </w:rPr>
              <w:t>-.2309600</w:t>
            </w:r>
          </w:p>
        </w:tc>
      </w:tr>
      <w:tr w:rsidR="00175635" w:rsidRPr="00F32E59" w14:paraId="782154A5"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7F4E1B6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727EB561"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02013E75"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04C5B77E"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301D1DF7" w14:textId="77777777" w:rsidR="00175635" w:rsidRPr="00F32E59" w:rsidRDefault="00175635" w:rsidP="00976658">
            <w:pPr>
              <w:jc w:val="right"/>
              <w:rPr>
                <w:rFonts w:eastAsia="Times New Roman"/>
                <w:sz w:val="18"/>
                <w:szCs w:val="18"/>
              </w:rPr>
            </w:pPr>
            <w:r w:rsidRPr="00F32E59">
              <w:rPr>
                <w:rFonts w:eastAsia="Times New Roman"/>
                <w:sz w:val="18"/>
                <w:szCs w:val="18"/>
              </w:rPr>
              <w:t>-.38357396</w:t>
            </w:r>
          </w:p>
        </w:tc>
        <w:tc>
          <w:tcPr>
            <w:tcW w:w="1040" w:type="dxa"/>
            <w:tcBorders>
              <w:top w:val="nil"/>
              <w:left w:val="nil"/>
              <w:bottom w:val="nil"/>
              <w:right w:val="single" w:sz="4" w:space="0" w:color="auto"/>
            </w:tcBorders>
            <w:shd w:val="clear" w:color="auto" w:fill="auto"/>
            <w:noWrap/>
            <w:vAlign w:val="center"/>
            <w:hideMark/>
          </w:tcPr>
          <w:p w14:paraId="6813583F" w14:textId="77777777" w:rsidR="00175635" w:rsidRPr="00F32E59" w:rsidRDefault="00175635" w:rsidP="00976658">
            <w:pPr>
              <w:jc w:val="right"/>
              <w:rPr>
                <w:rFonts w:eastAsia="Times New Roman"/>
                <w:sz w:val="18"/>
                <w:szCs w:val="18"/>
              </w:rPr>
            </w:pPr>
            <w:r w:rsidRPr="00F32E59">
              <w:rPr>
                <w:rFonts w:eastAsia="Times New Roman"/>
                <w:sz w:val="18"/>
                <w:szCs w:val="18"/>
              </w:rPr>
              <w:t>.19308255</w:t>
            </w:r>
          </w:p>
        </w:tc>
        <w:tc>
          <w:tcPr>
            <w:tcW w:w="660" w:type="dxa"/>
            <w:tcBorders>
              <w:top w:val="nil"/>
              <w:left w:val="nil"/>
              <w:bottom w:val="nil"/>
              <w:right w:val="single" w:sz="4" w:space="0" w:color="auto"/>
            </w:tcBorders>
            <w:shd w:val="clear" w:color="auto" w:fill="auto"/>
            <w:noWrap/>
            <w:vAlign w:val="center"/>
            <w:hideMark/>
          </w:tcPr>
          <w:p w14:paraId="492D5D70" w14:textId="77777777" w:rsidR="00175635" w:rsidRPr="00F32E59" w:rsidRDefault="00175635" w:rsidP="00976658">
            <w:pPr>
              <w:jc w:val="right"/>
              <w:rPr>
                <w:rFonts w:eastAsia="Times New Roman"/>
                <w:sz w:val="18"/>
                <w:szCs w:val="18"/>
              </w:rPr>
            </w:pPr>
            <w:r w:rsidRPr="00F32E59">
              <w:rPr>
                <w:rFonts w:eastAsia="Times New Roman"/>
                <w:sz w:val="18"/>
                <w:szCs w:val="18"/>
              </w:rPr>
              <w:t>.279</w:t>
            </w:r>
          </w:p>
        </w:tc>
        <w:tc>
          <w:tcPr>
            <w:tcW w:w="1100" w:type="dxa"/>
            <w:tcBorders>
              <w:top w:val="nil"/>
              <w:left w:val="nil"/>
              <w:bottom w:val="nil"/>
              <w:right w:val="single" w:sz="4" w:space="0" w:color="auto"/>
            </w:tcBorders>
            <w:shd w:val="clear" w:color="auto" w:fill="auto"/>
            <w:noWrap/>
            <w:vAlign w:val="center"/>
            <w:hideMark/>
          </w:tcPr>
          <w:p w14:paraId="6C666D19" w14:textId="77777777" w:rsidR="00175635" w:rsidRPr="00F32E59" w:rsidRDefault="00175635" w:rsidP="00976658">
            <w:pPr>
              <w:jc w:val="right"/>
              <w:rPr>
                <w:rFonts w:eastAsia="Times New Roman"/>
                <w:sz w:val="18"/>
                <w:szCs w:val="18"/>
              </w:rPr>
            </w:pPr>
            <w:r w:rsidRPr="00F32E59">
              <w:rPr>
                <w:rFonts w:eastAsia="Times New Roman"/>
                <w:sz w:val="18"/>
                <w:szCs w:val="18"/>
              </w:rPr>
              <w:t>-.9183240</w:t>
            </w:r>
          </w:p>
        </w:tc>
        <w:tc>
          <w:tcPr>
            <w:tcW w:w="1020" w:type="dxa"/>
            <w:tcBorders>
              <w:top w:val="nil"/>
              <w:left w:val="nil"/>
              <w:bottom w:val="nil"/>
              <w:right w:val="single" w:sz="12" w:space="0" w:color="auto"/>
            </w:tcBorders>
            <w:shd w:val="clear" w:color="auto" w:fill="auto"/>
            <w:noWrap/>
            <w:vAlign w:val="center"/>
            <w:hideMark/>
          </w:tcPr>
          <w:p w14:paraId="30744900" w14:textId="77777777" w:rsidR="00175635" w:rsidRPr="00F32E59" w:rsidRDefault="00175635" w:rsidP="00976658">
            <w:pPr>
              <w:jc w:val="right"/>
              <w:rPr>
                <w:rFonts w:eastAsia="Times New Roman"/>
                <w:sz w:val="18"/>
                <w:szCs w:val="18"/>
              </w:rPr>
            </w:pPr>
            <w:r w:rsidRPr="00F32E59">
              <w:rPr>
                <w:rFonts w:eastAsia="Times New Roman"/>
                <w:sz w:val="18"/>
                <w:szCs w:val="18"/>
              </w:rPr>
              <w:t>.1511761</w:t>
            </w:r>
          </w:p>
        </w:tc>
      </w:tr>
      <w:tr w:rsidR="00175635" w:rsidRPr="00F32E59" w14:paraId="2D73C8C8"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1B9415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B0D7DB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F9C31F7"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635A6D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334DBB2E" w14:textId="77777777" w:rsidR="00175635" w:rsidRPr="00F32E59" w:rsidRDefault="00175635" w:rsidP="00976658">
            <w:pPr>
              <w:jc w:val="right"/>
              <w:rPr>
                <w:rFonts w:eastAsia="Times New Roman"/>
                <w:sz w:val="18"/>
                <w:szCs w:val="18"/>
              </w:rPr>
            </w:pPr>
            <w:r w:rsidRPr="00F32E59">
              <w:rPr>
                <w:rFonts w:eastAsia="Times New Roman"/>
                <w:sz w:val="18"/>
                <w:szCs w:val="18"/>
              </w:rPr>
              <w:t>.52351728</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481294F9" w14:textId="77777777" w:rsidR="00175635" w:rsidRPr="00F32E59" w:rsidRDefault="00175635" w:rsidP="00976658">
            <w:pPr>
              <w:jc w:val="right"/>
              <w:rPr>
                <w:rFonts w:eastAsia="Times New Roman"/>
                <w:sz w:val="18"/>
                <w:szCs w:val="18"/>
              </w:rPr>
            </w:pPr>
            <w:r w:rsidRPr="00F32E59">
              <w:rPr>
                <w:rFonts w:eastAsia="Times New Roman"/>
                <w:sz w:val="18"/>
                <w:szCs w:val="18"/>
              </w:rPr>
              <w:t>.18491562</w:t>
            </w:r>
          </w:p>
        </w:tc>
        <w:tc>
          <w:tcPr>
            <w:tcW w:w="660" w:type="dxa"/>
            <w:tcBorders>
              <w:top w:val="nil"/>
              <w:left w:val="nil"/>
              <w:bottom w:val="nil"/>
              <w:right w:val="single" w:sz="4" w:space="0" w:color="auto"/>
            </w:tcBorders>
            <w:shd w:val="clear" w:color="auto" w:fill="auto"/>
            <w:noWrap/>
            <w:vAlign w:val="center"/>
            <w:hideMark/>
          </w:tcPr>
          <w:p w14:paraId="0BE9F651" w14:textId="77777777" w:rsidR="00175635" w:rsidRPr="00F32E59" w:rsidRDefault="00175635" w:rsidP="00976658">
            <w:pPr>
              <w:jc w:val="right"/>
              <w:rPr>
                <w:rFonts w:eastAsia="Times New Roman"/>
                <w:sz w:val="18"/>
                <w:szCs w:val="18"/>
              </w:rPr>
            </w:pPr>
            <w:r w:rsidRPr="00F32E59">
              <w:rPr>
                <w:rFonts w:eastAsia="Times New Roman"/>
                <w:sz w:val="18"/>
                <w:szCs w:val="18"/>
              </w:rPr>
              <w:t>.046</w:t>
            </w:r>
          </w:p>
        </w:tc>
        <w:tc>
          <w:tcPr>
            <w:tcW w:w="1100" w:type="dxa"/>
            <w:tcBorders>
              <w:top w:val="nil"/>
              <w:left w:val="nil"/>
              <w:bottom w:val="nil"/>
              <w:right w:val="single" w:sz="4" w:space="0" w:color="auto"/>
            </w:tcBorders>
            <w:shd w:val="clear" w:color="auto" w:fill="auto"/>
            <w:noWrap/>
            <w:vAlign w:val="center"/>
            <w:hideMark/>
          </w:tcPr>
          <w:p w14:paraId="299B3D72" w14:textId="77777777" w:rsidR="00175635" w:rsidRPr="00F32E59" w:rsidRDefault="00175635" w:rsidP="00976658">
            <w:pPr>
              <w:jc w:val="right"/>
              <w:rPr>
                <w:rFonts w:eastAsia="Times New Roman"/>
                <w:sz w:val="18"/>
                <w:szCs w:val="18"/>
              </w:rPr>
            </w:pPr>
            <w:r w:rsidRPr="00F32E59">
              <w:rPr>
                <w:rFonts w:eastAsia="Times New Roman"/>
                <w:sz w:val="18"/>
                <w:szCs w:val="18"/>
              </w:rPr>
              <w:t>.0063076</w:t>
            </w:r>
          </w:p>
        </w:tc>
        <w:tc>
          <w:tcPr>
            <w:tcW w:w="1020" w:type="dxa"/>
            <w:tcBorders>
              <w:top w:val="nil"/>
              <w:left w:val="nil"/>
              <w:bottom w:val="nil"/>
              <w:right w:val="single" w:sz="12" w:space="0" w:color="auto"/>
            </w:tcBorders>
            <w:shd w:val="clear" w:color="auto" w:fill="auto"/>
            <w:noWrap/>
            <w:vAlign w:val="center"/>
            <w:hideMark/>
          </w:tcPr>
          <w:p w14:paraId="439104D9" w14:textId="77777777" w:rsidR="00175635" w:rsidRPr="00F32E59" w:rsidRDefault="00175635" w:rsidP="00976658">
            <w:pPr>
              <w:jc w:val="right"/>
              <w:rPr>
                <w:rFonts w:eastAsia="Times New Roman"/>
                <w:sz w:val="18"/>
                <w:szCs w:val="18"/>
              </w:rPr>
            </w:pPr>
            <w:r w:rsidRPr="00F32E59">
              <w:rPr>
                <w:rFonts w:eastAsia="Times New Roman"/>
                <w:sz w:val="18"/>
                <w:szCs w:val="18"/>
              </w:rPr>
              <w:t>1.0407270</w:t>
            </w:r>
          </w:p>
        </w:tc>
      </w:tr>
      <w:tr w:rsidR="00175635" w:rsidRPr="00F32E59" w14:paraId="45C420F5"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DEA733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653585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6715E32"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637746A"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0879CE98" w14:textId="77777777" w:rsidR="00175635" w:rsidRPr="00F32E59" w:rsidRDefault="00175635" w:rsidP="00976658">
            <w:pPr>
              <w:jc w:val="right"/>
              <w:rPr>
                <w:rFonts w:eastAsia="Times New Roman"/>
                <w:sz w:val="18"/>
                <w:szCs w:val="18"/>
              </w:rPr>
            </w:pPr>
            <w:r w:rsidRPr="00F32E59">
              <w:rPr>
                <w:rFonts w:eastAsia="Times New Roman"/>
                <w:sz w:val="18"/>
                <w:szCs w:val="18"/>
              </w:rPr>
              <w:t>-.16825569</w:t>
            </w:r>
          </w:p>
        </w:tc>
        <w:tc>
          <w:tcPr>
            <w:tcW w:w="1040" w:type="dxa"/>
            <w:tcBorders>
              <w:top w:val="nil"/>
              <w:left w:val="nil"/>
              <w:bottom w:val="nil"/>
              <w:right w:val="single" w:sz="4" w:space="0" w:color="auto"/>
            </w:tcBorders>
            <w:shd w:val="clear" w:color="auto" w:fill="auto"/>
            <w:noWrap/>
            <w:vAlign w:val="center"/>
            <w:hideMark/>
          </w:tcPr>
          <w:p w14:paraId="43F746A7" w14:textId="77777777" w:rsidR="00175635" w:rsidRPr="00F32E59" w:rsidRDefault="00175635" w:rsidP="00976658">
            <w:pPr>
              <w:jc w:val="right"/>
              <w:rPr>
                <w:rFonts w:eastAsia="Times New Roman"/>
                <w:sz w:val="18"/>
                <w:szCs w:val="18"/>
              </w:rPr>
            </w:pPr>
            <w:r w:rsidRPr="00F32E59">
              <w:rPr>
                <w:rFonts w:eastAsia="Times New Roman"/>
                <w:sz w:val="18"/>
                <w:szCs w:val="18"/>
              </w:rPr>
              <w:t>.16428742</w:t>
            </w:r>
          </w:p>
        </w:tc>
        <w:tc>
          <w:tcPr>
            <w:tcW w:w="660" w:type="dxa"/>
            <w:tcBorders>
              <w:top w:val="nil"/>
              <w:left w:val="nil"/>
              <w:bottom w:val="nil"/>
              <w:right w:val="single" w:sz="4" w:space="0" w:color="auto"/>
            </w:tcBorders>
            <w:shd w:val="clear" w:color="auto" w:fill="auto"/>
            <w:noWrap/>
            <w:vAlign w:val="center"/>
            <w:hideMark/>
          </w:tcPr>
          <w:p w14:paraId="005E5FAB" w14:textId="77777777" w:rsidR="00175635" w:rsidRPr="00F32E59" w:rsidRDefault="00175635" w:rsidP="00976658">
            <w:pPr>
              <w:jc w:val="right"/>
              <w:rPr>
                <w:rFonts w:eastAsia="Times New Roman"/>
                <w:sz w:val="18"/>
                <w:szCs w:val="18"/>
              </w:rPr>
            </w:pPr>
            <w:r w:rsidRPr="00F32E59">
              <w:rPr>
                <w:rFonts w:eastAsia="Times New Roman"/>
                <w:sz w:val="18"/>
                <w:szCs w:val="18"/>
              </w:rPr>
              <w:t>.843</w:t>
            </w:r>
          </w:p>
        </w:tc>
        <w:tc>
          <w:tcPr>
            <w:tcW w:w="1100" w:type="dxa"/>
            <w:tcBorders>
              <w:top w:val="nil"/>
              <w:left w:val="nil"/>
              <w:bottom w:val="nil"/>
              <w:right w:val="single" w:sz="4" w:space="0" w:color="auto"/>
            </w:tcBorders>
            <w:shd w:val="clear" w:color="auto" w:fill="auto"/>
            <w:noWrap/>
            <w:vAlign w:val="center"/>
            <w:hideMark/>
          </w:tcPr>
          <w:p w14:paraId="3F88E548" w14:textId="77777777" w:rsidR="00175635" w:rsidRPr="00F32E59" w:rsidRDefault="00175635" w:rsidP="00976658">
            <w:pPr>
              <w:jc w:val="right"/>
              <w:rPr>
                <w:rFonts w:eastAsia="Times New Roman"/>
                <w:sz w:val="18"/>
                <w:szCs w:val="18"/>
              </w:rPr>
            </w:pPr>
            <w:r w:rsidRPr="00F32E59">
              <w:rPr>
                <w:rFonts w:eastAsia="Times New Roman"/>
                <w:sz w:val="18"/>
                <w:szCs w:val="18"/>
              </w:rPr>
              <w:t>-.6270584</w:t>
            </w:r>
          </w:p>
        </w:tc>
        <w:tc>
          <w:tcPr>
            <w:tcW w:w="1020" w:type="dxa"/>
            <w:tcBorders>
              <w:top w:val="nil"/>
              <w:left w:val="nil"/>
              <w:bottom w:val="nil"/>
              <w:right w:val="single" w:sz="12" w:space="0" w:color="auto"/>
            </w:tcBorders>
            <w:shd w:val="clear" w:color="auto" w:fill="auto"/>
            <w:noWrap/>
            <w:vAlign w:val="center"/>
            <w:hideMark/>
          </w:tcPr>
          <w:p w14:paraId="01D0E3E9" w14:textId="77777777" w:rsidR="00175635" w:rsidRPr="00F32E59" w:rsidRDefault="00175635" w:rsidP="00976658">
            <w:pPr>
              <w:jc w:val="right"/>
              <w:rPr>
                <w:rFonts w:eastAsia="Times New Roman"/>
                <w:sz w:val="18"/>
                <w:szCs w:val="18"/>
              </w:rPr>
            </w:pPr>
            <w:r w:rsidRPr="00F32E59">
              <w:rPr>
                <w:rFonts w:eastAsia="Times New Roman"/>
                <w:sz w:val="18"/>
                <w:szCs w:val="18"/>
              </w:rPr>
              <w:t>.2905470</w:t>
            </w:r>
          </w:p>
        </w:tc>
      </w:tr>
      <w:tr w:rsidR="00175635" w:rsidRPr="00F32E59" w14:paraId="3D3DBBD3"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031438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CF776F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C9AD58A"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6AFEEEBD"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5119C02C" w14:textId="77777777" w:rsidR="00175635" w:rsidRPr="00F32E59" w:rsidRDefault="00175635" w:rsidP="00976658">
            <w:pPr>
              <w:jc w:val="right"/>
              <w:rPr>
                <w:rFonts w:eastAsia="Times New Roman"/>
                <w:sz w:val="18"/>
                <w:szCs w:val="18"/>
              </w:rPr>
            </w:pPr>
            <w:r w:rsidRPr="00F32E59">
              <w:rPr>
                <w:rFonts w:eastAsia="Times New Roman"/>
                <w:sz w:val="18"/>
                <w:szCs w:val="18"/>
              </w:rPr>
              <w:t>-.09344708</w:t>
            </w:r>
          </w:p>
        </w:tc>
        <w:tc>
          <w:tcPr>
            <w:tcW w:w="1040" w:type="dxa"/>
            <w:tcBorders>
              <w:top w:val="nil"/>
              <w:left w:val="nil"/>
              <w:bottom w:val="single" w:sz="4" w:space="0" w:color="auto"/>
              <w:right w:val="single" w:sz="4" w:space="0" w:color="auto"/>
            </w:tcBorders>
            <w:shd w:val="clear" w:color="auto" w:fill="auto"/>
            <w:noWrap/>
            <w:vAlign w:val="center"/>
            <w:hideMark/>
          </w:tcPr>
          <w:p w14:paraId="63EE2708" w14:textId="77777777" w:rsidR="00175635" w:rsidRPr="00F32E59" w:rsidRDefault="00175635" w:rsidP="00976658">
            <w:pPr>
              <w:jc w:val="right"/>
              <w:rPr>
                <w:rFonts w:eastAsia="Times New Roman"/>
                <w:sz w:val="18"/>
                <w:szCs w:val="18"/>
              </w:rPr>
            </w:pPr>
            <w:r w:rsidRPr="00F32E59">
              <w:rPr>
                <w:rFonts w:eastAsia="Times New Roman"/>
                <w:sz w:val="18"/>
                <w:szCs w:val="18"/>
              </w:rPr>
              <w:t>.17535544</w:t>
            </w:r>
          </w:p>
        </w:tc>
        <w:tc>
          <w:tcPr>
            <w:tcW w:w="660" w:type="dxa"/>
            <w:tcBorders>
              <w:top w:val="nil"/>
              <w:left w:val="nil"/>
              <w:bottom w:val="single" w:sz="4" w:space="0" w:color="auto"/>
              <w:right w:val="single" w:sz="4" w:space="0" w:color="auto"/>
            </w:tcBorders>
            <w:shd w:val="clear" w:color="auto" w:fill="auto"/>
            <w:noWrap/>
            <w:vAlign w:val="center"/>
            <w:hideMark/>
          </w:tcPr>
          <w:p w14:paraId="425C4FF3" w14:textId="77777777" w:rsidR="00175635" w:rsidRPr="00F32E59" w:rsidRDefault="00175635" w:rsidP="00976658">
            <w:pPr>
              <w:jc w:val="right"/>
              <w:rPr>
                <w:rFonts w:eastAsia="Times New Roman"/>
                <w:sz w:val="18"/>
                <w:szCs w:val="18"/>
              </w:rPr>
            </w:pPr>
            <w:r w:rsidRPr="00F32E59">
              <w:rPr>
                <w:rFonts w:eastAsia="Times New Roman"/>
                <w:sz w:val="18"/>
                <w:szCs w:val="18"/>
              </w:rPr>
              <w:t>.984</w:t>
            </w:r>
          </w:p>
        </w:tc>
        <w:tc>
          <w:tcPr>
            <w:tcW w:w="1100" w:type="dxa"/>
            <w:tcBorders>
              <w:top w:val="nil"/>
              <w:left w:val="nil"/>
              <w:bottom w:val="single" w:sz="4" w:space="0" w:color="auto"/>
              <w:right w:val="single" w:sz="4" w:space="0" w:color="auto"/>
            </w:tcBorders>
            <w:shd w:val="clear" w:color="auto" w:fill="auto"/>
            <w:noWrap/>
            <w:vAlign w:val="center"/>
            <w:hideMark/>
          </w:tcPr>
          <w:p w14:paraId="6A73E249" w14:textId="77777777" w:rsidR="00175635" w:rsidRPr="00F32E59" w:rsidRDefault="00175635" w:rsidP="00976658">
            <w:pPr>
              <w:jc w:val="right"/>
              <w:rPr>
                <w:rFonts w:eastAsia="Times New Roman"/>
                <w:sz w:val="18"/>
                <w:szCs w:val="18"/>
              </w:rPr>
            </w:pPr>
            <w:r w:rsidRPr="00F32E59">
              <w:rPr>
                <w:rFonts w:eastAsia="Times New Roman"/>
                <w:sz w:val="18"/>
                <w:szCs w:val="18"/>
              </w:rPr>
              <w:t>-.5810585</w:t>
            </w:r>
          </w:p>
        </w:tc>
        <w:tc>
          <w:tcPr>
            <w:tcW w:w="1020" w:type="dxa"/>
            <w:tcBorders>
              <w:top w:val="nil"/>
              <w:left w:val="nil"/>
              <w:bottom w:val="single" w:sz="4" w:space="0" w:color="auto"/>
              <w:right w:val="single" w:sz="12" w:space="0" w:color="auto"/>
            </w:tcBorders>
            <w:shd w:val="clear" w:color="auto" w:fill="auto"/>
            <w:noWrap/>
            <w:vAlign w:val="center"/>
            <w:hideMark/>
          </w:tcPr>
          <w:p w14:paraId="7ABCEF85" w14:textId="77777777" w:rsidR="00175635" w:rsidRPr="00F32E59" w:rsidRDefault="00175635" w:rsidP="00976658">
            <w:pPr>
              <w:jc w:val="right"/>
              <w:rPr>
                <w:rFonts w:eastAsia="Times New Roman"/>
                <w:sz w:val="18"/>
                <w:szCs w:val="18"/>
              </w:rPr>
            </w:pPr>
            <w:r w:rsidRPr="00F32E59">
              <w:rPr>
                <w:rFonts w:eastAsia="Times New Roman"/>
                <w:sz w:val="18"/>
                <w:szCs w:val="18"/>
              </w:rPr>
              <w:t>.3941644</w:t>
            </w:r>
          </w:p>
        </w:tc>
      </w:tr>
      <w:tr w:rsidR="00175635" w:rsidRPr="00F32E59" w14:paraId="1ADF20C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45B66E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1871F7B"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77CF85AD"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6F482F70"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3F50C39D" w14:textId="77777777" w:rsidR="00175635" w:rsidRPr="00F32E59" w:rsidRDefault="00175635" w:rsidP="00976658">
            <w:pPr>
              <w:jc w:val="right"/>
              <w:rPr>
                <w:rFonts w:eastAsia="Times New Roman"/>
                <w:sz w:val="18"/>
                <w:szCs w:val="18"/>
              </w:rPr>
            </w:pPr>
            <w:r w:rsidRPr="00F32E59">
              <w:rPr>
                <w:rFonts w:eastAsia="Times New Roman"/>
                <w:sz w:val="18"/>
                <w:szCs w:val="18"/>
              </w:rPr>
              <w:t>-.21531827</w:t>
            </w:r>
          </w:p>
        </w:tc>
        <w:tc>
          <w:tcPr>
            <w:tcW w:w="1040" w:type="dxa"/>
            <w:tcBorders>
              <w:top w:val="nil"/>
              <w:left w:val="nil"/>
              <w:bottom w:val="nil"/>
              <w:right w:val="single" w:sz="4" w:space="0" w:color="auto"/>
            </w:tcBorders>
            <w:shd w:val="clear" w:color="auto" w:fill="auto"/>
            <w:noWrap/>
            <w:vAlign w:val="center"/>
            <w:hideMark/>
          </w:tcPr>
          <w:p w14:paraId="186D357B" w14:textId="77777777" w:rsidR="00175635" w:rsidRPr="00F32E59" w:rsidRDefault="00175635" w:rsidP="00976658">
            <w:pPr>
              <w:jc w:val="right"/>
              <w:rPr>
                <w:rFonts w:eastAsia="Times New Roman"/>
                <w:sz w:val="18"/>
                <w:szCs w:val="18"/>
              </w:rPr>
            </w:pPr>
            <w:r w:rsidRPr="00F32E59">
              <w:rPr>
                <w:rFonts w:eastAsia="Times New Roman"/>
                <w:sz w:val="18"/>
                <w:szCs w:val="18"/>
              </w:rPr>
              <w:t>.13356712</w:t>
            </w:r>
          </w:p>
        </w:tc>
        <w:tc>
          <w:tcPr>
            <w:tcW w:w="660" w:type="dxa"/>
            <w:tcBorders>
              <w:top w:val="nil"/>
              <w:left w:val="nil"/>
              <w:bottom w:val="nil"/>
              <w:right w:val="single" w:sz="4" w:space="0" w:color="auto"/>
            </w:tcBorders>
            <w:shd w:val="clear" w:color="auto" w:fill="auto"/>
            <w:noWrap/>
            <w:vAlign w:val="center"/>
            <w:hideMark/>
          </w:tcPr>
          <w:p w14:paraId="30A96230" w14:textId="77777777" w:rsidR="00175635" w:rsidRPr="00F32E59" w:rsidRDefault="00175635" w:rsidP="00976658">
            <w:pPr>
              <w:jc w:val="right"/>
              <w:rPr>
                <w:rFonts w:eastAsia="Times New Roman"/>
                <w:sz w:val="18"/>
                <w:szCs w:val="18"/>
              </w:rPr>
            </w:pPr>
            <w:r w:rsidRPr="00F32E59">
              <w:rPr>
                <w:rFonts w:eastAsia="Times New Roman"/>
                <w:sz w:val="18"/>
                <w:szCs w:val="18"/>
              </w:rPr>
              <w:t>.492</w:t>
            </w:r>
          </w:p>
        </w:tc>
        <w:tc>
          <w:tcPr>
            <w:tcW w:w="1100" w:type="dxa"/>
            <w:tcBorders>
              <w:top w:val="nil"/>
              <w:left w:val="nil"/>
              <w:bottom w:val="nil"/>
              <w:right w:val="single" w:sz="4" w:space="0" w:color="auto"/>
            </w:tcBorders>
            <w:shd w:val="clear" w:color="auto" w:fill="auto"/>
            <w:noWrap/>
            <w:vAlign w:val="center"/>
            <w:hideMark/>
          </w:tcPr>
          <w:p w14:paraId="6D288F3F" w14:textId="77777777" w:rsidR="00175635" w:rsidRPr="00F32E59" w:rsidRDefault="00175635" w:rsidP="00976658">
            <w:pPr>
              <w:jc w:val="right"/>
              <w:rPr>
                <w:rFonts w:eastAsia="Times New Roman"/>
                <w:sz w:val="18"/>
                <w:szCs w:val="18"/>
              </w:rPr>
            </w:pPr>
            <w:r w:rsidRPr="00F32E59">
              <w:rPr>
                <w:rFonts w:eastAsia="Times New Roman"/>
                <w:sz w:val="18"/>
                <w:szCs w:val="18"/>
              </w:rPr>
              <w:t>-.5845185</w:t>
            </w:r>
          </w:p>
        </w:tc>
        <w:tc>
          <w:tcPr>
            <w:tcW w:w="1020" w:type="dxa"/>
            <w:tcBorders>
              <w:top w:val="nil"/>
              <w:left w:val="nil"/>
              <w:bottom w:val="nil"/>
              <w:right w:val="single" w:sz="12" w:space="0" w:color="auto"/>
            </w:tcBorders>
            <w:shd w:val="clear" w:color="auto" w:fill="auto"/>
            <w:noWrap/>
            <w:vAlign w:val="center"/>
            <w:hideMark/>
          </w:tcPr>
          <w:p w14:paraId="480C4C7D" w14:textId="77777777" w:rsidR="00175635" w:rsidRPr="00F32E59" w:rsidRDefault="00175635" w:rsidP="00976658">
            <w:pPr>
              <w:jc w:val="right"/>
              <w:rPr>
                <w:rFonts w:eastAsia="Times New Roman"/>
                <w:sz w:val="18"/>
                <w:szCs w:val="18"/>
              </w:rPr>
            </w:pPr>
            <w:r w:rsidRPr="00F32E59">
              <w:rPr>
                <w:rFonts w:eastAsia="Times New Roman"/>
                <w:sz w:val="18"/>
                <w:szCs w:val="18"/>
              </w:rPr>
              <w:t>.1538820</w:t>
            </w:r>
          </w:p>
        </w:tc>
      </w:tr>
      <w:tr w:rsidR="00175635" w:rsidRPr="00F32E59" w14:paraId="20F94817"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CF8D25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0AB782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D2E4550"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3260EB6"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160F57AD" w14:textId="77777777" w:rsidR="00175635" w:rsidRPr="00F32E59" w:rsidRDefault="00175635" w:rsidP="00976658">
            <w:pPr>
              <w:jc w:val="right"/>
              <w:rPr>
                <w:rFonts w:eastAsia="Times New Roman"/>
                <w:sz w:val="18"/>
                <w:szCs w:val="18"/>
              </w:rPr>
            </w:pPr>
            <w:r w:rsidRPr="00F32E59">
              <w:rPr>
                <w:rFonts w:eastAsia="Times New Roman"/>
                <w:sz w:val="18"/>
                <w:szCs w:val="18"/>
              </w:rPr>
              <w:t>.69177297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65A34F8D" w14:textId="77777777" w:rsidR="00175635" w:rsidRPr="00F32E59" w:rsidRDefault="00175635" w:rsidP="00976658">
            <w:pPr>
              <w:jc w:val="right"/>
              <w:rPr>
                <w:rFonts w:eastAsia="Times New Roman"/>
                <w:sz w:val="18"/>
                <w:szCs w:val="18"/>
              </w:rPr>
            </w:pPr>
            <w:r w:rsidRPr="00F32E59">
              <w:rPr>
                <w:rFonts w:eastAsia="Times New Roman"/>
                <w:sz w:val="18"/>
                <w:szCs w:val="18"/>
              </w:rPr>
              <w:t>.12146230</w:t>
            </w:r>
          </w:p>
        </w:tc>
        <w:tc>
          <w:tcPr>
            <w:tcW w:w="660" w:type="dxa"/>
            <w:tcBorders>
              <w:top w:val="nil"/>
              <w:left w:val="nil"/>
              <w:bottom w:val="nil"/>
              <w:right w:val="single" w:sz="4" w:space="0" w:color="auto"/>
            </w:tcBorders>
            <w:shd w:val="clear" w:color="auto" w:fill="auto"/>
            <w:noWrap/>
            <w:vAlign w:val="center"/>
            <w:hideMark/>
          </w:tcPr>
          <w:p w14:paraId="452FCDE8"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55FB1685" w14:textId="77777777" w:rsidR="00175635" w:rsidRPr="00F32E59" w:rsidRDefault="00175635" w:rsidP="00976658">
            <w:pPr>
              <w:jc w:val="right"/>
              <w:rPr>
                <w:rFonts w:eastAsia="Times New Roman"/>
                <w:sz w:val="18"/>
                <w:szCs w:val="18"/>
              </w:rPr>
            </w:pPr>
            <w:r w:rsidRPr="00F32E59">
              <w:rPr>
                <w:rFonts w:eastAsia="Times New Roman"/>
                <w:sz w:val="18"/>
                <w:szCs w:val="18"/>
              </w:rPr>
              <w:t>.3409679</w:t>
            </w:r>
          </w:p>
        </w:tc>
        <w:tc>
          <w:tcPr>
            <w:tcW w:w="1020" w:type="dxa"/>
            <w:tcBorders>
              <w:top w:val="nil"/>
              <w:left w:val="nil"/>
              <w:bottom w:val="nil"/>
              <w:right w:val="single" w:sz="12" w:space="0" w:color="auto"/>
            </w:tcBorders>
            <w:shd w:val="clear" w:color="auto" w:fill="auto"/>
            <w:noWrap/>
            <w:vAlign w:val="center"/>
            <w:hideMark/>
          </w:tcPr>
          <w:p w14:paraId="1C9BD2F8" w14:textId="77777777" w:rsidR="00175635" w:rsidRPr="00F32E59" w:rsidRDefault="00175635" w:rsidP="00976658">
            <w:pPr>
              <w:jc w:val="right"/>
              <w:rPr>
                <w:rFonts w:eastAsia="Times New Roman"/>
                <w:sz w:val="18"/>
                <w:szCs w:val="18"/>
              </w:rPr>
            </w:pPr>
            <w:r w:rsidRPr="00F32E59">
              <w:rPr>
                <w:rFonts w:eastAsia="Times New Roman"/>
                <w:sz w:val="18"/>
                <w:szCs w:val="18"/>
              </w:rPr>
              <w:t>1.0425780</w:t>
            </w:r>
          </w:p>
        </w:tc>
      </w:tr>
      <w:tr w:rsidR="00175635" w:rsidRPr="00F32E59" w14:paraId="388C2F6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64F659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EF8ED0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EAB097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296792F"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11B3FC4F" w14:textId="77777777" w:rsidR="00175635" w:rsidRPr="00F32E59" w:rsidRDefault="00175635" w:rsidP="00976658">
            <w:pPr>
              <w:jc w:val="right"/>
              <w:rPr>
                <w:rFonts w:eastAsia="Times New Roman"/>
                <w:sz w:val="18"/>
                <w:szCs w:val="18"/>
              </w:rPr>
            </w:pPr>
            <w:r w:rsidRPr="00F32E59">
              <w:rPr>
                <w:rFonts w:eastAsia="Times New Roman"/>
                <w:sz w:val="18"/>
                <w:szCs w:val="18"/>
              </w:rPr>
              <w:t>.16825569</w:t>
            </w:r>
          </w:p>
        </w:tc>
        <w:tc>
          <w:tcPr>
            <w:tcW w:w="1040" w:type="dxa"/>
            <w:tcBorders>
              <w:top w:val="nil"/>
              <w:left w:val="nil"/>
              <w:bottom w:val="nil"/>
              <w:right w:val="single" w:sz="4" w:space="0" w:color="auto"/>
            </w:tcBorders>
            <w:shd w:val="clear" w:color="auto" w:fill="auto"/>
            <w:noWrap/>
            <w:vAlign w:val="center"/>
            <w:hideMark/>
          </w:tcPr>
          <w:p w14:paraId="40E31C78" w14:textId="77777777" w:rsidR="00175635" w:rsidRPr="00F32E59" w:rsidRDefault="00175635" w:rsidP="00976658">
            <w:pPr>
              <w:jc w:val="right"/>
              <w:rPr>
                <w:rFonts w:eastAsia="Times New Roman"/>
                <w:sz w:val="18"/>
                <w:szCs w:val="18"/>
              </w:rPr>
            </w:pPr>
            <w:r w:rsidRPr="00F32E59">
              <w:rPr>
                <w:rFonts w:eastAsia="Times New Roman"/>
                <w:sz w:val="18"/>
                <w:szCs w:val="18"/>
              </w:rPr>
              <w:t>.16428742</w:t>
            </w:r>
          </w:p>
        </w:tc>
        <w:tc>
          <w:tcPr>
            <w:tcW w:w="660" w:type="dxa"/>
            <w:tcBorders>
              <w:top w:val="nil"/>
              <w:left w:val="nil"/>
              <w:bottom w:val="nil"/>
              <w:right w:val="single" w:sz="4" w:space="0" w:color="auto"/>
            </w:tcBorders>
            <w:shd w:val="clear" w:color="auto" w:fill="auto"/>
            <w:noWrap/>
            <w:vAlign w:val="center"/>
            <w:hideMark/>
          </w:tcPr>
          <w:p w14:paraId="63C80327" w14:textId="77777777" w:rsidR="00175635" w:rsidRPr="00F32E59" w:rsidRDefault="00175635" w:rsidP="00976658">
            <w:pPr>
              <w:jc w:val="right"/>
              <w:rPr>
                <w:rFonts w:eastAsia="Times New Roman"/>
                <w:sz w:val="18"/>
                <w:szCs w:val="18"/>
              </w:rPr>
            </w:pPr>
            <w:r w:rsidRPr="00F32E59">
              <w:rPr>
                <w:rFonts w:eastAsia="Times New Roman"/>
                <w:sz w:val="18"/>
                <w:szCs w:val="18"/>
              </w:rPr>
              <w:t>.843</w:t>
            </w:r>
          </w:p>
        </w:tc>
        <w:tc>
          <w:tcPr>
            <w:tcW w:w="1100" w:type="dxa"/>
            <w:tcBorders>
              <w:top w:val="nil"/>
              <w:left w:val="nil"/>
              <w:bottom w:val="nil"/>
              <w:right w:val="single" w:sz="4" w:space="0" w:color="auto"/>
            </w:tcBorders>
            <w:shd w:val="clear" w:color="auto" w:fill="auto"/>
            <w:noWrap/>
            <w:vAlign w:val="center"/>
            <w:hideMark/>
          </w:tcPr>
          <w:p w14:paraId="0B2DEE06" w14:textId="77777777" w:rsidR="00175635" w:rsidRPr="00F32E59" w:rsidRDefault="00175635" w:rsidP="00976658">
            <w:pPr>
              <w:jc w:val="right"/>
              <w:rPr>
                <w:rFonts w:eastAsia="Times New Roman"/>
                <w:sz w:val="18"/>
                <w:szCs w:val="18"/>
              </w:rPr>
            </w:pPr>
            <w:r w:rsidRPr="00F32E59">
              <w:rPr>
                <w:rFonts w:eastAsia="Times New Roman"/>
                <w:sz w:val="18"/>
                <w:szCs w:val="18"/>
              </w:rPr>
              <w:t>-.2905470</w:t>
            </w:r>
          </w:p>
        </w:tc>
        <w:tc>
          <w:tcPr>
            <w:tcW w:w="1020" w:type="dxa"/>
            <w:tcBorders>
              <w:top w:val="nil"/>
              <w:left w:val="nil"/>
              <w:bottom w:val="nil"/>
              <w:right w:val="single" w:sz="12" w:space="0" w:color="auto"/>
            </w:tcBorders>
            <w:shd w:val="clear" w:color="auto" w:fill="auto"/>
            <w:noWrap/>
            <w:vAlign w:val="center"/>
            <w:hideMark/>
          </w:tcPr>
          <w:p w14:paraId="7C112382" w14:textId="77777777" w:rsidR="00175635" w:rsidRPr="00F32E59" w:rsidRDefault="00175635" w:rsidP="00976658">
            <w:pPr>
              <w:jc w:val="right"/>
              <w:rPr>
                <w:rFonts w:eastAsia="Times New Roman"/>
                <w:sz w:val="18"/>
                <w:szCs w:val="18"/>
              </w:rPr>
            </w:pPr>
            <w:r w:rsidRPr="00F32E59">
              <w:rPr>
                <w:rFonts w:eastAsia="Times New Roman"/>
                <w:sz w:val="18"/>
                <w:szCs w:val="18"/>
              </w:rPr>
              <w:t>.6270584</w:t>
            </w:r>
          </w:p>
        </w:tc>
      </w:tr>
      <w:tr w:rsidR="00175635" w:rsidRPr="00F32E59" w14:paraId="4718207B"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5047CE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837AF7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B5409AE"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20425B1"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7426A3BB" w14:textId="77777777" w:rsidR="00175635" w:rsidRPr="00F32E59" w:rsidRDefault="00175635" w:rsidP="00976658">
            <w:pPr>
              <w:jc w:val="right"/>
              <w:rPr>
                <w:rFonts w:eastAsia="Times New Roman"/>
                <w:sz w:val="18"/>
                <w:szCs w:val="18"/>
              </w:rPr>
            </w:pPr>
            <w:r w:rsidRPr="00F32E59">
              <w:rPr>
                <w:rFonts w:eastAsia="Times New Roman"/>
                <w:sz w:val="18"/>
                <w:szCs w:val="18"/>
              </w:rPr>
              <w:t>.07480861</w:t>
            </w:r>
          </w:p>
        </w:tc>
        <w:tc>
          <w:tcPr>
            <w:tcW w:w="1040" w:type="dxa"/>
            <w:tcBorders>
              <w:top w:val="nil"/>
              <w:left w:val="nil"/>
              <w:bottom w:val="single" w:sz="4" w:space="0" w:color="auto"/>
              <w:right w:val="single" w:sz="4" w:space="0" w:color="auto"/>
            </w:tcBorders>
            <w:shd w:val="clear" w:color="auto" w:fill="auto"/>
            <w:noWrap/>
            <w:vAlign w:val="center"/>
            <w:hideMark/>
          </w:tcPr>
          <w:p w14:paraId="09643221" w14:textId="77777777" w:rsidR="00175635" w:rsidRPr="00F32E59" w:rsidRDefault="00175635" w:rsidP="00976658">
            <w:pPr>
              <w:jc w:val="right"/>
              <w:rPr>
                <w:rFonts w:eastAsia="Times New Roman"/>
                <w:sz w:val="18"/>
                <w:szCs w:val="18"/>
              </w:rPr>
            </w:pPr>
            <w:r w:rsidRPr="00F32E59">
              <w:rPr>
                <w:rFonts w:eastAsia="Times New Roman"/>
                <w:sz w:val="18"/>
                <w:szCs w:val="18"/>
              </w:rPr>
              <w:t>.10634300</w:t>
            </w:r>
          </w:p>
        </w:tc>
        <w:tc>
          <w:tcPr>
            <w:tcW w:w="660" w:type="dxa"/>
            <w:tcBorders>
              <w:top w:val="nil"/>
              <w:left w:val="nil"/>
              <w:bottom w:val="single" w:sz="4" w:space="0" w:color="auto"/>
              <w:right w:val="single" w:sz="4" w:space="0" w:color="auto"/>
            </w:tcBorders>
            <w:shd w:val="clear" w:color="auto" w:fill="auto"/>
            <w:noWrap/>
            <w:vAlign w:val="center"/>
            <w:hideMark/>
          </w:tcPr>
          <w:p w14:paraId="63E3C379" w14:textId="77777777" w:rsidR="00175635" w:rsidRPr="00F32E59" w:rsidRDefault="00175635" w:rsidP="00976658">
            <w:pPr>
              <w:jc w:val="right"/>
              <w:rPr>
                <w:rFonts w:eastAsia="Times New Roman"/>
                <w:sz w:val="18"/>
                <w:szCs w:val="18"/>
              </w:rPr>
            </w:pPr>
            <w:r w:rsidRPr="00F32E59">
              <w:rPr>
                <w:rFonts w:eastAsia="Times New Roman"/>
                <w:sz w:val="18"/>
                <w:szCs w:val="18"/>
              </w:rPr>
              <w:t>.955</w:t>
            </w:r>
          </w:p>
        </w:tc>
        <w:tc>
          <w:tcPr>
            <w:tcW w:w="1100" w:type="dxa"/>
            <w:tcBorders>
              <w:top w:val="nil"/>
              <w:left w:val="nil"/>
              <w:bottom w:val="single" w:sz="4" w:space="0" w:color="auto"/>
              <w:right w:val="single" w:sz="4" w:space="0" w:color="auto"/>
            </w:tcBorders>
            <w:shd w:val="clear" w:color="auto" w:fill="auto"/>
            <w:noWrap/>
            <w:vAlign w:val="center"/>
            <w:hideMark/>
          </w:tcPr>
          <w:p w14:paraId="33CEEE98" w14:textId="77777777" w:rsidR="00175635" w:rsidRPr="00F32E59" w:rsidRDefault="00175635" w:rsidP="00976658">
            <w:pPr>
              <w:jc w:val="right"/>
              <w:rPr>
                <w:rFonts w:eastAsia="Times New Roman"/>
                <w:sz w:val="18"/>
                <w:szCs w:val="18"/>
              </w:rPr>
            </w:pPr>
            <w:r w:rsidRPr="00F32E59">
              <w:rPr>
                <w:rFonts w:eastAsia="Times New Roman"/>
                <w:sz w:val="18"/>
                <w:szCs w:val="18"/>
              </w:rPr>
              <w:t>-.2181363</w:t>
            </w:r>
          </w:p>
        </w:tc>
        <w:tc>
          <w:tcPr>
            <w:tcW w:w="1020" w:type="dxa"/>
            <w:tcBorders>
              <w:top w:val="nil"/>
              <w:left w:val="nil"/>
              <w:bottom w:val="single" w:sz="4" w:space="0" w:color="auto"/>
              <w:right w:val="single" w:sz="12" w:space="0" w:color="auto"/>
            </w:tcBorders>
            <w:shd w:val="clear" w:color="auto" w:fill="auto"/>
            <w:noWrap/>
            <w:vAlign w:val="center"/>
            <w:hideMark/>
          </w:tcPr>
          <w:p w14:paraId="24A41DCE" w14:textId="77777777" w:rsidR="00175635" w:rsidRPr="00F32E59" w:rsidRDefault="00175635" w:rsidP="00976658">
            <w:pPr>
              <w:jc w:val="right"/>
              <w:rPr>
                <w:rFonts w:eastAsia="Times New Roman"/>
                <w:sz w:val="18"/>
                <w:szCs w:val="18"/>
              </w:rPr>
            </w:pPr>
            <w:r w:rsidRPr="00F32E59">
              <w:rPr>
                <w:rFonts w:eastAsia="Times New Roman"/>
                <w:sz w:val="18"/>
                <w:szCs w:val="18"/>
              </w:rPr>
              <w:t>.3677535</w:t>
            </w:r>
          </w:p>
        </w:tc>
      </w:tr>
      <w:tr w:rsidR="00175635" w:rsidRPr="00F32E59" w14:paraId="5FCA6C12"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3A2F4D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D969925"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357DE228"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3959D779"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46AC069D" w14:textId="77777777" w:rsidR="00175635" w:rsidRPr="00F32E59" w:rsidRDefault="00175635" w:rsidP="00976658">
            <w:pPr>
              <w:jc w:val="right"/>
              <w:rPr>
                <w:rFonts w:eastAsia="Times New Roman"/>
                <w:sz w:val="18"/>
                <w:szCs w:val="18"/>
              </w:rPr>
            </w:pPr>
            <w:r w:rsidRPr="00F32E59">
              <w:rPr>
                <w:rFonts w:eastAsia="Times New Roman"/>
                <w:sz w:val="18"/>
                <w:szCs w:val="18"/>
              </w:rPr>
              <w:t>-.29012687</w:t>
            </w:r>
          </w:p>
        </w:tc>
        <w:tc>
          <w:tcPr>
            <w:tcW w:w="1040" w:type="dxa"/>
            <w:tcBorders>
              <w:top w:val="nil"/>
              <w:left w:val="nil"/>
              <w:bottom w:val="nil"/>
              <w:right w:val="single" w:sz="4" w:space="0" w:color="auto"/>
            </w:tcBorders>
            <w:shd w:val="clear" w:color="auto" w:fill="auto"/>
            <w:noWrap/>
            <w:vAlign w:val="center"/>
            <w:hideMark/>
          </w:tcPr>
          <w:p w14:paraId="50867DB7" w14:textId="77777777" w:rsidR="00175635" w:rsidRPr="00F32E59" w:rsidRDefault="00175635" w:rsidP="00976658">
            <w:pPr>
              <w:jc w:val="right"/>
              <w:rPr>
                <w:rFonts w:eastAsia="Times New Roman"/>
                <w:sz w:val="18"/>
                <w:szCs w:val="18"/>
              </w:rPr>
            </w:pPr>
            <w:r w:rsidRPr="00F32E59">
              <w:rPr>
                <w:rFonts w:eastAsia="Times New Roman"/>
                <w:sz w:val="18"/>
                <w:szCs w:val="18"/>
              </w:rPr>
              <w:t>.14696717</w:t>
            </w:r>
          </w:p>
        </w:tc>
        <w:tc>
          <w:tcPr>
            <w:tcW w:w="660" w:type="dxa"/>
            <w:tcBorders>
              <w:top w:val="nil"/>
              <w:left w:val="nil"/>
              <w:bottom w:val="nil"/>
              <w:right w:val="single" w:sz="4" w:space="0" w:color="auto"/>
            </w:tcBorders>
            <w:shd w:val="clear" w:color="auto" w:fill="auto"/>
            <w:noWrap/>
            <w:vAlign w:val="center"/>
            <w:hideMark/>
          </w:tcPr>
          <w:p w14:paraId="5291B6A9" w14:textId="77777777" w:rsidR="00175635" w:rsidRPr="00F32E59" w:rsidRDefault="00175635" w:rsidP="00976658">
            <w:pPr>
              <w:jc w:val="right"/>
              <w:rPr>
                <w:rFonts w:eastAsia="Times New Roman"/>
                <w:sz w:val="18"/>
                <w:szCs w:val="18"/>
              </w:rPr>
            </w:pPr>
            <w:r w:rsidRPr="00F32E59">
              <w:rPr>
                <w:rFonts w:eastAsia="Times New Roman"/>
                <w:sz w:val="18"/>
                <w:szCs w:val="18"/>
              </w:rPr>
              <w:t>.283</w:t>
            </w:r>
          </w:p>
        </w:tc>
        <w:tc>
          <w:tcPr>
            <w:tcW w:w="1100" w:type="dxa"/>
            <w:tcBorders>
              <w:top w:val="nil"/>
              <w:left w:val="nil"/>
              <w:bottom w:val="nil"/>
              <w:right w:val="single" w:sz="4" w:space="0" w:color="auto"/>
            </w:tcBorders>
            <w:shd w:val="clear" w:color="auto" w:fill="auto"/>
            <w:noWrap/>
            <w:vAlign w:val="center"/>
            <w:hideMark/>
          </w:tcPr>
          <w:p w14:paraId="3B1961CA" w14:textId="77777777" w:rsidR="00175635" w:rsidRPr="00F32E59" w:rsidRDefault="00175635" w:rsidP="00976658">
            <w:pPr>
              <w:jc w:val="right"/>
              <w:rPr>
                <w:rFonts w:eastAsia="Times New Roman"/>
                <w:sz w:val="18"/>
                <w:szCs w:val="18"/>
              </w:rPr>
            </w:pPr>
            <w:r w:rsidRPr="00F32E59">
              <w:rPr>
                <w:rFonts w:eastAsia="Times New Roman"/>
                <w:sz w:val="18"/>
                <w:szCs w:val="18"/>
              </w:rPr>
              <w:t>-.6955701</w:t>
            </w:r>
          </w:p>
        </w:tc>
        <w:tc>
          <w:tcPr>
            <w:tcW w:w="1020" w:type="dxa"/>
            <w:tcBorders>
              <w:top w:val="nil"/>
              <w:left w:val="nil"/>
              <w:bottom w:val="nil"/>
              <w:right w:val="single" w:sz="12" w:space="0" w:color="auto"/>
            </w:tcBorders>
            <w:shd w:val="clear" w:color="auto" w:fill="auto"/>
            <w:noWrap/>
            <w:vAlign w:val="center"/>
            <w:hideMark/>
          </w:tcPr>
          <w:p w14:paraId="57C9478A" w14:textId="77777777" w:rsidR="00175635" w:rsidRPr="00F32E59" w:rsidRDefault="00175635" w:rsidP="00976658">
            <w:pPr>
              <w:jc w:val="right"/>
              <w:rPr>
                <w:rFonts w:eastAsia="Times New Roman"/>
                <w:sz w:val="18"/>
                <w:szCs w:val="18"/>
              </w:rPr>
            </w:pPr>
            <w:r w:rsidRPr="00F32E59">
              <w:rPr>
                <w:rFonts w:eastAsia="Times New Roman"/>
                <w:sz w:val="18"/>
                <w:szCs w:val="18"/>
              </w:rPr>
              <w:t>.1153164</w:t>
            </w:r>
          </w:p>
        </w:tc>
      </w:tr>
      <w:tr w:rsidR="00175635" w:rsidRPr="00F32E59" w14:paraId="2F12A14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3A0E0C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DDD18B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60B566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BFE0FAD"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7CAC0F0D" w14:textId="77777777" w:rsidR="00175635" w:rsidRPr="00F32E59" w:rsidRDefault="00175635" w:rsidP="00976658">
            <w:pPr>
              <w:jc w:val="right"/>
              <w:rPr>
                <w:rFonts w:eastAsia="Times New Roman"/>
                <w:sz w:val="18"/>
                <w:szCs w:val="18"/>
              </w:rPr>
            </w:pPr>
            <w:r w:rsidRPr="00F32E59">
              <w:rPr>
                <w:rFonts w:eastAsia="Times New Roman"/>
                <w:sz w:val="18"/>
                <w:szCs w:val="18"/>
              </w:rPr>
              <w:t>.61696436</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6FCA5031" w14:textId="77777777" w:rsidR="00175635" w:rsidRPr="00F32E59" w:rsidRDefault="00175635" w:rsidP="00976658">
            <w:pPr>
              <w:jc w:val="right"/>
              <w:rPr>
                <w:rFonts w:eastAsia="Times New Roman"/>
                <w:sz w:val="18"/>
                <w:szCs w:val="18"/>
              </w:rPr>
            </w:pPr>
            <w:r w:rsidRPr="00F32E59">
              <w:rPr>
                <w:rFonts w:eastAsia="Times New Roman"/>
                <w:sz w:val="18"/>
                <w:szCs w:val="18"/>
              </w:rPr>
              <w:t>.13605978</w:t>
            </w:r>
          </w:p>
        </w:tc>
        <w:tc>
          <w:tcPr>
            <w:tcW w:w="660" w:type="dxa"/>
            <w:tcBorders>
              <w:top w:val="nil"/>
              <w:left w:val="nil"/>
              <w:bottom w:val="nil"/>
              <w:right w:val="single" w:sz="4" w:space="0" w:color="auto"/>
            </w:tcBorders>
            <w:shd w:val="clear" w:color="auto" w:fill="auto"/>
            <w:noWrap/>
            <w:vAlign w:val="center"/>
            <w:hideMark/>
          </w:tcPr>
          <w:p w14:paraId="3F736C59"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4A10789C" w14:textId="77777777" w:rsidR="00175635" w:rsidRPr="00F32E59" w:rsidRDefault="00175635" w:rsidP="00976658">
            <w:pPr>
              <w:jc w:val="right"/>
              <w:rPr>
                <w:rFonts w:eastAsia="Times New Roman"/>
                <w:sz w:val="18"/>
                <w:szCs w:val="18"/>
              </w:rPr>
            </w:pPr>
            <w:r w:rsidRPr="00F32E59">
              <w:rPr>
                <w:rFonts w:eastAsia="Times New Roman"/>
                <w:sz w:val="18"/>
                <w:szCs w:val="18"/>
              </w:rPr>
              <w:t>.2309600</w:t>
            </w:r>
          </w:p>
        </w:tc>
        <w:tc>
          <w:tcPr>
            <w:tcW w:w="1020" w:type="dxa"/>
            <w:tcBorders>
              <w:top w:val="nil"/>
              <w:left w:val="nil"/>
              <w:bottom w:val="nil"/>
              <w:right w:val="single" w:sz="12" w:space="0" w:color="auto"/>
            </w:tcBorders>
            <w:shd w:val="clear" w:color="auto" w:fill="auto"/>
            <w:noWrap/>
            <w:vAlign w:val="center"/>
            <w:hideMark/>
          </w:tcPr>
          <w:p w14:paraId="74EFD02F" w14:textId="77777777" w:rsidR="00175635" w:rsidRPr="00F32E59" w:rsidRDefault="00175635" w:rsidP="00976658">
            <w:pPr>
              <w:jc w:val="right"/>
              <w:rPr>
                <w:rFonts w:eastAsia="Times New Roman"/>
                <w:sz w:val="18"/>
                <w:szCs w:val="18"/>
              </w:rPr>
            </w:pPr>
            <w:r w:rsidRPr="00F32E59">
              <w:rPr>
                <w:rFonts w:eastAsia="Times New Roman"/>
                <w:sz w:val="18"/>
                <w:szCs w:val="18"/>
              </w:rPr>
              <w:t>1.0029687</w:t>
            </w:r>
          </w:p>
        </w:tc>
      </w:tr>
      <w:tr w:rsidR="00175635" w:rsidRPr="00F32E59" w14:paraId="41DE1683"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8C1BA3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B10D9B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07E3640"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4F40220"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30026D67" w14:textId="77777777" w:rsidR="00175635" w:rsidRPr="00F32E59" w:rsidRDefault="00175635" w:rsidP="00976658">
            <w:pPr>
              <w:jc w:val="right"/>
              <w:rPr>
                <w:rFonts w:eastAsia="Times New Roman"/>
                <w:sz w:val="18"/>
                <w:szCs w:val="18"/>
              </w:rPr>
            </w:pPr>
            <w:r w:rsidRPr="00F32E59">
              <w:rPr>
                <w:rFonts w:eastAsia="Times New Roman"/>
                <w:sz w:val="18"/>
                <w:szCs w:val="18"/>
              </w:rPr>
              <w:t>.09344708</w:t>
            </w:r>
          </w:p>
        </w:tc>
        <w:tc>
          <w:tcPr>
            <w:tcW w:w="1040" w:type="dxa"/>
            <w:tcBorders>
              <w:top w:val="nil"/>
              <w:left w:val="nil"/>
              <w:bottom w:val="nil"/>
              <w:right w:val="single" w:sz="4" w:space="0" w:color="auto"/>
            </w:tcBorders>
            <w:shd w:val="clear" w:color="auto" w:fill="auto"/>
            <w:noWrap/>
            <w:vAlign w:val="center"/>
            <w:hideMark/>
          </w:tcPr>
          <w:p w14:paraId="682BD1D8" w14:textId="77777777" w:rsidR="00175635" w:rsidRPr="00F32E59" w:rsidRDefault="00175635" w:rsidP="00976658">
            <w:pPr>
              <w:jc w:val="right"/>
              <w:rPr>
                <w:rFonts w:eastAsia="Times New Roman"/>
                <w:sz w:val="18"/>
                <w:szCs w:val="18"/>
              </w:rPr>
            </w:pPr>
            <w:r w:rsidRPr="00F32E59">
              <w:rPr>
                <w:rFonts w:eastAsia="Times New Roman"/>
                <w:sz w:val="18"/>
                <w:szCs w:val="18"/>
              </w:rPr>
              <w:t>.17535544</w:t>
            </w:r>
          </w:p>
        </w:tc>
        <w:tc>
          <w:tcPr>
            <w:tcW w:w="660" w:type="dxa"/>
            <w:tcBorders>
              <w:top w:val="nil"/>
              <w:left w:val="nil"/>
              <w:bottom w:val="nil"/>
              <w:right w:val="single" w:sz="4" w:space="0" w:color="auto"/>
            </w:tcBorders>
            <w:shd w:val="clear" w:color="auto" w:fill="auto"/>
            <w:noWrap/>
            <w:vAlign w:val="center"/>
            <w:hideMark/>
          </w:tcPr>
          <w:p w14:paraId="741E4BF8" w14:textId="77777777" w:rsidR="00175635" w:rsidRPr="00F32E59" w:rsidRDefault="00175635" w:rsidP="00976658">
            <w:pPr>
              <w:jc w:val="right"/>
              <w:rPr>
                <w:rFonts w:eastAsia="Times New Roman"/>
                <w:sz w:val="18"/>
                <w:szCs w:val="18"/>
              </w:rPr>
            </w:pPr>
            <w:r w:rsidRPr="00F32E59">
              <w:rPr>
                <w:rFonts w:eastAsia="Times New Roman"/>
                <w:sz w:val="18"/>
                <w:szCs w:val="18"/>
              </w:rPr>
              <w:t>.984</w:t>
            </w:r>
          </w:p>
        </w:tc>
        <w:tc>
          <w:tcPr>
            <w:tcW w:w="1100" w:type="dxa"/>
            <w:tcBorders>
              <w:top w:val="nil"/>
              <w:left w:val="nil"/>
              <w:bottom w:val="nil"/>
              <w:right w:val="single" w:sz="4" w:space="0" w:color="auto"/>
            </w:tcBorders>
            <w:shd w:val="clear" w:color="auto" w:fill="auto"/>
            <w:noWrap/>
            <w:vAlign w:val="center"/>
            <w:hideMark/>
          </w:tcPr>
          <w:p w14:paraId="495556A4" w14:textId="77777777" w:rsidR="00175635" w:rsidRPr="00F32E59" w:rsidRDefault="00175635" w:rsidP="00976658">
            <w:pPr>
              <w:jc w:val="right"/>
              <w:rPr>
                <w:rFonts w:eastAsia="Times New Roman"/>
                <w:sz w:val="18"/>
                <w:szCs w:val="18"/>
              </w:rPr>
            </w:pPr>
            <w:r w:rsidRPr="00F32E59">
              <w:rPr>
                <w:rFonts w:eastAsia="Times New Roman"/>
                <w:sz w:val="18"/>
                <w:szCs w:val="18"/>
              </w:rPr>
              <w:t>-.3941644</w:t>
            </w:r>
          </w:p>
        </w:tc>
        <w:tc>
          <w:tcPr>
            <w:tcW w:w="1020" w:type="dxa"/>
            <w:tcBorders>
              <w:top w:val="nil"/>
              <w:left w:val="nil"/>
              <w:bottom w:val="nil"/>
              <w:right w:val="single" w:sz="12" w:space="0" w:color="auto"/>
            </w:tcBorders>
            <w:shd w:val="clear" w:color="auto" w:fill="auto"/>
            <w:noWrap/>
            <w:vAlign w:val="center"/>
            <w:hideMark/>
          </w:tcPr>
          <w:p w14:paraId="69E99AA2" w14:textId="77777777" w:rsidR="00175635" w:rsidRPr="00F32E59" w:rsidRDefault="00175635" w:rsidP="00976658">
            <w:pPr>
              <w:jc w:val="right"/>
              <w:rPr>
                <w:rFonts w:eastAsia="Times New Roman"/>
                <w:sz w:val="18"/>
                <w:szCs w:val="18"/>
              </w:rPr>
            </w:pPr>
            <w:r w:rsidRPr="00F32E59">
              <w:rPr>
                <w:rFonts w:eastAsia="Times New Roman"/>
                <w:sz w:val="18"/>
                <w:szCs w:val="18"/>
              </w:rPr>
              <w:t>.5810585</w:t>
            </w:r>
          </w:p>
        </w:tc>
      </w:tr>
      <w:tr w:rsidR="00175635" w:rsidRPr="00F32E59" w14:paraId="049F9922"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0127B62"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013FF4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A34DB65"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58D1BDA8"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0165BB90" w14:textId="77777777" w:rsidR="00175635" w:rsidRPr="00F32E59" w:rsidRDefault="00175635" w:rsidP="00976658">
            <w:pPr>
              <w:jc w:val="right"/>
              <w:rPr>
                <w:rFonts w:eastAsia="Times New Roman"/>
                <w:sz w:val="18"/>
                <w:szCs w:val="18"/>
              </w:rPr>
            </w:pPr>
            <w:r w:rsidRPr="00F32E59">
              <w:rPr>
                <w:rFonts w:eastAsia="Times New Roman"/>
                <w:sz w:val="18"/>
                <w:szCs w:val="18"/>
              </w:rPr>
              <w:t>-.07480861</w:t>
            </w:r>
          </w:p>
        </w:tc>
        <w:tc>
          <w:tcPr>
            <w:tcW w:w="1040" w:type="dxa"/>
            <w:tcBorders>
              <w:top w:val="nil"/>
              <w:left w:val="nil"/>
              <w:bottom w:val="single" w:sz="4" w:space="0" w:color="auto"/>
              <w:right w:val="single" w:sz="4" w:space="0" w:color="auto"/>
            </w:tcBorders>
            <w:shd w:val="clear" w:color="auto" w:fill="auto"/>
            <w:noWrap/>
            <w:vAlign w:val="center"/>
            <w:hideMark/>
          </w:tcPr>
          <w:p w14:paraId="36D93B82" w14:textId="77777777" w:rsidR="00175635" w:rsidRPr="00F32E59" w:rsidRDefault="00175635" w:rsidP="00976658">
            <w:pPr>
              <w:jc w:val="right"/>
              <w:rPr>
                <w:rFonts w:eastAsia="Times New Roman"/>
                <w:sz w:val="18"/>
                <w:szCs w:val="18"/>
              </w:rPr>
            </w:pPr>
            <w:r w:rsidRPr="00F32E59">
              <w:rPr>
                <w:rFonts w:eastAsia="Times New Roman"/>
                <w:sz w:val="18"/>
                <w:szCs w:val="18"/>
              </w:rPr>
              <w:t>.10634300</w:t>
            </w:r>
          </w:p>
        </w:tc>
        <w:tc>
          <w:tcPr>
            <w:tcW w:w="660" w:type="dxa"/>
            <w:tcBorders>
              <w:top w:val="nil"/>
              <w:left w:val="nil"/>
              <w:bottom w:val="single" w:sz="4" w:space="0" w:color="auto"/>
              <w:right w:val="single" w:sz="4" w:space="0" w:color="auto"/>
            </w:tcBorders>
            <w:shd w:val="clear" w:color="auto" w:fill="auto"/>
            <w:noWrap/>
            <w:vAlign w:val="center"/>
            <w:hideMark/>
          </w:tcPr>
          <w:p w14:paraId="46CCCCE8" w14:textId="77777777" w:rsidR="00175635" w:rsidRPr="00F32E59" w:rsidRDefault="00175635" w:rsidP="00976658">
            <w:pPr>
              <w:jc w:val="right"/>
              <w:rPr>
                <w:rFonts w:eastAsia="Times New Roman"/>
                <w:sz w:val="18"/>
                <w:szCs w:val="18"/>
              </w:rPr>
            </w:pPr>
            <w:r w:rsidRPr="00F32E59">
              <w:rPr>
                <w:rFonts w:eastAsia="Times New Roman"/>
                <w:sz w:val="18"/>
                <w:szCs w:val="18"/>
              </w:rPr>
              <w:t>.955</w:t>
            </w:r>
          </w:p>
        </w:tc>
        <w:tc>
          <w:tcPr>
            <w:tcW w:w="1100" w:type="dxa"/>
            <w:tcBorders>
              <w:top w:val="nil"/>
              <w:left w:val="nil"/>
              <w:bottom w:val="single" w:sz="4" w:space="0" w:color="auto"/>
              <w:right w:val="single" w:sz="4" w:space="0" w:color="auto"/>
            </w:tcBorders>
            <w:shd w:val="clear" w:color="auto" w:fill="auto"/>
            <w:noWrap/>
            <w:vAlign w:val="center"/>
            <w:hideMark/>
          </w:tcPr>
          <w:p w14:paraId="39DDCE0D" w14:textId="77777777" w:rsidR="00175635" w:rsidRPr="00F32E59" w:rsidRDefault="00175635" w:rsidP="00976658">
            <w:pPr>
              <w:jc w:val="right"/>
              <w:rPr>
                <w:rFonts w:eastAsia="Times New Roman"/>
                <w:sz w:val="18"/>
                <w:szCs w:val="18"/>
              </w:rPr>
            </w:pPr>
            <w:r w:rsidRPr="00F32E59">
              <w:rPr>
                <w:rFonts w:eastAsia="Times New Roman"/>
                <w:sz w:val="18"/>
                <w:szCs w:val="18"/>
              </w:rPr>
              <w:t>-.3677535</w:t>
            </w:r>
          </w:p>
        </w:tc>
        <w:tc>
          <w:tcPr>
            <w:tcW w:w="1020" w:type="dxa"/>
            <w:tcBorders>
              <w:top w:val="nil"/>
              <w:left w:val="nil"/>
              <w:bottom w:val="single" w:sz="4" w:space="0" w:color="auto"/>
              <w:right w:val="single" w:sz="12" w:space="0" w:color="auto"/>
            </w:tcBorders>
            <w:shd w:val="clear" w:color="auto" w:fill="auto"/>
            <w:noWrap/>
            <w:vAlign w:val="center"/>
            <w:hideMark/>
          </w:tcPr>
          <w:p w14:paraId="0D36A689" w14:textId="77777777" w:rsidR="00175635" w:rsidRPr="00F32E59" w:rsidRDefault="00175635" w:rsidP="00976658">
            <w:pPr>
              <w:jc w:val="right"/>
              <w:rPr>
                <w:rFonts w:eastAsia="Times New Roman"/>
                <w:sz w:val="18"/>
                <w:szCs w:val="18"/>
              </w:rPr>
            </w:pPr>
            <w:r w:rsidRPr="00F32E59">
              <w:rPr>
                <w:rFonts w:eastAsia="Times New Roman"/>
                <w:sz w:val="18"/>
                <w:szCs w:val="18"/>
              </w:rPr>
              <w:t>.2181363</w:t>
            </w:r>
          </w:p>
        </w:tc>
      </w:tr>
      <w:tr w:rsidR="00175635" w:rsidRPr="00F32E59" w14:paraId="7FEF654E" w14:textId="77777777" w:rsidTr="00976658">
        <w:trPr>
          <w:trHeight w:val="320"/>
        </w:trPr>
        <w:tc>
          <w:tcPr>
            <w:tcW w:w="1120" w:type="dxa"/>
            <w:vMerge w:val="restart"/>
            <w:tcBorders>
              <w:top w:val="nil"/>
              <w:left w:val="single" w:sz="12" w:space="0" w:color="auto"/>
              <w:bottom w:val="single" w:sz="4" w:space="0" w:color="auto"/>
              <w:right w:val="nil"/>
            </w:tcBorders>
            <w:shd w:val="clear" w:color="auto" w:fill="auto"/>
            <w:hideMark/>
          </w:tcPr>
          <w:p w14:paraId="79C26C23"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3</w:t>
            </w:r>
          </w:p>
        </w:tc>
        <w:tc>
          <w:tcPr>
            <w:tcW w:w="940" w:type="dxa"/>
            <w:vMerge w:val="restart"/>
            <w:tcBorders>
              <w:top w:val="nil"/>
              <w:left w:val="nil"/>
              <w:bottom w:val="single" w:sz="4" w:space="0" w:color="auto"/>
              <w:right w:val="nil"/>
            </w:tcBorders>
            <w:shd w:val="clear" w:color="auto" w:fill="auto"/>
            <w:hideMark/>
          </w:tcPr>
          <w:p w14:paraId="32BB8329" w14:textId="77777777" w:rsidR="00175635" w:rsidRPr="00F32E59" w:rsidRDefault="00175635" w:rsidP="00976658">
            <w:pPr>
              <w:rPr>
                <w:rFonts w:eastAsia="Times New Roman"/>
                <w:sz w:val="18"/>
                <w:szCs w:val="18"/>
              </w:rPr>
            </w:pPr>
            <w:r w:rsidRPr="00F32E59">
              <w:rPr>
                <w:rFonts w:eastAsia="Times New Roman"/>
                <w:sz w:val="18"/>
                <w:szCs w:val="18"/>
              </w:rPr>
              <w:t>Tukey HSD</w:t>
            </w:r>
          </w:p>
        </w:tc>
        <w:tc>
          <w:tcPr>
            <w:tcW w:w="980" w:type="dxa"/>
            <w:vMerge w:val="restart"/>
            <w:tcBorders>
              <w:top w:val="nil"/>
              <w:left w:val="nil"/>
              <w:bottom w:val="single" w:sz="4" w:space="0" w:color="auto"/>
              <w:right w:val="nil"/>
            </w:tcBorders>
            <w:shd w:val="clear" w:color="auto" w:fill="auto"/>
            <w:hideMark/>
          </w:tcPr>
          <w:p w14:paraId="5EA38CE4"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4360EE3B"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78A01A62" w14:textId="77777777" w:rsidR="00175635" w:rsidRPr="00F32E59" w:rsidRDefault="00175635" w:rsidP="00976658">
            <w:pPr>
              <w:jc w:val="right"/>
              <w:rPr>
                <w:rFonts w:eastAsia="Times New Roman"/>
                <w:sz w:val="18"/>
                <w:szCs w:val="18"/>
              </w:rPr>
            </w:pPr>
            <w:r w:rsidRPr="00F32E59">
              <w:rPr>
                <w:rFonts w:eastAsia="Times New Roman"/>
                <w:sz w:val="18"/>
                <w:szCs w:val="18"/>
              </w:rPr>
              <w:t>.40035263</w:t>
            </w:r>
          </w:p>
        </w:tc>
        <w:tc>
          <w:tcPr>
            <w:tcW w:w="1040" w:type="dxa"/>
            <w:tcBorders>
              <w:top w:val="nil"/>
              <w:left w:val="nil"/>
              <w:bottom w:val="nil"/>
              <w:right w:val="single" w:sz="4" w:space="0" w:color="auto"/>
            </w:tcBorders>
            <w:shd w:val="clear" w:color="auto" w:fill="auto"/>
            <w:noWrap/>
            <w:vAlign w:val="center"/>
            <w:hideMark/>
          </w:tcPr>
          <w:p w14:paraId="31211059" w14:textId="77777777" w:rsidR="00175635" w:rsidRPr="00F32E59" w:rsidRDefault="00175635" w:rsidP="00976658">
            <w:pPr>
              <w:jc w:val="right"/>
              <w:rPr>
                <w:rFonts w:eastAsia="Times New Roman"/>
                <w:sz w:val="18"/>
                <w:szCs w:val="18"/>
              </w:rPr>
            </w:pPr>
            <w:r w:rsidRPr="00F32E59">
              <w:rPr>
                <w:rFonts w:eastAsia="Times New Roman"/>
                <w:sz w:val="18"/>
                <w:szCs w:val="18"/>
              </w:rPr>
              <w:t>.25375292</w:t>
            </w:r>
          </w:p>
        </w:tc>
        <w:tc>
          <w:tcPr>
            <w:tcW w:w="660" w:type="dxa"/>
            <w:tcBorders>
              <w:top w:val="nil"/>
              <w:left w:val="nil"/>
              <w:bottom w:val="nil"/>
              <w:right w:val="single" w:sz="4" w:space="0" w:color="auto"/>
            </w:tcBorders>
            <w:shd w:val="clear" w:color="auto" w:fill="auto"/>
            <w:noWrap/>
            <w:vAlign w:val="center"/>
            <w:hideMark/>
          </w:tcPr>
          <w:p w14:paraId="5C7CEBCA" w14:textId="77777777" w:rsidR="00175635" w:rsidRPr="00F32E59" w:rsidRDefault="00175635" w:rsidP="00976658">
            <w:pPr>
              <w:jc w:val="right"/>
              <w:rPr>
                <w:rFonts w:eastAsia="Times New Roman"/>
                <w:sz w:val="18"/>
                <w:szCs w:val="18"/>
              </w:rPr>
            </w:pPr>
            <w:r w:rsidRPr="00F32E59">
              <w:rPr>
                <w:rFonts w:eastAsia="Times New Roman"/>
                <w:sz w:val="18"/>
                <w:szCs w:val="18"/>
              </w:rPr>
              <w:t>.512</w:t>
            </w:r>
          </w:p>
        </w:tc>
        <w:tc>
          <w:tcPr>
            <w:tcW w:w="1100" w:type="dxa"/>
            <w:tcBorders>
              <w:top w:val="nil"/>
              <w:left w:val="nil"/>
              <w:bottom w:val="nil"/>
              <w:right w:val="single" w:sz="4" w:space="0" w:color="auto"/>
            </w:tcBorders>
            <w:shd w:val="clear" w:color="auto" w:fill="auto"/>
            <w:noWrap/>
            <w:vAlign w:val="center"/>
            <w:hideMark/>
          </w:tcPr>
          <w:p w14:paraId="3F6E8CD5" w14:textId="77777777" w:rsidR="00175635" w:rsidRPr="00F32E59" w:rsidRDefault="00175635" w:rsidP="00976658">
            <w:pPr>
              <w:jc w:val="right"/>
              <w:rPr>
                <w:rFonts w:eastAsia="Times New Roman"/>
                <w:sz w:val="18"/>
                <w:szCs w:val="18"/>
              </w:rPr>
            </w:pPr>
            <w:r w:rsidRPr="00F32E59">
              <w:rPr>
                <w:rFonts w:eastAsia="Times New Roman"/>
                <w:sz w:val="18"/>
                <w:szCs w:val="18"/>
              </w:rPr>
              <w:t>-.2943515</w:t>
            </w:r>
          </w:p>
        </w:tc>
        <w:tc>
          <w:tcPr>
            <w:tcW w:w="1020" w:type="dxa"/>
            <w:tcBorders>
              <w:top w:val="nil"/>
              <w:left w:val="nil"/>
              <w:bottom w:val="nil"/>
              <w:right w:val="single" w:sz="12" w:space="0" w:color="auto"/>
            </w:tcBorders>
            <w:shd w:val="clear" w:color="auto" w:fill="auto"/>
            <w:noWrap/>
            <w:vAlign w:val="center"/>
            <w:hideMark/>
          </w:tcPr>
          <w:p w14:paraId="0F1DA92A" w14:textId="77777777" w:rsidR="00175635" w:rsidRPr="00F32E59" w:rsidRDefault="00175635" w:rsidP="00976658">
            <w:pPr>
              <w:jc w:val="right"/>
              <w:rPr>
                <w:rFonts w:eastAsia="Times New Roman"/>
                <w:sz w:val="18"/>
                <w:szCs w:val="18"/>
              </w:rPr>
            </w:pPr>
            <w:r w:rsidRPr="00F32E59">
              <w:rPr>
                <w:rFonts w:eastAsia="Times New Roman"/>
                <w:sz w:val="18"/>
                <w:szCs w:val="18"/>
              </w:rPr>
              <w:t>1.0950567</w:t>
            </w:r>
          </w:p>
        </w:tc>
      </w:tr>
      <w:tr w:rsidR="00175635" w:rsidRPr="00F32E59" w14:paraId="593EADA7"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E0E524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676574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4FE8267"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2DD73D2"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14B1274B" w14:textId="77777777" w:rsidR="00175635" w:rsidRPr="00F32E59" w:rsidRDefault="00175635" w:rsidP="00976658">
            <w:pPr>
              <w:jc w:val="right"/>
              <w:rPr>
                <w:rFonts w:eastAsia="Times New Roman"/>
                <w:sz w:val="18"/>
                <w:szCs w:val="18"/>
              </w:rPr>
            </w:pPr>
            <w:r w:rsidRPr="00F32E59">
              <w:rPr>
                <w:rFonts w:eastAsia="Times New Roman"/>
                <w:sz w:val="18"/>
                <w:szCs w:val="18"/>
              </w:rPr>
              <w:t>.08625679</w:t>
            </w:r>
          </w:p>
        </w:tc>
        <w:tc>
          <w:tcPr>
            <w:tcW w:w="1040" w:type="dxa"/>
            <w:tcBorders>
              <w:top w:val="nil"/>
              <w:left w:val="nil"/>
              <w:bottom w:val="nil"/>
              <w:right w:val="single" w:sz="4" w:space="0" w:color="auto"/>
            </w:tcBorders>
            <w:shd w:val="clear" w:color="auto" w:fill="auto"/>
            <w:noWrap/>
            <w:vAlign w:val="center"/>
            <w:hideMark/>
          </w:tcPr>
          <w:p w14:paraId="6B3D2037" w14:textId="77777777" w:rsidR="00175635" w:rsidRPr="00F32E59" w:rsidRDefault="00175635" w:rsidP="00976658">
            <w:pPr>
              <w:jc w:val="right"/>
              <w:rPr>
                <w:rFonts w:eastAsia="Times New Roman"/>
                <w:sz w:val="18"/>
                <w:szCs w:val="18"/>
              </w:rPr>
            </w:pPr>
            <w:r w:rsidRPr="00F32E59">
              <w:rPr>
                <w:rFonts w:eastAsia="Times New Roman"/>
                <w:sz w:val="18"/>
                <w:szCs w:val="18"/>
              </w:rPr>
              <w:t>.16921981</w:t>
            </w:r>
          </w:p>
        </w:tc>
        <w:tc>
          <w:tcPr>
            <w:tcW w:w="660" w:type="dxa"/>
            <w:tcBorders>
              <w:top w:val="nil"/>
              <w:left w:val="nil"/>
              <w:bottom w:val="nil"/>
              <w:right w:val="single" w:sz="4" w:space="0" w:color="auto"/>
            </w:tcBorders>
            <w:shd w:val="clear" w:color="auto" w:fill="auto"/>
            <w:noWrap/>
            <w:vAlign w:val="center"/>
            <w:hideMark/>
          </w:tcPr>
          <w:p w14:paraId="2309D21F" w14:textId="77777777" w:rsidR="00175635" w:rsidRPr="00F32E59" w:rsidRDefault="00175635" w:rsidP="00976658">
            <w:pPr>
              <w:jc w:val="right"/>
              <w:rPr>
                <w:rFonts w:eastAsia="Times New Roman"/>
                <w:sz w:val="18"/>
                <w:szCs w:val="18"/>
              </w:rPr>
            </w:pPr>
            <w:r w:rsidRPr="00F32E59">
              <w:rPr>
                <w:rFonts w:eastAsia="Times New Roman"/>
                <w:sz w:val="18"/>
                <w:szCs w:val="18"/>
              </w:rPr>
              <w:t>.986</w:t>
            </w:r>
          </w:p>
        </w:tc>
        <w:tc>
          <w:tcPr>
            <w:tcW w:w="1100" w:type="dxa"/>
            <w:tcBorders>
              <w:top w:val="nil"/>
              <w:left w:val="nil"/>
              <w:bottom w:val="nil"/>
              <w:right w:val="single" w:sz="4" w:space="0" w:color="auto"/>
            </w:tcBorders>
            <w:shd w:val="clear" w:color="auto" w:fill="auto"/>
            <w:noWrap/>
            <w:vAlign w:val="center"/>
            <w:hideMark/>
          </w:tcPr>
          <w:p w14:paraId="4ACEB7B8" w14:textId="77777777" w:rsidR="00175635" w:rsidRPr="00F32E59" w:rsidRDefault="00175635" w:rsidP="00976658">
            <w:pPr>
              <w:jc w:val="right"/>
              <w:rPr>
                <w:rFonts w:eastAsia="Times New Roman"/>
                <w:sz w:val="18"/>
                <w:szCs w:val="18"/>
              </w:rPr>
            </w:pPr>
            <w:r w:rsidRPr="00F32E59">
              <w:rPr>
                <w:rFonts w:eastAsia="Times New Roman"/>
                <w:sz w:val="18"/>
                <w:szCs w:val="18"/>
              </w:rPr>
              <w:t>-.3770194</w:t>
            </w:r>
          </w:p>
        </w:tc>
        <w:tc>
          <w:tcPr>
            <w:tcW w:w="1020" w:type="dxa"/>
            <w:tcBorders>
              <w:top w:val="nil"/>
              <w:left w:val="nil"/>
              <w:bottom w:val="nil"/>
              <w:right w:val="single" w:sz="12" w:space="0" w:color="auto"/>
            </w:tcBorders>
            <w:shd w:val="clear" w:color="auto" w:fill="auto"/>
            <w:noWrap/>
            <w:vAlign w:val="center"/>
            <w:hideMark/>
          </w:tcPr>
          <w:p w14:paraId="776ADA1E" w14:textId="77777777" w:rsidR="00175635" w:rsidRPr="00F32E59" w:rsidRDefault="00175635" w:rsidP="00976658">
            <w:pPr>
              <w:jc w:val="right"/>
              <w:rPr>
                <w:rFonts w:eastAsia="Times New Roman"/>
                <w:sz w:val="18"/>
                <w:szCs w:val="18"/>
              </w:rPr>
            </w:pPr>
            <w:r w:rsidRPr="00F32E59">
              <w:rPr>
                <w:rFonts w:eastAsia="Times New Roman"/>
                <w:sz w:val="18"/>
                <w:szCs w:val="18"/>
              </w:rPr>
              <w:t>.5495330</w:t>
            </w:r>
          </w:p>
        </w:tc>
      </w:tr>
      <w:tr w:rsidR="00175635" w:rsidRPr="00F32E59" w14:paraId="4F876AB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498CA2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48FA53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5C101AD"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869F828"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0461D3C0" w14:textId="77777777" w:rsidR="00175635" w:rsidRPr="00F32E59" w:rsidRDefault="00175635" w:rsidP="00976658">
            <w:pPr>
              <w:jc w:val="right"/>
              <w:rPr>
                <w:rFonts w:eastAsia="Times New Roman"/>
                <w:sz w:val="18"/>
                <w:szCs w:val="18"/>
              </w:rPr>
            </w:pPr>
            <w:r w:rsidRPr="00F32E59">
              <w:rPr>
                <w:rFonts w:eastAsia="Times New Roman"/>
                <w:sz w:val="18"/>
                <w:szCs w:val="18"/>
              </w:rPr>
              <w:t>.10189873</w:t>
            </w:r>
          </w:p>
        </w:tc>
        <w:tc>
          <w:tcPr>
            <w:tcW w:w="1040" w:type="dxa"/>
            <w:tcBorders>
              <w:top w:val="nil"/>
              <w:left w:val="nil"/>
              <w:bottom w:val="nil"/>
              <w:right w:val="single" w:sz="4" w:space="0" w:color="auto"/>
            </w:tcBorders>
            <w:shd w:val="clear" w:color="auto" w:fill="auto"/>
            <w:noWrap/>
            <w:vAlign w:val="center"/>
            <w:hideMark/>
          </w:tcPr>
          <w:p w14:paraId="38052F96" w14:textId="77777777" w:rsidR="00175635" w:rsidRPr="00F32E59" w:rsidRDefault="00175635" w:rsidP="00976658">
            <w:pPr>
              <w:jc w:val="right"/>
              <w:rPr>
                <w:rFonts w:eastAsia="Times New Roman"/>
                <w:sz w:val="18"/>
                <w:szCs w:val="18"/>
              </w:rPr>
            </w:pPr>
            <w:r w:rsidRPr="00F32E59">
              <w:rPr>
                <w:rFonts w:eastAsia="Times New Roman"/>
                <w:sz w:val="18"/>
                <w:szCs w:val="18"/>
              </w:rPr>
              <w:t>.12501188</w:t>
            </w:r>
          </w:p>
        </w:tc>
        <w:tc>
          <w:tcPr>
            <w:tcW w:w="660" w:type="dxa"/>
            <w:tcBorders>
              <w:top w:val="nil"/>
              <w:left w:val="nil"/>
              <w:bottom w:val="nil"/>
              <w:right w:val="single" w:sz="4" w:space="0" w:color="auto"/>
            </w:tcBorders>
            <w:shd w:val="clear" w:color="auto" w:fill="auto"/>
            <w:noWrap/>
            <w:vAlign w:val="center"/>
            <w:hideMark/>
          </w:tcPr>
          <w:p w14:paraId="39FF683B" w14:textId="77777777" w:rsidR="00175635" w:rsidRPr="00F32E59" w:rsidRDefault="00175635" w:rsidP="00976658">
            <w:pPr>
              <w:jc w:val="right"/>
              <w:rPr>
                <w:rFonts w:eastAsia="Times New Roman"/>
                <w:sz w:val="18"/>
                <w:szCs w:val="18"/>
              </w:rPr>
            </w:pPr>
            <w:r w:rsidRPr="00F32E59">
              <w:rPr>
                <w:rFonts w:eastAsia="Times New Roman"/>
                <w:sz w:val="18"/>
                <w:szCs w:val="18"/>
              </w:rPr>
              <w:t>.926</w:t>
            </w:r>
          </w:p>
        </w:tc>
        <w:tc>
          <w:tcPr>
            <w:tcW w:w="1100" w:type="dxa"/>
            <w:tcBorders>
              <w:top w:val="nil"/>
              <w:left w:val="nil"/>
              <w:bottom w:val="nil"/>
              <w:right w:val="single" w:sz="4" w:space="0" w:color="auto"/>
            </w:tcBorders>
            <w:shd w:val="clear" w:color="auto" w:fill="auto"/>
            <w:noWrap/>
            <w:vAlign w:val="center"/>
            <w:hideMark/>
          </w:tcPr>
          <w:p w14:paraId="164E7800" w14:textId="77777777" w:rsidR="00175635" w:rsidRPr="00F32E59" w:rsidRDefault="00175635" w:rsidP="00976658">
            <w:pPr>
              <w:jc w:val="right"/>
              <w:rPr>
                <w:rFonts w:eastAsia="Times New Roman"/>
                <w:sz w:val="18"/>
                <w:szCs w:val="18"/>
              </w:rPr>
            </w:pPr>
            <w:r w:rsidRPr="00F32E59">
              <w:rPr>
                <w:rFonts w:eastAsia="Times New Roman"/>
                <w:sz w:val="18"/>
                <w:szCs w:val="18"/>
              </w:rPr>
              <w:t>-.2403486</w:t>
            </w:r>
          </w:p>
        </w:tc>
        <w:tc>
          <w:tcPr>
            <w:tcW w:w="1020" w:type="dxa"/>
            <w:tcBorders>
              <w:top w:val="nil"/>
              <w:left w:val="nil"/>
              <w:bottom w:val="nil"/>
              <w:right w:val="single" w:sz="12" w:space="0" w:color="auto"/>
            </w:tcBorders>
            <w:shd w:val="clear" w:color="auto" w:fill="auto"/>
            <w:noWrap/>
            <w:vAlign w:val="center"/>
            <w:hideMark/>
          </w:tcPr>
          <w:p w14:paraId="5B5E664C" w14:textId="77777777" w:rsidR="00175635" w:rsidRPr="00F32E59" w:rsidRDefault="00175635" w:rsidP="00976658">
            <w:pPr>
              <w:jc w:val="right"/>
              <w:rPr>
                <w:rFonts w:eastAsia="Times New Roman"/>
                <w:sz w:val="18"/>
                <w:szCs w:val="18"/>
              </w:rPr>
            </w:pPr>
            <w:r w:rsidRPr="00F32E59">
              <w:rPr>
                <w:rFonts w:eastAsia="Times New Roman"/>
                <w:sz w:val="18"/>
                <w:szCs w:val="18"/>
              </w:rPr>
              <w:t>.4441461</w:t>
            </w:r>
          </w:p>
        </w:tc>
      </w:tr>
      <w:tr w:rsidR="00175635" w:rsidRPr="00F32E59" w14:paraId="43AB61A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914F68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4422D9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9DB3167"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3902FD75"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2C23E75" w14:textId="77777777" w:rsidR="00175635" w:rsidRPr="00F32E59" w:rsidRDefault="00175635" w:rsidP="00976658">
            <w:pPr>
              <w:jc w:val="right"/>
              <w:rPr>
                <w:rFonts w:eastAsia="Times New Roman"/>
                <w:sz w:val="18"/>
                <w:szCs w:val="18"/>
              </w:rPr>
            </w:pPr>
            <w:r w:rsidRPr="00F32E59">
              <w:rPr>
                <w:rFonts w:eastAsia="Times New Roman"/>
                <w:sz w:val="18"/>
                <w:szCs w:val="18"/>
              </w:rPr>
              <w:t>.16680638</w:t>
            </w:r>
          </w:p>
        </w:tc>
        <w:tc>
          <w:tcPr>
            <w:tcW w:w="1040" w:type="dxa"/>
            <w:tcBorders>
              <w:top w:val="nil"/>
              <w:left w:val="nil"/>
              <w:bottom w:val="single" w:sz="4" w:space="0" w:color="auto"/>
              <w:right w:val="single" w:sz="4" w:space="0" w:color="auto"/>
            </w:tcBorders>
            <w:shd w:val="clear" w:color="auto" w:fill="auto"/>
            <w:noWrap/>
            <w:vAlign w:val="center"/>
            <w:hideMark/>
          </w:tcPr>
          <w:p w14:paraId="30E2D6E3" w14:textId="77777777" w:rsidR="00175635" w:rsidRPr="00F32E59" w:rsidRDefault="00175635" w:rsidP="00976658">
            <w:pPr>
              <w:jc w:val="right"/>
              <w:rPr>
                <w:rFonts w:eastAsia="Times New Roman"/>
                <w:sz w:val="18"/>
                <w:szCs w:val="18"/>
              </w:rPr>
            </w:pPr>
            <w:r w:rsidRPr="00F32E59">
              <w:rPr>
                <w:rFonts w:eastAsia="Times New Roman"/>
                <w:sz w:val="18"/>
                <w:szCs w:val="18"/>
              </w:rPr>
              <w:t>.15054251</w:t>
            </w:r>
          </w:p>
        </w:tc>
        <w:tc>
          <w:tcPr>
            <w:tcW w:w="660" w:type="dxa"/>
            <w:tcBorders>
              <w:top w:val="nil"/>
              <w:left w:val="nil"/>
              <w:bottom w:val="single" w:sz="4" w:space="0" w:color="auto"/>
              <w:right w:val="single" w:sz="4" w:space="0" w:color="auto"/>
            </w:tcBorders>
            <w:shd w:val="clear" w:color="auto" w:fill="auto"/>
            <w:noWrap/>
            <w:vAlign w:val="center"/>
            <w:hideMark/>
          </w:tcPr>
          <w:p w14:paraId="095A87C7" w14:textId="77777777" w:rsidR="00175635" w:rsidRPr="00F32E59" w:rsidRDefault="00175635" w:rsidP="00976658">
            <w:pPr>
              <w:jc w:val="right"/>
              <w:rPr>
                <w:rFonts w:eastAsia="Times New Roman"/>
                <w:sz w:val="18"/>
                <w:szCs w:val="18"/>
              </w:rPr>
            </w:pPr>
            <w:r w:rsidRPr="00F32E59">
              <w:rPr>
                <w:rFonts w:eastAsia="Times New Roman"/>
                <w:sz w:val="18"/>
                <w:szCs w:val="18"/>
              </w:rPr>
              <w:t>.802</w:t>
            </w:r>
          </w:p>
        </w:tc>
        <w:tc>
          <w:tcPr>
            <w:tcW w:w="1100" w:type="dxa"/>
            <w:tcBorders>
              <w:top w:val="nil"/>
              <w:left w:val="nil"/>
              <w:bottom w:val="single" w:sz="4" w:space="0" w:color="auto"/>
              <w:right w:val="single" w:sz="4" w:space="0" w:color="auto"/>
            </w:tcBorders>
            <w:shd w:val="clear" w:color="auto" w:fill="auto"/>
            <w:noWrap/>
            <w:vAlign w:val="center"/>
            <w:hideMark/>
          </w:tcPr>
          <w:p w14:paraId="71179171" w14:textId="77777777" w:rsidR="00175635" w:rsidRPr="00F32E59" w:rsidRDefault="00175635" w:rsidP="00976658">
            <w:pPr>
              <w:jc w:val="right"/>
              <w:rPr>
                <w:rFonts w:eastAsia="Times New Roman"/>
                <w:sz w:val="18"/>
                <w:szCs w:val="18"/>
              </w:rPr>
            </w:pPr>
            <w:r w:rsidRPr="00F32E59">
              <w:rPr>
                <w:rFonts w:eastAsia="Times New Roman"/>
                <w:sz w:val="18"/>
                <w:szCs w:val="18"/>
              </w:rPr>
              <w:t>-.2453366</w:t>
            </w:r>
          </w:p>
        </w:tc>
        <w:tc>
          <w:tcPr>
            <w:tcW w:w="1020" w:type="dxa"/>
            <w:tcBorders>
              <w:top w:val="nil"/>
              <w:left w:val="nil"/>
              <w:bottom w:val="single" w:sz="4" w:space="0" w:color="auto"/>
              <w:right w:val="single" w:sz="12" w:space="0" w:color="auto"/>
            </w:tcBorders>
            <w:shd w:val="clear" w:color="auto" w:fill="auto"/>
            <w:noWrap/>
            <w:vAlign w:val="center"/>
            <w:hideMark/>
          </w:tcPr>
          <w:p w14:paraId="30338613" w14:textId="77777777" w:rsidR="00175635" w:rsidRPr="00F32E59" w:rsidRDefault="00175635" w:rsidP="00976658">
            <w:pPr>
              <w:jc w:val="right"/>
              <w:rPr>
                <w:rFonts w:eastAsia="Times New Roman"/>
                <w:sz w:val="18"/>
                <w:szCs w:val="18"/>
              </w:rPr>
            </w:pPr>
            <w:r w:rsidRPr="00F32E59">
              <w:rPr>
                <w:rFonts w:eastAsia="Times New Roman"/>
                <w:sz w:val="18"/>
                <w:szCs w:val="18"/>
              </w:rPr>
              <w:t>.5789494</w:t>
            </w:r>
          </w:p>
        </w:tc>
      </w:tr>
      <w:tr w:rsidR="00175635" w:rsidRPr="00F32E59" w14:paraId="63FA7ED7"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0CDA92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CDEBEBF"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584851BE"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6974D43E"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41FF2FC8" w14:textId="77777777" w:rsidR="00175635" w:rsidRPr="00F32E59" w:rsidRDefault="00175635" w:rsidP="00976658">
            <w:pPr>
              <w:jc w:val="right"/>
              <w:rPr>
                <w:rFonts w:eastAsia="Times New Roman"/>
                <w:sz w:val="18"/>
                <w:szCs w:val="18"/>
              </w:rPr>
            </w:pPr>
            <w:r w:rsidRPr="00F32E59">
              <w:rPr>
                <w:rFonts w:eastAsia="Times New Roman"/>
                <w:sz w:val="18"/>
                <w:szCs w:val="18"/>
              </w:rPr>
              <w:t>-.40035263</w:t>
            </w:r>
          </w:p>
        </w:tc>
        <w:tc>
          <w:tcPr>
            <w:tcW w:w="1040" w:type="dxa"/>
            <w:tcBorders>
              <w:top w:val="nil"/>
              <w:left w:val="nil"/>
              <w:bottom w:val="nil"/>
              <w:right w:val="single" w:sz="4" w:space="0" w:color="auto"/>
            </w:tcBorders>
            <w:shd w:val="clear" w:color="auto" w:fill="auto"/>
            <w:noWrap/>
            <w:vAlign w:val="center"/>
            <w:hideMark/>
          </w:tcPr>
          <w:p w14:paraId="75D8DCA7" w14:textId="77777777" w:rsidR="00175635" w:rsidRPr="00F32E59" w:rsidRDefault="00175635" w:rsidP="00976658">
            <w:pPr>
              <w:jc w:val="right"/>
              <w:rPr>
                <w:rFonts w:eastAsia="Times New Roman"/>
                <w:sz w:val="18"/>
                <w:szCs w:val="18"/>
              </w:rPr>
            </w:pPr>
            <w:r w:rsidRPr="00F32E59">
              <w:rPr>
                <w:rFonts w:eastAsia="Times New Roman"/>
                <w:sz w:val="18"/>
                <w:szCs w:val="18"/>
              </w:rPr>
              <w:t>.25375292</w:t>
            </w:r>
          </w:p>
        </w:tc>
        <w:tc>
          <w:tcPr>
            <w:tcW w:w="660" w:type="dxa"/>
            <w:tcBorders>
              <w:top w:val="nil"/>
              <w:left w:val="nil"/>
              <w:bottom w:val="nil"/>
              <w:right w:val="single" w:sz="4" w:space="0" w:color="auto"/>
            </w:tcBorders>
            <w:shd w:val="clear" w:color="auto" w:fill="auto"/>
            <w:noWrap/>
            <w:vAlign w:val="center"/>
            <w:hideMark/>
          </w:tcPr>
          <w:p w14:paraId="1B95DA12" w14:textId="77777777" w:rsidR="00175635" w:rsidRPr="00F32E59" w:rsidRDefault="00175635" w:rsidP="00976658">
            <w:pPr>
              <w:jc w:val="right"/>
              <w:rPr>
                <w:rFonts w:eastAsia="Times New Roman"/>
                <w:sz w:val="18"/>
                <w:szCs w:val="18"/>
              </w:rPr>
            </w:pPr>
            <w:r w:rsidRPr="00F32E59">
              <w:rPr>
                <w:rFonts w:eastAsia="Times New Roman"/>
                <w:sz w:val="18"/>
                <w:szCs w:val="18"/>
              </w:rPr>
              <w:t>.512</w:t>
            </w:r>
          </w:p>
        </w:tc>
        <w:tc>
          <w:tcPr>
            <w:tcW w:w="1100" w:type="dxa"/>
            <w:tcBorders>
              <w:top w:val="nil"/>
              <w:left w:val="nil"/>
              <w:bottom w:val="nil"/>
              <w:right w:val="single" w:sz="4" w:space="0" w:color="auto"/>
            </w:tcBorders>
            <w:shd w:val="clear" w:color="auto" w:fill="auto"/>
            <w:noWrap/>
            <w:vAlign w:val="center"/>
            <w:hideMark/>
          </w:tcPr>
          <w:p w14:paraId="5EDBB17D" w14:textId="77777777" w:rsidR="00175635" w:rsidRPr="00F32E59" w:rsidRDefault="00175635" w:rsidP="00976658">
            <w:pPr>
              <w:jc w:val="right"/>
              <w:rPr>
                <w:rFonts w:eastAsia="Times New Roman"/>
                <w:sz w:val="18"/>
                <w:szCs w:val="18"/>
              </w:rPr>
            </w:pPr>
            <w:r w:rsidRPr="00F32E59">
              <w:rPr>
                <w:rFonts w:eastAsia="Times New Roman"/>
                <w:sz w:val="18"/>
                <w:szCs w:val="18"/>
              </w:rPr>
              <w:t>-1.0950567</w:t>
            </w:r>
          </w:p>
        </w:tc>
        <w:tc>
          <w:tcPr>
            <w:tcW w:w="1020" w:type="dxa"/>
            <w:tcBorders>
              <w:top w:val="nil"/>
              <w:left w:val="nil"/>
              <w:bottom w:val="nil"/>
              <w:right w:val="single" w:sz="12" w:space="0" w:color="auto"/>
            </w:tcBorders>
            <w:shd w:val="clear" w:color="auto" w:fill="auto"/>
            <w:noWrap/>
            <w:vAlign w:val="center"/>
            <w:hideMark/>
          </w:tcPr>
          <w:p w14:paraId="2D34F728" w14:textId="77777777" w:rsidR="00175635" w:rsidRPr="00F32E59" w:rsidRDefault="00175635" w:rsidP="00976658">
            <w:pPr>
              <w:jc w:val="right"/>
              <w:rPr>
                <w:rFonts w:eastAsia="Times New Roman"/>
                <w:sz w:val="18"/>
                <w:szCs w:val="18"/>
              </w:rPr>
            </w:pPr>
            <w:r w:rsidRPr="00F32E59">
              <w:rPr>
                <w:rFonts w:eastAsia="Times New Roman"/>
                <w:sz w:val="18"/>
                <w:szCs w:val="18"/>
              </w:rPr>
              <w:t>.2943515</w:t>
            </w:r>
          </w:p>
        </w:tc>
      </w:tr>
      <w:tr w:rsidR="00175635" w:rsidRPr="00F32E59" w14:paraId="7BC6C06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BE0D89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BE30F6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0D37CE5"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C6B5526"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3CAE8BAA" w14:textId="77777777" w:rsidR="00175635" w:rsidRPr="00F32E59" w:rsidRDefault="00175635" w:rsidP="00976658">
            <w:pPr>
              <w:jc w:val="right"/>
              <w:rPr>
                <w:rFonts w:eastAsia="Times New Roman"/>
                <w:sz w:val="18"/>
                <w:szCs w:val="18"/>
              </w:rPr>
            </w:pPr>
            <w:r w:rsidRPr="00F32E59">
              <w:rPr>
                <w:rFonts w:eastAsia="Times New Roman"/>
                <w:sz w:val="18"/>
                <w:szCs w:val="18"/>
              </w:rPr>
              <w:t>-.31409584</w:t>
            </w:r>
          </w:p>
        </w:tc>
        <w:tc>
          <w:tcPr>
            <w:tcW w:w="1040" w:type="dxa"/>
            <w:tcBorders>
              <w:top w:val="nil"/>
              <w:left w:val="nil"/>
              <w:bottom w:val="nil"/>
              <w:right w:val="single" w:sz="4" w:space="0" w:color="auto"/>
            </w:tcBorders>
            <w:shd w:val="clear" w:color="auto" w:fill="auto"/>
            <w:noWrap/>
            <w:vAlign w:val="center"/>
            <w:hideMark/>
          </w:tcPr>
          <w:p w14:paraId="0F30D227" w14:textId="77777777" w:rsidR="00175635" w:rsidRPr="00F32E59" w:rsidRDefault="00175635" w:rsidP="00976658">
            <w:pPr>
              <w:jc w:val="right"/>
              <w:rPr>
                <w:rFonts w:eastAsia="Times New Roman"/>
                <w:sz w:val="18"/>
                <w:szCs w:val="18"/>
              </w:rPr>
            </w:pPr>
            <w:r w:rsidRPr="00F32E59">
              <w:rPr>
                <w:rFonts w:eastAsia="Times New Roman"/>
                <w:sz w:val="18"/>
                <w:szCs w:val="18"/>
              </w:rPr>
              <w:t>.26405046</w:t>
            </w:r>
          </w:p>
        </w:tc>
        <w:tc>
          <w:tcPr>
            <w:tcW w:w="660" w:type="dxa"/>
            <w:tcBorders>
              <w:top w:val="nil"/>
              <w:left w:val="nil"/>
              <w:bottom w:val="nil"/>
              <w:right w:val="single" w:sz="4" w:space="0" w:color="auto"/>
            </w:tcBorders>
            <w:shd w:val="clear" w:color="auto" w:fill="auto"/>
            <w:noWrap/>
            <w:vAlign w:val="center"/>
            <w:hideMark/>
          </w:tcPr>
          <w:p w14:paraId="5EFACA07" w14:textId="77777777" w:rsidR="00175635" w:rsidRPr="00F32E59" w:rsidRDefault="00175635" w:rsidP="00976658">
            <w:pPr>
              <w:jc w:val="right"/>
              <w:rPr>
                <w:rFonts w:eastAsia="Times New Roman"/>
                <w:sz w:val="18"/>
                <w:szCs w:val="18"/>
              </w:rPr>
            </w:pPr>
            <w:r w:rsidRPr="00F32E59">
              <w:rPr>
                <w:rFonts w:eastAsia="Times New Roman"/>
                <w:sz w:val="18"/>
                <w:szCs w:val="18"/>
              </w:rPr>
              <w:t>.757</w:t>
            </w:r>
          </w:p>
        </w:tc>
        <w:tc>
          <w:tcPr>
            <w:tcW w:w="1100" w:type="dxa"/>
            <w:tcBorders>
              <w:top w:val="nil"/>
              <w:left w:val="nil"/>
              <w:bottom w:val="nil"/>
              <w:right w:val="single" w:sz="4" w:space="0" w:color="auto"/>
            </w:tcBorders>
            <w:shd w:val="clear" w:color="auto" w:fill="auto"/>
            <w:noWrap/>
            <w:vAlign w:val="center"/>
            <w:hideMark/>
          </w:tcPr>
          <w:p w14:paraId="562560A8" w14:textId="77777777" w:rsidR="00175635" w:rsidRPr="00F32E59" w:rsidRDefault="00175635" w:rsidP="00976658">
            <w:pPr>
              <w:jc w:val="right"/>
              <w:rPr>
                <w:rFonts w:eastAsia="Times New Roman"/>
                <w:sz w:val="18"/>
                <w:szCs w:val="18"/>
              </w:rPr>
            </w:pPr>
            <w:r w:rsidRPr="00F32E59">
              <w:rPr>
                <w:rFonts w:eastAsia="Times New Roman"/>
                <w:sz w:val="18"/>
                <w:szCs w:val="18"/>
              </w:rPr>
              <w:t>-1.0369917</w:t>
            </w:r>
          </w:p>
        </w:tc>
        <w:tc>
          <w:tcPr>
            <w:tcW w:w="1020" w:type="dxa"/>
            <w:tcBorders>
              <w:top w:val="nil"/>
              <w:left w:val="nil"/>
              <w:bottom w:val="nil"/>
              <w:right w:val="single" w:sz="12" w:space="0" w:color="auto"/>
            </w:tcBorders>
            <w:shd w:val="clear" w:color="auto" w:fill="auto"/>
            <w:noWrap/>
            <w:vAlign w:val="center"/>
            <w:hideMark/>
          </w:tcPr>
          <w:p w14:paraId="72F9FF5E" w14:textId="77777777" w:rsidR="00175635" w:rsidRPr="00F32E59" w:rsidRDefault="00175635" w:rsidP="00976658">
            <w:pPr>
              <w:jc w:val="right"/>
              <w:rPr>
                <w:rFonts w:eastAsia="Times New Roman"/>
                <w:sz w:val="18"/>
                <w:szCs w:val="18"/>
              </w:rPr>
            </w:pPr>
            <w:r w:rsidRPr="00F32E59">
              <w:rPr>
                <w:rFonts w:eastAsia="Times New Roman"/>
                <w:sz w:val="18"/>
                <w:szCs w:val="18"/>
              </w:rPr>
              <w:t>.4088000</w:t>
            </w:r>
          </w:p>
        </w:tc>
      </w:tr>
      <w:tr w:rsidR="00175635" w:rsidRPr="00F32E59" w14:paraId="47991F9A"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2CFB74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5B7483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359E72E"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B06A5F4"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59195E1A" w14:textId="77777777" w:rsidR="00175635" w:rsidRPr="00F32E59" w:rsidRDefault="00175635" w:rsidP="00976658">
            <w:pPr>
              <w:jc w:val="right"/>
              <w:rPr>
                <w:rFonts w:eastAsia="Times New Roman"/>
                <w:sz w:val="18"/>
                <w:szCs w:val="18"/>
              </w:rPr>
            </w:pPr>
            <w:r w:rsidRPr="00F32E59">
              <w:rPr>
                <w:rFonts w:eastAsia="Times New Roman"/>
                <w:sz w:val="18"/>
                <w:szCs w:val="18"/>
              </w:rPr>
              <w:t>-.29845390</w:t>
            </w:r>
          </w:p>
        </w:tc>
        <w:tc>
          <w:tcPr>
            <w:tcW w:w="1040" w:type="dxa"/>
            <w:tcBorders>
              <w:top w:val="nil"/>
              <w:left w:val="nil"/>
              <w:bottom w:val="nil"/>
              <w:right w:val="single" w:sz="4" w:space="0" w:color="auto"/>
            </w:tcBorders>
            <w:shd w:val="clear" w:color="auto" w:fill="auto"/>
            <w:noWrap/>
            <w:vAlign w:val="center"/>
            <w:hideMark/>
          </w:tcPr>
          <w:p w14:paraId="3D3BEAD4" w14:textId="77777777" w:rsidR="00175635" w:rsidRPr="00F32E59" w:rsidRDefault="00175635" w:rsidP="00976658">
            <w:pPr>
              <w:jc w:val="right"/>
              <w:rPr>
                <w:rFonts w:eastAsia="Times New Roman"/>
                <w:sz w:val="18"/>
                <w:szCs w:val="18"/>
              </w:rPr>
            </w:pPr>
            <w:r w:rsidRPr="00F32E59">
              <w:rPr>
                <w:rFonts w:eastAsia="Times New Roman"/>
                <w:sz w:val="18"/>
                <w:szCs w:val="18"/>
              </w:rPr>
              <w:t>.23814968</w:t>
            </w:r>
          </w:p>
        </w:tc>
        <w:tc>
          <w:tcPr>
            <w:tcW w:w="660" w:type="dxa"/>
            <w:tcBorders>
              <w:top w:val="nil"/>
              <w:left w:val="nil"/>
              <w:bottom w:val="nil"/>
              <w:right w:val="single" w:sz="4" w:space="0" w:color="auto"/>
            </w:tcBorders>
            <w:shd w:val="clear" w:color="auto" w:fill="auto"/>
            <w:noWrap/>
            <w:vAlign w:val="center"/>
            <w:hideMark/>
          </w:tcPr>
          <w:p w14:paraId="3EACA99F" w14:textId="77777777" w:rsidR="00175635" w:rsidRPr="00F32E59" w:rsidRDefault="00175635" w:rsidP="00976658">
            <w:pPr>
              <w:jc w:val="right"/>
              <w:rPr>
                <w:rFonts w:eastAsia="Times New Roman"/>
                <w:sz w:val="18"/>
                <w:szCs w:val="18"/>
              </w:rPr>
            </w:pPr>
            <w:r w:rsidRPr="00F32E59">
              <w:rPr>
                <w:rFonts w:eastAsia="Times New Roman"/>
                <w:sz w:val="18"/>
                <w:szCs w:val="18"/>
              </w:rPr>
              <w:t>.720</w:t>
            </w:r>
          </w:p>
        </w:tc>
        <w:tc>
          <w:tcPr>
            <w:tcW w:w="1100" w:type="dxa"/>
            <w:tcBorders>
              <w:top w:val="nil"/>
              <w:left w:val="nil"/>
              <w:bottom w:val="nil"/>
              <w:right w:val="single" w:sz="4" w:space="0" w:color="auto"/>
            </w:tcBorders>
            <w:shd w:val="clear" w:color="auto" w:fill="auto"/>
            <w:noWrap/>
            <w:vAlign w:val="center"/>
            <w:hideMark/>
          </w:tcPr>
          <w:p w14:paraId="00F4141A" w14:textId="77777777" w:rsidR="00175635" w:rsidRPr="00F32E59" w:rsidRDefault="00175635" w:rsidP="00976658">
            <w:pPr>
              <w:jc w:val="right"/>
              <w:rPr>
                <w:rFonts w:eastAsia="Times New Roman"/>
                <w:sz w:val="18"/>
                <w:szCs w:val="18"/>
              </w:rPr>
            </w:pPr>
            <w:r w:rsidRPr="00F32E59">
              <w:rPr>
                <w:rFonts w:eastAsia="Times New Roman"/>
                <w:sz w:val="18"/>
                <w:szCs w:val="18"/>
              </w:rPr>
              <w:t>-.9504407</w:t>
            </w:r>
          </w:p>
        </w:tc>
        <w:tc>
          <w:tcPr>
            <w:tcW w:w="1020" w:type="dxa"/>
            <w:tcBorders>
              <w:top w:val="nil"/>
              <w:left w:val="nil"/>
              <w:bottom w:val="nil"/>
              <w:right w:val="single" w:sz="12" w:space="0" w:color="auto"/>
            </w:tcBorders>
            <w:shd w:val="clear" w:color="auto" w:fill="auto"/>
            <w:noWrap/>
            <w:vAlign w:val="center"/>
            <w:hideMark/>
          </w:tcPr>
          <w:p w14:paraId="2EB3ED08" w14:textId="77777777" w:rsidR="00175635" w:rsidRPr="00F32E59" w:rsidRDefault="00175635" w:rsidP="00976658">
            <w:pPr>
              <w:jc w:val="right"/>
              <w:rPr>
                <w:rFonts w:eastAsia="Times New Roman"/>
                <w:sz w:val="18"/>
                <w:szCs w:val="18"/>
              </w:rPr>
            </w:pPr>
            <w:r w:rsidRPr="00F32E59">
              <w:rPr>
                <w:rFonts w:eastAsia="Times New Roman"/>
                <w:sz w:val="18"/>
                <w:szCs w:val="18"/>
              </w:rPr>
              <w:t>.3535329</w:t>
            </w:r>
          </w:p>
        </w:tc>
      </w:tr>
      <w:tr w:rsidR="00175635" w:rsidRPr="00F32E59" w14:paraId="243C7F08"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85E382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19D83E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2DA8DFD"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1585DE8E"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BB7B78B" w14:textId="77777777" w:rsidR="00175635" w:rsidRPr="00F32E59" w:rsidRDefault="00175635" w:rsidP="00976658">
            <w:pPr>
              <w:jc w:val="right"/>
              <w:rPr>
                <w:rFonts w:eastAsia="Times New Roman"/>
                <w:sz w:val="18"/>
                <w:szCs w:val="18"/>
              </w:rPr>
            </w:pPr>
            <w:r w:rsidRPr="00F32E59">
              <w:rPr>
                <w:rFonts w:eastAsia="Times New Roman"/>
                <w:sz w:val="18"/>
                <w:szCs w:val="18"/>
              </w:rPr>
              <w:t>-.23354625</w:t>
            </w:r>
          </w:p>
        </w:tc>
        <w:tc>
          <w:tcPr>
            <w:tcW w:w="1040" w:type="dxa"/>
            <w:tcBorders>
              <w:top w:val="nil"/>
              <w:left w:val="nil"/>
              <w:bottom w:val="single" w:sz="4" w:space="0" w:color="auto"/>
              <w:right w:val="single" w:sz="4" w:space="0" w:color="auto"/>
            </w:tcBorders>
            <w:shd w:val="clear" w:color="auto" w:fill="auto"/>
            <w:noWrap/>
            <w:vAlign w:val="center"/>
            <w:hideMark/>
          </w:tcPr>
          <w:p w14:paraId="620924B0" w14:textId="77777777" w:rsidR="00175635" w:rsidRPr="00F32E59" w:rsidRDefault="00175635" w:rsidP="00976658">
            <w:pPr>
              <w:jc w:val="right"/>
              <w:rPr>
                <w:rFonts w:eastAsia="Times New Roman"/>
                <w:sz w:val="18"/>
                <w:szCs w:val="18"/>
              </w:rPr>
            </w:pPr>
            <w:r w:rsidRPr="00F32E59">
              <w:rPr>
                <w:rFonts w:eastAsia="Times New Roman"/>
                <w:sz w:val="18"/>
                <w:szCs w:val="18"/>
              </w:rPr>
              <w:t>.25248831</w:t>
            </w:r>
          </w:p>
        </w:tc>
        <w:tc>
          <w:tcPr>
            <w:tcW w:w="660" w:type="dxa"/>
            <w:tcBorders>
              <w:top w:val="nil"/>
              <w:left w:val="nil"/>
              <w:bottom w:val="single" w:sz="4" w:space="0" w:color="auto"/>
              <w:right w:val="single" w:sz="4" w:space="0" w:color="auto"/>
            </w:tcBorders>
            <w:shd w:val="clear" w:color="auto" w:fill="auto"/>
            <w:noWrap/>
            <w:vAlign w:val="center"/>
            <w:hideMark/>
          </w:tcPr>
          <w:p w14:paraId="13D161EF" w14:textId="77777777" w:rsidR="00175635" w:rsidRPr="00F32E59" w:rsidRDefault="00175635" w:rsidP="00976658">
            <w:pPr>
              <w:jc w:val="right"/>
              <w:rPr>
                <w:rFonts w:eastAsia="Times New Roman"/>
                <w:sz w:val="18"/>
                <w:szCs w:val="18"/>
              </w:rPr>
            </w:pPr>
            <w:r w:rsidRPr="00F32E59">
              <w:rPr>
                <w:rFonts w:eastAsia="Times New Roman"/>
                <w:sz w:val="18"/>
                <w:szCs w:val="18"/>
              </w:rPr>
              <w:t>.887</w:t>
            </w:r>
          </w:p>
        </w:tc>
        <w:tc>
          <w:tcPr>
            <w:tcW w:w="1100" w:type="dxa"/>
            <w:tcBorders>
              <w:top w:val="nil"/>
              <w:left w:val="nil"/>
              <w:bottom w:val="single" w:sz="4" w:space="0" w:color="auto"/>
              <w:right w:val="single" w:sz="4" w:space="0" w:color="auto"/>
            </w:tcBorders>
            <w:shd w:val="clear" w:color="auto" w:fill="auto"/>
            <w:noWrap/>
            <w:vAlign w:val="center"/>
            <w:hideMark/>
          </w:tcPr>
          <w:p w14:paraId="62A6DA2D" w14:textId="77777777" w:rsidR="00175635" w:rsidRPr="00F32E59" w:rsidRDefault="00175635" w:rsidP="00976658">
            <w:pPr>
              <w:jc w:val="right"/>
              <w:rPr>
                <w:rFonts w:eastAsia="Times New Roman"/>
                <w:sz w:val="18"/>
                <w:szCs w:val="18"/>
              </w:rPr>
            </w:pPr>
            <w:r w:rsidRPr="00F32E59">
              <w:rPr>
                <w:rFonts w:eastAsia="Times New Roman"/>
                <w:sz w:val="18"/>
                <w:szCs w:val="18"/>
              </w:rPr>
              <w:t>-.9247882</w:t>
            </w:r>
          </w:p>
        </w:tc>
        <w:tc>
          <w:tcPr>
            <w:tcW w:w="1020" w:type="dxa"/>
            <w:tcBorders>
              <w:top w:val="nil"/>
              <w:left w:val="nil"/>
              <w:bottom w:val="single" w:sz="4" w:space="0" w:color="auto"/>
              <w:right w:val="single" w:sz="12" w:space="0" w:color="auto"/>
            </w:tcBorders>
            <w:shd w:val="clear" w:color="auto" w:fill="auto"/>
            <w:noWrap/>
            <w:vAlign w:val="center"/>
            <w:hideMark/>
          </w:tcPr>
          <w:p w14:paraId="360CCDB6" w14:textId="77777777" w:rsidR="00175635" w:rsidRPr="00F32E59" w:rsidRDefault="00175635" w:rsidP="00976658">
            <w:pPr>
              <w:jc w:val="right"/>
              <w:rPr>
                <w:rFonts w:eastAsia="Times New Roman"/>
                <w:sz w:val="18"/>
                <w:szCs w:val="18"/>
              </w:rPr>
            </w:pPr>
            <w:r w:rsidRPr="00F32E59">
              <w:rPr>
                <w:rFonts w:eastAsia="Times New Roman"/>
                <w:sz w:val="18"/>
                <w:szCs w:val="18"/>
              </w:rPr>
              <w:t>.4576957</w:t>
            </w:r>
          </w:p>
        </w:tc>
      </w:tr>
      <w:tr w:rsidR="00175635" w:rsidRPr="00F32E59" w14:paraId="00268D1C"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FE22D6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2F56811"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7BA63A3A"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3314AC0C"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3B190E45" w14:textId="77777777" w:rsidR="00175635" w:rsidRPr="00F32E59" w:rsidRDefault="00175635" w:rsidP="00976658">
            <w:pPr>
              <w:jc w:val="right"/>
              <w:rPr>
                <w:rFonts w:eastAsia="Times New Roman"/>
                <w:sz w:val="18"/>
                <w:szCs w:val="18"/>
              </w:rPr>
            </w:pPr>
            <w:r w:rsidRPr="00F32E59">
              <w:rPr>
                <w:rFonts w:eastAsia="Times New Roman"/>
                <w:sz w:val="18"/>
                <w:szCs w:val="18"/>
              </w:rPr>
              <w:t>-.08625679</w:t>
            </w:r>
          </w:p>
        </w:tc>
        <w:tc>
          <w:tcPr>
            <w:tcW w:w="1040" w:type="dxa"/>
            <w:tcBorders>
              <w:top w:val="nil"/>
              <w:left w:val="nil"/>
              <w:bottom w:val="nil"/>
              <w:right w:val="single" w:sz="4" w:space="0" w:color="auto"/>
            </w:tcBorders>
            <w:shd w:val="clear" w:color="auto" w:fill="auto"/>
            <w:noWrap/>
            <w:vAlign w:val="center"/>
            <w:hideMark/>
          </w:tcPr>
          <w:p w14:paraId="4B453299" w14:textId="77777777" w:rsidR="00175635" w:rsidRPr="00F32E59" w:rsidRDefault="00175635" w:rsidP="00976658">
            <w:pPr>
              <w:jc w:val="right"/>
              <w:rPr>
                <w:rFonts w:eastAsia="Times New Roman"/>
                <w:sz w:val="18"/>
                <w:szCs w:val="18"/>
              </w:rPr>
            </w:pPr>
            <w:r w:rsidRPr="00F32E59">
              <w:rPr>
                <w:rFonts w:eastAsia="Times New Roman"/>
                <w:sz w:val="18"/>
                <w:szCs w:val="18"/>
              </w:rPr>
              <w:t>.16921981</w:t>
            </w:r>
          </w:p>
        </w:tc>
        <w:tc>
          <w:tcPr>
            <w:tcW w:w="660" w:type="dxa"/>
            <w:tcBorders>
              <w:top w:val="nil"/>
              <w:left w:val="nil"/>
              <w:bottom w:val="nil"/>
              <w:right w:val="single" w:sz="4" w:space="0" w:color="auto"/>
            </w:tcBorders>
            <w:shd w:val="clear" w:color="auto" w:fill="auto"/>
            <w:noWrap/>
            <w:vAlign w:val="center"/>
            <w:hideMark/>
          </w:tcPr>
          <w:p w14:paraId="38B30700" w14:textId="77777777" w:rsidR="00175635" w:rsidRPr="00F32E59" w:rsidRDefault="00175635" w:rsidP="00976658">
            <w:pPr>
              <w:jc w:val="right"/>
              <w:rPr>
                <w:rFonts w:eastAsia="Times New Roman"/>
                <w:sz w:val="18"/>
                <w:szCs w:val="18"/>
              </w:rPr>
            </w:pPr>
            <w:r w:rsidRPr="00F32E59">
              <w:rPr>
                <w:rFonts w:eastAsia="Times New Roman"/>
                <w:sz w:val="18"/>
                <w:szCs w:val="18"/>
              </w:rPr>
              <w:t>.986</w:t>
            </w:r>
          </w:p>
        </w:tc>
        <w:tc>
          <w:tcPr>
            <w:tcW w:w="1100" w:type="dxa"/>
            <w:tcBorders>
              <w:top w:val="nil"/>
              <w:left w:val="nil"/>
              <w:bottom w:val="nil"/>
              <w:right w:val="single" w:sz="4" w:space="0" w:color="auto"/>
            </w:tcBorders>
            <w:shd w:val="clear" w:color="auto" w:fill="auto"/>
            <w:noWrap/>
            <w:vAlign w:val="center"/>
            <w:hideMark/>
          </w:tcPr>
          <w:p w14:paraId="472068A9" w14:textId="77777777" w:rsidR="00175635" w:rsidRPr="00F32E59" w:rsidRDefault="00175635" w:rsidP="00976658">
            <w:pPr>
              <w:jc w:val="right"/>
              <w:rPr>
                <w:rFonts w:eastAsia="Times New Roman"/>
                <w:sz w:val="18"/>
                <w:szCs w:val="18"/>
              </w:rPr>
            </w:pPr>
            <w:r w:rsidRPr="00F32E59">
              <w:rPr>
                <w:rFonts w:eastAsia="Times New Roman"/>
                <w:sz w:val="18"/>
                <w:szCs w:val="18"/>
              </w:rPr>
              <w:t>-.5495330</w:t>
            </w:r>
          </w:p>
        </w:tc>
        <w:tc>
          <w:tcPr>
            <w:tcW w:w="1020" w:type="dxa"/>
            <w:tcBorders>
              <w:top w:val="nil"/>
              <w:left w:val="nil"/>
              <w:bottom w:val="nil"/>
              <w:right w:val="single" w:sz="12" w:space="0" w:color="auto"/>
            </w:tcBorders>
            <w:shd w:val="clear" w:color="auto" w:fill="auto"/>
            <w:noWrap/>
            <w:vAlign w:val="center"/>
            <w:hideMark/>
          </w:tcPr>
          <w:p w14:paraId="415BF72F" w14:textId="77777777" w:rsidR="00175635" w:rsidRPr="00F32E59" w:rsidRDefault="00175635" w:rsidP="00976658">
            <w:pPr>
              <w:jc w:val="right"/>
              <w:rPr>
                <w:rFonts w:eastAsia="Times New Roman"/>
                <w:sz w:val="18"/>
                <w:szCs w:val="18"/>
              </w:rPr>
            </w:pPr>
            <w:r w:rsidRPr="00F32E59">
              <w:rPr>
                <w:rFonts w:eastAsia="Times New Roman"/>
                <w:sz w:val="18"/>
                <w:szCs w:val="18"/>
              </w:rPr>
              <w:t>.3770194</w:t>
            </w:r>
          </w:p>
        </w:tc>
      </w:tr>
      <w:tr w:rsidR="00175635" w:rsidRPr="00F32E59" w14:paraId="2B9F6C95"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200262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AC40B0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DE896AA"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EE8C04A"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3225AA21" w14:textId="77777777" w:rsidR="00175635" w:rsidRPr="00F32E59" w:rsidRDefault="00175635" w:rsidP="00976658">
            <w:pPr>
              <w:jc w:val="right"/>
              <w:rPr>
                <w:rFonts w:eastAsia="Times New Roman"/>
                <w:sz w:val="18"/>
                <w:szCs w:val="18"/>
              </w:rPr>
            </w:pPr>
            <w:r w:rsidRPr="00F32E59">
              <w:rPr>
                <w:rFonts w:eastAsia="Times New Roman"/>
                <w:sz w:val="18"/>
                <w:szCs w:val="18"/>
              </w:rPr>
              <w:t>.31409584</w:t>
            </w:r>
          </w:p>
        </w:tc>
        <w:tc>
          <w:tcPr>
            <w:tcW w:w="1040" w:type="dxa"/>
            <w:tcBorders>
              <w:top w:val="nil"/>
              <w:left w:val="nil"/>
              <w:bottom w:val="nil"/>
              <w:right w:val="single" w:sz="4" w:space="0" w:color="auto"/>
            </w:tcBorders>
            <w:shd w:val="clear" w:color="auto" w:fill="auto"/>
            <w:noWrap/>
            <w:vAlign w:val="center"/>
            <w:hideMark/>
          </w:tcPr>
          <w:p w14:paraId="69FC8642" w14:textId="77777777" w:rsidR="00175635" w:rsidRPr="00F32E59" w:rsidRDefault="00175635" w:rsidP="00976658">
            <w:pPr>
              <w:jc w:val="right"/>
              <w:rPr>
                <w:rFonts w:eastAsia="Times New Roman"/>
                <w:sz w:val="18"/>
                <w:szCs w:val="18"/>
              </w:rPr>
            </w:pPr>
            <w:r w:rsidRPr="00F32E59">
              <w:rPr>
                <w:rFonts w:eastAsia="Times New Roman"/>
                <w:sz w:val="18"/>
                <w:szCs w:val="18"/>
              </w:rPr>
              <w:t>.26405046</w:t>
            </w:r>
          </w:p>
        </w:tc>
        <w:tc>
          <w:tcPr>
            <w:tcW w:w="660" w:type="dxa"/>
            <w:tcBorders>
              <w:top w:val="nil"/>
              <w:left w:val="nil"/>
              <w:bottom w:val="nil"/>
              <w:right w:val="single" w:sz="4" w:space="0" w:color="auto"/>
            </w:tcBorders>
            <w:shd w:val="clear" w:color="auto" w:fill="auto"/>
            <w:noWrap/>
            <w:vAlign w:val="center"/>
            <w:hideMark/>
          </w:tcPr>
          <w:p w14:paraId="17B77CC1" w14:textId="77777777" w:rsidR="00175635" w:rsidRPr="00F32E59" w:rsidRDefault="00175635" w:rsidP="00976658">
            <w:pPr>
              <w:jc w:val="right"/>
              <w:rPr>
                <w:rFonts w:eastAsia="Times New Roman"/>
                <w:sz w:val="18"/>
                <w:szCs w:val="18"/>
              </w:rPr>
            </w:pPr>
            <w:r w:rsidRPr="00F32E59">
              <w:rPr>
                <w:rFonts w:eastAsia="Times New Roman"/>
                <w:sz w:val="18"/>
                <w:szCs w:val="18"/>
              </w:rPr>
              <w:t>.757</w:t>
            </w:r>
          </w:p>
        </w:tc>
        <w:tc>
          <w:tcPr>
            <w:tcW w:w="1100" w:type="dxa"/>
            <w:tcBorders>
              <w:top w:val="nil"/>
              <w:left w:val="nil"/>
              <w:bottom w:val="nil"/>
              <w:right w:val="single" w:sz="4" w:space="0" w:color="auto"/>
            </w:tcBorders>
            <w:shd w:val="clear" w:color="auto" w:fill="auto"/>
            <w:noWrap/>
            <w:vAlign w:val="center"/>
            <w:hideMark/>
          </w:tcPr>
          <w:p w14:paraId="7539A55E" w14:textId="77777777" w:rsidR="00175635" w:rsidRPr="00F32E59" w:rsidRDefault="00175635" w:rsidP="00976658">
            <w:pPr>
              <w:jc w:val="right"/>
              <w:rPr>
                <w:rFonts w:eastAsia="Times New Roman"/>
                <w:sz w:val="18"/>
                <w:szCs w:val="18"/>
              </w:rPr>
            </w:pPr>
            <w:r w:rsidRPr="00F32E59">
              <w:rPr>
                <w:rFonts w:eastAsia="Times New Roman"/>
                <w:sz w:val="18"/>
                <w:szCs w:val="18"/>
              </w:rPr>
              <w:t>-.4088000</w:t>
            </w:r>
          </w:p>
        </w:tc>
        <w:tc>
          <w:tcPr>
            <w:tcW w:w="1020" w:type="dxa"/>
            <w:tcBorders>
              <w:top w:val="nil"/>
              <w:left w:val="nil"/>
              <w:bottom w:val="nil"/>
              <w:right w:val="single" w:sz="12" w:space="0" w:color="auto"/>
            </w:tcBorders>
            <w:shd w:val="clear" w:color="auto" w:fill="auto"/>
            <w:noWrap/>
            <w:vAlign w:val="center"/>
            <w:hideMark/>
          </w:tcPr>
          <w:p w14:paraId="3F89FC43" w14:textId="77777777" w:rsidR="00175635" w:rsidRPr="00F32E59" w:rsidRDefault="00175635" w:rsidP="00976658">
            <w:pPr>
              <w:jc w:val="right"/>
              <w:rPr>
                <w:rFonts w:eastAsia="Times New Roman"/>
                <w:sz w:val="18"/>
                <w:szCs w:val="18"/>
              </w:rPr>
            </w:pPr>
            <w:r w:rsidRPr="00F32E59">
              <w:rPr>
                <w:rFonts w:eastAsia="Times New Roman"/>
                <w:sz w:val="18"/>
                <w:szCs w:val="18"/>
              </w:rPr>
              <w:t>1.0369917</w:t>
            </w:r>
          </w:p>
        </w:tc>
      </w:tr>
      <w:tr w:rsidR="00175635" w:rsidRPr="00F32E59" w14:paraId="3C33476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E156C9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6F3BC3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F8952C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239048B"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30700C15" w14:textId="77777777" w:rsidR="00175635" w:rsidRPr="00F32E59" w:rsidRDefault="00175635" w:rsidP="00976658">
            <w:pPr>
              <w:jc w:val="right"/>
              <w:rPr>
                <w:rFonts w:eastAsia="Times New Roman"/>
                <w:sz w:val="18"/>
                <w:szCs w:val="18"/>
              </w:rPr>
            </w:pPr>
            <w:r w:rsidRPr="00F32E59">
              <w:rPr>
                <w:rFonts w:eastAsia="Times New Roman"/>
                <w:sz w:val="18"/>
                <w:szCs w:val="18"/>
              </w:rPr>
              <w:t>.01564194</w:t>
            </w:r>
          </w:p>
        </w:tc>
        <w:tc>
          <w:tcPr>
            <w:tcW w:w="1040" w:type="dxa"/>
            <w:tcBorders>
              <w:top w:val="nil"/>
              <w:left w:val="nil"/>
              <w:bottom w:val="nil"/>
              <w:right w:val="single" w:sz="4" w:space="0" w:color="auto"/>
            </w:tcBorders>
            <w:shd w:val="clear" w:color="auto" w:fill="auto"/>
            <w:noWrap/>
            <w:vAlign w:val="center"/>
            <w:hideMark/>
          </w:tcPr>
          <w:p w14:paraId="558C5553" w14:textId="77777777" w:rsidR="00175635" w:rsidRPr="00F32E59" w:rsidRDefault="00175635" w:rsidP="00976658">
            <w:pPr>
              <w:jc w:val="right"/>
              <w:rPr>
                <w:rFonts w:eastAsia="Times New Roman"/>
                <w:sz w:val="18"/>
                <w:szCs w:val="18"/>
              </w:rPr>
            </w:pPr>
            <w:r w:rsidRPr="00F32E59">
              <w:rPr>
                <w:rFonts w:eastAsia="Times New Roman"/>
                <w:sz w:val="18"/>
                <w:szCs w:val="18"/>
              </w:rPr>
              <w:t>.14477592</w:t>
            </w:r>
          </w:p>
        </w:tc>
        <w:tc>
          <w:tcPr>
            <w:tcW w:w="660" w:type="dxa"/>
            <w:tcBorders>
              <w:top w:val="nil"/>
              <w:left w:val="nil"/>
              <w:bottom w:val="nil"/>
              <w:right w:val="single" w:sz="4" w:space="0" w:color="auto"/>
            </w:tcBorders>
            <w:shd w:val="clear" w:color="auto" w:fill="auto"/>
            <w:noWrap/>
            <w:vAlign w:val="center"/>
            <w:hideMark/>
          </w:tcPr>
          <w:p w14:paraId="03B226E0"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648A0B0E" w14:textId="77777777" w:rsidR="00175635" w:rsidRPr="00F32E59" w:rsidRDefault="00175635" w:rsidP="00976658">
            <w:pPr>
              <w:jc w:val="right"/>
              <w:rPr>
                <w:rFonts w:eastAsia="Times New Roman"/>
                <w:sz w:val="18"/>
                <w:szCs w:val="18"/>
              </w:rPr>
            </w:pPr>
            <w:r w:rsidRPr="00F32E59">
              <w:rPr>
                <w:rFonts w:eastAsia="Times New Roman"/>
                <w:sz w:val="18"/>
                <w:szCs w:val="18"/>
              </w:rPr>
              <w:t>-.3807138</w:t>
            </w:r>
          </w:p>
        </w:tc>
        <w:tc>
          <w:tcPr>
            <w:tcW w:w="1020" w:type="dxa"/>
            <w:tcBorders>
              <w:top w:val="nil"/>
              <w:left w:val="nil"/>
              <w:bottom w:val="nil"/>
              <w:right w:val="single" w:sz="12" w:space="0" w:color="auto"/>
            </w:tcBorders>
            <w:shd w:val="clear" w:color="auto" w:fill="auto"/>
            <w:noWrap/>
            <w:vAlign w:val="center"/>
            <w:hideMark/>
          </w:tcPr>
          <w:p w14:paraId="1ED71452" w14:textId="77777777" w:rsidR="00175635" w:rsidRPr="00F32E59" w:rsidRDefault="00175635" w:rsidP="00976658">
            <w:pPr>
              <w:jc w:val="right"/>
              <w:rPr>
                <w:rFonts w:eastAsia="Times New Roman"/>
                <w:sz w:val="18"/>
                <w:szCs w:val="18"/>
              </w:rPr>
            </w:pPr>
            <w:r w:rsidRPr="00F32E59">
              <w:rPr>
                <w:rFonts w:eastAsia="Times New Roman"/>
                <w:sz w:val="18"/>
                <w:szCs w:val="18"/>
              </w:rPr>
              <w:t>.4119977</w:t>
            </w:r>
          </w:p>
        </w:tc>
      </w:tr>
      <w:tr w:rsidR="00175635" w:rsidRPr="00F32E59" w14:paraId="1F6F1E3C"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64754C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98BEA4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7A8528F"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2F73EF79"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0DB6BF4A" w14:textId="77777777" w:rsidR="00175635" w:rsidRPr="00F32E59" w:rsidRDefault="00175635" w:rsidP="00976658">
            <w:pPr>
              <w:jc w:val="right"/>
              <w:rPr>
                <w:rFonts w:eastAsia="Times New Roman"/>
                <w:sz w:val="18"/>
                <w:szCs w:val="18"/>
              </w:rPr>
            </w:pPr>
            <w:r w:rsidRPr="00F32E59">
              <w:rPr>
                <w:rFonts w:eastAsia="Times New Roman"/>
                <w:sz w:val="18"/>
                <w:szCs w:val="18"/>
              </w:rPr>
              <w:t>.08054959</w:t>
            </w:r>
          </w:p>
        </w:tc>
        <w:tc>
          <w:tcPr>
            <w:tcW w:w="1040" w:type="dxa"/>
            <w:tcBorders>
              <w:top w:val="nil"/>
              <w:left w:val="nil"/>
              <w:bottom w:val="single" w:sz="4" w:space="0" w:color="auto"/>
              <w:right w:val="single" w:sz="4" w:space="0" w:color="auto"/>
            </w:tcBorders>
            <w:shd w:val="clear" w:color="auto" w:fill="auto"/>
            <w:noWrap/>
            <w:vAlign w:val="center"/>
            <w:hideMark/>
          </w:tcPr>
          <w:p w14:paraId="36D5348D" w14:textId="77777777" w:rsidR="00175635" w:rsidRPr="00F32E59" w:rsidRDefault="00175635" w:rsidP="00976658">
            <w:pPr>
              <w:jc w:val="right"/>
              <w:rPr>
                <w:rFonts w:eastAsia="Times New Roman"/>
                <w:sz w:val="18"/>
                <w:szCs w:val="18"/>
              </w:rPr>
            </w:pPr>
            <w:r w:rsidRPr="00F32E59">
              <w:rPr>
                <w:rFonts w:eastAsia="Times New Roman"/>
                <w:sz w:val="18"/>
                <w:szCs w:val="18"/>
              </w:rPr>
              <w:t>.16731750</w:t>
            </w:r>
          </w:p>
        </w:tc>
        <w:tc>
          <w:tcPr>
            <w:tcW w:w="660" w:type="dxa"/>
            <w:tcBorders>
              <w:top w:val="nil"/>
              <w:left w:val="nil"/>
              <w:bottom w:val="single" w:sz="4" w:space="0" w:color="auto"/>
              <w:right w:val="single" w:sz="4" w:space="0" w:color="auto"/>
            </w:tcBorders>
            <w:shd w:val="clear" w:color="auto" w:fill="auto"/>
            <w:noWrap/>
            <w:vAlign w:val="center"/>
            <w:hideMark/>
          </w:tcPr>
          <w:p w14:paraId="2C4DE7AE" w14:textId="77777777" w:rsidR="00175635" w:rsidRPr="00F32E59" w:rsidRDefault="00175635" w:rsidP="00976658">
            <w:pPr>
              <w:jc w:val="right"/>
              <w:rPr>
                <w:rFonts w:eastAsia="Times New Roman"/>
                <w:sz w:val="18"/>
                <w:szCs w:val="18"/>
              </w:rPr>
            </w:pPr>
            <w:r w:rsidRPr="00F32E59">
              <w:rPr>
                <w:rFonts w:eastAsia="Times New Roman"/>
                <w:sz w:val="18"/>
                <w:szCs w:val="18"/>
              </w:rPr>
              <w:t>.989</w:t>
            </w:r>
          </w:p>
        </w:tc>
        <w:tc>
          <w:tcPr>
            <w:tcW w:w="1100" w:type="dxa"/>
            <w:tcBorders>
              <w:top w:val="nil"/>
              <w:left w:val="nil"/>
              <w:bottom w:val="single" w:sz="4" w:space="0" w:color="auto"/>
              <w:right w:val="single" w:sz="4" w:space="0" w:color="auto"/>
            </w:tcBorders>
            <w:shd w:val="clear" w:color="auto" w:fill="auto"/>
            <w:noWrap/>
            <w:vAlign w:val="center"/>
            <w:hideMark/>
          </w:tcPr>
          <w:p w14:paraId="43BDCB9D" w14:textId="77777777" w:rsidR="00175635" w:rsidRPr="00F32E59" w:rsidRDefault="00175635" w:rsidP="00976658">
            <w:pPr>
              <w:jc w:val="right"/>
              <w:rPr>
                <w:rFonts w:eastAsia="Times New Roman"/>
                <w:sz w:val="18"/>
                <w:szCs w:val="18"/>
              </w:rPr>
            </w:pPr>
            <w:r w:rsidRPr="00F32E59">
              <w:rPr>
                <w:rFonts w:eastAsia="Times New Roman"/>
                <w:sz w:val="18"/>
                <w:szCs w:val="18"/>
              </w:rPr>
              <w:t>-.3775186</w:t>
            </w:r>
          </w:p>
        </w:tc>
        <w:tc>
          <w:tcPr>
            <w:tcW w:w="1020" w:type="dxa"/>
            <w:tcBorders>
              <w:top w:val="nil"/>
              <w:left w:val="nil"/>
              <w:bottom w:val="single" w:sz="4" w:space="0" w:color="auto"/>
              <w:right w:val="single" w:sz="12" w:space="0" w:color="auto"/>
            </w:tcBorders>
            <w:shd w:val="clear" w:color="auto" w:fill="auto"/>
            <w:noWrap/>
            <w:vAlign w:val="center"/>
            <w:hideMark/>
          </w:tcPr>
          <w:p w14:paraId="633911DC" w14:textId="77777777" w:rsidR="00175635" w:rsidRPr="00F32E59" w:rsidRDefault="00175635" w:rsidP="00976658">
            <w:pPr>
              <w:jc w:val="right"/>
              <w:rPr>
                <w:rFonts w:eastAsia="Times New Roman"/>
                <w:sz w:val="18"/>
                <w:szCs w:val="18"/>
              </w:rPr>
            </w:pPr>
            <w:r w:rsidRPr="00F32E59">
              <w:rPr>
                <w:rFonts w:eastAsia="Times New Roman"/>
                <w:sz w:val="18"/>
                <w:szCs w:val="18"/>
              </w:rPr>
              <w:t>.5386178</w:t>
            </w:r>
          </w:p>
        </w:tc>
      </w:tr>
      <w:tr w:rsidR="00175635" w:rsidRPr="00F32E59" w14:paraId="194F389A"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4E79A3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413450F"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324D2292"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543417E0"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6D84C83C" w14:textId="77777777" w:rsidR="00175635" w:rsidRPr="00F32E59" w:rsidRDefault="00175635" w:rsidP="00976658">
            <w:pPr>
              <w:jc w:val="right"/>
              <w:rPr>
                <w:rFonts w:eastAsia="Times New Roman"/>
                <w:sz w:val="18"/>
                <w:szCs w:val="18"/>
              </w:rPr>
            </w:pPr>
            <w:r w:rsidRPr="00F32E59">
              <w:rPr>
                <w:rFonts w:eastAsia="Times New Roman"/>
                <w:sz w:val="18"/>
                <w:szCs w:val="18"/>
              </w:rPr>
              <w:t>-.10189873</w:t>
            </w:r>
          </w:p>
        </w:tc>
        <w:tc>
          <w:tcPr>
            <w:tcW w:w="1040" w:type="dxa"/>
            <w:tcBorders>
              <w:top w:val="nil"/>
              <w:left w:val="nil"/>
              <w:bottom w:val="nil"/>
              <w:right w:val="single" w:sz="4" w:space="0" w:color="auto"/>
            </w:tcBorders>
            <w:shd w:val="clear" w:color="auto" w:fill="auto"/>
            <w:noWrap/>
            <w:vAlign w:val="center"/>
            <w:hideMark/>
          </w:tcPr>
          <w:p w14:paraId="1A029A2A" w14:textId="77777777" w:rsidR="00175635" w:rsidRPr="00F32E59" w:rsidRDefault="00175635" w:rsidP="00976658">
            <w:pPr>
              <w:jc w:val="right"/>
              <w:rPr>
                <w:rFonts w:eastAsia="Times New Roman"/>
                <w:sz w:val="18"/>
                <w:szCs w:val="18"/>
              </w:rPr>
            </w:pPr>
            <w:r w:rsidRPr="00F32E59">
              <w:rPr>
                <w:rFonts w:eastAsia="Times New Roman"/>
                <w:sz w:val="18"/>
                <w:szCs w:val="18"/>
              </w:rPr>
              <w:t>.12501188</w:t>
            </w:r>
          </w:p>
        </w:tc>
        <w:tc>
          <w:tcPr>
            <w:tcW w:w="660" w:type="dxa"/>
            <w:tcBorders>
              <w:top w:val="nil"/>
              <w:left w:val="nil"/>
              <w:bottom w:val="nil"/>
              <w:right w:val="single" w:sz="4" w:space="0" w:color="auto"/>
            </w:tcBorders>
            <w:shd w:val="clear" w:color="auto" w:fill="auto"/>
            <w:noWrap/>
            <w:vAlign w:val="center"/>
            <w:hideMark/>
          </w:tcPr>
          <w:p w14:paraId="70E0F42D" w14:textId="77777777" w:rsidR="00175635" w:rsidRPr="00F32E59" w:rsidRDefault="00175635" w:rsidP="00976658">
            <w:pPr>
              <w:jc w:val="right"/>
              <w:rPr>
                <w:rFonts w:eastAsia="Times New Roman"/>
                <w:sz w:val="18"/>
                <w:szCs w:val="18"/>
              </w:rPr>
            </w:pPr>
            <w:r w:rsidRPr="00F32E59">
              <w:rPr>
                <w:rFonts w:eastAsia="Times New Roman"/>
                <w:sz w:val="18"/>
                <w:szCs w:val="18"/>
              </w:rPr>
              <w:t>.926</w:t>
            </w:r>
          </w:p>
        </w:tc>
        <w:tc>
          <w:tcPr>
            <w:tcW w:w="1100" w:type="dxa"/>
            <w:tcBorders>
              <w:top w:val="nil"/>
              <w:left w:val="nil"/>
              <w:bottom w:val="nil"/>
              <w:right w:val="single" w:sz="4" w:space="0" w:color="auto"/>
            </w:tcBorders>
            <w:shd w:val="clear" w:color="auto" w:fill="auto"/>
            <w:noWrap/>
            <w:vAlign w:val="center"/>
            <w:hideMark/>
          </w:tcPr>
          <w:p w14:paraId="01046806" w14:textId="77777777" w:rsidR="00175635" w:rsidRPr="00F32E59" w:rsidRDefault="00175635" w:rsidP="00976658">
            <w:pPr>
              <w:jc w:val="right"/>
              <w:rPr>
                <w:rFonts w:eastAsia="Times New Roman"/>
                <w:sz w:val="18"/>
                <w:szCs w:val="18"/>
              </w:rPr>
            </w:pPr>
            <w:r w:rsidRPr="00F32E59">
              <w:rPr>
                <w:rFonts w:eastAsia="Times New Roman"/>
                <w:sz w:val="18"/>
                <w:szCs w:val="18"/>
              </w:rPr>
              <w:t>-.4441461</w:t>
            </w:r>
          </w:p>
        </w:tc>
        <w:tc>
          <w:tcPr>
            <w:tcW w:w="1020" w:type="dxa"/>
            <w:tcBorders>
              <w:top w:val="nil"/>
              <w:left w:val="nil"/>
              <w:bottom w:val="nil"/>
              <w:right w:val="single" w:sz="12" w:space="0" w:color="auto"/>
            </w:tcBorders>
            <w:shd w:val="clear" w:color="auto" w:fill="auto"/>
            <w:noWrap/>
            <w:vAlign w:val="center"/>
            <w:hideMark/>
          </w:tcPr>
          <w:p w14:paraId="21176375" w14:textId="77777777" w:rsidR="00175635" w:rsidRPr="00F32E59" w:rsidRDefault="00175635" w:rsidP="00976658">
            <w:pPr>
              <w:jc w:val="right"/>
              <w:rPr>
                <w:rFonts w:eastAsia="Times New Roman"/>
                <w:sz w:val="18"/>
                <w:szCs w:val="18"/>
              </w:rPr>
            </w:pPr>
            <w:r w:rsidRPr="00F32E59">
              <w:rPr>
                <w:rFonts w:eastAsia="Times New Roman"/>
                <w:sz w:val="18"/>
                <w:szCs w:val="18"/>
              </w:rPr>
              <w:t>.2403486</w:t>
            </w:r>
          </w:p>
        </w:tc>
      </w:tr>
      <w:tr w:rsidR="00175635" w:rsidRPr="00F32E59" w14:paraId="1280C375"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F3B3AA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E4624E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4024FEE"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7C11A87"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0623884F" w14:textId="77777777" w:rsidR="00175635" w:rsidRPr="00F32E59" w:rsidRDefault="00175635" w:rsidP="00976658">
            <w:pPr>
              <w:jc w:val="right"/>
              <w:rPr>
                <w:rFonts w:eastAsia="Times New Roman"/>
                <w:sz w:val="18"/>
                <w:szCs w:val="18"/>
              </w:rPr>
            </w:pPr>
            <w:r w:rsidRPr="00F32E59">
              <w:rPr>
                <w:rFonts w:eastAsia="Times New Roman"/>
                <w:sz w:val="18"/>
                <w:szCs w:val="18"/>
              </w:rPr>
              <w:t>.29845390</w:t>
            </w:r>
          </w:p>
        </w:tc>
        <w:tc>
          <w:tcPr>
            <w:tcW w:w="1040" w:type="dxa"/>
            <w:tcBorders>
              <w:top w:val="nil"/>
              <w:left w:val="nil"/>
              <w:bottom w:val="nil"/>
              <w:right w:val="single" w:sz="4" w:space="0" w:color="auto"/>
            </w:tcBorders>
            <w:shd w:val="clear" w:color="auto" w:fill="auto"/>
            <w:noWrap/>
            <w:vAlign w:val="center"/>
            <w:hideMark/>
          </w:tcPr>
          <w:p w14:paraId="1C30FB52" w14:textId="77777777" w:rsidR="00175635" w:rsidRPr="00F32E59" w:rsidRDefault="00175635" w:rsidP="00976658">
            <w:pPr>
              <w:jc w:val="right"/>
              <w:rPr>
                <w:rFonts w:eastAsia="Times New Roman"/>
                <w:sz w:val="18"/>
                <w:szCs w:val="18"/>
              </w:rPr>
            </w:pPr>
            <w:r w:rsidRPr="00F32E59">
              <w:rPr>
                <w:rFonts w:eastAsia="Times New Roman"/>
                <w:sz w:val="18"/>
                <w:szCs w:val="18"/>
              </w:rPr>
              <w:t>.23814968</w:t>
            </w:r>
          </w:p>
        </w:tc>
        <w:tc>
          <w:tcPr>
            <w:tcW w:w="660" w:type="dxa"/>
            <w:tcBorders>
              <w:top w:val="nil"/>
              <w:left w:val="nil"/>
              <w:bottom w:val="nil"/>
              <w:right w:val="single" w:sz="4" w:space="0" w:color="auto"/>
            </w:tcBorders>
            <w:shd w:val="clear" w:color="auto" w:fill="auto"/>
            <w:noWrap/>
            <w:vAlign w:val="center"/>
            <w:hideMark/>
          </w:tcPr>
          <w:p w14:paraId="1E262A3E" w14:textId="77777777" w:rsidR="00175635" w:rsidRPr="00F32E59" w:rsidRDefault="00175635" w:rsidP="00976658">
            <w:pPr>
              <w:jc w:val="right"/>
              <w:rPr>
                <w:rFonts w:eastAsia="Times New Roman"/>
                <w:sz w:val="18"/>
                <w:szCs w:val="18"/>
              </w:rPr>
            </w:pPr>
            <w:r w:rsidRPr="00F32E59">
              <w:rPr>
                <w:rFonts w:eastAsia="Times New Roman"/>
                <w:sz w:val="18"/>
                <w:szCs w:val="18"/>
              </w:rPr>
              <w:t>.720</w:t>
            </w:r>
          </w:p>
        </w:tc>
        <w:tc>
          <w:tcPr>
            <w:tcW w:w="1100" w:type="dxa"/>
            <w:tcBorders>
              <w:top w:val="nil"/>
              <w:left w:val="nil"/>
              <w:bottom w:val="nil"/>
              <w:right w:val="single" w:sz="4" w:space="0" w:color="auto"/>
            </w:tcBorders>
            <w:shd w:val="clear" w:color="auto" w:fill="auto"/>
            <w:noWrap/>
            <w:vAlign w:val="center"/>
            <w:hideMark/>
          </w:tcPr>
          <w:p w14:paraId="392F61DE" w14:textId="77777777" w:rsidR="00175635" w:rsidRPr="00F32E59" w:rsidRDefault="00175635" w:rsidP="00976658">
            <w:pPr>
              <w:jc w:val="right"/>
              <w:rPr>
                <w:rFonts w:eastAsia="Times New Roman"/>
                <w:sz w:val="18"/>
                <w:szCs w:val="18"/>
              </w:rPr>
            </w:pPr>
            <w:r w:rsidRPr="00F32E59">
              <w:rPr>
                <w:rFonts w:eastAsia="Times New Roman"/>
                <w:sz w:val="18"/>
                <w:szCs w:val="18"/>
              </w:rPr>
              <w:t>-.3535329</w:t>
            </w:r>
          </w:p>
        </w:tc>
        <w:tc>
          <w:tcPr>
            <w:tcW w:w="1020" w:type="dxa"/>
            <w:tcBorders>
              <w:top w:val="nil"/>
              <w:left w:val="nil"/>
              <w:bottom w:val="nil"/>
              <w:right w:val="single" w:sz="12" w:space="0" w:color="auto"/>
            </w:tcBorders>
            <w:shd w:val="clear" w:color="auto" w:fill="auto"/>
            <w:noWrap/>
            <w:vAlign w:val="center"/>
            <w:hideMark/>
          </w:tcPr>
          <w:p w14:paraId="69CA5737" w14:textId="77777777" w:rsidR="00175635" w:rsidRPr="00F32E59" w:rsidRDefault="00175635" w:rsidP="00976658">
            <w:pPr>
              <w:jc w:val="right"/>
              <w:rPr>
                <w:rFonts w:eastAsia="Times New Roman"/>
                <w:sz w:val="18"/>
                <w:szCs w:val="18"/>
              </w:rPr>
            </w:pPr>
            <w:r w:rsidRPr="00F32E59">
              <w:rPr>
                <w:rFonts w:eastAsia="Times New Roman"/>
                <w:sz w:val="18"/>
                <w:szCs w:val="18"/>
              </w:rPr>
              <w:t>.9504407</w:t>
            </w:r>
          </w:p>
        </w:tc>
      </w:tr>
      <w:tr w:rsidR="00175635" w:rsidRPr="00F32E59" w14:paraId="3170D542"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0D7173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6A3D17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5A856CA"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6166DEF"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1584288B" w14:textId="77777777" w:rsidR="00175635" w:rsidRPr="00F32E59" w:rsidRDefault="00175635" w:rsidP="00976658">
            <w:pPr>
              <w:jc w:val="right"/>
              <w:rPr>
                <w:rFonts w:eastAsia="Times New Roman"/>
                <w:sz w:val="18"/>
                <w:szCs w:val="18"/>
              </w:rPr>
            </w:pPr>
            <w:r w:rsidRPr="00F32E59">
              <w:rPr>
                <w:rFonts w:eastAsia="Times New Roman"/>
                <w:sz w:val="18"/>
                <w:szCs w:val="18"/>
              </w:rPr>
              <w:t>-.01564194</w:t>
            </w:r>
          </w:p>
        </w:tc>
        <w:tc>
          <w:tcPr>
            <w:tcW w:w="1040" w:type="dxa"/>
            <w:tcBorders>
              <w:top w:val="nil"/>
              <w:left w:val="nil"/>
              <w:bottom w:val="nil"/>
              <w:right w:val="single" w:sz="4" w:space="0" w:color="auto"/>
            </w:tcBorders>
            <w:shd w:val="clear" w:color="auto" w:fill="auto"/>
            <w:noWrap/>
            <w:vAlign w:val="center"/>
            <w:hideMark/>
          </w:tcPr>
          <w:p w14:paraId="0A141140" w14:textId="77777777" w:rsidR="00175635" w:rsidRPr="00F32E59" w:rsidRDefault="00175635" w:rsidP="00976658">
            <w:pPr>
              <w:jc w:val="right"/>
              <w:rPr>
                <w:rFonts w:eastAsia="Times New Roman"/>
                <w:sz w:val="18"/>
                <w:szCs w:val="18"/>
              </w:rPr>
            </w:pPr>
            <w:r w:rsidRPr="00F32E59">
              <w:rPr>
                <w:rFonts w:eastAsia="Times New Roman"/>
                <w:sz w:val="18"/>
                <w:szCs w:val="18"/>
              </w:rPr>
              <w:t>.14477592</w:t>
            </w:r>
          </w:p>
        </w:tc>
        <w:tc>
          <w:tcPr>
            <w:tcW w:w="660" w:type="dxa"/>
            <w:tcBorders>
              <w:top w:val="nil"/>
              <w:left w:val="nil"/>
              <w:bottom w:val="nil"/>
              <w:right w:val="single" w:sz="4" w:space="0" w:color="auto"/>
            </w:tcBorders>
            <w:shd w:val="clear" w:color="auto" w:fill="auto"/>
            <w:noWrap/>
            <w:vAlign w:val="center"/>
            <w:hideMark/>
          </w:tcPr>
          <w:p w14:paraId="3EE672EE"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29D3F485" w14:textId="77777777" w:rsidR="00175635" w:rsidRPr="00F32E59" w:rsidRDefault="00175635" w:rsidP="00976658">
            <w:pPr>
              <w:jc w:val="right"/>
              <w:rPr>
                <w:rFonts w:eastAsia="Times New Roman"/>
                <w:sz w:val="18"/>
                <w:szCs w:val="18"/>
              </w:rPr>
            </w:pPr>
            <w:r w:rsidRPr="00F32E59">
              <w:rPr>
                <w:rFonts w:eastAsia="Times New Roman"/>
                <w:sz w:val="18"/>
                <w:szCs w:val="18"/>
              </w:rPr>
              <w:t>-.4119977</w:t>
            </w:r>
          </w:p>
        </w:tc>
        <w:tc>
          <w:tcPr>
            <w:tcW w:w="1020" w:type="dxa"/>
            <w:tcBorders>
              <w:top w:val="nil"/>
              <w:left w:val="nil"/>
              <w:bottom w:val="nil"/>
              <w:right w:val="single" w:sz="12" w:space="0" w:color="auto"/>
            </w:tcBorders>
            <w:shd w:val="clear" w:color="auto" w:fill="auto"/>
            <w:noWrap/>
            <w:vAlign w:val="center"/>
            <w:hideMark/>
          </w:tcPr>
          <w:p w14:paraId="435866E9" w14:textId="77777777" w:rsidR="00175635" w:rsidRPr="00F32E59" w:rsidRDefault="00175635" w:rsidP="00976658">
            <w:pPr>
              <w:jc w:val="right"/>
              <w:rPr>
                <w:rFonts w:eastAsia="Times New Roman"/>
                <w:sz w:val="18"/>
                <w:szCs w:val="18"/>
              </w:rPr>
            </w:pPr>
            <w:r w:rsidRPr="00F32E59">
              <w:rPr>
                <w:rFonts w:eastAsia="Times New Roman"/>
                <w:sz w:val="18"/>
                <w:szCs w:val="18"/>
              </w:rPr>
              <w:t>.3807138</w:t>
            </w:r>
          </w:p>
        </w:tc>
      </w:tr>
      <w:tr w:rsidR="00175635" w:rsidRPr="00F32E59" w14:paraId="22F9AF4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0B20BE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980AA30"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80DCF86"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4DF2A97"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00718D58" w14:textId="77777777" w:rsidR="00175635" w:rsidRPr="00F32E59" w:rsidRDefault="00175635" w:rsidP="00976658">
            <w:pPr>
              <w:jc w:val="right"/>
              <w:rPr>
                <w:rFonts w:eastAsia="Times New Roman"/>
                <w:sz w:val="18"/>
                <w:szCs w:val="18"/>
              </w:rPr>
            </w:pPr>
            <w:r w:rsidRPr="00F32E59">
              <w:rPr>
                <w:rFonts w:eastAsia="Times New Roman"/>
                <w:sz w:val="18"/>
                <w:szCs w:val="18"/>
              </w:rPr>
              <w:t>.06490765</w:t>
            </w:r>
          </w:p>
        </w:tc>
        <w:tc>
          <w:tcPr>
            <w:tcW w:w="1040" w:type="dxa"/>
            <w:tcBorders>
              <w:top w:val="nil"/>
              <w:left w:val="nil"/>
              <w:bottom w:val="single" w:sz="4" w:space="0" w:color="auto"/>
              <w:right w:val="single" w:sz="4" w:space="0" w:color="auto"/>
            </w:tcBorders>
            <w:shd w:val="clear" w:color="auto" w:fill="auto"/>
            <w:noWrap/>
            <w:vAlign w:val="center"/>
            <w:hideMark/>
          </w:tcPr>
          <w:p w14:paraId="1F481C12" w14:textId="77777777" w:rsidR="00175635" w:rsidRPr="00F32E59" w:rsidRDefault="00175635" w:rsidP="00976658">
            <w:pPr>
              <w:jc w:val="right"/>
              <w:rPr>
                <w:rFonts w:eastAsia="Times New Roman"/>
                <w:sz w:val="18"/>
                <w:szCs w:val="18"/>
              </w:rPr>
            </w:pPr>
            <w:r w:rsidRPr="00F32E59">
              <w:rPr>
                <w:rFonts w:eastAsia="Times New Roman"/>
                <w:sz w:val="18"/>
                <w:szCs w:val="18"/>
              </w:rPr>
              <w:t>.12242455</w:t>
            </w:r>
          </w:p>
        </w:tc>
        <w:tc>
          <w:tcPr>
            <w:tcW w:w="660" w:type="dxa"/>
            <w:tcBorders>
              <w:top w:val="nil"/>
              <w:left w:val="nil"/>
              <w:bottom w:val="single" w:sz="4" w:space="0" w:color="auto"/>
              <w:right w:val="single" w:sz="4" w:space="0" w:color="auto"/>
            </w:tcBorders>
            <w:shd w:val="clear" w:color="auto" w:fill="auto"/>
            <w:noWrap/>
            <w:vAlign w:val="center"/>
            <w:hideMark/>
          </w:tcPr>
          <w:p w14:paraId="2C69B3BC" w14:textId="77777777" w:rsidR="00175635" w:rsidRPr="00F32E59" w:rsidRDefault="00175635" w:rsidP="00976658">
            <w:pPr>
              <w:jc w:val="right"/>
              <w:rPr>
                <w:rFonts w:eastAsia="Times New Roman"/>
                <w:sz w:val="18"/>
                <w:szCs w:val="18"/>
              </w:rPr>
            </w:pPr>
            <w:r w:rsidRPr="00F32E59">
              <w:rPr>
                <w:rFonts w:eastAsia="Times New Roman"/>
                <w:sz w:val="18"/>
                <w:szCs w:val="18"/>
              </w:rPr>
              <w:t>.984</w:t>
            </w:r>
          </w:p>
        </w:tc>
        <w:tc>
          <w:tcPr>
            <w:tcW w:w="1100" w:type="dxa"/>
            <w:tcBorders>
              <w:top w:val="nil"/>
              <w:left w:val="nil"/>
              <w:bottom w:val="single" w:sz="4" w:space="0" w:color="auto"/>
              <w:right w:val="single" w:sz="4" w:space="0" w:color="auto"/>
            </w:tcBorders>
            <w:shd w:val="clear" w:color="auto" w:fill="auto"/>
            <w:noWrap/>
            <w:vAlign w:val="center"/>
            <w:hideMark/>
          </w:tcPr>
          <w:p w14:paraId="6E21066D" w14:textId="77777777" w:rsidR="00175635" w:rsidRPr="00F32E59" w:rsidRDefault="00175635" w:rsidP="00976658">
            <w:pPr>
              <w:jc w:val="right"/>
              <w:rPr>
                <w:rFonts w:eastAsia="Times New Roman"/>
                <w:sz w:val="18"/>
                <w:szCs w:val="18"/>
              </w:rPr>
            </w:pPr>
            <w:r w:rsidRPr="00F32E59">
              <w:rPr>
                <w:rFonts w:eastAsia="Times New Roman"/>
                <w:sz w:val="18"/>
                <w:szCs w:val="18"/>
              </w:rPr>
              <w:t>-.2702563</w:t>
            </w:r>
          </w:p>
        </w:tc>
        <w:tc>
          <w:tcPr>
            <w:tcW w:w="1020" w:type="dxa"/>
            <w:tcBorders>
              <w:top w:val="nil"/>
              <w:left w:val="nil"/>
              <w:bottom w:val="single" w:sz="4" w:space="0" w:color="auto"/>
              <w:right w:val="single" w:sz="12" w:space="0" w:color="auto"/>
            </w:tcBorders>
            <w:shd w:val="clear" w:color="auto" w:fill="auto"/>
            <w:noWrap/>
            <w:vAlign w:val="center"/>
            <w:hideMark/>
          </w:tcPr>
          <w:p w14:paraId="040084F7" w14:textId="77777777" w:rsidR="00175635" w:rsidRPr="00F32E59" w:rsidRDefault="00175635" w:rsidP="00976658">
            <w:pPr>
              <w:jc w:val="right"/>
              <w:rPr>
                <w:rFonts w:eastAsia="Times New Roman"/>
                <w:sz w:val="18"/>
                <w:szCs w:val="18"/>
              </w:rPr>
            </w:pPr>
            <w:r w:rsidRPr="00F32E59">
              <w:rPr>
                <w:rFonts w:eastAsia="Times New Roman"/>
                <w:sz w:val="18"/>
                <w:szCs w:val="18"/>
              </w:rPr>
              <w:t>.4000716</w:t>
            </w:r>
          </w:p>
        </w:tc>
      </w:tr>
      <w:tr w:rsidR="00175635" w:rsidRPr="00F32E59" w14:paraId="3C1CB008"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FC51AF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7A77096"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5D96E695"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0118D5E6"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30D27E05" w14:textId="77777777" w:rsidR="00175635" w:rsidRPr="00F32E59" w:rsidRDefault="00175635" w:rsidP="00976658">
            <w:pPr>
              <w:jc w:val="right"/>
              <w:rPr>
                <w:rFonts w:eastAsia="Times New Roman"/>
                <w:sz w:val="18"/>
                <w:szCs w:val="18"/>
              </w:rPr>
            </w:pPr>
            <w:r w:rsidRPr="00F32E59">
              <w:rPr>
                <w:rFonts w:eastAsia="Times New Roman"/>
                <w:sz w:val="18"/>
                <w:szCs w:val="18"/>
              </w:rPr>
              <w:t>-.16680638</w:t>
            </w:r>
          </w:p>
        </w:tc>
        <w:tc>
          <w:tcPr>
            <w:tcW w:w="1040" w:type="dxa"/>
            <w:tcBorders>
              <w:top w:val="nil"/>
              <w:left w:val="nil"/>
              <w:bottom w:val="nil"/>
              <w:right w:val="single" w:sz="4" w:space="0" w:color="auto"/>
            </w:tcBorders>
            <w:shd w:val="clear" w:color="auto" w:fill="auto"/>
            <w:noWrap/>
            <w:vAlign w:val="center"/>
            <w:hideMark/>
          </w:tcPr>
          <w:p w14:paraId="163958C4" w14:textId="77777777" w:rsidR="00175635" w:rsidRPr="00F32E59" w:rsidRDefault="00175635" w:rsidP="00976658">
            <w:pPr>
              <w:jc w:val="right"/>
              <w:rPr>
                <w:rFonts w:eastAsia="Times New Roman"/>
                <w:sz w:val="18"/>
                <w:szCs w:val="18"/>
              </w:rPr>
            </w:pPr>
            <w:r w:rsidRPr="00F32E59">
              <w:rPr>
                <w:rFonts w:eastAsia="Times New Roman"/>
                <w:sz w:val="18"/>
                <w:szCs w:val="18"/>
              </w:rPr>
              <w:t>.15054251</w:t>
            </w:r>
          </w:p>
        </w:tc>
        <w:tc>
          <w:tcPr>
            <w:tcW w:w="660" w:type="dxa"/>
            <w:tcBorders>
              <w:top w:val="nil"/>
              <w:left w:val="nil"/>
              <w:bottom w:val="nil"/>
              <w:right w:val="single" w:sz="4" w:space="0" w:color="auto"/>
            </w:tcBorders>
            <w:shd w:val="clear" w:color="auto" w:fill="auto"/>
            <w:noWrap/>
            <w:vAlign w:val="center"/>
            <w:hideMark/>
          </w:tcPr>
          <w:p w14:paraId="310F191B" w14:textId="77777777" w:rsidR="00175635" w:rsidRPr="00F32E59" w:rsidRDefault="00175635" w:rsidP="00976658">
            <w:pPr>
              <w:jc w:val="right"/>
              <w:rPr>
                <w:rFonts w:eastAsia="Times New Roman"/>
                <w:sz w:val="18"/>
                <w:szCs w:val="18"/>
              </w:rPr>
            </w:pPr>
            <w:r w:rsidRPr="00F32E59">
              <w:rPr>
                <w:rFonts w:eastAsia="Times New Roman"/>
                <w:sz w:val="18"/>
                <w:szCs w:val="18"/>
              </w:rPr>
              <w:t>.802</w:t>
            </w:r>
          </w:p>
        </w:tc>
        <w:tc>
          <w:tcPr>
            <w:tcW w:w="1100" w:type="dxa"/>
            <w:tcBorders>
              <w:top w:val="nil"/>
              <w:left w:val="nil"/>
              <w:bottom w:val="nil"/>
              <w:right w:val="single" w:sz="4" w:space="0" w:color="auto"/>
            </w:tcBorders>
            <w:shd w:val="clear" w:color="auto" w:fill="auto"/>
            <w:noWrap/>
            <w:vAlign w:val="center"/>
            <w:hideMark/>
          </w:tcPr>
          <w:p w14:paraId="2B42DDFD" w14:textId="77777777" w:rsidR="00175635" w:rsidRPr="00F32E59" w:rsidRDefault="00175635" w:rsidP="00976658">
            <w:pPr>
              <w:jc w:val="right"/>
              <w:rPr>
                <w:rFonts w:eastAsia="Times New Roman"/>
                <w:sz w:val="18"/>
                <w:szCs w:val="18"/>
              </w:rPr>
            </w:pPr>
            <w:r w:rsidRPr="00F32E59">
              <w:rPr>
                <w:rFonts w:eastAsia="Times New Roman"/>
                <w:sz w:val="18"/>
                <w:szCs w:val="18"/>
              </w:rPr>
              <w:t>-.5789494</w:t>
            </w:r>
          </w:p>
        </w:tc>
        <w:tc>
          <w:tcPr>
            <w:tcW w:w="1020" w:type="dxa"/>
            <w:tcBorders>
              <w:top w:val="nil"/>
              <w:left w:val="nil"/>
              <w:bottom w:val="nil"/>
              <w:right w:val="single" w:sz="12" w:space="0" w:color="auto"/>
            </w:tcBorders>
            <w:shd w:val="clear" w:color="auto" w:fill="auto"/>
            <w:noWrap/>
            <w:vAlign w:val="center"/>
            <w:hideMark/>
          </w:tcPr>
          <w:p w14:paraId="3F4B0572" w14:textId="77777777" w:rsidR="00175635" w:rsidRPr="00F32E59" w:rsidRDefault="00175635" w:rsidP="00976658">
            <w:pPr>
              <w:jc w:val="right"/>
              <w:rPr>
                <w:rFonts w:eastAsia="Times New Roman"/>
                <w:sz w:val="18"/>
                <w:szCs w:val="18"/>
              </w:rPr>
            </w:pPr>
            <w:r w:rsidRPr="00F32E59">
              <w:rPr>
                <w:rFonts w:eastAsia="Times New Roman"/>
                <w:sz w:val="18"/>
                <w:szCs w:val="18"/>
              </w:rPr>
              <w:t>.2453366</w:t>
            </w:r>
          </w:p>
        </w:tc>
      </w:tr>
      <w:tr w:rsidR="00175635" w:rsidRPr="00F32E59" w14:paraId="1784F8E8"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399FB5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54B5F8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79C25EB"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C676F7B"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172C83A0" w14:textId="77777777" w:rsidR="00175635" w:rsidRPr="00F32E59" w:rsidRDefault="00175635" w:rsidP="00976658">
            <w:pPr>
              <w:jc w:val="right"/>
              <w:rPr>
                <w:rFonts w:eastAsia="Times New Roman"/>
                <w:sz w:val="18"/>
                <w:szCs w:val="18"/>
              </w:rPr>
            </w:pPr>
            <w:r w:rsidRPr="00F32E59">
              <w:rPr>
                <w:rFonts w:eastAsia="Times New Roman"/>
                <w:sz w:val="18"/>
                <w:szCs w:val="18"/>
              </w:rPr>
              <w:t>.23354625</w:t>
            </w:r>
          </w:p>
        </w:tc>
        <w:tc>
          <w:tcPr>
            <w:tcW w:w="1040" w:type="dxa"/>
            <w:tcBorders>
              <w:top w:val="nil"/>
              <w:left w:val="nil"/>
              <w:bottom w:val="nil"/>
              <w:right w:val="single" w:sz="4" w:space="0" w:color="auto"/>
            </w:tcBorders>
            <w:shd w:val="clear" w:color="auto" w:fill="auto"/>
            <w:noWrap/>
            <w:vAlign w:val="center"/>
            <w:hideMark/>
          </w:tcPr>
          <w:p w14:paraId="21C23E9C" w14:textId="77777777" w:rsidR="00175635" w:rsidRPr="00F32E59" w:rsidRDefault="00175635" w:rsidP="00976658">
            <w:pPr>
              <w:jc w:val="right"/>
              <w:rPr>
                <w:rFonts w:eastAsia="Times New Roman"/>
                <w:sz w:val="18"/>
                <w:szCs w:val="18"/>
              </w:rPr>
            </w:pPr>
            <w:r w:rsidRPr="00F32E59">
              <w:rPr>
                <w:rFonts w:eastAsia="Times New Roman"/>
                <w:sz w:val="18"/>
                <w:szCs w:val="18"/>
              </w:rPr>
              <w:t>.25248831</w:t>
            </w:r>
          </w:p>
        </w:tc>
        <w:tc>
          <w:tcPr>
            <w:tcW w:w="660" w:type="dxa"/>
            <w:tcBorders>
              <w:top w:val="nil"/>
              <w:left w:val="nil"/>
              <w:bottom w:val="nil"/>
              <w:right w:val="single" w:sz="4" w:space="0" w:color="auto"/>
            </w:tcBorders>
            <w:shd w:val="clear" w:color="auto" w:fill="auto"/>
            <w:noWrap/>
            <w:vAlign w:val="center"/>
            <w:hideMark/>
          </w:tcPr>
          <w:p w14:paraId="33E8A3F7" w14:textId="77777777" w:rsidR="00175635" w:rsidRPr="00F32E59" w:rsidRDefault="00175635" w:rsidP="00976658">
            <w:pPr>
              <w:jc w:val="right"/>
              <w:rPr>
                <w:rFonts w:eastAsia="Times New Roman"/>
                <w:sz w:val="18"/>
                <w:szCs w:val="18"/>
              </w:rPr>
            </w:pPr>
            <w:r w:rsidRPr="00F32E59">
              <w:rPr>
                <w:rFonts w:eastAsia="Times New Roman"/>
                <w:sz w:val="18"/>
                <w:szCs w:val="18"/>
              </w:rPr>
              <w:t>.887</w:t>
            </w:r>
          </w:p>
        </w:tc>
        <w:tc>
          <w:tcPr>
            <w:tcW w:w="1100" w:type="dxa"/>
            <w:tcBorders>
              <w:top w:val="nil"/>
              <w:left w:val="nil"/>
              <w:bottom w:val="nil"/>
              <w:right w:val="single" w:sz="4" w:space="0" w:color="auto"/>
            </w:tcBorders>
            <w:shd w:val="clear" w:color="auto" w:fill="auto"/>
            <w:noWrap/>
            <w:vAlign w:val="center"/>
            <w:hideMark/>
          </w:tcPr>
          <w:p w14:paraId="7EE70488" w14:textId="77777777" w:rsidR="00175635" w:rsidRPr="00F32E59" w:rsidRDefault="00175635" w:rsidP="00976658">
            <w:pPr>
              <w:jc w:val="right"/>
              <w:rPr>
                <w:rFonts w:eastAsia="Times New Roman"/>
                <w:sz w:val="18"/>
                <w:szCs w:val="18"/>
              </w:rPr>
            </w:pPr>
            <w:r w:rsidRPr="00F32E59">
              <w:rPr>
                <w:rFonts w:eastAsia="Times New Roman"/>
                <w:sz w:val="18"/>
                <w:szCs w:val="18"/>
              </w:rPr>
              <w:t>-.4576957</w:t>
            </w:r>
          </w:p>
        </w:tc>
        <w:tc>
          <w:tcPr>
            <w:tcW w:w="1020" w:type="dxa"/>
            <w:tcBorders>
              <w:top w:val="nil"/>
              <w:left w:val="nil"/>
              <w:bottom w:val="nil"/>
              <w:right w:val="single" w:sz="12" w:space="0" w:color="auto"/>
            </w:tcBorders>
            <w:shd w:val="clear" w:color="auto" w:fill="auto"/>
            <w:noWrap/>
            <w:vAlign w:val="center"/>
            <w:hideMark/>
          </w:tcPr>
          <w:p w14:paraId="7FA5D262" w14:textId="77777777" w:rsidR="00175635" w:rsidRPr="00F32E59" w:rsidRDefault="00175635" w:rsidP="00976658">
            <w:pPr>
              <w:jc w:val="right"/>
              <w:rPr>
                <w:rFonts w:eastAsia="Times New Roman"/>
                <w:sz w:val="18"/>
                <w:szCs w:val="18"/>
              </w:rPr>
            </w:pPr>
            <w:r w:rsidRPr="00F32E59">
              <w:rPr>
                <w:rFonts w:eastAsia="Times New Roman"/>
                <w:sz w:val="18"/>
                <w:szCs w:val="18"/>
              </w:rPr>
              <w:t>.9247882</w:t>
            </w:r>
          </w:p>
        </w:tc>
      </w:tr>
      <w:tr w:rsidR="00175635" w:rsidRPr="00F32E59" w14:paraId="0FF2310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34DA722"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511AEC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26BB416"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8E859A6"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04C43537" w14:textId="77777777" w:rsidR="00175635" w:rsidRPr="00F32E59" w:rsidRDefault="00175635" w:rsidP="00976658">
            <w:pPr>
              <w:jc w:val="right"/>
              <w:rPr>
                <w:rFonts w:eastAsia="Times New Roman"/>
                <w:sz w:val="18"/>
                <w:szCs w:val="18"/>
              </w:rPr>
            </w:pPr>
            <w:r w:rsidRPr="00F32E59">
              <w:rPr>
                <w:rFonts w:eastAsia="Times New Roman"/>
                <w:sz w:val="18"/>
                <w:szCs w:val="18"/>
              </w:rPr>
              <w:t>-.08054959</w:t>
            </w:r>
          </w:p>
        </w:tc>
        <w:tc>
          <w:tcPr>
            <w:tcW w:w="1040" w:type="dxa"/>
            <w:tcBorders>
              <w:top w:val="nil"/>
              <w:left w:val="nil"/>
              <w:bottom w:val="nil"/>
              <w:right w:val="single" w:sz="4" w:space="0" w:color="auto"/>
            </w:tcBorders>
            <w:shd w:val="clear" w:color="auto" w:fill="auto"/>
            <w:noWrap/>
            <w:vAlign w:val="center"/>
            <w:hideMark/>
          </w:tcPr>
          <w:p w14:paraId="763A256A" w14:textId="77777777" w:rsidR="00175635" w:rsidRPr="00F32E59" w:rsidRDefault="00175635" w:rsidP="00976658">
            <w:pPr>
              <w:jc w:val="right"/>
              <w:rPr>
                <w:rFonts w:eastAsia="Times New Roman"/>
                <w:sz w:val="18"/>
                <w:szCs w:val="18"/>
              </w:rPr>
            </w:pPr>
            <w:r w:rsidRPr="00F32E59">
              <w:rPr>
                <w:rFonts w:eastAsia="Times New Roman"/>
                <w:sz w:val="18"/>
                <w:szCs w:val="18"/>
              </w:rPr>
              <w:t>.16731750</w:t>
            </w:r>
          </w:p>
        </w:tc>
        <w:tc>
          <w:tcPr>
            <w:tcW w:w="660" w:type="dxa"/>
            <w:tcBorders>
              <w:top w:val="nil"/>
              <w:left w:val="nil"/>
              <w:bottom w:val="nil"/>
              <w:right w:val="single" w:sz="4" w:space="0" w:color="auto"/>
            </w:tcBorders>
            <w:shd w:val="clear" w:color="auto" w:fill="auto"/>
            <w:noWrap/>
            <w:vAlign w:val="center"/>
            <w:hideMark/>
          </w:tcPr>
          <w:p w14:paraId="2FBA5AAE" w14:textId="77777777" w:rsidR="00175635" w:rsidRPr="00F32E59" w:rsidRDefault="00175635" w:rsidP="00976658">
            <w:pPr>
              <w:jc w:val="right"/>
              <w:rPr>
                <w:rFonts w:eastAsia="Times New Roman"/>
                <w:sz w:val="18"/>
                <w:szCs w:val="18"/>
              </w:rPr>
            </w:pPr>
            <w:r w:rsidRPr="00F32E59">
              <w:rPr>
                <w:rFonts w:eastAsia="Times New Roman"/>
                <w:sz w:val="18"/>
                <w:szCs w:val="18"/>
              </w:rPr>
              <w:t>.989</w:t>
            </w:r>
          </w:p>
        </w:tc>
        <w:tc>
          <w:tcPr>
            <w:tcW w:w="1100" w:type="dxa"/>
            <w:tcBorders>
              <w:top w:val="nil"/>
              <w:left w:val="nil"/>
              <w:bottom w:val="nil"/>
              <w:right w:val="single" w:sz="4" w:space="0" w:color="auto"/>
            </w:tcBorders>
            <w:shd w:val="clear" w:color="auto" w:fill="auto"/>
            <w:noWrap/>
            <w:vAlign w:val="center"/>
            <w:hideMark/>
          </w:tcPr>
          <w:p w14:paraId="1B3592C4" w14:textId="77777777" w:rsidR="00175635" w:rsidRPr="00F32E59" w:rsidRDefault="00175635" w:rsidP="00976658">
            <w:pPr>
              <w:jc w:val="right"/>
              <w:rPr>
                <w:rFonts w:eastAsia="Times New Roman"/>
                <w:sz w:val="18"/>
                <w:szCs w:val="18"/>
              </w:rPr>
            </w:pPr>
            <w:r w:rsidRPr="00F32E59">
              <w:rPr>
                <w:rFonts w:eastAsia="Times New Roman"/>
                <w:sz w:val="18"/>
                <w:szCs w:val="18"/>
              </w:rPr>
              <w:t>-.5386178</w:t>
            </w:r>
          </w:p>
        </w:tc>
        <w:tc>
          <w:tcPr>
            <w:tcW w:w="1020" w:type="dxa"/>
            <w:tcBorders>
              <w:top w:val="nil"/>
              <w:left w:val="nil"/>
              <w:bottom w:val="nil"/>
              <w:right w:val="single" w:sz="12" w:space="0" w:color="auto"/>
            </w:tcBorders>
            <w:shd w:val="clear" w:color="auto" w:fill="auto"/>
            <w:noWrap/>
            <w:vAlign w:val="center"/>
            <w:hideMark/>
          </w:tcPr>
          <w:p w14:paraId="714C1C9A" w14:textId="77777777" w:rsidR="00175635" w:rsidRPr="00F32E59" w:rsidRDefault="00175635" w:rsidP="00976658">
            <w:pPr>
              <w:jc w:val="right"/>
              <w:rPr>
                <w:rFonts w:eastAsia="Times New Roman"/>
                <w:sz w:val="18"/>
                <w:szCs w:val="18"/>
              </w:rPr>
            </w:pPr>
            <w:r w:rsidRPr="00F32E59">
              <w:rPr>
                <w:rFonts w:eastAsia="Times New Roman"/>
                <w:sz w:val="18"/>
                <w:szCs w:val="18"/>
              </w:rPr>
              <w:t>.3775186</w:t>
            </w:r>
          </w:p>
        </w:tc>
      </w:tr>
      <w:tr w:rsidR="00175635" w:rsidRPr="00F32E59" w14:paraId="4FCB3DA8"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94F1DA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B324AA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3674D46"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D0C5764"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2D814C74" w14:textId="77777777" w:rsidR="00175635" w:rsidRPr="00F32E59" w:rsidRDefault="00175635" w:rsidP="00976658">
            <w:pPr>
              <w:jc w:val="right"/>
              <w:rPr>
                <w:rFonts w:eastAsia="Times New Roman"/>
                <w:sz w:val="18"/>
                <w:szCs w:val="18"/>
              </w:rPr>
            </w:pPr>
            <w:r w:rsidRPr="00F32E59">
              <w:rPr>
                <w:rFonts w:eastAsia="Times New Roman"/>
                <w:sz w:val="18"/>
                <w:szCs w:val="18"/>
              </w:rPr>
              <w:t>-.06490765</w:t>
            </w:r>
          </w:p>
        </w:tc>
        <w:tc>
          <w:tcPr>
            <w:tcW w:w="1040" w:type="dxa"/>
            <w:tcBorders>
              <w:top w:val="nil"/>
              <w:left w:val="nil"/>
              <w:bottom w:val="single" w:sz="4" w:space="0" w:color="auto"/>
              <w:right w:val="single" w:sz="4" w:space="0" w:color="auto"/>
            </w:tcBorders>
            <w:shd w:val="clear" w:color="auto" w:fill="auto"/>
            <w:noWrap/>
            <w:vAlign w:val="center"/>
            <w:hideMark/>
          </w:tcPr>
          <w:p w14:paraId="545ECFA9" w14:textId="77777777" w:rsidR="00175635" w:rsidRPr="00F32E59" w:rsidRDefault="00175635" w:rsidP="00976658">
            <w:pPr>
              <w:jc w:val="right"/>
              <w:rPr>
                <w:rFonts w:eastAsia="Times New Roman"/>
                <w:sz w:val="18"/>
                <w:szCs w:val="18"/>
              </w:rPr>
            </w:pPr>
            <w:r w:rsidRPr="00F32E59">
              <w:rPr>
                <w:rFonts w:eastAsia="Times New Roman"/>
                <w:sz w:val="18"/>
                <w:szCs w:val="18"/>
              </w:rPr>
              <w:t>.12242455</w:t>
            </w:r>
          </w:p>
        </w:tc>
        <w:tc>
          <w:tcPr>
            <w:tcW w:w="660" w:type="dxa"/>
            <w:tcBorders>
              <w:top w:val="nil"/>
              <w:left w:val="nil"/>
              <w:bottom w:val="single" w:sz="4" w:space="0" w:color="auto"/>
              <w:right w:val="single" w:sz="4" w:space="0" w:color="auto"/>
            </w:tcBorders>
            <w:shd w:val="clear" w:color="auto" w:fill="auto"/>
            <w:noWrap/>
            <w:vAlign w:val="center"/>
            <w:hideMark/>
          </w:tcPr>
          <w:p w14:paraId="54517836" w14:textId="77777777" w:rsidR="00175635" w:rsidRPr="00F32E59" w:rsidRDefault="00175635" w:rsidP="00976658">
            <w:pPr>
              <w:jc w:val="right"/>
              <w:rPr>
                <w:rFonts w:eastAsia="Times New Roman"/>
                <w:sz w:val="18"/>
                <w:szCs w:val="18"/>
              </w:rPr>
            </w:pPr>
            <w:r w:rsidRPr="00F32E59">
              <w:rPr>
                <w:rFonts w:eastAsia="Times New Roman"/>
                <w:sz w:val="18"/>
                <w:szCs w:val="18"/>
              </w:rPr>
              <w:t>.984</w:t>
            </w:r>
          </w:p>
        </w:tc>
        <w:tc>
          <w:tcPr>
            <w:tcW w:w="1100" w:type="dxa"/>
            <w:tcBorders>
              <w:top w:val="nil"/>
              <w:left w:val="nil"/>
              <w:bottom w:val="single" w:sz="4" w:space="0" w:color="auto"/>
              <w:right w:val="single" w:sz="4" w:space="0" w:color="auto"/>
            </w:tcBorders>
            <w:shd w:val="clear" w:color="auto" w:fill="auto"/>
            <w:noWrap/>
            <w:vAlign w:val="center"/>
            <w:hideMark/>
          </w:tcPr>
          <w:p w14:paraId="547D8615" w14:textId="77777777" w:rsidR="00175635" w:rsidRPr="00F32E59" w:rsidRDefault="00175635" w:rsidP="00976658">
            <w:pPr>
              <w:jc w:val="right"/>
              <w:rPr>
                <w:rFonts w:eastAsia="Times New Roman"/>
                <w:sz w:val="18"/>
                <w:szCs w:val="18"/>
              </w:rPr>
            </w:pPr>
            <w:r w:rsidRPr="00F32E59">
              <w:rPr>
                <w:rFonts w:eastAsia="Times New Roman"/>
                <w:sz w:val="18"/>
                <w:szCs w:val="18"/>
              </w:rPr>
              <w:t>-.4000716</w:t>
            </w:r>
          </w:p>
        </w:tc>
        <w:tc>
          <w:tcPr>
            <w:tcW w:w="1020" w:type="dxa"/>
            <w:tcBorders>
              <w:top w:val="nil"/>
              <w:left w:val="nil"/>
              <w:bottom w:val="single" w:sz="4" w:space="0" w:color="auto"/>
              <w:right w:val="single" w:sz="12" w:space="0" w:color="auto"/>
            </w:tcBorders>
            <w:shd w:val="clear" w:color="auto" w:fill="auto"/>
            <w:noWrap/>
            <w:vAlign w:val="center"/>
            <w:hideMark/>
          </w:tcPr>
          <w:p w14:paraId="6E8DC4FE" w14:textId="77777777" w:rsidR="00175635" w:rsidRPr="00F32E59" w:rsidRDefault="00175635" w:rsidP="00976658">
            <w:pPr>
              <w:jc w:val="right"/>
              <w:rPr>
                <w:rFonts w:eastAsia="Times New Roman"/>
                <w:sz w:val="18"/>
                <w:szCs w:val="18"/>
              </w:rPr>
            </w:pPr>
            <w:r w:rsidRPr="00F32E59">
              <w:rPr>
                <w:rFonts w:eastAsia="Times New Roman"/>
                <w:sz w:val="18"/>
                <w:szCs w:val="18"/>
              </w:rPr>
              <w:t>.2702563</w:t>
            </w:r>
          </w:p>
        </w:tc>
      </w:tr>
      <w:tr w:rsidR="00175635" w:rsidRPr="00F32E59" w14:paraId="7ED262A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30939C3" w14:textId="77777777" w:rsidR="00175635" w:rsidRPr="00F32E59" w:rsidRDefault="00175635" w:rsidP="00976658">
            <w:pPr>
              <w:rPr>
                <w:rFonts w:eastAsia="Times New Roman"/>
                <w:sz w:val="18"/>
                <w:szCs w:val="18"/>
              </w:rPr>
            </w:pPr>
          </w:p>
        </w:tc>
        <w:tc>
          <w:tcPr>
            <w:tcW w:w="940" w:type="dxa"/>
            <w:vMerge w:val="restart"/>
            <w:tcBorders>
              <w:top w:val="nil"/>
              <w:left w:val="nil"/>
              <w:bottom w:val="single" w:sz="4" w:space="0" w:color="auto"/>
              <w:right w:val="nil"/>
            </w:tcBorders>
            <w:shd w:val="clear" w:color="auto" w:fill="auto"/>
            <w:hideMark/>
          </w:tcPr>
          <w:p w14:paraId="53F9BE9D" w14:textId="77777777" w:rsidR="00175635" w:rsidRPr="00F32E59" w:rsidRDefault="00175635" w:rsidP="00976658">
            <w:pPr>
              <w:rPr>
                <w:rFonts w:eastAsia="Times New Roman"/>
                <w:sz w:val="18"/>
                <w:szCs w:val="18"/>
              </w:rPr>
            </w:pPr>
            <w:r w:rsidRPr="00F32E59">
              <w:rPr>
                <w:rFonts w:eastAsia="Times New Roman"/>
                <w:sz w:val="18"/>
                <w:szCs w:val="18"/>
              </w:rPr>
              <w:t>Games-Howell</w:t>
            </w:r>
          </w:p>
        </w:tc>
        <w:tc>
          <w:tcPr>
            <w:tcW w:w="980" w:type="dxa"/>
            <w:vMerge w:val="restart"/>
            <w:tcBorders>
              <w:top w:val="nil"/>
              <w:left w:val="nil"/>
              <w:bottom w:val="single" w:sz="4" w:space="0" w:color="auto"/>
              <w:right w:val="nil"/>
            </w:tcBorders>
            <w:shd w:val="clear" w:color="auto" w:fill="auto"/>
            <w:hideMark/>
          </w:tcPr>
          <w:p w14:paraId="2F125F88"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6EE7BDB8"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4B662977" w14:textId="77777777" w:rsidR="00175635" w:rsidRPr="00F32E59" w:rsidRDefault="00175635" w:rsidP="00976658">
            <w:pPr>
              <w:jc w:val="right"/>
              <w:rPr>
                <w:rFonts w:eastAsia="Times New Roman"/>
                <w:sz w:val="18"/>
                <w:szCs w:val="18"/>
              </w:rPr>
            </w:pPr>
            <w:r w:rsidRPr="00F32E59">
              <w:rPr>
                <w:rFonts w:eastAsia="Times New Roman"/>
                <w:sz w:val="18"/>
                <w:szCs w:val="18"/>
              </w:rPr>
              <w:t>.40035263</w:t>
            </w:r>
          </w:p>
        </w:tc>
        <w:tc>
          <w:tcPr>
            <w:tcW w:w="1040" w:type="dxa"/>
            <w:tcBorders>
              <w:top w:val="nil"/>
              <w:left w:val="nil"/>
              <w:bottom w:val="nil"/>
              <w:right w:val="single" w:sz="4" w:space="0" w:color="auto"/>
            </w:tcBorders>
            <w:shd w:val="clear" w:color="auto" w:fill="auto"/>
            <w:noWrap/>
            <w:vAlign w:val="center"/>
            <w:hideMark/>
          </w:tcPr>
          <w:p w14:paraId="29518A2E" w14:textId="77777777" w:rsidR="00175635" w:rsidRPr="00F32E59" w:rsidRDefault="00175635" w:rsidP="00976658">
            <w:pPr>
              <w:jc w:val="right"/>
              <w:rPr>
                <w:rFonts w:eastAsia="Times New Roman"/>
                <w:sz w:val="18"/>
                <w:szCs w:val="18"/>
              </w:rPr>
            </w:pPr>
            <w:r w:rsidRPr="00F32E59">
              <w:rPr>
                <w:rFonts w:eastAsia="Times New Roman"/>
                <w:sz w:val="18"/>
                <w:szCs w:val="18"/>
              </w:rPr>
              <w:t>.19550879</w:t>
            </w:r>
          </w:p>
        </w:tc>
        <w:tc>
          <w:tcPr>
            <w:tcW w:w="660" w:type="dxa"/>
            <w:tcBorders>
              <w:top w:val="nil"/>
              <w:left w:val="nil"/>
              <w:bottom w:val="nil"/>
              <w:right w:val="single" w:sz="4" w:space="0" w:color="auto"/>
            </w:tcBorders>
            <w:shd w:val="clear" w:color="auto" w:fill="auto"/>
            <w:noWrap/>
            <w:vAlign w:val="center"/>
            <w:hideMark/>
          </w:tcPr>
          <w:p w14:paraId="382ED948" w14:textId="77777777" w:rsidR="00175635" w:rsidRPr="00F32E59" w:rsidRDefault="00175635" w:rsidP="00976658">
            <w:pPr>
              <w:jc w:val="right"/>
              <w:rPr>
                <w:rFonts w:eastAsia="Times New Roman"/>
                <w:sz w:val="18"/>
                <w:szCs w:val="18"/>
              </w:rPr>
            </w:pPr>
            <w:r w:rsidRPr="00F32E59">
              <w:rPr>
                <w:rFonts w:eastAsia="Times New Roman"/>
                <w:sz w:val="18"/>
                <w:szCs w:val="18"/>
              </w:rPr>
              <w:t>.260</w:t>
            </w:r>
          </w:p>
        </w:tc>
        <w:tc>
          <w:tcPr>
            <w:tcW w:w="1100" w:type="dxa"/>
            <w:tcBorders>
              <w:top w:val="nil"/>
              <w:left w:val="nil"/>
              <w:bottom w:val="nil"/>
              <w:right w:val="single" w:sz="4" w:space="0" w:color="auto"/>
            </w:tcBorders>
            <w:shd w:val="clear" w:color="auto" w:fill="auto"/>
            <w:noWrap/>
            <w:vAlign w:val="center"/>
            <w:hideMark/>
          </w:tcPr>
          <w:p w14:paraId="78527F70" w14:textId="77777777" w:rsidR="00175635" w:rsidRPr="00F32E59" w:rsidRDefault="00175635" w:rsidP="00976658">
            <w:pPr>
              <w:jc w:val="right"/>
              <w:rPr>
                <w:rFonts w:eastAsia="Times New Roman"/>
                <w:sz w:val="18"/>
                <w:szCs w:val="18"/>
              </w:rPr>
            </w:pPr>
            <w:r w:rsidRPr="00F32E59">
              <w:rPr>
                <w:rFonts w:eastAsia="Times New Roman"/>
                <w:sz w:val="18"/>
                <w:szCs w:val="18"/>
              </w:rPr>
              <w:t>-.1547035</w:t>
            </w:r>
          </w:p>
        </w:tc>
        <w:tc>
          <w:tcPr>
            <w:tcW w:w="1020" w:type="dxa"/>
            <w:tcBorders>
              <w:top w:val="nil"/>
              <w:left w:val="nil"/>
              <w:bottom w:val="nil"/>
              <w:right w:val="single" w:sz="12" w:space="0" w:color="auto"/>
            </w:tcBorders>
            <w:shd w:val="clear" w:color="auto" w:fill="auto"/>
            <w:noWrap/>
            <w:vAlign w:val="center"/>
            <w:hideMark/>
          </w:tcPr>
          <w:p w14:paraId="0FEFD531" w14:textId="77777777" w:rsidR="00175635" w:rsidRPr="00F32E59" w:rsidRDefault="00175635" w:rsidP="00976658">
            <w:pPr>
              <w:jc w:val="right"/>
              <w:rPr>
                <w:rFonts w:eastAsia="Times New Roman"/>
                <w:sz w:val="18"/>
                <w:szCs w:val="18"/>
              </w:rPr>
            </w:pPr>
            <w:r w:rsidRPr="00F32E59">
              <w:rPr>
                <w:rFonts w:eastAsia="Times New Roman"/>
                <w:sz w:val="18"/>
                <w:szCs w:val="18"/>
              </w:rPr>
              <w:t>.9554088</w:t>
            </w:r>
          </w:p>
        </w:tc>
      </w:tr>
      <w:tr w:rsidR="00175635" w:rsidRPr="00F32E59" w14:paraId="3FEE63C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820C20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BC009C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14376C7"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4306A37"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4067831E" w14:textId="77777777" w:rsidR="00175635" w:rsidRPr="00F32E59" w:rsidRDefault="00175635" w:rsidP="00976658">
            <w:pPr>
              <w:jc w:val="right"/>
              <w:rPr>
                <w:rFonts w:eastAsia="Times New Roman"/>
                <w:sz w:val="18"/>
                <w:szCs w:val="18"/>
              </w:rPr>
            </w:pPr>
            <w:r w:rsidRPr="00F32E59">
              <w:rPr>
                <w:rFonts w:eastAsia="Times New Roman"/>
                <w:sz w:val="18"/>
                <w:szCs w:val="18"/>
              </w:rPr>
              <w:t>.08625679</w:t>
            </w:r>
          </w:p>
        </w:tc>
        <w:tc>
          <w:tcPr>
            <w:tcW w:w="1040" w:type="dxa"/>
            <w:tcBorders>
              <w:top w:val="nil"/>
              <w:left w:val="nil"/>
              <w:bottom w:val="nil"/>
              <w:right w:val="single" w:sz="4" w:space="0" w:color="auto"/>
            </w:tcBorders>
            <w:shd w:val="clear" w:color="auto" w:fill="auto"/>
            <w:noWrap/>
            <w:vAlign w:val="center"/>
            <w:hideMark/>
          </w:tcPr>
          <w:p w14:paraId="5E1DE625" w14:textId="77777777" w:rsidR="00175635" w:rsidRPr="00F32E59" w:rsidRDefault="00175635" w:rsidP="00976658">
            <w:pPr>
              <w:jc w:val="right"/>
              <w:rPr>
                <w:rFonts w:eastAsia="Times New Roman"/>
                <w:sz w:val="18"/>
                <w:szCs w:val="18"/>
              </w:rPr>
            </w:pPr>
            <w:r w:rsidRPr="00F32E59">
              <w:rPr>
                <w:rFonts w:eastAsia="Times New Roman"/>
                <w:sz w:val="18"/>
                <w:szCs w:val="18"/>
              </w:rPr>
              <w:t>.19094726</w:t>
            </w:r>
          </w:p>
        </w:tc>
        <w:tc>
          <w:tcPr>
            <w:tcW w:w="660" w:type="dxa"/>
            <w:tcBorders>
              <w:top w:val="nil"/>
              <w:left w:val="nil"/>
              <w:bottom w:val="nil"/>
              <w:right w:val="single" w:sz="4" w:space="0" w:color="auto"/>
            </w:tcBorders>
            <w:shd w:val="clear" w:color="auto" w:fill="auto"/>
            <w:noWrap/>
            <w:vAlign w:val="center"/>
            <w:hideMark/>
          </w:tcPr>
          <w:p w14:paraId="3C1307E3" w14:textId="77777777" w:rsidR="00175635" w:rsidRPr="00F32E59" w:rsidRDefault="00175635" w:rsidP="00976658">
            <w:pPr>
              <w:jc w:val="right"/>
              <w:rPr>
                <w:rFonts w:eastAsia="Times New Roman"/>
                <w:sz w:val="18"/>
                <w:szCs w:val="18"/>
              </w:rPr>
            </w:pPr>
            <w:r w:rsidRPr="00F32E59">
              <w:rPr>
                <w:rFonts w:eastAsia="Times New Roman"/>
                <w:sz w:val="18"/>
                <w:szCs w:val="18"/>
              </w:rPr>
              <w:t>.991</w:t>
            </w:r>
          </w:p>
        </w:tc>
        <w:tc>
          <w:tcPr>
            <w:tcW w:w="1100" w:type="dxa"/>
            <w:tcBorders>
              <w:top w:val="nil"/>
              <w:left w:val="nil"/>
              <w:bottom w:val="nil"/>
              <w:right w:val="single" w:sz="4" w:space="0" w:color="auto"/>
            </w:tcBorders>
            <w:shd w:val="clear" w:color="auto" w:fill="auto"/>
            <w:noWrap/>
            <w:vAlign w:val="center"/>
            <w:hideMark/>
          </w:tcPr>
          <w:p w14:paraId="41225F44" w14:textId="77777777" w:rsidR="00175635" w:rsidRPr="00F32E59" w:rsidRDefault="00175635" w:rsidP="00976658">
            <w:pPr>
              <w:jc w:val="right"/>
              <w:rPr>
                <w:rFonts w:eastAsia="Times New Roman"/>
                <w:sz w:val="18"/>
                <w:szCs w:val="18"/>
              </w:rPr>
            </w:pPr>
            <w:r w:rsidRPr="00F32E59">
              <w:rPr>
                <w:rFonts w:eastAsia="Times New Roman"/>
                <w:sz w:val="18"/>
                <w:szCs w:val="18"/>
              </w:rPr>
              <w:t>-.4421493</w:t>
            </w:r>
          </w:p>
        </w:tc>
        <w:tc>
          <w:tcPr>
            <w:tcW w:w="1020" w:type="dxa"/>
            <w:tcBorders>
              <w:top w:val="nil"/>
              <w:left w:val="nil"/>
              <w:bottom w:val="nil"/>
              <w:right w:val="single" w:sz="12" w:space="0" w:color="auto"/>
            </w:tcBorders>
            <w:shd w:val="clear" w:color="auto" w:fill="auto"/>
            <w:noWrap/>
            <w:vAlign w:val="center"/>
            <w:hideMark/>
          </w:tcPr>
          <w:p w14:paraId="5EAD7856" w14:textId="77777777" w:rsidR="00175635" w:rsidRPr="00F32E59" w:rsidRDefault="00175635" w:rsidP="00976658">
            <w:pPr>
              <w:jc w:val="right"/>
              <w:rPr>
                <w:rFonts w:eastAsia="Times New Roman"/>
                <w:sz w:val="18"/>
                <w:szCs w:val="18"/>
              </w:rPr>
            </w:pPr>
            <w:r w:rsidRPr="00F32E59">
              <w:rPr>
                <w:rFonts w:eastAsia="Times New Roman"/>
                <w:sz w:val="18"/>
                <w:szCs w:val="18"/>
              </w:rPr>
              <w:t>.6146629</w:t>
            </w:r>
          </w:p>
        </w:tc>
      </w:tr>
      <w:tr w:rsidR="00175635" w:rsidRPr="00F32E59" w14:paraId="29F93EE0"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7763EF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E59EDEE"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B09B4C0"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E681C2A"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2B0D5F2F" w14:textId="77777777" w:rsidR="00175635" w:rsidRPr="00F32E59" w:rsidRDefault="00175635" w:rsidP="00976658">
            <w:pPr>
              <w:jc w:val="right"/>
              <w:rPr>
                <w:rFonts w:eastAsia="Times New Roman"/>
                <w:sz w:val="18"/>
                <w:szCs w:val="18"/>
              </w:rPr>
            </w:pPr>
            <w:r w:rsidRPr="00F32E59">
              <w:rPr>
                <w:rFonts w:eastAsia="Times New Roman"/>
                <w:sz w:val="18"/>
                <w:szCs w:val="18"/>
              </w:rPr>
              <w:t>.10189873</w:t>
            </w:r>
          </w:p>
        </w:tc>
        <w:tc>
          <w:tcPr>
            <w:tcW w:w="1040" w:type="dxa"/>
            <w:tcBorders>
              <w:top w:val="nil"/>
              <w:left w:val="nil"/>
              <w:bottom w:val="nil"/>
              <w:right w:val="single" w:sz="4" w:space="0" w:color="auto"/>
            </w:tcBorders>
            <w:shd w:val="clear" w:color="auto" w:fill="auto"/>
            <w:noWrap/>
            <w:vAlign w:val="center"/>
            <w:hideMark/>
          </w:tcPr>
          <w:p w14:paraId="3B096584" w14:textId="77777777" w:rsidR="00175635" w:rsidRPr="00F32E59" w:rsidRDefault="00175635" w:rsidP="00976658">
            <w:pPr>
              <w:jc w:val="right"/>
              <w:rPr>
                <w:rFonts w:eastAsia="Times New Roman"/>
                <w:sz w:val="18"/>
                <w:szCs w:val="18"/>
              </w:rPr>
            </w:pPr>
            <w:r w:rsidRPr="00F32E59">
              <w:rPr>
                <w:rFonts w:eastAsia="Times New Roman"/>
                <w:sz w:val="18"/>
                <w:szCs w:val="18"/>
              </w:rPr>
              <w:t>.13804820</w:t>
            </w:r>
          </w:p>
        </w:tc>
        <w:tc>
          <w:tcPr>
            <w:tcW w:w="660" w:type="dxa"/>
            <w:tcBorders>
              <w:top w:val="nil"/>
              <w:left w:val="nil"/>
              <w:bottom w:val="nil"/>
              <w:right w:val="single" w:sz="4" w:space="0" w:color="auto"/>
            </w:tcBorders>
            <w:shd w:val="clear" w:color="auto" w:fill="auto"/>
            <w:noWrap/>
            <w:vAlign w:val="center"/>
            <w:hideMark/>
          </w:tcPr>
          <w:p w14:paraId="728851D1" w14:textId="77777777" w:rsidR="00175635" w:rsidRPr="00F32E59" w:rsidRDefault="00175635" w:rsidP="00976658">
            <w:pPr>
              <w:jc w:val="right"/>
              <w:rPr>
                <w:rFonts w:eastAsia="Times New Roman"/>
                <w:sz w:val="18"/>
                <w:szCs w:val="18"/>
              </w:rPr>
            </w:pPr>
            <w:r w:rsidRPr="00F32E59">
              <w:rPr>
                <w:rFonts w:eastAsia="Times New Roman"/>
                <w:sz w:val="18"/>
                <w:szCs w:val="18"/>
              </w:rPr>
              <w:t>.947</w:t>
            </w:r>
          </w:p>
        </w:tc>
        <w:tc>
          <w:tcPr>
            <w:tcW w:w="1100" w:type="dxa"/>
            <w:tcBorders>
              <w:top w:val="nil"/>
              <w:left w:val="nil"/>
              <w:bottom w:val="nil"/>
              <w:right w:val="single" w:sz="4" w:space="0" w:color="auto"/>
            </w:tcBorders>
            <w:shd w:val="clear" w:color="auto" w:fill="auto"/>
            <w:noWrap/>
            <w:vAlign w:val="center"/>
            <w:hideMark/>
          </w:tcPr>
          <w:p w14:paraId="72B7A919" w14:textId="77777777" w:rsidR="00175635" w:rsidRPr="00F32E59" w:rsidRDefault="00175635" w:rsidP="00976658">
            <w:pPr>
              <w:jc w:val="right"/>
              <w:rPr>
                <w:rFonts w:eastAsia="Times New Roman"/>
                <w:sz w:val="18"/>
                <w:szCs w:val="18"/>
              </w:rPr>
            </w:pPr>
            <w:r w:rsidRPr="00F32E59">
              <w:rPr>
                <w:rFonts w:eastAsia="Times New Roman"/>
                <w:sz w:val="18"/>
                <w:szCs w:val="18"/>
              </w:rPr>
              <w:t>-.2800798</w:t>
            </w:r>
          </w:p>
        </w:tc>
        <w:tc>
          <w:tcPr>
            <w:tcW w:w="1020" w:type="dxa"/>
            <w:tcBorders>
              <w:top w:val="nil"/>
              <w:left w:val="nil"/>
              <w:bottom w:val="nil"/>
              <w:right w:val="single" w:sz="12" w:space="0" w:color="auto"/>
            </w:tcBorders>
            <w:shd w:val="clear" w:color="auto" w:fill="auto"/>
            <w:noWrap/>
            <w:vAlign w:val="center"/>
            <w:hideMark/>
          </w:tcPr>
          <w:p w14:paraId="0ADF0CC3" w14:textId="77777777" w:rsidR="00175635" w:rsidRPr="00F32E59" w:rsidRDefault="00175635" w:rsidP="00976658">
            <w:pPr>
              <w:jc w:val="right"/>
              <w:rPr>
                <w:rFonts w:eastAsia="Times New Roman"/>
                <w:sz w:val="18"/>
                <w:szCs w:val="18"/>
              </w:rPr>
            </w:pPr>
            <w:r w:rsidRPr="00F32E59">
              <w:rPr>
                <w:rFonts w:eastAsia="Times New Roman"/>
                <w:sz w:val="18"/>
                <w:szCs w:val="18"/>
              </w:rPr>
              <w:t>.4838772</w:t>
            </w:r>
          </w:p>
        </w:tc>
      </w:tr>
      <w:tr w:rsidR="00175635" w:rsidRPr="00F32E59" w14:paraId="3F59084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9EDED6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7B90340"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FBE73A3"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3866EF56"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5FF875C8" w14:textId="77777777" w:rsidR="00175635" w:rsidRPr="00F32E59" w:rsidRDefault="00175635" w:rsidP="00976658">
            <w:pPr>
              <w:jc w:val="right"/>
              <w:rPr>
                <w:rFonts w:eastAsia="Times New Roman"/>
                <w:sz w:val="18"/>
                <w:szCs w:val="18"/>
              </w:rPr>
            </w:pPr>
            <w:r w:rsidRPr="00F32E59">
              <w:rPr>
                <w:rFonts w:eastAsia="Times New Roman"/>
                <w:sz w:val="18"/>
                <w:szCs w:val="18"/>
              </w:rPr>
              <w:t>.16680638</w:t>
            </w:r>
          </w:p>
        </w:tc>
        <w:tc>
          <w:tcPr>
            <w:tcW w:w="1040" w:type="dxa"/>
            <w:tcBorders>
              <w:top w:val="nil"/>
              <w:left w:val="nil"/>
              <w:bottom w:val="single" w:sz="4" w:space="0" w:color="auto"/>
              <w:right w:val="single" w:sz="4" w:space="0" w:color="auto"/>
            </w:tcBorders>
            <w:shd w:val="clear" w:color="auto" w:fill="auto"/>
            <w:noWrap/>
            <w:vAlign w:val="center"/>
            <w:hideMark/>
          </w:tcPr>
          <w:p w14:paraId="59CB54B1" w14:textId="77777777" w:rsidR="00175635" w:rsidRPr="00F32E59" w:rsidRDefault="00175635" w:rsidP="00976658">
            <w:pPr>
              <w:jc w:val="right"/>
              <w:rPr>
                <w:rFonts w:eastAsia="Times New Roman"/>
                <w:sz w:val="18"/>
                <w:szCs w:val="18"/>
              </w:rPr>
            </w:pPr>
            <w:r w:rsidRPr="00F32E59">
              <w:rPr>
                <w:rFonts w:eastAsia="Times New Roman"/>
                <w:sz w:val="18"/>
                <w:szCs w:val="18"/>
              </w:rPr>
              <w:t>.15756381</w:t>
            </w:r>
          </w:p>
        </w:tc>
        <w:tc>
          <w:tcPr>
            <w:tcW w:w="660" w:type="dxa"/>
            <w:tcBorders>
              <w:top w:val="nil"/>
              <w:left w:val="nil"/>
              <w:bottom w:val="single" w:sz="4" w:space="0" w:color="auto"/>
              <w:right w:val="single" w:sz="4" w:space="0" w:color="auto"/>
            </w:tcBorders>
            <w:shd w:val="clear" w:color="auto" w:fill="auto"/>
            <w:noWrap/>
            <w:vAlign w:val="center"/>
            <w:hideMark/>
          </w:tcPr>
          <w:p w14:paraId="687CFEBD" w14:textId="77777777" w:rsidR="00175635" w:rsidRPr="00F32E59" w:rsidRDefault="00175635" w:rsidP="00976658">
            <w:pPr>
              <w:jc w:val="right"/>
              <w:rPr>
                <w:rFonts w:eastAsia="Times New Roman"/>
                <w:sz w:val="18"/>
                <w:szCs w:val="18"/>
              </w:rPr>
            </w:pPr>
            <w:r w:rsidRPr="00F32E59">
              <w:rPr>
                <w:rFonts w:eastAsia="Times New Roman"/>
                <w:sz w:val="18"/>
                <w:szCs w:val="18"/>
              </w:rPr>
              <w:t>.827</w:t>
            </w:r>
          </w:p>
        </w:tc>
        <w:tc>
          <w:tcPr>
            <w:tcW w:w="1100" w:type="dxa"/>
            <w:tcBorders>
              <w:top w:val="nil"/>
              <w:left w:val="nil"/>
              <w:bottom w:val="single" w:sz="4" w:space="0" w:color="auto"/>
              <w:right w:val="single" w:sz="4" w:space="0" w:color="auto"/>
            </w:tcBorders>
            <w:shd w:val="clear" w:color="auto" w:fill="auto"/>
            <w:noWrap/>
            <w:vAlign w:val="center"/>
            <w:hideMark/>
          </w:tcPr>
          <w:p w14:paraId="1E457CD7" w14:textId="77777777" w:rsidR="00175635" w:rsidRPr="00F32E59" w:rsidRDefault="00175635" w:rsidP="00976658">
            <w:pPr>
              <w:jc w:val="right"/>
              <w:rPr>
                <w:rFonts w:eastAsia="Times New Roman"/>
                <w:sz w:val="18"/>
                <w:szCs w:val="18"/>
              </w:rPr>
            </w:pPr>
            <w:r w:rsidRPr="00F32E59">
              <w:rPr>
                <w:rFonts w:eastAsia="Times New Roman"/>
                <w:sz w:val="18"/>
                <w:szCs w:val="18"/>
              </w:rPr>
              <w:t>-.2678309</w:t>
            </w:r>
          </w:p>
        </w:tc>
        <w:tc>
          <w:tcPr>
            <w:tcW w:w="1020" w:type="dxa"/>
            <w:tcBorders>
              <w:top w:val="nil"/>
              <w:left w:val="nil"/>
              <w:bottom w:val="single" w:sz="4" w:space="0" w:color="auto"/>
              <w:right w:val="single" w:sz="12" w:space="0" w:color="auto"/>
            </w:tcBorders>
            <w:shd w:val="clear" w:color="auto" w:fill="auto"/>
            <w:noWrap/>
            <w:vAlign w:val="center"/>
            <w:hideMark/>
          </w:tcPr>
          <w:p w14:paraId="6AD31853" w14:textId="77777777" w:rsidR="00175635" w:rsidRPr="00F32E59" w:rsidRDefault="00175635" w:rsidP="00976658">
            <w:pPr>
              <w:jc w:val="right"/>
              <w:rPr>
                <w:rFonts w:eastAsia="Times New Roman"/>
                <w:sz w:val="18"/>
                <w:szCs w:val="18"/>
              </w:rPr>
            </w:pPr>
            <w:r w:rsidRPr="00F32E59">
              <w:rPr>
                <w:rFonts w:eastAsia="Times New Roman"/>
                <w:sz w:val="18"/>
                <w:szCs w:val="18"/>
              </w:rPr>
              <w:t>.6014437</w:t>
            </w:r>
          </w:p>
        </w:tc>
      </w:tr>
      <w:tr w:rsidR="00175635" w:rsidRPr="00F32E59" w14:paraId="79B8406E"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59FB42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ACF41FD"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2C23707C"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669F1C56"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010F008A" w14:textId="77777777" w:rsidR="00175635" w:rsidRPr="00F32E59" w:rsidRDefault="00175635" w:rsidP="00976658">
            <w:pPr>
              <w:jc w:val="right"/>
              <w:rPr>
                <w:rFonts w:eastAsia="Times New Roman"/>
                <w:sz w:val="18"/>
                <w:szCs w:val="18"/>
              </w:rPr>
            </w:pPr>
            <w:r w:rsidRPr="00F32E59">
              <w:rPr>
                <w:rFonts w:eastAsia="Times New Roman"/>
                <w:sz w:val="18"/>
                <w:szCs w:val="18"/>
              </w:rPr>
              <w:t>-.40035263</w:t>
            </w:r>
          </w:p>
        </w:tc>
        <w:tc>
          <w:tcPr>
            <w:tcW w:w="1040" w:type="dxa"/>
            <w:tcBorders>
              <w:top w:val="nil"/>
              <w:left w:val="nil"/>
              <w:bottom w:val="nil"/>
              <w:right w:val="single" w:sz="4" w:space="0" w:color="auto"/>
            </w:tcBorders>
            <w:shd w:val="clear" w:color="auto" w:fill="auto"/>
            <w:noWrap/>
            <w:vAlign w:val="center"/>
            <w:hideMark/>
          </w:tcPr>
          <w:p w14:paraId="379453D3" w14:textId="77777777" w:rsidR="00175635" w:rsidRPr="00F32E59" w:rsidRDefault="00175635" w:rsidP="00976658">
            <w:pPr>
              <w:jc w:val="right"/>
              <w:rPr>
                <w:rFonts w:eastAsia="Times New Roman"/>
                <w:sz w:val="18"/>
                <w:szCs w:val="18"/>
              </w:rPr>
            </w:pPr>
            <w:r w:rsidRPr="00F32E59">
              <w:rPr>
                <w:rFonts w:eastAsia="Times New Roman"/>
                <w:sz w:val="18"/>
                <w:szCs w:val="18"/>
              </w:rPr>
              <w:t>.19550879</w:t>
            </w:r>
          </w:p>
        </w:tc>
        <w:tc>
          <w:tcPr>
            <w:tcW w:w="660" w:type="dxa"/>
            <w:tcBorders>
              <w:top w:val="nil"/>
              <w:left w:val="nil"/>
              <w:bottom w:val="nil"/>
              <w:right w:val="single" w:sz="4" w:space="0" w:color="auto"/>
            </w:tcBorders>
            <w:shd w:val="clear" w:color="auto" w:fill="auto"/>
            <w:noWrap/>
            <w:vAlign w:val="center"/>
            <w:hideMark/>
          </w:tcPr>
          <w:p w14:paraId="50608724" w14:textId="77777777" w:rsidR="00175635" w:rsidRPr="00F32E59" w:rsidRDefault="00175635" w:rsidP="00976658">
            <w:pPr>
              <w:jc w:val="right"/>
              <w:rPr>
                <w:rFonts w:eastAsia="Times New Roman"/>
                <w:sz w:val="18"/>
                <w:szCs w:val="18"/>
              </w:rPr>
            </w:pPr>
            <w:r w:rsidRPr="00F32E59">
              <w:rPr>
                <w:rFonts w:eastAsia="Times New Roman"/>
                <w:sz w:val="18"/>
                <w:szCs w:val="18"/>
              </w:rPr>
              <w:t>.260</w:t>
            </w:r>
          </w:p>
        </w:tc>
        <w:tc>
          <w:tcPr>
            <w:tcW w:w="1100" w:type="dxa"/>
            <w:tcBorders>
              <w:top w:val="nil"/>
              <w:left w:val="nil"/>
              <w:bottom w:val="nil"/>
              <w:right w:val="single" w:sz="4" w:space="0" w:color="auto"/>
            </w:tcBorders>
            <w:shd w:val="clear" w:color="auto" w:fill="auto"/>
            <w:noWrap/>
            <w:vAlign w:val="center"/>
            <w:hideMark/>
          </w:tcPr>
          <w:p w14:paraId="222D4BF1" w14:textId="77777777" w:rsidR="00175635" w:rsidRPr="00F32E59" w:rsidRDefault="00175635" w:rsidP="00976658">
            <w:pPr>
              <w:jc w:val="right"/>
              <w:rPr>
                <w:rFonts w:eastAsia="Times New Roman"/>
                <w:sz w:val="18"/>
                <w:szCs w:val="18"/>
              </w:rPr>
            </w:pPr>
            <w:r w:rsidRPr="00F32E59">
              <w:rPr>
                <w:rFonts w:eastAsia="Times New Roman"/>
                <w:sz w:val="18"/>
                <w:szCs w:val="18"/>
              </w:rPr>
              <w:t>-.9554088</w:t>
            </w:r>
          </w:p>
        </w:tc>
        <w:tc>
          <w:tcPr>
            <w:tcW w:w="1020" w:type="dxa"/>
            <w:tcBorders>
              <w:top w:val="nil"/>
              <w:left w:val="nil"/>
              <w:bottom w:val="nil"/>
              <w:right w:val="single" w:sz="12" w:space="0" w:color="auto"/>
            </w:tcBorders>
            <w:shd w:val="clear" w:color="auto" w:fill="auto"/>
            <w:noWrap/>
            <w:vAlign w:val="center"/>
            <w:hideMark/>
          </w:tcPr>
          <w:p w14:paraId="3EC72A8D" w14:textId="77777777" w:rsidR="00175635" w:rsidRPr="00F32E59" w:rsidRDefault="00175635" w:rsidP="00976658">
            <w:pPr>
              <w:jc w:val="right"/>
              <w:rPr>
                <w:rFonts w:eastAsia="Times New Roman"/>
                <w:sz w:val="18"/>
                <w:szCs w:val="18"/>
              </w:rPr>
            </w:pPr>
            <w:r w:rsidRPr="00F32E59">
              <w:rPr>
                <w:rFonts w:eastAsia="Times New Roman"/>
                <w:sz w:val="18"/>
                <w:szCs w:val="18"/>
              </w:rPr>
              <w:t>.1547035</w:t>
            </w:r>
          </w:p>
        </w:tc>
      </w:tr>
      <w:tr w:rsidR="00175635" w:rsidRPr="00F32E59" w14:paraId="590E117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C8CBAA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DE1EB9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F17E5E8"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2DBDE41"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27EA4FD0" w14:textId="77777777" w:rsidR="00175635" w:rsidRPr="00F32E59" w:rsidRDefault="00175635" w:rsidP="00976658">
            <w:pPr>
              <w:jc w:val="right"/>
              <w:rPr>
                <w:rFonts w:eastAsia="Times New Roman"/>
                <w:sz w:val="18"/>
                <w:szCs w:val="18"/>
              </w:rPr>
            </w:pPr>
            <w:r w:rsidRPr="00F32E59">
              <w:rPr>
                <w:rFonts w:eastAsia="Times New Roman"/>
                <w:sz w:val="18"/>
                <w:szCs w:val="18"/>
              </w:rPr>
              <w:t>-.31409584</w:t>
            </w:r>
          </w:p>
        </w:tc>
        <w:tc>
          <w:tcPr>
            <w:tcW w:w="1040" w:type="dxa"/>
            <w:tcBorders>
              <w:top w:val="nil"/>
              <w:left w:val="nil"/>
              <w:bottom w:val="nil"/>
              <w:right w:val="single" w:sz="4" w:space="0" w:color="auto"/>
            </w:tcBorders>
            <w:shd w:val="clear" w:color="auto" w:fill="auto"/>
            <w:noWrap/>
            <w:vAlign w:val="center"/>
            <w:hideMark/>
          </w:tcPr>
          <w:p w14:paraId="63049D20" w14:textId="77777777" w:rsidR="00175635" w:rsidRPr="00F32E59" w:rsidRDefault="00175635" w:rsidP="00976658">
            <w:pPr>
              <w:jc w:val="right"/>
              <w:rPr>
                <w:rFonts w:eastAsia="Times New Roman"/>
                <w:sz w:val="18"/>
                <w:szCs w:val="18"/>
              </w:rPr>
            </w:pPr>
            <w:r w:rsidRPr="00F32E59">
              <w:rPr>
                <w:rFonts w:eastAsia="Times New Roman"/>
                <w:sz w:val="18"/>
                <w:szCs w:val="18"/>
              </w:rPr>
              <w:t>.20962977</w:t>
            </w:r>
          </w:p>
        </w:tc>
        <w:tc>
          <w:tcPr>
            <w:tcW w:w="660" w:type="dxa"/>
            <w:tcBorders>
              <w:top w:val="nil"/>
              <w:left w:val="nil"/>
              <w:bottom w:val="nil"/>
              <w:right w:val="single" w:sz="4" w:space="0" w:color="auto"/>
            </w:tcBorders>
            <w:shd w:val="clear" w:color="auto" w:fill="auto"/>
            <w:noWrap/>
            <w:vAlign w:val="center"/>
            <w:hideMark/>
          </w:tcPr>
          <w:p w14:paraId="430CC82A" w14:textId="77777777" w:rsidR="00175635" w:rsidRPr="00F32E59" w:rsidRDefault="00175635" w:rsidP="00976658">
            <w:pPr>
              <w:jc w:val="right"/>
              <w:rPr>
                <w:rFonts w:eastAsia="Times New Roman"/>
                <w:sz w:val="18"/>
                <w:szCs w:val="18"/>
              </w:rPr>
            </w:pPr>
            <w:r w:rsidRPr="00F32E59">
              <w:rPr>
                <w:rFonts w:eastAsia="Times New Roman"/>
                <w:sz w:val="18"/>
                <w:szCs w:val="18"/>
              </w:rPr>
              <w:t>.568</w:t>
            </w:r>
          </w:p>
        </w:tc>
        <w:tc>
          <w:tcPr>
            <w:tcW w:w="1100" w:type="dxa"/>
            <w:tcBorders>
              <w:top w:val="nil"/>
              <w:left w:val="nil"/>
              <w:bottom w:val="nil"/>
              <w:right w:val="single" w:sz="4" w:space="0" w:color="auto"/>
            </w:tcBorders>
            <w:shd w:val="clear" w:color="auto" w:fill="auto"/>
            <w:noWrap/>
            <w:vAlign w:val="center"/>
            <w:hideMark/>
          </w:tcPr>
          <w:p w14:paraId="5C67D08B" w14:textId="77777777" w:rsidR="00175635" w:rsidRPr="00F32E59" w:rsidRDefault="00175635" w:rsidP="00976658">
            <w:pPr>
              <w:jc w:val="right"/>
              <w:rPr>
                <w:rFonts w:eastAsia="Times New Roman"/>
                <w:sz w:val="18"/>
                <w:szCs w:val="18"/>
              </w:rPr>
            </w:pPr>
            <w:r w:rsidRPr="00F32E59">
              <w:rPr>
                <w:rFonts w:eastAsia="Times New Roman"/>
                <w:sz w:val="18"/>
                <w:szCs w:val="18"/>
              </w:rPr>
              <w:t>-.9062103</w:t>
            </w:r>
          </w:p>
        </w:tc>
        <w:tc>
          <w:tcPr>
            <w:tcW w:w="1020" w:type="dxa"/>
            <w:tcBorders>
              <w:top w:val="nil"/>
              <w:left w:val="nil"/>
              <w:bottom w:val="nil"/>
              <w:right w:val="single" w:sz="12" w:space="0" w:color="auto"/>
            </w:tcBorders>
            <w:shd w:val="clear" w:color="auto" w:fill="auto"/>
            <w:noWrap/>
            <w:vAlign w:val="center"/>
            <w:hideMark/>
          </w:tcPr>
          <w:p w14:paraId="15B843CF" w14:textId="77777777" w:rsidR="00175635" w:rsidRPr="00F32E59" w:rsidRDefault="00175635" w:rsidP="00976658">
            <w:pPr>
              <w:jc w:val="right"/>
              <w:rPr>
                <w:rFonts w:eastAsia="Times New Roman"/>
                <w:sz w:val="18"/>
                <w:szCs w:val="18"/>
              </w:rPr>
            </w:pPr>
            <w:r w:rsidRPr="00F32E59">
              <w:rPr>
                <w:rFonts w:eastAsia="Times New Roman"/>
                <w:sz w:val="18"/>
                <w:szCs w:val="18"/>
              </w:rPr>
              <w:t>.2780187</w:t>
            </w:r>
          </w:p>
        </w:tc>
      </w:tr>
      <w:tr w:rsidR="00175635" w:rsidRPr="00F32E59" w14:paraId="4AE6914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BC12E6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D1E8216"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67136D8"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051E6CB"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010FC9EC" w14:textId="77777777" w:rsidR="00175635" w:rsidRPr="00F32E59" w:rsidRDefault="00175635" w:rsidP="00976658">
            <w:pPr>
              <w:jc w:val="right"/>
              <w:rPr>
                <w:rFonts w:eastAsia="Times New Roman"/>
                <w:sz w:val="18"/>
                <w:szCs w:val="18"/>
              </w:rPr>
            </w:pPr>
            <w:r w:rsidRPr="00F32E59">
              <w:rPr>
                <w:rFonts w:eastAsia="Times New Roman"/>
                <w:sz w:val="18"/>
                <w:szCs w:val="18"/>
              </w:rPr>
              <w:t>-.29845390</w:t>
            </w:r>
          </w:p>
        </w:tc>
        <w:tc>
          <w:tcPr>
            <w:tcW w:w="1040" w:type="dxa"/>
            <w:tcBorders>
              <w:top w:val="nil"/>
              <w:left w:val="nil"/>
              <w:bottom w:val="nil"/>
              <w:right w:val="single" w:sz="4" w:space="0" w:color="auto"/>
            </w:tcBorders>
            <w:shd w:val="clear" w:color="auto" w:fill="auto"/>
            <w:noWrap/>
            <w:vAlign w:val="center"/>
            <w:hideMark/>
          </w:tcPr>
          <w:p w14:paraId="55C223D9" w14:textId="77777777" w:rsidR="00175635" w:rsidRPr="00F32E59" w:rsidRDefault="00175635" w:rsidP="00976658">
            <w:pPr>
              <w:jc w:val="right"/>
              <w:rPr>
                <w:rFonts w:eastAsia="Times New Roman"/>
                <w:sz w:val="18"/>
                <w:szCs w:val="18"/>
              </w:rPr>
            </w:pPr>
            <w:r w:rsidRPr="00F32E59">
              <w:rPr>
                <w:rFonts w:eastAsia="Times New Roman"/>
                <w:sz w:val="18"/>
                <w:szCs w:val="18"/>
              </w:rPr>
              <w:t>.16291436</w:t>
            </w:r>
          </w:p>
        </w:tc>
        <w:tc>
          <w:tcPr>
            <w:tcW w:w="660" w:type="dxa"/>
            <w:tcBorders>
              <w:top w:val="nil"/>
              <w:left w:val="nil"/>
              <w:bottom w:val="nil"/>
              <w:right w:val="single" w:sz="4" w:space="0" w:color="auto"/>
            </w:tcBorders>
            <w:shd w:val="clear" w:color="auto" w:fill="auto"/>
            <w:noWrap/>
            <w:vAlign w:val="center"/>
            <w:hideMark/>
          </w:tcPr>
          <w:p w14:paraId="13E60FC2" w14:textId="77777777" w:rsidR="00175635" w:rsidRPr="00F32E59" w:rsidRDefault="00175635" w:rsidP="00976658">
            <w:pPr>
              <w:jc w:val="right"/>
              <w:rPr>
                <w:rFonts w:eastAsia="Times New Roman"/>
                <w:sz w:val="18"/>
                <w:szCs w:val="18"/>
              </w:rPr>
            </w:pPr>
            <w:r w:rsidRPr="00F32E59">
              <w:rPr>
                <w:rFonts w:eastAsia="Times New Roman"/>
                <w:sz w:val="18"/>
                <w:szCs w:val="18"/>
              </w:rPr>
              <w:t>.379</w:t>
            </w:r>
          </w:p>
        </w:tc>
        <w:tc>
          <w:tcPr>
            <w:tcW w:w="1100" w:type="dxa"/>
            <w:tcBorders>
              <w:top w:val="nil"/>
              <w:left w:val="nil"/>
              <w:bottom w:val="nil"/>
              <w:right w:val="single" w:sz="4" w:space="0" w:color="auto"/>
            </w:tcBorders>
            <w:shd w:val="clear" w:color="auto" w:fill="auto"/>
            <w:noWrap/>
            <w:vAlign w:val="center"/>
            <w:hideMark/>
          </w:tcPr>
          <w:p w14:paraId="7BF72ED5" w14:textId="77777777" w:rsidR="00175635" w:rsidRPr="00F32E59" w:rsidRDefault="00175635" w:rsidP="00976658">
            <w:pPr>
              <w:jc w:val="right"/>
              <w:rPr>
                <w:rFonts w:eastAsia="Times New Roman"/>
                <w:sz w:val="18"/>
                <w:szCs w:val="18"/>
              </w:rPr>
            </w:pPr>
            <w:r w:rsidRPr="00F32E59">
              <w:rPr>
                <w:rFonts w:eastAsia="Times New Roman"/>
                <w:sz w:val="18"/>
                <w:szCs w:val="18"/>
              </w:rPr>
              <w:t>-.7780470</w:t>
            </w:r>
          </w:p>
        </w:tc>
        <w:tc>
          <w:tcPr>
            <w:tcW w:w="1020" w:type="dxa"/>
            <w:tcBorders>
              <w:top w:val="nil"/>
              <w:left w:val="nil"/>
              <w:bottom w:val="nil"/>
              <w:right w:val="single" w:sz="12" w:space="0" w:color="auto"/>
            </w:tcBorders>
            <w:shd w:val="clear" w:color="auto" w:fill="auto"/>
            <w:noWrap/>
            <w:vAlign w:val="center"/>
            <w:hideMark/>
          </w:tcPr>
          <w:p w14:paraId="54CCABC5" w14:textId="77777777" w:rsidR="00175635" w:rsidRPr="00F32E59" w:rsidRDefault="00175635" w:rsidP="00976658">
            <w:pPr>
              <w:jc w:val="right"/>
              <w:rPr>
                <w:rFonts w:eastAsia="Times New Roman"/>
                <w:sz w:val="18"/>
                <w:szCs w:val="18"/>
              </w:rPr>
            </w:pPr>
            <w:r w:rsidRPr="00F32E59">
              <w:rPr>
                <w:rFonts w:eastAsia="Times New Roman"/>
                <w:sz w:val="18"/>
                <w:szCs w:val="18"/>
              </w:rPr>
              <w:t>.1811392</w:t>
            </w:r>
          </w:p>
        </w:tc>
      </w:tr>
      <w:tr w:rsidR="00175635" w:rsidRPr="00F32E59" w14:paraId="5B75790A"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A608CD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508D0FA"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E45E6BB"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4AB15A97"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10ED37B6" w14:textId="77777777" w:rsidR="00175635" w:rsidRPr="00F32E59" w:rsidRDefault="00175635" w:rsidP="00976658">
            <w:pPr>
              <w:jc w:val="right"/>
              <w:rPr>
                <w:rFonts w:eastAsia="Times New Roman"/>
                <w:sz w:val="18"/>
                <w:szCs w:val="18"/>
              </w:rPr>
            </w:pPr>
            <w:r w:rsidRPr="00F32E59">
              <w:rPr>
                <w:rFonts w:eastAsia="Times New Roman"/>
                <w:sz w:val="18"/>
                <w:szCs w:val="18"/>
              </w:rPr>
              <w:t>-.23354625</w:t>
            </w:r>
          </w:p>
        </w:tc>
        <w:tc>
          <w:tcPr>
            <w:tcW w:w="1040" w:type="dxa"/>
            <w:tcBorders>
              <w:top w:val="nil"/>
              <w:left w:val="nil"/>
              <w:bottom w:val="single" w:sz="4" w:space="0" w:color="auto"/>
              <w:right w:val="single" w:sz="4" w:space="0" w:color="auto"/>
            </w:tcBorders>
            <w:shd w:val="clear" w:color="auto" w:fill="auto"/>
            <w:noWrap/>
            <w:vAlign w:val="center"/>
            <w:hideMark/>
          </w:tcPr>
          <w:p w14:paraId="777F0752" w14:textId="77777777" w:rsidR="00175635" w:rsidRPr="00F32E59" w:rsidRDefault="00175635" w:rsidP="00976658">
            <w:pPr>
              <w:jc w:val="right"/>
              <w:rPr>
                <w:rFonts w:eastAsia="Times New Roman"/>
                <w:sz w:val="18"/>
                <w:szCs w:val="18"/>
              </w:rPr>
            </w:pPr>
            <w:r w:rsidRPr="00F32E59">
              <w:rPr>
                <w:rFonts w:eastAsia="Times New Roman"/>
                <w:sz w:val="18"/>
                <w:szCs w:val="18"/>
              </w:rPr>
              <w:t>.17975021</w:t>
            </w:r>
          </w:p>
        </w:tc>
        <w:tc>
          <w:tcPr>
            <w:tcW w:w="660" w:type="dxa"/>
            <w:tcBorders>
              <w:top w:val="nil"/>
              <w:left w:val="nil"/>
              <w:bottom w:val="single" w:sz="4" w:space="0" w:color="auto"/>
              <w:right w:val="single" w:sz="4" w:space="0" w:color="auto"/>
            </w:tcBorders>
            <w:shd w:val="clear" w:color="auto" w:fill="auto"/>
            <w:noWrap/>
            <w:vAlign w:val="center"/>
            <w:hideMark/>
          </w:tcPr>
          <w:p w14:paraId="5F48DC8F" w14:textId="77777777" w:rsidR="00175635" w:rsidRPr="00F32E59" w:rsidRDefault="00175635" w:rsidP="00976658">
            <w:pPr>
              <w:jc w:val="right"/>
              <w:rPr>
                <w:rFonts w:eastAsia="Times New Roman"/>
                <w:sz w:val="18"/>
                <w:szCs w:val="18"/>
              </w:rPr>
            </w:pPr>
            <w:r w:rsidRPr="00F32E59">
              <w:rPr>
                <w:rFonts w:eastAsia="Times New Roman"/>
                <w:sz w:val="18"/>
                <w:szCs w:val="18"/>
              </w:rPr>
              <w:t>.693</w:t>
            </w:r>
          </w:p>
        </w:tc>
        <w:tc>
          <w:tcPr>
            <w:tcW w:w="1100" w:type="dxa"/>
            <w:tcBorders>
              <w:top w:val="nil"/>
              <w:left w:val="nil"/>
              <w:bottom w:val="single" w:sz="4" w:space="0" w:color="auto"/>
              <w:right w:val="single" w:sz="4" w:space="0" w:color="auto"/>
            </w:tcBorders>
            <w:shd w:val="clear" w:color="auto" w:fill="auto"/>
            <w:noWrap/>
            <w:vAlign w:val="center"/>
            <w:hideMark/>
          </w:tcPr>
          <w:p w14:paraId="094238E3" w14:textId="77777777" w:rsidR="00175635" w:rsidRPr="00F32E59" w:rsidRDefault="00175635" w:rsidP="00976658">
            <w:pPr>
              <w:jc w:val="right"/>
              <w:rPr>
                <w:rFonts w:eastAsia="Times New Roman"/>
                <w:sz w:val="18"/>
                <w:szCs w:val="18"/>
              </w:rPr>
            </w:pPr>
            <w:r w:rsidRPr="00F32E59">
              <w:rPr>
                <w:rFonts w:eastAsia="Times New Roman"/>
                <w:sz w:val="18"/>
                <w:szCs w:val="18"/>
              </w:rPr>
              <w:t>-.7505070</w:t>
            </w:r>
          </w:p>
        </w:tc>
        <w:tc>
          <w:tcPr>
            <w:tcW w:w="1020" w:type="dxa"/>
            <w:tcBorders>
              <w:top w:val="nil"/>
              <w:left w:val="nil"/>
              <w:bottom w:val="single" w:sz="4" w:space="0" w:color="auto"/>
              <w:right w:val="single" w:sz="12" w:space="0" w:color="auto"/>
            </w:tcBorders>
            <w:shd w:val="clear" w:color="auto" w:fill="auto"/>
            <w:noWrap/>
            <w:vAlign w:val="center"/>
            <w:hideMark/>
          </w:tcPr>
          <w:p w14:paraId="4C8D1543" w14:textId="77777777" w:rsidR="00175635" w:rsidRPr="00F32E59" w:rsidRDefault="00175635" w:rsidP="00976658">
            <w:pPr>
              <w:jc w:val="right"/>
              <w:rPr>
                <w:rFonts w:eastAsia="Times New Roman"/>
                <w:sz w:val="18"/>
                <w:szCs w:val="18"/>
              </w:rPr>
            </w:pPr>
            <w:r w:rsidRPr="00F32E59">
              <w:rPr>
                <w:rFonts w:eastAsia="Times New Roman"/>
                <w:sz w:val="18"/>
                <w:szCs w:val="18"/>
              </w:rPr>
              <w:t>.2834145</w:t>
            </w:r>
          </w:p>
        </w:tc>
      </w:tr>
      <w:tr w:rsidR="00175635" w:rsidRPr="00F32E59" w14:paraId="141341B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4B15C5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33011B4"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462404A6"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6ED34179"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3983B1BF" w14:textId="77777777" w:rsidR="00175635" w:rsidRPr="00F32E59" w:rsidRDefault="00175635" w:rsidP="00976658">
            <w:pPr>
              <w:jc w:val="right"/>
              <w:rPr>
                <w:rFonts w:eastAsia="Times New Roman"/>
                <w:sz w:val="18"/>
                <w:szCs w:val="18"/>
              </w:rPr>
            </w:pPr>
            <w:r w:rsidRPr="00F32E59">
              <w:rPr>
                <w:rFonts w:eastAsia="Times New Roman"/>
                <w:sz w:val="18"/>
                <w:szCs w:val="18"/>
              </w:rPr>
              <w:t>-.08625679</w:t>
            </w:r>
          </w:p>
        </w:tc>
        <w:tc>
          <w:tcPr>
            <w:tcW w:w="1040" w:type="dxa"/>
            <w:tcBorders>
              <w:top w:val="nil"/>
              <w:left w:val="nil"/>
              <w:bottom w:val="nil"/>
              <w:right w:val="single" w:sz="4" w:space="0" w:color="auto"/>
            </w:tcBorders>
            <w:shd w:val="clear" w:color="auto" w:fill="auto"/>
            <w:noWrap/>
            <w:vAlign w:val="center"/>
            <w:hideMark/>
          </w:tcPr>
          <w:p w14:paraId="0C46D0B8" w14:textId="77777777" w:rsidR="00175635" w:rsidRPr="00F32E59" w:rsidRDefault="00175635" w:rsidP="00976658">
            <w:pPr>
              <w:jc w:val="right"/>
              <w:rPr>
                <w:rFonts w:eastAsia="Times New Roman"/>
                <w:sz w:val="18"/>
                <w:szCs w:val="18"/>
              </w:rPr>
            </w:pPr>
            <w:r w:rsidRPr="00F32E59">
              <w:rPr>
                <w:rFonts w:eastAsia="Times New Roman"/>
                <w:sz w:val="18"/>
                <w:szCs w:val="18"/>
              </w:rPr>
              <w:t>.19094726</w:t>
            </w:r>
          </w:p>
        </w:tc>
        <w:tc>
          <w:tcPr>
            <w:tcW w:w="660" w:type="dxa"/>
            <w:tcBorders>
              <w:top w:val="nil"/>
              <w:left w:val="nil"/>
              <w:bottom w:val="nil"/>
              <w:right w:val="single" w:sz="4" w:space="0" w:color="auto"/>
            </w:tcBorders>
            <w:shd w:val="clear" w:color="auto" w:fill="auto"/>
            <w:noWrap/>
            <w:vAlign w:val="center"/>
            <w:hideMark/>
          </w:tcPr>
          <w:p w14:paraId="13C1DEA4" w14:textId="77777777" w:rsidR="00175635" w:rsidRPr="00F32E59" w:rsidRDefault="00175635" w:rsidP="00976658">
            <w:pPr>
              <w:jc w:val="right"/>
              <w:rPr>
                <w:rFonts w:eastAsia="Times New Roman"/>
                <w:sz w:val="18"/>
                <w:szCs w:val="18"/>
              </w:rPr>
            </w:pPr>
            <w:r w:rsidRPr="00F32E59">
              <w:rPr>
                <w:rFonts w:eastAsia="Times New Roman"/>
                <w:sz w:val="18"/>
                <w:szCs w:val="18"/>
              </w:rPr>
              <w:t>.991</w:t>
            </w:r>
          </w:p>
        </w:tc>
        <w:tc>
          <w:tcPr>
            <w:tcW w:w="1100" w:type="dxa"/>
            <w:tcBorders>
              <w:top w:val="nil"/>
              <w:left w:val="nil"/>
              <w:bottom w:val="nil"/>
              <w:right w:val="single" w:sz="4" w:space="0" w:color="auto"/>
            </w:tcBorders>
            <w:shd w:val="clear" w:color="auto" w:fill="auto"/>
            <w:noWrap/>
            <w:vAlign w:val="center"/>
            <w:hideMark/>
          </w:tcPr>
          <w:p w14:paraId="0F86EB1C" w14:textId="77777777" w:rsidR="00175635" w:rsidRPr="00F32E59" w:rsidRDefault="00175635" w:rsidP="00976658">
            <w:pPr>
              <w:jc w:val="right"/>
              <w:rPr>
                <w:rFonts w:eastAsia="Times New Roman"/>
                <w:sz w:val="18"/>
                <w:szCs w:val="18"/>
              </w:rPr>
            </w:pPr>
            <w:r w:rsidRPr="00F32E59">
              <w:rPr>
                <w:rFonts w:eastAsia="Times New Roman"/>
                <w:sz w:val="18"/>
                <w:szCs w:val="18"/>
              </w:rPr>
              <w:t>-.6146629</w:t>
            </w:r>
          </w:p>
        </w:tc>
        <w:tc>
          <w:tcPr>
            <w:tcW w:w="1020" w:type="dxa"/>
            <w:tcBorders>
              <w:top w:val="nil"/>
              <w:left w:val="nil"/>
              <w:bottom w:val="nil"/>
              <w:right w:val="single" w:sz="12" w:space="0" w:color="auto"/>
            </w:tcBorders>
            <w:shd w:val="clear" w:color="auto" w:fill="auto"/>
            <w:noWrap/>
            <w:vAlign w:val="center"/>
            <w:hideMark/>
          </w:tcPr>
          <w:p w14:paraId="45F6471F" w14:textId="77777777" w:rsidR="00175635" w:rsidRPr="00F32E59" w:rsidRDefault="00175635" w:rsidP="00976658">
            <w:pPr>
              <w:jc w:val="right"/>
              <w:rPr>
                <w:rFonts w:eastAsia="Times New Roman"/>
                <w:sz w:val="18"/>
                <w:szCs w:val="18"/>
              </w:rPr>
            </w:pPr>
            <w:r w:rsidRPr="00F32E59">
              <w:rPr>
                <w:rFonts w:eastAsia="Times New Roman"/>
                <w:sz w:val="18"/>
                <w:szCs w:val="18"/>
              </w:rPr>
              <w:t>.4421493</w:t>
            </w:r>
          </w:p>
        </w:tc>
      </w:tr>
      <w:tr w:rsidR="00175635" w:rsidRPr="00F32E59" w14:paraId="56DC6CD0"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1CCA79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346998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67CE766"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0C60A99"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6891618D" w14:textId="77777777" w:rsidR="00175635" w:rsidRPr="00F32E59" w:rsidRDefault="00175635" w:rsidP="00976658">
            <w:pPr>
              <w:jc w:val="right"/>
              <w:rPr>
                <w:rFonts w:eastAsia="Times New Roman"/>
                <w:sz w:val="18"/>
                <w:szCs w:val="18"/>
              </w:rPr>
            </w:pPr>
            <w:r w:rsidRPr="00F32E59">
              <w:rPr>
                <w:rFonts w:eastAsia="Times New Roman"/>
                <w:sz w:val="18"/>
                <w:szCs w:val="18"/>
              </w:rPr>
              <w:t>.31409584</w:t>
            </w:r>
          </w:p>
        </w:tc>
        <w:tc>
          <w:tcPr>
            <w:tcW w:w="1040" w:type="dxa"/>
            <w:tcBorders>
              <w:top w:val="nil"/>
              <w:left w:val="nil"/>
              <w:bottom w:val="nil"/>
              <w:right w:val="single" w:sz="4" w:space="0" w:color="auto"/>
            </w:tcBorders>
            <w:shd w:val="clear" w:color="auto" w:fill="auto"/>
            <w:noWrap/>
            <w:vAlign w:val="center"/>
            <w:hideMark/>
          </w:tcPr>
          <w:p w14:paraId="2C58537D" w14:textId="77777777" w:rsidR="00175635" w:rsidRPr="00F32E59" w:rsidRDefault="00175635" w:rsidP="00976658">
            <w:pPr>
              <w:jc w:val="right"/>
              <w:rPr>
                <w:rFonts w:eastAsia="Times New Roman"/>
                <w:sz w:val="18"/>
                <w:szCs w:val="18"/>
              </w:rPr>
            </w:pPr>
            <w:r w:rsidRPr="00F32E59">
              <w:rPr>
                <w:rFonts w:eastAsia="Times New Roman"/>
                <w:sz w:val="18"/>
                <w:szCs w:val="18"/>
              </w:rPr>
              <w:t>.20962977</w:t>
            </w:r>
          </w:p>
        </w:tc>
        <w:tc>
          <w:tcPr>
            <w:tcW w:w="660" w:type="dxa"/>
            <w:tcBorders>
              <w:top w:val="nil"/>
              <w:left w:val="nil"/>
              <w:bottom w:val="nil"/>
              <w:right w:val="single" w:sz="4" w:space="0" w:color="auto"/>
            </w:tcBorders>
            <w:shd w:val="clear" w:color="auto" w:fill="auto"/>
            <w:noWrap/>
            <w:vAlign w:val="center"/>
            <w:hideMark/>
          </w:tcPr>
          <w:p w14:paraId="5387A026" w14:textId="77777777" w:rsidR="00175635" w:rsidRPr="00F32E59" w:rsidRDefault="00175635" w:rsidP="00976658">
            <w:pPr>
              <w:jc w:val="right"/>
              <w:rPr>
                <w:rFonts w:eastAsia="Times New Roman"/>
                <w:sz w:val="18"/>
                <w:szCs w:val="18"/>
              </w:rPr>
            </w:pPr>
            <w:r w:rsidRPr="00F32E59">
              <w:rPr>
                <w:rFonts w:eastAsia="Times New Roman"/>
                <w:sz w:val="18"/>
                <w:szCs w:val="18"/>
              </w:rPr>
              <w:t>.568</w:t>
            </w:r>
          </w:p>
        </w:tc>
        <w:tc>
          <w:tcPr>
            <w:tcW w:w="1100" w:type="dxa"/>
            <w:tcBorders>
              <w:top w:val="nil"/>
              <w:left w:val="nil"/>
              <w:bottom w:val="nil"/>
              <w:right w:val="single" w:sz="4" w:space="0" w:color="auto"/>
            </w:tcBorders>
            <w:shd w:val="clear" w:color="auto" w:fill="auto"/>
            <w:noWrap/>
            <w:vAlign w:val="center"/>
            <w:hideMark/>
          </w:tcPr>
          <w:p w14:paraId="1517C56C" w14:textId="77777777" w:rsidR="00175635" w:rsidRPr="00F32E59" w:rsidRDefault="00175635" w:rsidP="00976658">
            <w:pPr>
              <w:jc w:val="right"/>
              <w:rPr>
                <w:rFonts w:eastAsia="Times New Roman"/>
                <w:sz w:val="18"/>
                <w:szCs w:val="18"/>
              </w:rPr>
            </w:pPr>
            <w:r w:rsidRPr="00F32E59">
              <w:rPr>
                <w:rFonts w:eastAsia="Times New Roman"/>
                <w:sz w:val="18"/>
                <w:szCs w:val="18"/>
              </w:rPr>
              <w:t>-.2780187</w:t>
            </w:r>
          </w:p>
        </w:tc>
        <w:tc>
          <w:tcPr>
            <w:tcW w:w="1020" w:type="dxa"/>
            <w:tcBorders>
              <w:top w:val="nil"/>
              <w:left w:val="nil"/>
              <w:bottom w:val="nil"/>
              <w:right w:val="single" w:sz="12" w:space="0" w:color="auto"/>
            </w:tcBorders>
            <w:shd w:val="clear" w:color="auto" w:fill="auto"/>
            <w:noWrap/>
            <w:vAlign w:val="center"/>
            <w:hideMark/>
          </w:tcPr>
          <w:p w14:paraId="4BFD7E20" w14:textId="77777777" w:rsidR="00175635" w:rsidRPr="00F32E59" w:rsidRDefault="00175635" w:rsidP="00976658">
            <w:pPr>
              <w:jc w:val="right"/>
              <w:rPr>
                <w:rFonts w:eastAsia="Times New Roman"/>
                <w:sz w:val="18"/>
                <w:szCs w:val="18"/>
              </w:rPr>
            </w:pPr>
            <w:r w:rsidRPr="00F32E59">
              <w:rPr>
                <w:rFonts w:eastAsia="Times New Roman"/>
                <w:sz w:val="18"/>
                <w:szCs w:val="18"/>
              </w:rPr>
              <w:t>.9062103</w:t>
            </w:r>
          </w:p>
        </w:tc>
      </w:tr>
      <w:tr w:rsidR="00175635" w:rsidRPr="00F32E59" w14:paraId="4CD5C40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147439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5F83A5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EE2F09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334107F"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7F698A7C" w14:textId="77777777" w:rsidR="00175635" w:rsidRPr="00F32E59" w:rsidRDefault="00175635" w:rsidP="00976658">
            <w:pPr>
              <w:jc w:val="right"/>
              <w:rPr>
                <w:rFonts w:eastAsia="Times New Roman"/>
                <w:sz w:val="18"/>
                <w:szCs w:val="18"/>
              </w:rPr>
            </w:pPr>
            <w:r w:rsidRPr="00F32E59">
              <w:rPr>
                <w:rFonts w:eastAsia="Times New Roman"/>
                <w:sz w:val="18"/>
                <w:szCs w:val="18"/>
              </w:rPr>
              <w:t>.01564194</w:t>
            </w:r>
          </w:p>
        </w:tc>
        <w:tc>
          <w:tcPr>
            <w:tcW w:w="1040" w:type="dxa"/>
            <w:tcBorders>
              <w:top w:val="nil"/>
              <w:left w:val="nil"/>
              <w:bottom w:val="nil"/>
              <w:right w:val="single" w:sz="4" w:space="0" w:color="auto"/>
            </w:tcBorders>
            <w:shd w:val="clear" w:color="auto" w:fill="auto"/>
            <w:noWrap/>
            <w:vAlign w:val="center"/>
            <w:hideMark/>
          </w:tcPr>
          <w:p w14:paraId="0EF2B9A7" w14:textId="77777777" w:rsidR="00175635" w:rsidRPr="00F32E59" w:rsidRDefault="00175635" w:rsidP="00976658">
            <w:pPr>
              <w:jc w:val="right"/>
              <w:rPr>
                <w:rFonts w:eastAsia="Times New Roman"/>
                <w:sz w:val="18"/>
                <w:szCs w:val="18"/>
              </w:rPr>
            </w:pPr>
            <w:r w:rsidRPr="00F32E59">
              <w:rPr>
                <w:rFonts w:eastAsia="Times New Roman"/>
                <w:sz w:val="18"/>
                <w:szCs w:val="18"/>
              </w:rPr>
              <w:t>.15741111</w:t>
            </w:r>
          </w:p>
        </w:tc>
        <w:tc>
          <w:tcPr>
            <w:tcW w:w="660" w:type="dxa"/>
            <w:tcBorders>
              <w:top w:val="nil"/>
              <w:left w:val="nil"/>
              <w:bottom w:val="nil"/>
              <w:right w:val="single" w:sz="4" w:space="0" w:color="auto"/>
            </w:tcBorders>
            <w:shd w:val="clear" w:color="auto" w:fill="auto"/>
            <w:noWrap/>
            <w:vAlign w:val="center"/>
            <w:hideMark/>
          </w:tcPr>
          <w:p w14:paraId="10C8F6CA"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08B062ED" w14:textId="77777777" w:rsidR="00175635" w:rsidRPr="00F32E59" w:rsidRDefault="00175635" w:rsidP="00976658">
            <w:pPr>
              <w:jc w:val="right"/>
              <w:rPr>
                <w:rFonts w:eastAsia="Times New Roman"/>
                <w:sz w:val="18"/>
                <w:szCs w:val="18"/>
              </w:rPr>
            </w:pPr>
            <w:r w:rsidRPr="00F32E59">
              <w:rPr>
                <w:rFonts w:eastAsia="Times New Roman"/>
                <w:sz w:val="18"/>
                <w:szCs w:val="18"/>
              </w:rPr>
              <w:t>-.4237522</w:t>
            </w:r>
          </w:p>
        </w:tc>
        <w:tc>
          <w:tcPr>
            <w:tcW w:w="1020" w:type="dxa"/>
            <w:tcBorders>
              <w:top w:val="nil"/>
              <w:left w:val="nil"/>
              <w:bottom w:val="nil"/>
              <w:right w:val="single" w:sz="12" w:space="0" w:color="auto"/>
            </w:tcBorders>
            <w:shd w:val="clear" w:color="auto" w:fill="auto"/>
            <w:noWrap/>
            <w:vAlign w:val="center"/>
            <w:hideMark/>
          </w:tcPr>
          <w:p w14:paraId="71CFD2C5" w14:textId="77777777" w:rsidR="00175635" w:rsidRPr="00F32E59" w:rsidRDefault="00175635" w:rsidP="00976658">
            <w:pPr>
              <w:jc w:val="right"/>
              <w:rPr>
                <w:rFonts w:eastAsia="Times New Roman"/>
                <w:sz w:val="18"/>
                <w:szCs w:val="18"/>
              </w:rPr>
            </w:pPr>
            <w:r w:rsidRPr="00F32E59">
              <w:rPr>
                <w:rFonts w:eastAsia="Times New Roman"/>
                <w:sz w:val="18"/>
                <w:szCs w:val="18"/>
              </w:rPr>
              <w:t>.4550361</w:t>
            </w:r>
          </w:p>
        </w:tc>
      </w:tr>
      <w:tr w:rsidR="00175635" w:rsidRPr="00F32E59" w14:paraId="41BF84A0"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FCD3EB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FEAEE7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2CAD665"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2A8FBD01"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6752A0CF" w14:textId="77777777" w:rsidR="00175635" w:rsidRPr="00F32E59" w:rsidRDefault="00175635" w:rsidP="00976658">
            <w:pPr>
              <w:jc w:val="right"/>
              <w:rPr>
                <w:rFonts w:eastAsia="Times New Roman"/>
                <w:sz w:val="18"/>
                <w:szCs w:val="18"/>
              </w:rPr>
            </w:pPr>
            <w:r w:rsidRPr="00F32E59">
              <w:rPr>
                <w:rFonts w:eastAsia="Times New Roman"/>
                <w:sz w:val="18"/>
                <w:szCs w:val="18"/>
              </w:rPr>
              <w:t>.08054959</w:t>
            </w:r>
          </w:p>
        </w:tc>
        <w:tc>
          <w:tcPr>
            <w:tcW w:w="1040" w:type="dxa"/>
            <w:tcBorders>
              <w:top w:val="nil"/>
              <w:left w:val="nil"/>
              <w:bottom w:val="single" w:sz="4" w:space="0" w:color="auto"/>
              <w:right w:val="single" w:sz="4" w:space="0" w:color="auto"/>
            </w:tcBorders>
            <w:shd w:val="clear" w:color="auto" w:fill="auto"/>
            <w:noWrap/>
            <w:vAlign w:val="center"/>
            <w:hideMark/>
          </w:tcPr>
          <w:p w14:paraId="67F0100B" w14:textId="77777777" w:rsidR="00175635" w:rsidRPr="00F32E59" w:rsidRDefault="00175635" w:rsidP="00976658">
            <w:pPr>
              <w:jc w:val="right"/>
              <w:rPr>
                <w:rFonts w:eastAsia="Times New Roman"/>
                <w:sz w:val="18"/>
                <w:szCs w:val="18"/>
              </w:rPr>
            </w:pPr>
            <w:r w:rsidRPr="00F32E59">
              <w:rPr>
                <w:rFonts w:eastAsia="Times New Roman"/>
                <w:sz w:val="18"/>
                <w:szCs w:val="18"/>
              </w:rPr>
              <w:t>.17477788</w:t>
            </w:r>
          </w:p>
        </w:tc>
        <w:tc>
          <w:tcPr>
            <w:tcW w:w="660" w:type="dxa"/>
            <w:tcBorders>
              <w:top w:val="nil"/>
              <w:left w:val="nil"/>
              <w:bottom w:val="single" w:sz="4" w:space="0" w:color="auto"/>
              <w:right w:val="single" w:sz="4" w:space="0" w:color="auto"/>
            </w:tcBorders>
            <w:shd w:val="clear" w:color="auto" w:fill="auto"/>
            <w:noWrap/>
            <w:vAlign w:val="center"/>
            <w:hideMark/>
          </w:tcPr>
          <w:p w14:paraId="7FA476F2" w14:textId="77777777" w:rsidR="00175635" w:rsidRPr="00F32E59" w:rsidRDefault="00175635" w:rsidP="00976658">
            <w:pPr>
              <w:jc w:val="right"/>
              <w:rPr>
                <w:rFonts w:eastAsia="Times New Roman"/>
                <w:sz w:val="18"/>
                <w:szCs w:val="18"/>
              </w:rPr>
            </w:pPr>
            <w:r w:rsidRPr="00F32E59">
              <w:rPr>
                <w:rFonts w:eastAsia="Times New Roman"/>
                <w:sz w:val="18"/>
                <w:szCs w:val="18"/>
              </w:rPr>
              <w:t>.991</w:t>
            </w:r>
          </w:p>
        </w:tc>
        <w:tc>
          <w:tcPr>
            <w:tcW w:w="1100" w:type="dxa"/>
            <w:tcBorders>
              <w:top w:val="nil"/>
              <w:left w:val="nil"/>
              <w:bottom w:val="single" w:sz="4" w:space="0" w:color="auto"/>
              <w:right w:val="single" w:sz="4" w:space="0" w:color="auto"/>
            </w:tcBorders>
            <w:shd w:val="clear" w:color="auto" w:fill="auto"/>
            <w:noWrap/>
            <w:vAlign w:val="center"/>
            <w:hideMark/>
          </w:tcPr>
          <w:p w14:paraId="637412E7" w14:textId="77777777" w:rsidR="00175635" w:rsidRPr="00F32E59" w:rsidRDefault="00175635" w:rsidP="00976658">
            <w:pPr>
              <w:jc w:val="right"/>
              <w:rPr>
                <w:rFonts w:eastAsia="Times New Roman"/>
                <w:sz w:val="18"/>
                <w:szCs w:val="18"/>
              </w:rPr>
            </w:pPr>
            <w:r w:rsidRPr="00F32E59">
              <w:rPr>
                <w:rFonts w:eastAsia="Times New Roman"/>
                <w:sz w:val="18"/>
                <w:szCs w:val="18"/>
              </w:rPr>
              <w:t>-.4043764</w:t>
            </w:r>
          </w:p>
        </w:tc>
        <w:tc>
          <w:tcPr>
            <w:tcW w:w="1020" w:type="dxa"/>
            <w:tcBorders>
              <w:top w:val="nil"/>
              <w:left w:val="nil"/>
              <w:bottom w:val="single" w:sz="4" w:space="0" w:color="auto"/>
              <w:right w:val="single" w:sz="12" w:space="0" w:color="auto"/>
            </w:tcBorders>
            <w:shd w:val="clear" w:color="auto" w:fill="auto"/>
            <w:noWrap/>
            <w:vAlign w:val="center"/>
            <w:hideMark/>
          </w:tcPr>
          <w:p w14:paraId="770624D2" w14:textId="77777777" w:rsidR="00175635" w:rsidRPr="00F32E59" w:rsidRDefault="00175635" w:rsidP="00976658">
            <w:pPr>
              <w:jc w:val="right"/>
              <w:rPr>
                <w:rFonts w:eastAsia="Times New Roman"/>
                <w:sz w:val="18"/>
                <w:szCs w:val="18"/>
              </w:rPr>
            </w:pPr>
            <w:r w:rsidRPr="00F32E59">
              <w:rPr>
                <w:rFonts w:eastAsia="Times New Roman"/>
                <w:sz w:val="18"/>
                <w:szCs w:val="18"/>
              </w:rPr>
              <w:t>.5654756</w:t>
            </w:r>
          </w:p>
        </w:tc>
      </w:tr>
      <w:tr w:rsidR="00175635" w:rsidRPr="00F32E59" w14:paraId="30A1F8BB"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B4FBD2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D193306"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7AC758B3"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4CA2BE0B"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1A617EF2" w14:textId="77777777" w:rsidR="00175635" w:rsidRPr="00F32E59" w:rsidRDefault="00175635" w:rsidP="00976658">
            <w:pPr>
              <w:jc w:val="right"/>
              <w:rPr>
                <w:rFonts w:eastAsia="Times New Roman"/>
                <w:sz w:val="18"/>
                <w:szCs w:val="18"/>
              </w:rPr>
            </w:pPr>
            <w:r w:rsidRPr="00F32E59">
              <w:rPr>
                <w:rFonts w:eastAsia="Times New Roman"/>
                <w:sz w:val="18"/>
                <w:szCs w:val="18"/>
              </w:rPr>
              <w:t>-.10189873</w:t>
            </w:r>
          </w:p>
        </w:tc>
        <w:tc>
          <w:tcPr>
            <w:tcW w:w="1040" w:type="dxa"/>
            <w:tcBorders>
              <w:top w:val="nil"/>
              <w:left w:val="nil"/>
              <w:bottom w:val="nil"/>
              <w:right w:val="single" w:sz="4" w:space="0" w:color="auto"/>
            </w:tcBorders>
            <w:shd w:val="clear" w:color="auto" w:fill="auto"/>
            <w:noWrap/>
            <w:vAlign w:val="center"/>
            <w:hideMark/>
          </w:tcPr>
          <w:p w14:paraId="294FC050" w14:textId="77777777" w:rsidR="00175635" w:rsidRPr="00F32E59" w:rsidRDefault="00175635" w:rsidP="00976658">
            <w:pPr>
              <w:jc w:val="right"/>
              <w:rPr>
                <w:rFonts w:eastAsia="Times New Roman"/>
                <w:sz w:val="18"/>
                <w:szCs w:val="18"/>
              </w:rPr>
            </w:pPr>
            <w:r w:rsidRPr="00F32E59">
              <w:rPr>
                <w:rFonts w:eastAsia="Times New Roman"/>
                <w:sz w:val="18"/>
                <w:szCs w:val="18"/>
              </w:rPr>
              <w:t>.13804820</w:t>
            </w:r>
          </w:p>
        </w:tc>
        <w:tc>
          <w:tcPr>
            <w:tcW w:w="660" w:type="dxa"/>
            <w:tcBorders>
              <w:top w:val="nil"/>
              <w:left w:val="nil"/>
              <w:bottom w:val="nil"/>
              <w:right w:val="single" w:sz="4" w:space="0" w:color="auto"/>
            </w:tcBorders>
            <w:shd w:val="clear" w:color="auto" w:fill="auto"/>
            <w:noWrap/>
            <w:vAlign w:val="center"/>
            <w:hideMark/>
          </w:tcPr>
          <w:p w14:paraId="739191F4" w14:textId="77777777" w:rsidR="00175635" w:rsidRPr="00F32E59" w:rsidRDefault="00175635" w:rsidP="00976658">
            <w:pPr>
              <w:jc w:val="right"/>
              <w:rPr>
                <w:rFonts w:eastAsia="Times New Roman"/>
                <w:sz w:val="18"/>
                <w:szCs w:val="18"/>
              </w:rPr>
            </w:pPr>
            <w:r w:rsidRPr="00F32E59">
              <w:rPr>
                <w:rFonts w:eastAsia="Times New Roman"/>
                <w:sz w:val="18"/>
                <w:szCs w:val="18"/>
              </w:rPr>
              <w:t>.947</w:t>
            </w:r>
          </w:p>
        </w:tc>
        <w:tc>
          <w:tcPr>
            <w:tcW w:w="1100" w:type="dxa"/>
            <w:tcBorders>
              <w:top w:val="nil"/>
              <w:left w:val="nil"/>
              <w:bottom w:val="nil"/>
              <w:right w:val="single" w:sz="4" w:space="0" w:color="auto"/>
            </w:tcBorders>
            <w:shd w:val="clear" w:color="auto" w:fill="auto"/>
            <w:noWrap/>
            <w:vAlign w:val="center"/>
            <w:hideMark/>
          </w:tcPr>
          <w:p w14:paraId="32993620" w14:textId="77777777" w:rsidR="00175635" w:rsidRPr="00F32E59" w:rsidRDefault="00175635" w:rsidP="00976658">
            <w:pPr>
              <w:jc w:val="right"/>
              <w:rPr>
                <w:rFonts w:eastAsia="Times New Roman"/>
                <w:sz w:val="18"/>
                <w:szCs w:val="18"/>
              </w:rPr>
            </w:pPr>
            <w:r w:rsidRPr="00F32E59">
              <w:rPr>
                <w:rFonts w:eastAsia="Times New Roman"/>
                <w:sz w:val="18"/>
                <w:szCs w:val="18"/>
              </w:rPr>
              <w:t>-.4838772</w:t>
            </w:r>
          </w:p>
        </w:tc>
        <w:tc>
          <w:tcPr>
            <w:tcW w:w="1020" w:type="dxa"/>
            <w:tcBorders>
              <w:top w:val="nil"/>
              <w:left w:val="nil"/>
              <w:bottom w:val="nil"/>
              <w:right w:val="single" w:sz="12" w:space="0" w:color="auto"/>
            </w:tcBorders>
            <w:shd w:val="clear" w:color="auto" w:fill="auto"/>
            <w:noWrap/>
            <w:vAlign w:val="center"/>
            <w:hideMark/>
          </w:tcPr>
          <w:p w14:paraId="3ABE4676" w14:textId="77777777" w:rsidR="00175635" w:rsidRPr="00F32E59" w:rsidRDefault="00175635" w:rsidP="00976658">
            <w:pPr>
              <w:jc w:val="right"/>
              <w:rPr>
                <w:rFonts w:eastAsia="Times New Roman"/>
                <w:sz w:val="18"/>
                <w:szCs w:val="18"/>
              </w:rPr>
            </w:pPr>
            <w:r w:rsidRPr="00F32E59">
              <w:rPr>
                <w:rFonts w:eastAsia="Times New Roman"/>
                <w:sz w:val="18"/>
                <w:szCs w:val="18"/>
              </w:rPr>
              <w:t>.2800798</w:t>
            </w:r>
          </w:p>
        </w:tc>
      </w:tr>
      <w:tr w:rsidR="00175635" w:rsidRPr="00F32E59" w14:paraId="1DEE332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0CFEBE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39B0D0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E4FEA9B"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AE8426E"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1B495533" w14:textId="77777777" w:rsidR="00175635" w:rsidRPr="00F32E59" w:rsidRDefault="00175635" w:rsidP="00976658">
            <w:pPr>
              <w:jc w:val="right"/>
              <w:rPr>
                <w:rFonts w:eastAsia="Times New Roman"/>
                <w:sz w:val="18"/>
                <w:szCs w:val="18"/>
              </w:rPr>
            </w:pPr>
            <w:r w:rsidRPr="00F32E59">
              <w:rPr>
                <w:rFonts w:eastAsia="Times New Roman"/>
                <w:sz w:val="18"/>
                <w:szCs w:val="18"/>
              </w:rPr>
              <w:t>.29845390</w:t>
            </w:r>
          </w:p>
        </w:tc>
        <w:tc>
          <w:tcPr>
            <w:tcW w:w="1040" w:type="dxa"/>
            <w:tcBorders>
              <w:top w:val="nil"/>
              <w:left w:val="nil"/>
              <w:bottom w:val="nil"/>
              <w:right w:val="single" w:sz="4" w:space="0" w:color="auto"/>
            </w:tcBorders>
            <w:shd w:val="clear" w:color="auto" w:fill="auto"/>
            <w:noWrap/>
            <w:vAlign w:val="center"/>
            <w:hideMark/>
          </w:tcPr>
          <w:p w14:paraId="675633D5" w14:textId="77777777" w:rsidR="00175635" w:rsidRPr="00F32E59" w:rsidRDefault="00175635" w:rsidP="00976658">
            <w:pPr>
              <w:jc w:val="right"/>
              <w:rPr>
                <w:rFonts w:eastAsia="Times New Roman"/>
                <w:sz w:val="18"/>
                <w:szCs w:val="18"/>
              </w:rPr>
            </w:pPr>
            <w:r w:rsidRPr="00F32E59">
              <w:rPr>
                <w:rFonts w:eastAsia="Times New Roman"/>
                <w:sz w:val="18"/>
                <w:szCs w:val="18"/>
              </w:rPr>
              <w:t>.16291436</w:t>
            </w:r>
          </w:p>
        </w:tc>
        <w:tc>
          <w:tcPr>
            <w:tcW w:w="660" w:type="dxa"/>
            <w:tcBorders>
              <w:top w:val="nil"/>
              <w:left w:val="nil"/>
              <w:bottom w:val="nil"/>
              <w:right w:val="single" w:sz="4" w:space="0" w:color="auto"/>
            </w:tcBorders>
            <w:shd w:val="clear" w:color="auto" w:fill="auto"/>
            <w:noWrap/>
            <w:vAlign w:val="center"/>
            <w:hideMark/>
          </w:tcPr>
          <w:p w14:paraId="710F55F5" w14:textId="77777777" w:rsidR="00175635" w:rsidRPr="00F32E59" w:rsidRDefault="00175635" w:rsidP="00976658">
            <w:pPr>
              <w:jc w:val="right"/>
              <w:rPr>
                <w:rFonts w:eastAsia="Times New Roman"/>
                <w:sz w:val="18"/>
                <w:szCs w:val="18"/>
              </w:rPr>
            </w:pPr>
            <w:r w:rsidRPr="00F32E59">
              <w:rPr>
                <w:rFonts w:eastAsia="Times New Roman"/>
                <w:sz w:val="18"/>
                <w:szCs w:val="18"/>
              </w:rPr>
              <w:t>.379</w:t>
            </w:r>
          </w:p>
        </w:tc>
        <w:tc>
          <w:tcPr>
            <w:tcW w:w="1100" w:type="dxa"/>
            <w:tcBorders>
              <w:top w:val="nil"/>
              <w:left w:val="nil"/>
              <w:bottom w:val="nil"/>
              <w:right w:val="single" w:sz="4" w:space="0" w:color="auto"/>
            </w:tcBorders>
            <w:shd w:val="clear" w:color="auto" w:fill="auto"/>
            <w:noWrap/>
            <w:vAlign w:val="center"/>
            <w:hideMark/>
          </w:tcPr>
          <w:p w14:paraId="74618133" w14:textId="77777777" w:rsidR="00175635" w:rsidRPr="00F32E59" w:rsidRDefault="00175635" w:rsidP="00976658">
            <w:pPr>
              <w:jc w:val="right"/>
              <w:rPr>
                <w:rFonts w:eastAsia="Times New Roman"/>
                <w:sz w:val="18"/>
                <w:szCs w:val="18"/>
              </w:rPr>
            </w:pPr>
            <w:r w:rsidRPr="00F32E59">
              <w:rPr>
                <w:rFonts w:eastAsia="Times New Roman"/>
                <w:sz w:val="18"/>
                <w:szCs w:val="18"/>
              </w:rPr>
              <w:t>-.1811392</w:t>
            </w:r>
          </w:p>
        </w:tc>
        <w:tc>
          <w:tcPr>
            <w:tcW w:w="1020" w:type="dxa"/>
            <w:tcBorders>
              <w:top w:val="nil"/>
              <w:left w:val="nil"/>
              <w:bottom w:val="nil"/>
              <w:right w:val="single" w:sz="12" w:space="0" w:color="auto"/>
            </w:tcBorders>
            <w:shd w:val="clear" w:color="auto" w:fill="auto"/>
            <w:noWrap/>
            <w:vAlign w:val="center"/>
            <w:hideMark/>
          </w:tcPr>
          <w:p w14:paraId="5BA682A1" w14:textId="77777777" w:rsidR="00175635" w:rsidRPr="00F32E59" w:rsidRDefault="00175635" w:rsidP="00976658">
            <w:pPr>
              <w:jc w:val="right"/>
              <w:rPr>
                <w:rFonts w:eastAsia="Times New Roman"/>
                <w:sz w:val="18"/>
                <w:szCs w:val="18"/>
              </w:rPr>
            </w:pPr>
            <w:r w:rsidRPr="00F32E59">
              <w:rPr>
                <w:rFonts w:eastAsia="Times New Roman"/>
                <w:sz w:val="18"/>
                <w:szCs w:val="18"/>
              </w:rPr>
              <w:t>.7780470</w:t>
            </w:r>
          </w:p>
        </w:tc>
      </w:tr>
      <w:tr w:rsidR="00175635" w:rsidRPr="00F32E59" w14:paraId="69ACED30"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62C4E4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CC3089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12CDDF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14D5D60"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6003E844" w14:textId="77777777" w:rsidR="00175635" w:rsidRPr="00F32E59" w:rsidRDefault="00175635" w:rsidP="00976658">
            <w:pPr>
              <w:jc w:val="right"/>
              <w:rPr>
                <w:rFonts w:eastAsia="Times New Roman"/>
                <w:sz w:val="18"/>
                <w:szCs w:val="18"/>
              </w:rPr>
            </w:pPr>
            <w:r w:rsidRPr="00F32E59">
              <w:rPr>
                <w:rFonts w:eastAsia="Times New Roman"/>
                <w:sz w:val="18"/>
                <w:szCs w:val="18"/>
              </w:rPr>
              <w:t>-.01564194</w:t>
            </w:r>
          </w:p>
        </w:tc>
        <w:tc>
          <w:tcPr>
            <w:tcW w:w="1040" w:type="dxa"/>
            <w:tcBorders>
              <w:top w:val="nil"/>
              <w:left w:val="nil"/>
              <w:bottom w:val="nil"/>
              <w:right w:val="single" w:sz="4" w:space="0" w:color="auto"/>
            </w:tcBorders>
            <w:shd w:val="clear" w:color="auto" w:fill="auto"/>
            <w:noWrap/>
            <w:vAlign w:val="center"/>
            <w:hideMark/>
          </w:tcPr>
          <w:p w14:paraId="10F261FB" w14:textId="77777777" w:rsidR="00175635" w:rsidRPr="00F32E59" w:rsidRDefault="00175635" w:rsidP="00976658">
            <w:pPr>
              <w:jc w:val="right"/>
              <w:rPr>
                <w:rFonts w:eastAsia="Times New Roman"/>
                <w:sz w:val="18"/>
                <w:szCs w:val="18"/>
              </w:rPr>
            </w:pPr>
            <w:r w:rsidRPr="00F32E59">
              <w:rPr>
                <w:rFonts w:eastAsia="Times New Roman"/>
                <w:sz w:val="18"/>
                <w:szCs w:val="18"/>
              </w:rPr>
              <w:t>.15741111</w:t>
            </w:r>
          </w:p>
        </w:tc>
        <w:tc>
          <w:tcPr>
            <w:tcW w:w="660" w:type="dxa"/>
            <w:tcBorders>
              <w:top w:val="nil"/>
              <w:left w:val="nil"/>
              <w:bottom w:val="nil"/>
              <w:right w:val="single" w:sz="4" w:space="0" w:color="auto"/>
            </w:tcBorders>
            <w:shd w:val="clear" w:color="auto" w:fill="auto"/>
            <w:noWrap/>
            <w:vAlign w:val="center"/>
            <w:hideMark/>
          </w:tcPr>
          <w:p w14:paraId="3DA59587"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1466307D" w14:textId="77777777" w:rsidR="00175635" w:rsidRPr="00F32E59" w:rsidRDefault="00175635" w:rsidP="00976658">
            <w:pPr>
              <w:jc w:val="right"/>
              <w:rPr>
                <w:rFonts w:eastAsia="Times New Roman"/>
                <w:sz w:val="18"/>
                <w:szCs w:val="18"/>
              </w:rPr>
            </w:pPr>
            <w:r w:rsidRPr="00F32E59">
              <w:rPr>
                <w:rFonts w:eastAsia="Times New Roman"/>
                <w:sz w:val="18"/>
                <w:szCs w:val="18"/>
              </w:rPr>
              <w:t>-.4550361</w:t>
            </w:r>
          </w:p>
        </w:tc>
        <w:tc>
          <w:tcPr>
            <w:tcW w:w="1020" w:type="dxa"/>
            <w:tcBorders>
              <w:top w:val="nil"/>
              <w:left w:val="nil"/>
              <w:bottom w:val="nil"/>
              <w:right w:val="single" w:sz="12" w:space="0" w:color="auto"/>
            </w:tcBorders>
            <w:shd w:val="clear" w:color="auto" w:fill="auto"/>
            <w:noWrap/>
            <w:vAlign w:val="center"/>
            <w:hideMark/>
          </w:tcPr>
          <w:p w14:paraId="2F5EFA16" w14:textId="77777777" w:rsidR="00175635" w:rsidRPr="00F32E59" w:rsidRDefault="00175635" w:rsidP="00976658">
            <w:pPr>
              <w:jc w:val="right"/>
              <w:rPr>
                <w:rFonts w:eastAsia="Times New Roman"/>
                <w:sz w:val="18"/>
                <w:szCs w:val="18"/>
              </w:rPr>
            </w:pPr>
            <w:r w:rsidRPr="00F32E59">
              <w:rPr>
                <w:rFonts w:eastAsia="Times New Roman"/>
                <w:sz w:val="18"/>
                <w:szCs w:val="18"/>
              </w:rPr>
              <w:t>.4237522</w:t>
            </w:r>
          </w:p>
        </w:tc>
      </w:tr>
      <w:tr w:rsidR="00175635" w:rsidRPr="00F32E59" w14:paraId="5737043C"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A144A6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777A7A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466FDF7"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2E29E032"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178AB48F" w14:textId="77777777" w:rsidR="00175635" w:rsidRPr="00F32E59" w:rsidRDefault="00175635" w:rsidP="00976658">
            <w:pPr>
              <w:jc w:val="right"/>
              <w:rPr>
                <w:rFonts w:eastAsia="Times New Roman"/>
                <w:sz w:val="18"/>
                <w:szCs w:val="18"/>
              </w:rPr>
            </w:pPr>
            <w:r w:rsidRPr="00F32E59">
              <w:rPr>
                <w:rFonts w:eastAsia="Times New Roman"/>
                <w:sz w:val="18"/>
                <w:szCs w:val="18"/>
              </w:rPr>
              <w:t>.06490765</w:t>
            </w:r>
          </w:p>
        </w:tc>
        <w:tc>
          <w:tcPr>
            <w:tcW w:w="1040" w:type="dxa"/>
            <w:tcBorders>
              <w:top w:val="nil"/>
              <w:left w:val="nil"/>
              <w:bottom w:val="single" w:sz="4" w:space="0" w:color="auto"/>
              <w:right w:val="single" w:sz="4" w:space="0" w:color="auto"/>
            </w:tcBorders>
            <w:shd w:val="clear" w:color="auto" w:fill="auto"/>
            <w:noWrap/>
            <w:vAlign w:val="center"/>
            <w:hideMark/>
          </w:tcPr>
          <w:p w14:paraId="3F3D95FC" w14:textId="77777777" w:rsidR="00175635" w:rsidRPr="00F32E59" w:rsidRDefault="00175635" w:rsidP="00976658">
            <w:pPr>
              <w:jc w:val="right"/>
              <w:rPr>
                <w:rFonts w:eastAsia="Times New Roman"/>
                <w:sz w:val="18"/>
                <w:szCs w:val="18"/>
              </w:rPr>
            </w:pPr>
            <w:r w:rsidRPr="00F32E59">
              <w:rPr>
                <w:rFonts w:eastAsia="Times New Roman"/>
                <w:sz w:val="18"/>
                <w:szCs w:val="18"/>
              </w:rPr>
              <w:t>.11464623</w:t>
            </w:r>
          </w:p>
        </w:tc>
        <w:tc>
          <w:tcPr>
            <w:tcW w:w="660" w:type="dxa"/>
            <w:tcBorders>
              <w:top w:val="nil"/>
              <w:left w:val="nil"/>
              <w:bottom w:val="single" w:sz="4" w:space="0" w:color="auto"/>
              <w:right w:val="single" w:sz="4" w:space="0" w:color="auto"/>
            </w:tcBorders>
            <w:shd w:val="clear" w:color="auto" w:fill="auto"/>
            <w:noWrap/>
            <w:vAlign w:val="center"/>
            <w:hideMark/>
          </w:tcPr>
          <w:p w14:paraId="38AFBBB0" w14:textId="77777777" w:rsidR="00175635" w:rsidRPr="00F32E59" w:rsidRDefault="00175635" w:rsidP="00976658">
            <w:pPr>
              <w:jc w:val="right"/>
              <w:rPr>
                <w:rFonts w:eastAsia="Times New Roman"/>
                <w:sz w:val="18"/>
                <w:szCs w:val="18"/>
              </w:rPr>
            </w:pPr>
            <w:r w:rsidRPr="00F32E59">
              <w:rPr>
                <w:rFonts w:eastAsia="Times New Roman"/>
                <w:sz w:val="18"/>
                <w:szCs w:val="18"/>
              </w:rPr>
              <w:t>.980</w:t>
            </w:r>
          </w:p>
        </w:tc>
        <w:tc>
          <w:tcPr>
            <w:tcW w:w="1100" w:type="dxa"/>
            <w:tcBorders>
              <w:top w:val="nil"/>
              <w:left w:val="nil"/>
              <w:bottom w:val="single" w:sz="4" w:space="0" w:color="auto"/>
              <w:right w:val="single" w:sz="4" w:space="0" w:color="auto"/>
            </w:tcBorders>
            <w:shd w:val="clear" w:color="auto" w:fill="auto"/>
            <w:noWrap/>
            <w:vAlign w:val="center"/>
            <w:hideMark/>
          </w:tcPr>
          <w:p w14:paraId="48C0324B" w14:textId="77777777" w:rsidR="00175635" w:rsidRPr="00F32E59" w:rsidRDefault="00175635" w:rsidP="00976658">
            <w:pPr>
              <w:jc w:val="right"/>
              <w:rPr>
                <w:rFonts w:eastAsia="Times New Roman"/>
                <w:sz w:val="18"/>
                <w:szCs w:val="18"/>
              </w:rPr>
            </w:pPr>
            <w:r w:rsidRPr="00F32E59">
              <w:rPr>
                <w:rFonts w:eastAsia="Times New Roman"/>
                <w:sz w:val="18"/>
                <w:szCs w:val="18"/>
              </w:rPr>
              <w:t>-.2513095</w:t>
            </w:r>
          </w:p>
        </w:tc>
        <w:tc>
          <w:tcPr>
            <w:tcW w:w="1020" w:type="dxa"/>
            <w:tcBorders>
              <w:top w:val="nil"/>
              <w:left w:val="nil"/>
              <w:bottom w:val="single" w:sz="4" w:space="0" w:color="auto"/>
              <w:right w:val="single" w:sz="12" w:space="0" w:color="auto"/>
            </w:tcBorders>
            <w:shd w:val="clear" w:color="auto" w:fill="auto"/>
            <w:noWrap/>
            <w:vAlign w:val="center"/>
            <w:hideMark/>
          </w:tcPr>
          <w:p w14:paraId="10563B8B" w14:textId="77777777" w:rsidR="00175635" w:rsidRPr="00F32E59" w:rsidRDefault="00175635" w:rsidP="00976658">
            <w:pPr>
              <w:jc w:val="right"/>
              <w:rPr>
                <w:rFonts w:eastAsia="Times New Roman"/>
                <w:sz w:val="18"/>
                <w:szCs w:val="18"/>
              </w:rPr>
            </w:pPr>
            <w:r w:rsidRPr="00F32E59">
              <w:rPr>
                <w:rFonts w:eastAsia="Times New Roman"/>
                <w:sz w:val="18"/>
                <w:szCs w:val="18"/>
              </w:rPr>
              <w:t>.3811248</w:t>
            </w:r>
          </w:p>
        </w:tc>
      </w:tr>
      <w:tr w:rsidR="00175635" w:rsidRPr="00F32E59" w14:paraId="3979FC1E"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4AA493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3C88206"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7E310A80"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3A6CC70A"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7A1C8BE4" w14:textId="77777777" w:rsidR="00175635" w:rsidRPr="00F32E59" w:rsidRDefault="00175635" w:rsidP="00976658">
            <w:pPr>
              <w:jc w:val="right"/>
              <w:rPr>
                <w:rFonts w:eastAsia="Times New Roman"/>
                <w:sz w:val="18"/>
                <w:szCs w:val="18"/>
              </w:rPr>
            </w:pPr>
            <w:r w:rsidRPr="00F32E59">
              <w:rPr>
                <w:rFonts w:eastAsia="Times New Roman"/>
                <w:sz w:val="18"/>
                <w:szCs w:val="18"/>
              </w:rPr>
              <w:t>-.16680638</w:t>
            </w:r>
          </w:p>
        </w:tc>
        <w:tc>
          <w:tcPr>
            <w:tcW w:w="1040" w:type="dxa"/>
            <w:tcBorders>
              <w:top w:val="nil"/>
              <w:left w:val="nil"/>
              <w:bottom w:val="nil"/>
              <w:right w:val="single" w:sz="4" w:space="0" w:color="auto"/>
            </w:tcBorders>
            <w:shd w:val="clear" w:color="auto" w:fill="auto"/>
            <w:noWrap/>
            <w:vAlign w:val="center"/>
            <w:hideMark/>
          </w:tcPr>
          <w:p w14:paraId="342FB20C" w14:textId="77777777" w:rsidR="00175635" w:rsidRPr="00F32E59" w:rsidRDefault="00175635" w:rsidP="00976658">
            <w:pPr>
              <w:jc w:val="right"/>
              <w:rPr>
                <w:rFonts w:eastAsia="Times New Roman"/>
                <w:sz w:val="18"/>
                <w:szCs w:val="18"/>
              </w:rPr>
            </w:pPr>
            <w:r w:rsidRPr="00F32E59">
              <w:rPr>
                <w:rFonts w:eastAsia="Times New Roman"/>
                <w:sz w:val="18"/>
                <w:szCs w:val="18"/>
              </w:rPr>
              <w:t>.15756381</w:t>
            </w:r>
          </w:p>
        </w:tc>
        <w:tc>
          <w:tcPr>
            <w:tcW w:w="660" w:type="dxa"/>
            <w:tcBorders>
              <w:top w:val="nil"/>
              <w:left w:val="nil"/>
              <w:bottom w:val="nil"/>
              <w:right w:val="single" w:sz="4" w:space="0" w:color="auto"/>
            </w:tcBorders>
            <w:shd w:val="clear" w:color="auto" w:fill="auto"/>
            <w:noWrap/>
            <w:vAlign w:val="center"/>
            <w:hideMark/>
          </w:tcPr>
          <w:p w14:paraId="24CE58E4" w14:textId="77777777" w:rsidR="00175635" w:rsidRPr="00F32E59" w:rsidRDefault="00175635" w:rsidP="00976658">
            <w:pPr>
              <w:jc w:val="right"/>
              <w:rPr>
                <w:rFonts w:eastAsia="Times New Roman"/>
                <w:sz w:val="18"/>
                <w:szCs w:val="18"/>
              </w:rPr>
            </w:pPr>
            <w:r w:rsidRPr="00F32E59">
              <w:rPr>
                <w:rFonts w:eastAsia="Times New Roman"/>
                <w:sz w:val="18"/>
                <w:szCs w:val="18"/>
              </w:rPr>
              <w:t>.827</w:t>
            </w:r>
          </w:p>
        </w:tc>
        <w:tc>
          <w:tcPr>
            <w:tcW w:w="1100" w:type="dxa"/>
            <w:tcBorders>
              <w:top w:val="nil"/>
              <w:left w:val="nil"/>
              <w:bottom w:val="nil"/>
              <w:right w:val="single" w:sz="4" w:space="0" w:color="auto"/>
            </w:tcBorders>
            <w:shd w:val="clear" w:color="auto" w:fill="auto"/>
            <w:noWrap/>
            <w:vAlign w:val="center"/>
            <w:hideMark/>
          </w:tcPr>
          <w:p w14:paraId="1B34F733" w14:textId="77777777" w:rsidR="00175635" w:rsidRPr="00F32E59" w:rsidRDefault="00175635" w:rsidP="00976658">
            <w:pPr>
              <w:jc w:val="right"/>
              <w:rPr>
                <w:rFonts w:eastAsia="Times New Roman"/>
                <w:sz w:val="18"/>
                <w:szCs w:val="18"/>
              </w:rPr>
            </w:pPr>
            <w:r w:rsidRPr="00F32E59">
              <w:rPr>
                <w:rFonts w:eastAsia="Times New Roman"/>
                <w:sz w:val="18"/>
                <w:szCs w:val="18"/>
              </w:rPr>
              <w:t>-.6014437</w:t>
            </w:r>
          </w:p>
        </w:tc>
        <w:tc>
          <w:tcPr>
            <w:tcW w:w="1020" w:type="dxa"/>
            <w:tcBorders>
              <w:top w:val="nil"/>
              <w:left w:val="nil"/>
              <w:bottom w:val="nil"/>
              <w:right w:val="single" w:sz="12" w:space="0" w:color="auto"/>
            </w:tcBorders>
            <w:shd w:val="clear" w:color="auto" w:fill="auto"/>
            <w:noWrap/>
            <w:vAlign w:val="center"/>
            <w:hideMark/>
          </w:tcPr>
          <w:p w14:paraId="59FC273C" w14:textId="77777777" w:rsidR="00175635" w:rsidRPr="00F32E59" w:rsidRDefault="00175635" w:rsidP="00976658">
            <w:pPr>
              <w:jc w:val="right"/>
              <w:rPr>
                <w:rFonts w:eastAsia="Times New Roman"/>
                <w:sz w:val="18"/>
                <w:szCs w:val="18"/>
              </w:rPr>
            </w:pPr>
            <w:r w:rsidRPr="00F32E59">
              <w:rPr>
                <w:rFonts w:eastAsia="Times New Roman"/>
                <w:sz w:val="18"/>
                <w:szCs w:val="18"/>
              </w:rPr>
              <w:t>.2678309</w:t>
            </w:r>
          </w:p>
        </w:tc>
      </w:tr>
      <w:tr w:rsidR="00175635" w:rsidRPr="00F32E59" w14:paraId="0383D92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7C9E42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741F95E"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9085F2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136D9AB"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40495D0C" w14:textId="77777777" w:rsidR="00175635" w:rsidRPr="00F32E59" w:rsidRDefault="00175635" w:rsidP="00976658">
            <w:pPr>
              <w:jc w:val="right"/>
              <w:rPr>
                <w:rFonts w:eastAsia="Times New Roman"/>
                <w:sz w:val="18"/>
                <w:szCs w:val="18"/>
              </w:rPr>
            </w:pPr>
            <w:r w:rsidRPr="00F32E59">
              <w:rPr>
                <w:rFonts w:eastAsia="Times New Roman"/>
                <w:sz w:val="18"/>
                <w:szCs w:val="18"/>
              </w:rPr>
              <w:t>.23354625</w:t>
            </w:r>
          </w:p>
        </w:tc>
        <w:tc>
          <w:tcPr>
            <w:tcW w:w="1040" w:type="dxa"/>
            <w:tcBorders>
              <w:top w:val="nil"/>
              <w:left w:val="nil"/>
              <w:bottom w:val="nil"/>
              <w:right w:val="single" w:sz="4" w:space="0" w:color="auto"/>
            </w:tcBorders>
            <w:shd w:val="clear" w:color="auto" w:fill="auto"/>
            <w:noWrap/>
            <w:vAlign w:val="center"/>
            <w:hideMark/>
          </w:tcPr>
          <w:p w14:paraId="59836CB9" w14:textId="77777777" w:rsidR="00175635" w:rsidRPr="00F32E59" w:rsidRDefault="00175635" w:rsidP="00976658">
            <w:pPr>
              <w:jc w:val="right"/>
              <w:rPr>
                <w:rFonts w:eastAsia="Times New Roman"/>
                <w:sz w:val="18"/>
                <w:szCs w:val="18"/>
              </w:rPr>
            </w:pPr>
            <w:r w:rsidRPr="00F32E59">
              <w:rPr>
                <w:rFonts w:eastAsia="Times New Roman"/>
                <w:sz w:val="18"/>
                <w:szCs w:val="18"/>
              </w:rPr>
              <w:t>.17975021</w:t>
            </w:r>
          </w:p>
        </w:tc>
        <w:tc>
          <w:tcPr>
            <w:tcW w:w="660" w:type="dxa"/>
            <w:tcBorders>
              <w:top w:val="nil"/>
              <w:left w:val="nil"/>
              <w:bottom w:val="nil"/>
              <w:right w:val="single" w:sz="4" w:space="0" w:color="auto"/>
            </w:tcBorders>
            <w:shd w:val="clear" w:color="auto" w:fill="auto"/>
            <w:noWrap/>
            <w:vAlign w:val="center"/>
            <w:hideMark/>
          </w:tcPr>
          <w:p w14:paraId="21EEED78" w14:textId="77777777" w:rsidR="00175635" w:rsidRPr="00F32E59" w:rsidRDefault="00175635" w:rsidP="00976658">
            <w:pPr>
              <w:jc w:val="right"/>
              <w:rPr>
                <w:rFonts w:eastAsia="Times New Roman"/>
                <w:sz w:val="18"/>
                <w:szCs w:val="18"/>
              </w:rPr>
            </w:pPr>
            <w:r w:rsidRPr="00F32E59">
              <w:rPr>
                <w:rFonts w:eastAsia="Times New Roman"/>
                <w:sz w:val="18"/>
                <w:szCs w:val="18"/>
              </w:rPr>
              <w:t>.693</w:t>
            </w:r>
          </w:p>
        </w:tc>
        <w:tc>
          <w:tcPr>
            <w:tcW w:w="1100" w:type="dxa"/>
            <w:tcBorders>
              <w:top w:val="nil"/>
              <w:left w:val="nil"/>
              <w:bottom w:val="nil"/>
              <w:right w:val="single" w:sz="4" w:space="0" w:color="auto"/>
            </w:tcBorders>
            <w:shd w:val="clear" w:color="auto" w:fill="auto"/>
            <w:noWrap/>
            <w:vAlign w:val="center"/>
            <w:hideMark/>
          </w:tcPr>
          <w:p w14:paraId="6618DC86" w14:textId="77777777" w:rsidR="00175635" w:rsidRPr="00F32E59" w:rsidRDefault="00175635" w:rsidP="00976658">
            <w:pPr>
              <w:jc w:val="right"/>
              <w:rPr>
                <w:rFonts w:eastAsia="Times New Roman"/>
                <w:sz w:val="18"/>
                <w:szCs w:val="18"/>
              </w:rPr>
            </w:pPr>
            <w:r w:rsidRPr="00F32E59">
              <w:rPr>
                <w:rFonts w:eastAsia="Times New Roman"/>
                <w:sz w:val="18"/>
                <w:szCs w:val="18"/>
              </w:rPr>
              <w:t>-.2834145</w:t>
            </w:r>
          </w:p>
        </w:tc>
        <w:tc>
          <w:tcPr>
            <w:tcW w:w="1020" w:type="dxa"/>
            <w:tcBorders>
              <w:top w:val="nil"/>
              <w:left w:val="nil"/>
              <w:bottom w:val="nil"/>
              <w:right w:val="single" w:sz="12" w:space="0" w:color="auto"/>
            </w:tcBorders>
            <w:shd w:val="clear" w:color="auto" w:fill="auto"/>
            <w:noWrap/>
            <w:vAlign w:val="center"/>
            <w:hideMark/>
          </w:tcPr>
          <w:p w14:paraId="62D0E8E7" w14:textId="77777777" w:rsidR="00175635" w:rsidRPr="00F32E59" w:rsidRDefault="00175635" w:rsidP="00976658">
            <w:pPr>
              <w:jc w:val="right"/>
              <w:rPr>
                <w:rFonts w:eastAsia="Times New Roman"/>
                <w:sz w:val="18"/>
                <w:szCs w:val="18"/>
              </w:rPr>
            </w:pPr>
            <w:r w:rsidRPr="00F32E59">
              <w:rPr>
                <w:rFonts w:eastAsia="Times New Roman"/>
                <w:sz w:val="18"/>
                <w:szCs w:val="18"/>
              </w:rPr>
              <w:t>.7505070</w:t>
            </w:r>
          </w:p>
        </w:tc>
      </w:tr>
      <w:tr w:rsidR="00175635" w:rsidRPr="00F32E59" w14:paraId="4EE0F47D"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42EBB4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FD48F2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883BF20"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1481C2B"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566D8CE3" w14:textId="77777777" w:rsidR="00175635" w:rsidRPr="00F32E59" w:rsidRDefault="00175635" w:rsidP="00976658">
            <w:pPr>
              <w:jc w:val="right"/>
              <w:rPr>
                <w:rFonts w:eastAsia="Times New Roman"/>
                <w:sz w:val="18"/>
                <w:szCs w:val="18"/>
              </w:rPr>
            </w:pPr>
            <w:r w:rsidRPr="00F32E59">
              <w:rPr>
                <w:rFonts w:eastAsia="Times New Roman"/>
                <w:sz w:val="18"/>
                <w:szCs w:val="18"/>
              </w:rPr>
              <w:t>-.08054959</w:t>
            </w:r>
          </w:p>
        </w:tc>
        <w:tc>
          <w:tcPr>
            <w:tcW w:w="1040" w:type="dxa"/>
            <w:tcBorders>
              <w:top w:val="nil"/>
              <w:left w:val="nil"/>
              <w:bottom w:val="nil"/>
              <w:right w:val="single" w:sz="4" w:space="0" w:color="auto"/>
            </w:tcBorders>
            <w:shd w:val="clear" w:color="auto" w:fill="auto"/>
            <w:noWrap/>
            <w:vAlign w:val="center"/>
            <w:hideMark/>
          </w:tcPr>
          <w:p w14:paraId="43C2D68D" w14:textId="77777777" w:rsidR="00175635" w:rsidRPr="00F32E59" w:rsidRDefault="00175635" w:rsidP="00976658">
            <w:pPr>
              <w:jc w:val="right"/>
              <w:rPr>
                <w:rFonts w:eastAsia="Times New Roman"/>
                <w:sz w:val="18"/>
                <w:szCs w:val="18"/>
              </w:rPr>
            </w:pPr>
            <w:r w:rsidRPr="00F32E59">
              <w:rPr>
                <w:rFonts w:eastAsia="Times New Roman"/>
                <w:sz w:val="18"/>
                <w:szCs w:val="18"/>
              </w:rPr>
              <w:t>.17477788</w:t>
            </w:r>
          </w:p>
        </w:tc>
        <w:tc>
          <w:tcPr>
            <w:tcW w:w="660" w:type="dxa"/>
            <w:tcBorders>
              <w:top w:val="nil"/>
              <w:left w:val="nil"/>
              <w:bottom w:val="nil"/>
              <w:right w:val="single" w:sz="4" w:space="0" w:color="auto"/>
            </w:tcBorders>
            <w:shd w:val="clear" w:color="auto" w:fill="auto"/>
            <w:noWrap/>
            <w:vAlign w:val="center"/>
            <w:hideMark/>
          </w:tcPr>
          <w:p w14:paraId="24ADC341" w14:textId="77777777" w:rsidR="00175635" w:rsidRPr="00F32E59" w:rsidRDefault="00175635" w:rsidP="00976658">
            <w:pPr>
              <w:jc w:val="right"/>
              <w:rPr>
                <w:rFonts w:eastAsia="Times New Roman"/>
                <w:sz w:val="18"/>
                <w:szCs w:val="18"/>
              </w:rPr>
            </w:pPr>
            <w:r w:rsidRPr="00F32E59">
              <w:rPr>
                <w:rFonts w:eastAsia="Times New Roman"/>
                <w:sz w:val="18"/>
                <w:szCs w:val="18"/>
              </w:rPr>
              <w:t>.991</w:t>
            </w:r>
          </w:p>
        </w:tc>
        <w:tc>
          <w:tcPr>
            <w:tcW w:w="1100" w:type="dxa"/>
            <w:tcBorders>
              <w:top w:val="nil"/>
              <w:left w:val="nil"/>
              <w:bottom w:val="nil"/>
              <w:right w:val="single" w:sz="4" w:space="0" w:color="auto"/>
            </w:tcBorders>
            <w:shd w:val="clear" w:color="auto" w:fill="auto"/>
            <w:noWrap/>
            <w:vAlign w:val="center"/>
            <w:hideMark/>
          </w:tcPr>
          <w:p w14:paraId="39285AE6" w14:textId="77777777" w:rsidR="00175635" w:rsidRPr="00F32E59" w:rsidRDefault="00175635" w:rsidP="00976658">
            <w:pPr>
              <w:jc w:val="right"/>
              <w:rPr>
                <w:rFonts w:eastAsia="Times New Roman"/>
                <w:sz w:val="18"/>
                <w:szCs w:val="18"/>
              </w:rPr>
            </w:pPr>
            <w:r w:rsidRPr="00F32E59">
              <w:rPr>
                <w:rFonts w:eastAsia="Times New Roman"/>
                <w:sz w:val="18"/>
                <w:szCs w:val="18"/>
              </w:rPr>
              <w:t>-.5654756</w:t>
            </w:r>
          </w:p>
        </w:tc>
        <w:tc>
          <w:tcPr>
            <w:tcW w:w="1020" w:type="dxa"/>
            <w:tcBorders>
              <w:top w:val="nil"/>
              <w:left w:val="nil"/>
              <w:bottom w:val="nil"/>
              <w:right w:val="single" w:sz="12" w:space="0" w:color="auto"/>
            </w:tcBorders>
            <w:shd w:val="clear" w:color="auto" w:fill="auto"/>
            <w:noWrap/>
            <w:vAlign w:val="center"/>
            <w:hideMark/>
          </w:tcPr>
          <w:p w14:paraId="5C33EB91" w14:textId="77777777" w:rsidR="00175635" w:rsidRPr="00F32E59" w:rsidRDefault="00175635" w:rsidP="00976658">
            <w:pPr>
              <w:jc w:val="right"/>
              <w:rPr>
                <w:rFonts w:eastAsia="Times New Roman"/>
                <w:sz w:val="18"/>
                <w:szCs w:val="18"/>
              </w:rPr>
            </w:pPr>
            <w:r w:rsidRPr="00F32E59">
              <w:rPr>
                <w:rFonts w:eastAsia="Times New Roman"/>
                <w:sz w:val="18"/>
                <w:szCs w:val="18"/>
              </w:rPr>
              <w:t>.4043764</w:t>
            </w:r>
          </w:p>
        </w:tc>
      </w:tr>
      <w:tr w:rsidR="00175635" w:rsidRPr="00F32E59" w14:paraId="34ACB44C"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7103EF2"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54B941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F7D2FD1"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70A02942"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4B5BBBFE" w14:textId="77777777" w:rsidR="00175635" w:rsidRPr="00F32E59" w:rsidRDefault="00175635" w:rsidP="00976658">
            <w:pPr>
              <w:jc w:val="right"/>
              <w:rPr>
                <w:rFonts w:eastAsia="Times New Roman"/>
                <w:sz w:val="18"/>
                <w:szCs w:val="18"/>
              </w:rPr>
            </w:pPr>
            <w:r w:rsidRPr="00F32E59">
              <w:rPr>
                <w:rFonts w:eastAsia="Times New Roman"/>
                <w:sz w:val="18"/>
                <w:szCs w:val="18"/>
              </w:rPr>
              <w:t>-.06490765</w:t>
            </w:r>
          </w:p>
        </w:tc>
        <w:tc>
          <w:tcPr>
            <w:tcW w:w="1040" w:type="dxa"/>
            <w:tcBorders>
              <w:top w:val="nil"/>
              <w:left w:val="nil"/>
              <w:bottom w:val="single" w:sz="4" w:space="0" w:color="auto"/>
              <w:right w:val="single" w:sz="4" w:space="0" w:color="auto"/>
            </w:tcBorders>
            <w:shd w:val="clear" w:color="auto" w:fill="auto"/>
            <w:noWrap/>
            <w:vAlign w:val="center"/>
            <w:hideMark/>
          </w:tcPr>
          <w:p w14:paraId="1947D239" w14:textId="77777777" w:rsidR="00175635" w:rsidRPr="00F32E59" w:rsidRDefault="00175635" w:rsidP="00976658">
            <w:pPr>
              <w:jc w:val="right"/>
              <w:rPr>
                <w:rFonts w:eastAsia="Times New Roman"/>
                <w:sz w:val="18"/>
                <w:szCs w:val="18"/>
              </w:rPr>
            </w:pPr>
            <w:r w:rsidRPr="00F32E59">
              <w:rPr>
                <w:rFonts w:eastAsia="Times New Roman"/>
                <w:sz w:val="18"/>
                <w:szCs w:val="18"/>
              </w:rPr>
              <w:t>.11464623</w:t>
            </w:r>
          </w:p>
        </w:tc>
        <w:tc>
          <w:tcPr>
            <w:tcW w:w="660" w:type="dxa"/>
            <w:tcBorders>
              <w:top w:val="nil"/>
              <w:left w:val="nil"/>
              <w:bottom w:val="single" w:sz="4" w:space="0" w:color="auto"/>
              <w:right w:val="single" w:sz="4" w:space="0" w:color="auto"/>
            </w:tcBorders>
            <w:shd w:val="clear" w:color="auto" w:fill="auto"/>
            <w:noWrap/>
            <w:vAlign w:val="center"/>
            <w:hideMark/>
          </w:tcPr>
          <w:p w14:paraId="73588B1A" w14:textId="77777777" w:rsidR="00175635" w:rsidRPr="00F32E59" w:rsidRDefault="00175635" w:rsidP="00976658">
            <w:pPr>
              <w:jc w:val="right"/>
              <w:rPr>
                <w:rFonts w:eastAsia="Times New Roman"/>
                <w:sz w:val="18"/>
                <w:szCs w:val="18"/>
              </w:rPr>
            </w:pPr>
            <w:r w:rsidRPr="00F32E59">
              <w:rPr>
                <w:rFonts w:eastAsia="Times New Roman"/>
                <w:sz w:val="18"/>
                <w:szCs w:val="18"/>
              </w:rPr>
              <w:t>.980</w:t>
            </w:r>
          </w:p>
        </w:tc>
        <w:tc>
          <w:tcPr>
            <w:tcW w:w="1100" w:type="dxa"/>
            <w:tcBorders>
              <w:top w:val="nil"/>
              <w:left w:val="nil"/>
              <w:bottom w:val="single" w:sz="4" w:space="0" w:color="auto"/>
              <w:right w:val="single" w:sz="4" w:space="0" w:color="auto"/>
            </w:tcBorders>
            <w:shd w:val="clear" w:color="auto" w:fill="auto"/>
            <w:noWrap/>
            <w:vAlign w:val="center"/>
            <w:hideMark/>
          </w:tcPr>
          <w:p w14:paraId="26DD5FB4" w14:textId="77777777" w:rsidR="00175635" w:rsidRPr="00F32E59" w:rsidRDefault="00175635" w:rsidP="00976658">
            <w:pPr>
              <w:jc w:val="right"/>
              <w:rPr>
                <w:rFonts w:eastAsia="Times New Roman"/>
                <w:sz w:val="18"/>
                <w:szCs w:val="18"/>
              </w:rPr>
            </w:pPr>
            <w:r w:rsidRPr="00F32E59">
              <w:rPr>
                <w:rFonts w:eastAsia="Times New Roman"/>
                <w:sz w:val="18"/>
                <w:szCs w:val="18"/>
              </w:rPr>
              <w:t>-.3811248</w:t>
            </w:r>
          </w:p>
        </w:tc>
        <w:tc>
          <w:tcPr>
            <w:tcW w:w="1020" w:type="dxa"/>
            <w:tcBorders>
              <w:top w:val="nil"/>
              <w:left w:val="nil"/>
              <w:bottom w:val="single" w:sz="4" w:space="0" w:color="auto"/>
              <w:right w:val="single" w:sz="12" w:space="0" w:color="auto"/>
            </w:tcBorders>
            <w:shd w:val="clear" w:color="auto" w:fill="auto"/>
            <w:noWrap/>
            <w:vAlign w:val="center"/>
            <w:hideMark/>
          </w:tcPr>
          <w:p w14:paraId="15AD4E97" w14:textId="77777777" w:rsidR="00175635" w:rsidRPr="00F32E59" w:rsidRDefault="00175635" w:rsidP="00976658">
            <w:pPr>
              <w:jc w:val="right"/>
              <w:rPr>
                <w:rFonts w:eastAsia="Times New Roman"/>
                <w:sz w:val="18"/>
                <w:szCs w:val="18"/>
              </w:rPr>
            </w:pPr>
            <w:r w:rsidRPr="00F32E59">
              <w:rPr>
                <w:rFonts w:eastAsia="Times New Roman"/>
                <w:sz w:val="18"/>
                <w:szCs w:val="18"/>
              </w:rPr>
              <w:t>.2513095</w:t>
            </w:r>
          </w:p>
        </w:tc>
      </w:tr>
      <w:tr w:rsidR="00175635" w:rsidRPr="00F32E59" w14:paraId="26E9EBE3" w14:textId="77777777" w:rsidTr="00976658">
        <w:trPr>
          <w:trHeight w:val="320"/>
        </w:trPr>
        <w:tc>
          <w:tcPr>
            <w:tcW w:w="1120" w:type="dxa"/>
            <w:vMerge w:val="restart"/>
            <w:tcBorders>
              <w:top w:val="nil"/>
              <w:left w:val="single" w:sz="12" w:space="0" w:color="auto"/>
              <w:bottom w:val="single" w:sz="4" w:space="0" w:color="auto"/>
              <w:right w:val="nil"/>
            </w:tcBorders>
            <w:shd w:val="clear" w:color="auto" w:fill="auto"/>
            <w:hideMark/>
          </w:tcPr>
          <w:p w14:paraId="608D9F59"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4</w:t>
            </w:r>
          </w:p>
        </w:tc>
        <w:tc>
          <w:tcPr>
            <w:tcW w:w="940" w:type="dxa"/>
            <w:vMerge w:val="restart"/>
            <w:tcBorders>
              <w:top w:val="nil"/>
              <w:left w:val="nil"/>
              <w:bottom w:val="single" w:sz="4" w:space="0" w:color="auto"/>
              <w:right w:val="nil"/>
            </w:tcBorders>
            <w:shd w:val="clear" w:color="auto" w:fill="auto"/>
            <w:hideMark/>
          </w:tcPr>
          <w:p w14:paraId="34270E12" w14:textId="77777777" w:rsidR="00175635" w:rsidRPr="00F32E59" w:rsidRDefault="00175635" w:rsidP="00976658">
            <w:pPr>
              <w:rPr>
                <w:rFonts w:eastAsia="Times New Roman"/>
                <w:sz w:val="18"/>
                <w:szCs w:val="18"/>
              </w:rPr>
            </w:pPr>
            <w:r w:rsidRPr="00F32E59">
              <w:rPr>
                <w:rFonts w:eastAsia="Times New Roman"/>
                <w:sz w:val="18"/>
                <w:szCs w:val="18"/>
              </w:rPr>
              <w:t>Tukey HSD</w:t>
            </w:r>
          </w:p>
        </w:tc>
        <w:tc>
          <w:tcPr>
            <w:tcW w:w="980" w:type="dxa"/>
            <w:vMerge w:val="restart"/>
            <w:tcBorders>
              <w:top w:val="nil"/>
              <w:left w:val="nil"/>
              <w:bottom w:val="single" w:sz="4" w:space="0" w:color="auto"/>
              <w:right w:val="nil"/>
            </w:tcBorders>
            <w:shd w:val="clear" w:color="auto" w:fill="auto"/>
            <w:hideMark/>
          </w:tcPr>
          <w:p w14:paraId="5953A23A"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7883752A"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6632D440" w14:textId="77777777" w:rsidR="00175635" w:rsidRPr="00F32E59" w:rsidRDefault="00175635" w:rsidP="00976658">
            <w:pPr>
              <w:jc w:val="right"/>
              <w:rPr>
                <w:rFonts w:eastAsia="Times New Roman"/>
                <w:sz w:val="18"/>
                <w:szCs w:val="18"/>
              </w:rPr>
            </w:pPr>
            <w:r w:rsidRPr="00F32E59">
              <w:rPr>
                <w:rFonts w:eastAsia="Times New Roman"/>
                <w:sz w:val="18"/>
                <w:szCs w:val="18"/>
              </w:rPr>
              <w:t>.78746347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47058F2A" w14:textId="77777777" w:rsidR="00175635" w:rsidRPr="00F32E59" w:rsidRDefault="00175635" w:rsidP="00976658">
            <w:pPr>
              <w:jc w:val="right"/>
              <w:rPr>
                <w:rFonts w:eastAsia="Times New Roman"/>
                <w:sz w:val="18"/>
                <w:szCs w:val="18"/>
              </w:rPr>
            </w:pPr>
            <w:r w:rsidRPr="00F32E59">
              <w:rPr>
                <w:rFonts w:eastAsia="Times New Roman"/>
                <w:sz w:val="18"/>
                <w:szCs w:val="18"/>
              </w:rPr>
              <w:t>.25178613</w:t>
            </w:r>
          </w:p>
        </w:tc>
        <w:tc>
          <w:tcPr>
            <w:tcW w:w="660" w:type="dxa"/>
            <w:tcBorders>
              <w:top w:val="nil"/>
              <w:left w:val="nil"/>
              <w:bottom w:val="nil"/>
              <w:right w:val="single" w:sz="4" w:space="0" w:color="auto"/>
            </w:tcBorders>
            <w:shd w:val="clear" w:color="auto" w:fill="auto"/>
            <w:noWrap/>
            <w:vAlign w:val="center"/>
            <w:hideMark/>
          </w:tcPr>
          <w:p w14:paraId="3B521806" w14:textId="77777777" w:rsidR="00175635" w:rsidRPr="00F32E59" w:rsidRDefault="00175635" w:rsidP="00976658">
            <w:pPr>
              <w:jc w:val="right"/>
              <w:rPr>
                <w:rFonts w:eastAsia="Times New Roman"/>
                <w:sz w:val="18"/>
                <w:szCs w:val="18"/>
              </w:rPr>
            </w:pPr>
            <w:r w:rsidRPr="00F32E59">
              <w:rPr>
                <w:rFonts w:eastAsia="Times New Roman"/>
                <w:sz w:val="18"/>
                <w:szCs w:val="18"/>
              </w:rPr>
              <w:t>.016</w:t>
            </w:r>
          </w:p>
        </w:tc>
        <w:tc>
          <w:tcPr>
            <w:tcW w:w="1100" w:type="dxa"/>
            <w:tcBorders>
              <w:top w:val="nil"/>
              <w:left w:val="nil"/>
              <w:bottom w:val="nil"/>
              <w:right w:val="single" w:sz="4" w:space="0" w:color="auto"/>
            </w:tcBorders>
            <w:shd w:val="clear" w:color="auto" w:fill="auto"/>
            <w:noWrap/>
            <w:vAlign w:val="center"/>
            <w:hideMark/>
          </w:tcPr>
          <w:p w14:paraId="577068E2" w14:textId="77777777" w:rsidR="00175635" w:rsidRPr="00F32E59" w:rsidRDefault="00175635" w:rsidP="00976658">
            <w:pPr>
              <w:jc w:val="right"/>
              <w:rPr>
                <w:rFonts w:eastAsia="Times New Roman"/>
                <w:sz w:val="18"/>
                <w:szCs w:val="18"/>
              </w:rPr>
            </w:pPr>
            <w:r w:rsidRPr="00F32E59">
              <w:rPr>
                <w:rFonts w:eastAsia="Times New Roman"/>
                <w:sz w:val="18"/>
                <w:szCs w:val="18"/>
              </w:rPr>
              <w:t>.0981439</w:t>
            </w:r>
          </w:p>
        </w:tc>
        <w:tc>
          <w:tcPr>
            <w:tcW w:w="1020" w:type="dxa"/>
            <w:tcBorders>
              <w:top w:val="nil"/>
              <w:left w:val="nil"/>
              <w:bottom w:val="nil"/>
              <w:right w:val="single" w:sz="12" w:space="0" w:color="auto"/>
            </w:tcBorders>
            <w:shd w:val="clear" w:color="auto" w:fill="auto"/>
            <w:noWrap/>
            <w:vAlign w:val="center"/>
            <w:hideMark/>
          </w:tcPr>
          <w:p w14:paraId="0E74839E" w14:textId="77777777" w:rsidR="00175635" w:rsidRPr="00F32E59" w:rsidRDefault="00175635" w:rsidP="00976658">
            <w:pPr>
              <w:jc w:val="right"/>
              <w:rPr>
                <w:rFonts w:eastAsia="Times New Roman"/>
                <w:sz w:val="18"/>
                <w:szCs w:val="18"/>
              </w:rPr>
            </w:pPr>
            <w:r w:rsidRPr="00F32E59">
              <w:rPr>
                <w:rFonts w:eastAsia="Times New Roman"/>
                <w:sz w:val="18"/>
                <w:szCs w:val="18"/>
              </w:rPr>
              <w:t>1.4767831</w:t>
            </w:r>
          </w:p>
        </w:tc>
      </w:tr>
      <w:tr w:rsidR="00175635" w:rsidRPr="00F32E59" w14:paraId="6F220B8A"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70B32B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3A65D3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053F29C"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F8F1167"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3E9B883D" w14:textId="77777777" w:rsidR="00175635" w:rsidRPr="00F32E59" w:rsidRDefault="00175635" w:rsidP="00976658">
            <w:pPr>
              <w:jc w:val="right"/>
              <w:rPr>
                <w:rFonts w:eastAsia="Times New Roman"/>
                <w:sz w:val="18"/>
                <w:szCs w:val="18"/>
              </w:rPr>
            </w:pPr>
            <w:r w:rsidRPr="00F32E59">
              <w:rPr>
                <w:rFonts w:eastAsia="Times New Roman"/>
                <w:sz w:val="18"/>
                <w:szCs w:val="18"/>
              </w:rPr>
              <w:t>.25144612</w:t>
            </w:r>
          </w:p>
        </w:tc>
        <w:tc>
          <w:tcPr>
            <w:tcW w:w="1040" w:type="dxa"/>
            <w:tcBorders>
              <w:top w:val="nil"/>
              <w:left w:val="nil"/>
              <w:bottom w:val="nil"/>
              <w:right w:val="single" w:sz="4" w:space="0" w:color="auto"/>
            </w:tcBorders>
            <w:shd w:val="clear" w:color="auto" w:fill="auto"/>
            <w:noWrap/>
            <w:vAlign w:val="center"/>
            <w:hideMark/>
          </w:tcPr>
          <w:p w14:paraId="6FC6749C" w14:textId="77777777" w:rsidR="00175635" w:rsidRPr="00F32E59" w:rsidRDefault="00175635" w:rsidP="00976658">
            <w:pPr>
              <w:jc w:val="right"/>
              <w:rPr>
                <w:rFonts w:eastAsia="Times New Roman"/>
                <w:sz w:val="18"/>
                <w:szCs w:val="18"/>
              </w:rPr>
            </w:pPr>
            <w:r w:rsidRPr="00F32E59">
              <w:rPr>
                <w:rFonts w:eastAsia="Times New Roman"/>
                <w:sz w:val="18"/>
                <w:szCs w:val="18"/>
              </w:rPr>
              <w:t>.16790821</w:t>
            </w:r>
          </w:p>
        </w:tc>
        <w:tc>
          <w:tcPr>
            <w:tcW w:w="660" w:type="dxa"/>
            <w:tcBorders>
              <w:top w:val="nil"/>
              <w:left w:val="nil"/>
              <w:bottom w:val="nil"/>
              <w:right w:val="single" w:sz="4" w:space="0" w:color="auto"/>
            </w:tcBorders>
            <w:shd w:val="clear" w:color="auto" w:fill="auto"/>
            <w:noWrap/>
            <w:vAlign w:val="center"/>
            <w:hideMark/>
          </w:tcPr>
          <w:p w14:paraId="2B746674" w14:textId="77777777" w:rsidR="00175635" w:rsidRPr="00F32E59" w:rsidRDefault="00175635" w:rsidP="00976658">
            <w:pPr>
              <w:jc w:val="right"/>
              <w:rPr>
                <w:rFonts w:eastAsia="Times New Roman"/>
                <w:sz w:val="18"/>
                <w:szCs w:val="18"/>
              </w:rPr>
            </w:pPr>
            <w:r w:rsidRPr="00F32E59">
              <w:rPr>
                <w:rFonts w:eastAsia="Times New Roman"/>
                <w:sz w:val="18"/>
                <w:szCs w:val="18"/>
              </w:rPr>
              <w:t>.565</w:t>
            </w:r>
          </w:p>
        </w:tc>
        <w:tc>
          <w:tcPr>
            <w:tcW w:w="1100" w:type="dxa"/>
            <w:tcBorders>
              <w:top w:val="nil"/>
              <w:left w:val="nil"/>
              <w:bottom w:val="nil"/>
              <w:right w:val="single" w:sz="4" w:space="0" w:color="auto"/>
            </w:tcBorders>
            <w:shd w:val="clear" w:color="auto" w:fill="auto"/>
            <w:noWrap/>
            <w:vAlign w:val="center"/>
            <w:hideMark/>
          </w:tcPr>
          <w:p w14:paraId="2B8B4BA1" w14:textId="77777777" w:rsidR="00175635" w:rsidRPr="00F32E59" w:rsidRDefault="00175635" w:rsidP="00976658">
            <w:pPr>
              <w:jc w:val="right"/>
              <w:rPr>
                <w:rFonts w:eastAsia="Times New Roman"/>
                <w:sz w:val="18"/>
                <w:szCs w:val="18"/>
              </w:rPr>
            </w:pPr>
            <w:r w:rsidRPr="00F32E59">
              <w:rPr>
                <w:rFonts w:eastAsia="Times New Roman"/>
                <w:sz w:val="18"/>
                <w:szCs w:val="18"/>
              </w:rPr>
              <w:t>-.2082393</w:t>
            </w:r>
          </w:p>
        </w:tc>
        <w:tc>
          <w:tcPr>
            <w:tcW w:w="1020" w:type="dxa"/>
            <w:tcBorders>
              <w:top w:val="nil"/>
              <w:left w:val="nil"/>
              <w:bottom w:val="nil"/>
              <w:right w:val="single" w:sz="12" w:space="0" w:color="auto"/>
            </w:tcBorders>
            <w:shd w:val="clear" w:color="auto" w:fill="auto"/>
            <w:noWrap/>
            <w:vAlign w:val="center"/>
            <w:hideMark/>
          </w:tcPr>
          <w:p w14:paraId="19E13103" w14:textId="77777777" w:rsidR="00175635" w:rsidRPr="00F32E59" w:rsidRDefault="00175635" w:rsidP="00976658">
            <w:pPr>
              <w:jc w:val="right"/>
              <w:rPr>
                <w:rFonts w:eastAsia="Times New Roman"/>
                <w:sz w:val="18"/>
                <w:szCs w:val="18"/>
              </w:rPr>
            </w:pPr>
            <w:r w:rsidRPr="00F32E59">
              <w:rPr>
                <w:rFonts w:eastAsia="Times New Roman"/>
                <w:sz w:val="18"/>
                <w:szCs w:val="18"/>
              </w:rPr>
              <w:t>.7111316</w:t>
            </w:r>
          </w:p>
        </w:tc>
      </w:tr>
      <w:tr w:rsidR="00175635" w:rsidRPr="00F32E59" w14:paraId="21C3E1D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821A9F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E8233E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40D460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C4588EF"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12A330B6" w14:textId="77777777" w:rsidR="00175635" w:rsidRPr="00F32E59" w:rsidRDefault="00175635" w:rsidP="00976658">
            <w:pPr>
              <w:jc w:val="right"/>
              <w:rPr>
                <w:rFonts w:eastAsia="Times New Roman"/>
                <w:sz w:val="18"/>
                <w:szCs w:val="18"/>
              </w:rPr>
            </w:pPr>
            <w:r w:rsidRPr="00F32E59">
              <w:rPr>
                <w:rFonts w:eastAsia="Times New Roman"/>
                <w:sz w:val="18"/>
                <w:szCs w:val="18"/>
              </w:rPr>
              <w:t>.24896641</w:t>
            </w:r>
          </w:p>
        </w:tc>
        <w:tc>
          <w:tcPr>
            <w:tcW w:w="1040" w:type="dxa"/>
            <w:tcBorders>
              <w:top w:val="nil"/>
              <w:left w:val="nil"/>
              <w:bottom w:val="nil"/>
              <w:right w:val="single" w:sz="4" w:space="0" w:color="auto"/>
            </w:tcBorders>
            <w:shd w:val="clear" w:color="auto" w:fill="auto"/>
            <w:noWrap/>
            <w:vAlign w:val="center"/>
            <w:hideMark/>
          </w:tcPr>
          <w:p w14:paraId="19908193" w14:textId="77777777" w:rsidR="00175635" w:rsidRPr="00F32E59" w:rsidRDefault="00175635" w:rsidP="00976658">
            <w:pPr>
              <w:jc w:val="right"/>
              <w:rPr>
                <w:rFonts w:eastAsia="Times New Roman"/>
                <w:sz w:val="18"/>
                <w:szCs w:val="18"/>
              </w:rPr>
            </w:pPr>
            <w:r w:rsidRPr="00F32E59">
              <w:rPr>
                <w:rFonts w:eastAsia="Times New Roman"/>
                <w:sz w:val="18"/>
                <w:szCs w:val="18"/>
              </w:rPr>
              <w:t>.12404293</w:t>
            </w:r>
          </w:p>
        </w:tc>
        <w:tc>
          <w:tcPr>
            <w:tcW w:w="660" w:type="dxa"/>
            <w:tcBorders>
              <w:top w:val="nil"/>
              <w:left w:val="nil"/>
              <w:bottom w:val="nil"/>
              <w:right w:val="single" w:sz="4" w:space="0" w:color="auto"/>
            </w:tcBorders>
            <w:shd w:val="clear" w:color="auto" w:fill="auto"/>
            <w:noWrap/>
            <w:vAlign w:val="center"/>
            <w:hideMark/>
          </w:tcPr>
          <w:p w14:paraId="57C79481" w14:textId="77777777" w:rsidR="00175635" w:rsidRPr="00F32E59" w:rsidRDefault="00175635" w:rsidP="00976658">
            <w:pPr>
              <w:jc w:val="right"/>
              <w:rPr>
                <w:rFonts w:eastAsia="Times New Roman"/>
                <w:sz w:val="18"/>
                <w:szCs w:val="18"/>
              </w:rPr>
            </w:pPr>
            <w:r w:rsidRPr="00F32E59">
              <w:rPr>
                <w:rFonts w:eastAsia="Times New Roman"/>
                <w:sz w:val="18"/>
                <w:szCs w:val="18"/>
              </w:rPr>
              <w:t>.264</w:t>
            </w:r>
          </w:p>
        </w:tc>
        <w:tc>
          <w:tcPr>
            <w:tcW w:w="1100" w:type="dxa"/>
            <w:tcBorders>
              <w:top w:val="nil"/>
              <w:left w:val="nil"/>
              <w:bottom w:val="nil"/>
              <w:right w:val="single" w:sz="4" w:space="0" w:color="auto"/>
            </w:tcBorders>
            <w:shd w:val="clear" w:color="auto" w:fill="auto"/>
            <w:noWrap/>
            <w:vAlign w:val="center"/>
            <w:hideMark/>
          </w:tcPr>
          <w:p w14:paraId="1E990A3B" w14:textId="77777777" w:rsidR="00175635" w:rsidRPr="00F32E59" w:rsidRDefault="00175635" w:rsidP="00976658">
            <w:pPr>
              <w:jc w:val="right"/>
              <w:rPr>
                <w:rFonts w:eastAsia="Times New Roman"/>
                <w:sz w:val="18"/>
                <w:szCs w:val="18"/>
              </w:rPr>
            </w:pPr>
            <w:r w:rsidRPr="00F32E59">
              <w:rPr>
                <w:rFonts w:eastAsia="Times New Roman"/>
                <w:sz w:val="18"/>
                <w:szCs w:val="18"/>
              </w:rPr>
              <w:t>-.0906283</w:t>
            </w:r>
          </w:p>
        </w:tc>
        <w:tc>
          <w:tcPr>
            <w:tcW w:w="1020" w:type="dxa"/>
            <w:tcBorders>
              <w:top w:val="nil"/>
              <w:left w:val="nil"/>
              <w:bottom w:val="nil"/>
              <w:right w:val="single" w:sz="12" w:space="0" w:color="auto"/>
            </w:tcBorders>
            <w:shd w:val="clear" w:color="auto" w:fill="auto"/>
            <w:noWrap/>
            <w:vAlign w:val="center"/>
            <w:hideMark/>
          </w:tcPr>
          <w:p w14:paraId="702A4C74" w14:textId="77777777" w:rsidR="00175635" w:rsidRPr="00F32E59" w:rsidRDefault="00175635" w:rsidP="00976658">
            <w:pPr>
              <w:jc w:val="right"/>
              <w:rPr>
                <w:rFonts w:eastAsia="Times New Roman"/>
                <w:sz w:val="18"/>
                <w:szCs w:val="18"/>
              </w:rPr>
            </w:pPr>
            <w:r w:rsidRPr="00F32E59">
              <w:rPr>
                <w:rFonts w:eastAsia="Times New Roman"/>
                <w:sz w:val="18"/>
                <w:szCs w:val="18"/>
              </w:rPr>
              <w:t>.5885611</w:t>
            </w:r>
          </w:p>
        </w:tc>
      </w:tr>
      <w:tr w:rsidR="00175635" w:rsidRPr="00F32E59" w14:paraId="3D1AE42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2BCF8D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6A3E96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93D504E"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703EBC44"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31C9672D" w14:textId="77777777" w:rsidR="00175635" w:rsidRPr="00F32E59" w:rsidRDefault="00175635" w:rsidP="00976658">
            <w:pPr>
              <w:jc w:val="right"/>
              <w:rPr>
                <w:rFonts w:eastAsia="Times New Roman"/>
                <w:sz w:val="18"/>
                <w:szCs w:val="18"/>
              </w:rPr>
            </w:pPr>
            <w:r w:rsidRPr="00F32E59">
              <w:rPr>
                <w:rFonts w:eastAsia="Times New Roman"/>
                <w:sz w:val="18"/>
                <w:szCs w:val="18"/>
              </w:rPr>
              <w:t>.27363363</w:t>
            </w:r>
          </w:p>
        </w:tc>
        <w:tc>
          <w:tcPr>
            <w:tcW w:w="1040" w:type="dxa"/>
            <w:tcBorders>
              <w:top w:val="nil"/>
              <w:left w:val="nil"/>
              <w:bottom w:val="single" w:sz="4" w:space="0" w:color="auto"/>
              <w:right w:val="single" w:sz="4" w:space="0" w:color="auto"/>
            </w:tcBorders>
            <w:shd w:val="clear" w:color="auto" w:fill="auto"/>
            <w:noWrap/>
            <w:vAlign w:val="center"/>
            <w:hideMark/>
          </w:tcPr>
          <w:p w14:paraId="16880789" w14:textId="77777777" w:rsidR="00175635" w:rsidRPr="00F32E59" w:rsidRDefault="00175635" w:rsidP="00976658">
            <w:pPr>
              <w:jc w:val="right"/>
              <w:rPr>
                <w:rFonts w:eastAsia="Times New Roman"/>
                <w:sz w:val="18"/>
                <w:szCs w:val="18"/>
              </w:rPr>
            </w:pPr>
            <w:r w:rsidRPr="00F32E59">
              <w:rPr>
                <w:rFonts w:eastAsia="Times New Roman"/>
                <w:sz w:val="18"/>
                <w:szCs w:val="18"/>
              </w:rPr>
              <w:t>.14937568</w:t>
            </w:r>
          </w:p>
        </w:tc>
        <w:tc>
          <w:tcPr>
            <w:tcW w:w="660" w:type="dxa"/>
            <w:tcBorders>
              <w:top w:val="nil"/>
              <w:left w:val="nil"/>
              <w:bottom w:val="single" w:sz="4" w:space="0" w:color="auto"/>
              <w:right w:val="single" w:sz="4" w:space="0" w:color="auto"/>
            </w:tcBorders>
            <w:shd w:val="clear" w:color="auto" w:fill="auto"/>
            <w:noWrap/>
            <w:vAlign w:val="center"/>
            <w:hideMark/>
          </w:tcPr>
          <w:p w14:paraId="7B95D29B" w14:textId="77777777" w:rsidR="00175635" w:rsidRPr="00F32E59" w:rsidRDefault="00175635" w:rsidP="00976658">
            <w:pPr>
              <w:jc w:val="right"/>
              <w:rPr>
                <w:rFonts w:eastAsia="Times New Roman"/>
                <w:sz w:val="18"/>
                <w:szCs w:val="18"/>
              </w:rPr>
            </w:pPr>
            <w:r w:rsidRPr="00F32E59">
              <w:rPr>
                <w:rFonts w:eastAsia="Times New Roman"/>
                <w:sz w:val="18"/>
                <w:szCs w:val="18"/>
              </w:rPr>
              <w:t>.356</w:t>
            </w:r>
          </w:p>
        </w:tc>
        <w:tc>
          <w:tcPr>
            <w:tcW w:w="1100" w:type="dxa"/>
            <w:tcBorders>
              <w:top w:val="nil"/>
              <w:left w:val="nil"/>
              <w:bottom w:val="single" w:sz="4" w:space="0" w:color="auto"/>
              <w:right w:val="single" w:sz="4" w:space="0" w:color="auto"/>
            </w:tcBorders>
            <w:shd w:val="clear" w:color="auto" w:fill="auto"/>
            <w:noWrap/>
            <w:vAlign w:val="center"/>
            <w:hideMark/>
          </w:tcPr>
          <w:p w14:paraId="3DBD7B38" w14:textId="77777777" w:rsidR="00175635" w:rsidRPr="00F32E59" w:rsidRDefault="00175635" w:rsidP="00976658">
            <w:pPr>
              <w:jc w:val="right"/>
              <w:rPr>
                <w:rFonts w:eastAsia="Times New Roman"/>
                <w:sz w:val="18"/>
                <w:szCs w:val="18"/>
              </w:rPr>
            </w:pPr>
            <w:r w:rsidRPr="00F32E59">
              <w:rPr>
                <w:rFonts w:eastAsia="Times New Roman"/>
                <w:sz w:val="18"/>
                <w:szCs w:val="18"/>
              </w:rPr>
              <w:t>-.1353149</w:t>
            </w:r>
          </w:p>
        </w:tc>
        <w:tc>
          <w:tcPr>
            <w:tcW w:w="1020" w:type="dxa"/>
            <w:tcBorders>
              <w:top w:val="nil"/>
              <w:left w:val="nil"/>
              <w:bottom w:val="single" w:sz="4" w:space="0" w:color="auto"/>
              <w:right w:val="single" w:sz="12" w:space="0" w:color="auto"/>
            </w:tcBorders>
            <w:shd w:val="clear" w:color="auto" w:fill="auto"/>
            <w:noWrap/>
            <w:vAlign w:val="center"/>
            <w:hideMark/>
          </w:tcPr>
          <w:p w14:paraId="292CF760" w14:textId="77777777" w:rsidR="00175635" w:rsidRPr="00F32E59" w:rsidRDefault="00175635" w:rsidP="00976658">
            <w:pPr>
              <w:jc w:val="right"/>
              <w:rPr>
                <w:rFonts w:eastAsia="Times New Roman"/>
                <w:sz w:val="18"/>
                <w:szCs w:val="18"/>
              </w:rPr>
            </w:pPr>
            <w:r w:rsidRPr="00F32E59">
              <w:rPr>
                <w:rFonts w:eastAsia="Times New Roman"/>
                <w:sz w:val="18"/>
                <w:szCs w:val="18"/>
              </w:rPr>
              <w:t>.6825822</w:t>
            </w:r>
          </w:p>
        </w:tc>
      </w:tr>
      <w:tr w:rsidR="00175635" w:rsidRPr="00F32E59" w14:paraId="04F0611C"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BAFBAE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FA23118"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7C424540"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156798CC"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425D76FE" w14:textId="77777777" w:rsidR="00175635" w:rsidRPr="00F32E59" w:rsidRDefault="00175635" w:rsidP="00976658">
            <w:pPr>
              <w:jc w:val="right"/>
              <w:rPr>
                <w:rFonts w:eastAsia="Times New Roman"/>
                <w:sz w:val="18"/>
                <w:szCs w:val="18"/>
              </w:rPr>
            </w:pPr>
            <w:r w:rsidRPr="00F32E59">
              <w:rPr>
                <w:rFonts w:eastAsia="Times New Roman"/>
                <w:sz w:val="18"/>
                <w:szCs w:val="18"/>
              </w:rPr>
              <w:t>-.78746347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16AAC08C" w14:textId="77777777" w:rsidR="00175635" w:rsidRPr="00F32E59" w:rsidRDefault="00175635" w:rsidP="00976658">
            <w:pPr>
              <w:jc w:val="right"/>
              <w:rPr>
                <w:rFonts w:eastAsia="Times New Roman"/>
                <w:sz w:val="18"/>
                <w:szCs w:val="18"/>
              </w:rPr>
            </w:pPr>
            <w:r w:rsidRPr="00F32E59">
              <w:rPr>
                <w:rFonts w:eastAsia="Times New Roman"/>
                <w:sz w:val="18"/>
                <w:szCs w:val="18"/>
              </w:rPr>
              <w:t>.25178613</w:t>
            </w:r>
          </w:p>
        </w:tc>
        <w:tc>
          <w:tcPr>
            <w:tcW w:w="660" w:type="dxa"/>
            <w:tcBorders>
              <w:top w:val="nil"/>
              <w:left w:val="nil"/>
              <w:bottom w:val="nil"/>
              <w:right w:val="single" w:sz="4" w:space="0" w:color="auto"/>
            </w:tcBorders>
            <w:shd w:val="clear" w:color="auto" w:fill="auto"/>
            <w:noWrap/>
            <w:vAlign w:val="center"/>
            <w:hideMark/>
          </w:tcPr>
          <w:p w14:paraId="2FA97F45" w14:textId="77777777" w:rsidR="00175635" w:rsidRPr="00F32E59" w:rsidRDefault="00175635" w:rsidP="00976658">
            <w:pPr>
              <w:jc w:val="right"/>
              <w:rPr>
                <w:rFonts w:eastAsia="Times New Roman"/>
                <w:sz w:val="18"/>
                <w:szCs w:val="18"/>
              </w:rPr>
            </w:pPr>
            <w:r w:rsidRPr="00F32E59">
              <w:rPr>
                <w:rFonts w:eastAsia="Times New Roman"/>
                <w:sz w:val="18"/>
                <w:szCs w:val="18"/>
              </w:rPr>
              <w:t>.016</w:t>
            </w:r>
          </w:p>
        </w:tc>
        <w:tc>
          <w:tcPr>
            <w:tcW w:w="1100" w:type="dxa"/>
            <w:tcBorders>
              <w:top w:val="nil"/>
              <w:left w:val="nil"/>
              <w:bottom w:val="nil"/>
              <w:right w:val="single" w:sz="4" w:space="0" w:color="auto"/>
            </w:tcBorders>
            <w:shd w:val="clear" w:color="auto" w:fill="auto"/>
            <w:noWrap/>
            <w:vAlign w:val="center"/>
            <w:hideMark/>
          </w:tcPr>
          <w:p w14:paraId="14844DB0" w14:textId="77777777" w:rsidR="00175635" w:rsidRPr="00F32E59" w:rsidRDefault="00175635" w:rsidP="00976658">
            <w:pPr>
              <w:jc w:val="right"/>
              <w:rPr>
                <w:rFonts w:eastAsia="Times New Roman"/>
                <w:sz w:val="18"/>
                <w:szCs w:val="18"/>
              </w:rPr>
            </w:pPr>
            <w:r w:rsidRPr="00F32E59">
              <w:rPr>
                <w:rFonts w:eastAsia="Times New Roman"/>
                <w:sz w:val="18"/>
                <w:szCs w:val="18"/>
              </w:rPr>
              <w:t>-1.4767831</w:t>
            </w:r>
          </w:p>
        </w:tc>
        <w:tc>
          <w:tcPr>
            <w:tcW w:w="1020" w:type="dxa"/>
            <w:tcBorders>
              <w:top w:val="nil"/>
              <w:left w:val="nil"/>
              <w:bottom w:val="nil"/>
              <w:right w:val="single" w:sz="12" w:space="0" w:color="auto"/>
            </w:tcBorders>
            <w:shd w:val="clear" w:color="auto" w:fill="auto"/>
            <w:noWrap/>
            <w:vAlign w:val="center"/>
            <w:hideMark/>
          </w:tcPr>
          <w:p w14:paraId="32A527B0" w14:textId="77777777" w:rsidR="00175635" w:rsidRPr="00F32E59" w:rsidRDefault="00175635" w:rsidP="00976658">
            <w:pPr>
              <w:jc w:val="right"/>
              <w:rPr>
                <w:rFonts w:eastAsia="Times New Roman"/>
                <w:sz w:val="18"/>
                <w:szCs w:val="18"/>
              </w:rPr>
            </w:pPr>
            <w:r w:rsidRPr="00F32E59">
              <w:rPr>
                <w:rFonts w:eastAsia="Times New Roman"/>
                <w:sz w:val="18"/>
                <w:szCs w:val="18"/>
              </w:rPr>
              <w:t>-.0981439</w:t>
            </w:r>
          </w:p>
        </w:tc>
      </w:tr>
      <w:tr w:rsidR="00175635" w:rsidRPr="00F32E59" w14:paraId="73751F6B"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4CA1E4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8F9537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004518E"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0B96D15"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249A96D3" w14:textId="77777777" w:rsidR="00175635" w:rsidRPr="00F32E59" w:rsidRDefault="00175635" w:rsidP="00976658">
            <w:pPr>
              <w:jc w:val="right"/>
              <w:rPr>
                <w:rFonts w:eastAsia="Times New Roman"/>
                <w:sz w:val="18"/>
                <w:szCs w:val="18"/>
              </w:rPr>
            </w:pPr>
            <w:r w:rsidRPr="00F32E59">
              <w:rPr>
                <w:rFonts w:eastAsia="Times New Roman"/>
                <w:sz w:val="18"/>
                <w:szCs w:val="18"/>
              </w:rPr>
              <w:t>-.53601735</w:t>
            </w:r>
          </w:p>
        </w:tc>
        <w:tc>
          <w:tcPr>
            <w:tcW w:w="1040" w:type="dxa"/>
            <w:tcBorders>
              <w:top w:val="nil"/>
              <w:left w:val="nil"/>
              <w:bottom w:val="nil"/>
              <w:right w:val="single" w:sz="4" w:space="0" w:color="auto"/>
            </w:tcBorders>
            <w:shd w:val="clear" w:color="auto" w:fill="auto"/>
            <w:noWrap/>
            <w:vAlign w:val="center"/>
            <w:hideMark/>
          </w:tcPr>
          <w:p w14:paraId="5998D5F9" w14:textId="77777777" w:rsidR="00175635" w:rsidRPr="00F32E59" w:rsidRDefault="00175635" w:rsidP="00976658">
            <w:pPr>
              <w:jc w:val="right"/>
              <w:rPr>
                <w:rFonts w:eastAsia="Times New Roman"/>
                <w:sz w:val="18"/>
                <w:szCs w:val="18"/>
              </w:rPr>
            </w:pPr>
            <w:r w:rsidRPr="00F32E59">
              <w:rPr>
                <w:rFonts w:eastAsia="Times New Roman"/>
                <w:sz w:val="18"/>
                <w:szCs w:val="18"/>
              </w:rPr>
              <w:t>.26200385</w:t>
            </w:r>
          </w:p>
        </w:tc>
        <w:tc>
          <w:tcPr>
            <w:tcW w:w="660" w:type="dxa"/>
            <w:tcBorders>
              <w:top w:val="nil"/>
              <w:left w:val="nil"/>
              <w:bottom w:val="nil"/>
              <w:right w:val="single" w:sz="4" w:space="0" w:color="auto"/>
            </w:tcBorders>
            <w:shd w:val="clear" w:color="auto" w:fill="auto"/>
            <w:noWrap/>
            <w:vAlign w:val="center"/>
            <w:hideMark/>
          </w:tcPr>
          <w:p w14:paraId="57558992" w14:textId="77777777" w:rsidR="00175635" w:rsidRPr="00F32E59" w:rsidRDefault="00175635" w:rsidP="00976658">
            <w:pPr>
              <w:jc w:val="right"/>
              <w:rPr>
                <w:rFonts w:eastAsia="Times New Roman"/>
                <w:sz w:val="18"/>
                <w:szCs w:val="18"/>
              </w:rPr>
            </w:pPr>
            <w:r w:rsidRPr="00F32E59">
              <w:rPr>
                <w:rFonts w:eastAsia="Times New Roman"/>
                <w:sz w:val="18"/>
                <w:szCs w:val="18"/>
              </w:rPr>
              <w:t>.246</w:t>
            </w:r>
          </w:p>
        </w:tc>
        <w:tc>
          <w:tcPr>
            <w:tcW w:w="1100" w:type="dxa"/>
            <w:tcBorders>
              <w:top w:val="nil"/>
              <w:left w:val="nil"/>
              <w:bottom w:val="nil"/>
              <w:right w:val="single" w:sz="4" w:space="0" w:color="auto"/>
            </w:tcBorders>
            <w:shd w:val="clear" w:color="auto" w:fill="auto"/>
            <w:noWrap/>
            <w:vAlign w:val="center"/>
            <w:hideMark/>
          </w:tcPr>
          <w:p w14:paraId="078B9742" w14:textId="77777777" w:rsidR="00175635" w:rsidRPr="00F32E59" w:rsidRDefault="00175635" w:rsidP="00976658">
            <w:pPr>
              <w:jc w:val="right"/>
              <w:rPr>
                <w:rFonts w:eastAsia="Times New Roman"/>
                <w:sz w:val="18"/>
                <w:szCs w:val="18"/>
              </w:rPr>
            </w:pPr>
            <w:r w:rsidRPr="00F32E59">
              <w:rPr>
                <w:rFonts w:eastAsia="Times New Roman"/>
                <w:sz w:val="18"/>
                <w:szCs w:val="18"/>
              </w:rPr>
              <w:t>-1.2533102</w:t>
            </w:r>
          </w:p>
        </w:tc>
        <w:tc>
          <w:tcPr>
            <w:tcW w:w="1020" w:type="dxa"/>
            <w:tcBorders>
              <w:top w:val="nil"/>
              <w:left w:val="nil"/>
              <w:bottom w:val="nil"/>
              <w:right w:val="single" w:sz="12" w:space="0" w:color="auto"/>
            </w:tcBorders>
            <w:shd w:val="clear" w:color="auto" w:fill="auto"/>
            <w:noWrap/>
            <w:vAlign w:val="center"/>
            <w:hideMark/>
          </w:tcPr>
          <w:p w14:paraId="11368410" w14:textId="77777777" w:rsidR="00175635" w:rsidRPr="00F32E59" w:rsidRDefault="00175635" w:rsidP="00976658">
            <w:pPr>
              <w:jc w:val="right"/>
              <w:rPr>
                <w:rFonts w:eastAsia="Times New Roman"/>
                <w:sz w:val="18"/>
                <w:szCs w:val="18"/>
              </w:rPr>
            </w:pPr>
            <w:r w:rsidRPr="00F32E59">
              <w:rPr>
                <w:rFonts w:eastAsia="Times New Roman"/>
                <w:sz w:val="18"/>
                <w:szCs w:val="18"/>
              </w:rPr>
              <w:t>.1812755</w:t>
            </w:r>
          </w:p>
        </w:tc>
      </w:tr>
      <w:tr w:rsidR="00175635" w:rsidRPr="00F32E59" w14:paraId="496F08E0"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F43424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251B78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3FA1F31"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D8B6547"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67B95AC3" w14:textId="77777777" w:rsidR="00175635" w:rsidRPr="00F32E59" w:rsidRDefault="00175635" w:rsidP="00976658">
            <w:pPr>
              <w:jc w:val="right"/>
              <w:rPr>
                <w:rFonts w:eastAsia="Times New Roman"/>
                <w:sz w:val="18"/>
                <w:szCs w:val="18"/>
              </w:rPr>
            </w:pPr>
            <w:r w:rsidRPr="00F32E59">
              <w:rPr>
                <w:rFonts w:eastAsia="Times New Roman"/>
                <w:sz w:val="18"/>
                <w:szCs w:val="18"/>
              </w:rPr>
              <w:t>-.53849707</w:t>
            </w:r>
          </w:p>
        </w:tc>
        <w:tc>
          <w:tcPr>
            <w:tcW w:w="1040" w:type="dxa"/>
            <w:tcBorders>
              <w:top w:val="nil"/>
              <w:left w:val="nil"/>
              <w:bottom w:val="nil"/>
              <w:right w:val="single" w:sz="4" w:space="0" w:color="auto"/>
            </w:tcBorders>
            <w:shd w:val="clear" w:color="auto" w:fill="auto"/>
            <w:noWrap/>
            <w:vAlign w:val="center"/>
            <w:hideMark/>
          </w:tcPr>
          <w:p w14:paraId="4CDBE25A" w14:textId="77777777" w:rsidR="00175635" w:rsidRPr="00F32E59" w:rsidRDefault="00175635" w:rsidP="00976658">
            <w:pPr>
              <w:jc w:val="right"/>
              <w:rPr>
                <w:rFonts w:eastAsia="Times New Roman"/>
                <w:sz w:val="18"/>
                <w:szCs w:val="18"/>
              </w:rPr>
            </w:pPr>
            <w:r w:rsidRPr="00F32E59">
              <w:rPr>
                <w:rFonts w:eastAsia="Times New Roman"/>
                <w:sz w:val="18"/>
                <w:szCs w:val="18"/>
              </w:rPr>
              <w:t>.23630382</w:t>
            </w:r>
          </w:p>
        </w:tc>
        <w:tc>
          <w:tcPr>
            <w:tcW w:w="660" w:type="dxa"/>
            <w:tcBorders>
              <w:top w:val="nil"/>
              <w:left w:val="nil"/>
              <w:bottom w:val="nil"/>
              <w:right w:val="single" w:sz="4" w:space="0" w:color="auto"/>
            </w:tcBorders>
            <w:shd w:val="clear" w:color="auto" w:fill="auto"/>
            <w:noWrap/>
            <w:vAlign w:val="center"/>
            <w:hideMark/>
          </w:tcPr>
          <w:p w14:paraId="2A8765AC" w14:textId="77777777" w:rsidR="00175635" w:rsidRPr="00F32E59" w:rsidRDefault="00175635" w:rsidP="00976658">
            <w:pPr>
              <w:jc w:val="right"/>
              <w:rPr>
                <w:rFonts w:eastAsia="Times New Roman"/>
                <w:sz w:val="18"/>
                <w:szCs w:val="18"/>
              </w:rPr>
            </w:pPr>
            <w:r w:rsidRPr="00F32E59">
              <w:rPr>
                <w:rFonts w:eastAsia="Times New Roman"/>
                <w:sz w:val="18"/>
                <w:szCs w:val="18"/>
              </w:rPr>
              <w:t>.153</w:t>
            </w:r>
          </w:p>
        </w:tc>
        <w:tc>
          <w:tcPr>
            <w:tcW w:w="1100" w:type="dxa"/>
            <w:tcBorders>
              <w:top w:val="nil"/>
              <w:left w:val="nil"/>
              <w:bottom w:val="nil"/>
              <w:right w:val="single" w:sz="4" w:space="0" w:color="auto"/>
            </w:tcBorders>
            <w:shd w:val="clear" w:color="auto" w:fill="auto"/>
            <w:noWrap/>
            <w:vAlign w:val="center"/>
            <w:hideMark/>
          </w:tcPr>
          <w:p w14:paraId="27543C32" w14:textId="77777777" w:rsidR="00175635" w:rsidRPr="00F32E59" w:rsidRDefault="00175635" w:rsidP="00976658">
            <w:pPr>
              <w:jc w:val="right"/>
              <w:rPr>
                <w:rFonts w:eastAsia="Times New Roman"/>
                <w:sz w:val="18"/>
                <w:szCs w:val="18"/>
              </w:rPr>
            </w:pPr>
            <w:r w:rsidRPr="00F32E59">
              <w:rPr>
                <w:rFonts w:eastAsia="Times New Roman"/>
                <w:sz w:val="18"/>
                <w:szCs w:val="18"/>
              </w:rPr>
              <w:t>-1.1854305</w:t>
            </w:r>
          </w:p>
        </w:tc>
        <w:tc>
          <w:tcPr>
            <w:tcW w:w="1020" w:type="dxa"/>
            <w:tcBorders>
              <w:top w:val="nil"/>
              <w:left w:val="nil"/>
              <w:bottom w:val="nil"/>
              <w:right w:val="single" w:sz="12" w:space="0" w:color="auto"/>
            </w:tcBorders>
            <w:shd w:val="clear" w:color="auto" w:fill="auto"/>
            <w:noWrap/>
            <w:vAlign w:val="center"/>
            <w:hideMark/>
          </w:tcPr>
          <w:p w14:paraId="6596134B" w14:textId="77777777" w:rsidR="00175635" w:rsidRPr="00F32E59" w:rsidRDefault="00175635" w:rsidP="00976658">
            <w:pPr>
              <w:jc w:val="right"/>
              <w:rPr>
                <w:rFonts w:eastAsia="Times New Roman"/>
                <w:sz w:val="18"/>
                <w:szCs w:val="18"/>
              </w:rPr>
            </w:pPr>
            <w:r w:rsidRPr="00F32E59">
              <w:rPr>
                <w:rFonts w:eastAsia="Times New Roman"/>
                <w:sz w:val="18"/>
                <w:szCs w:val="18"/>
              </w:rPr>
              <w:t>.1084363</w:t>
            </w:r>
          </w:p>
        </w:tc>
      </w:tr>
      <w:tr w:rsidR="00175635" w:rsidRPr="00F32E59" w14:paraId="7A4A74E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3B4510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795DA66"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AE87F3A"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5465BDCB"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5E2EF9E6" w14:textId="77777777" w:rsidR="00175635" w:rsidRPr="00F32E59" w:rsidRDefault="00175635" w:rsidP="00976658">
            <w:pPr>
              <w:jc w:val="right"/>
              <w:rPr>
                <w:rFonts w:eastAsia="Times New Roman"/>
                <w:sz w:val="18"/>
                <w:szCs w:val="18"/>
              </w:rPr>
            </w:pPr>
            <w:r w:rsidRPr="00F32E59">
              <w:rPr>
                <w:rFonts w:eastAsia="Times New Roman"/>
                <w:sz w:val="18"/>
                <w:szCs w:val="18"/>
              </w:rPr>
              <w:t>-.51382984</w:t>
            </w:r>
          </w:p>
        </w:tc>
        <w:tc>
          <w:tcPr>
            <w:tcW w:w="1040" w:type="dxa"/>
            <w:tcBorders>
              <w:top w:val="nil"/>
              <w:left w:val="nil"/>
              <w:bottom w:val="single" w:sz="4" w:space="0" w:color="auto"/>
              <w:right w:val="single" w:sz="4" w:space="0" w:color="auto"/>
            </w:tcBorders>
            <w:shd w:val="clear" w:color="auto" w:fill="auto"/>
            <w:noWrap/>
            <w:vAlign w:val="center"/>
            <w:hideMark/>
          </w:tcPr>
          <w:p w14:paraId="4B35CEA3" w14:textId="77777777" w:rsidR="00175635" w:rsidRPr="00F32E59" w:rsidRDefault="00175635" w:rsidP="00976658">
            <w:pPr>
              <w:jc w:val="right"/>
              <w:rPr>
                <w:rFonts w:eastAsia="Times New Roman"/>
                <w:sz w:val="18"/>
                <w:szCs w:val="18"/>
              </w:rPr>
            </w:pPr>
            <w:r w:rsidRPr="00F32E59">
              <w:rPr>
                <w:rFonts w:eastAsia="Times New Roman"/>
                <w:sz w:val="18"/>
                <w:szCs w:val="18"/>
              </w:rPr>
              <w:t>.25053132</w:t>
            </w:r>
          </w:p>
        </w:tc>
        <w:tc>
          <w:tcPr>
            <w:tcW w:w="660" w:type="dxa"/>
            <w:tcBorders>
              <w:top w:val="nil"/>
              <w:left w:val="nil"/>
              <w:bottom w:val="single" w:sz="4" w:space="0" w:color="auto"/>
              <w:right w:val="single" w:sz="4" w:space="0" w:color="auto"/>
            </w:tcBorders>
            <w:shd w:val="clear" w:color="auto" w:fill="auto"/>
            <w:noWrap/>
            <w:vAlign w:val="center"/>
            <w:hideMark/>
          </w:tcPr>
          <w:p w14:paraId="6A451423" w14:textId="77777777" w:rsidR="00175635" w:rsidRPr="00F32E59" w:rsidRDefault="00175635" w:rsidP="00976658">
            <w:pPr>
              <w:jc w:val="right"/>
              <w:rPr>
                <w:rFonts w:eastAsia="Times New Roman"/>
                <w:sz w:val="18"/>
                <w:szCs w:val="18"/>
              </w:rPr>
            </w:pPr>
            <w:r w:rsidRPr="00F32E59">
              <w:rPr>
                <w:rFonts w:eastAsia="Times New Roman"/>
                <w:sz w:val="18"/>
                <w:szCs w:val="18"/>
              </w:rPr>
              <w:t>.243</w:t>
            </w:r>
          </w:p>
        </w:tc>
        <w:tc>
          <w:tcPr>
            <w:tcW w:w="1100" w:type="dxa"/>
            <w:tcBorders>
              <w:top w:val="nil"/>
              <w:left w:val="nil"/>
              <w:bottom w:val="single" w:sz="4" w:space="0" w:color="auto"/>
              <w:right w:val="single" w:sz="4" w:space="0" w:color="auto"/>
            </w:tcBorders>
            <w:shd w:val="clear" w:color="auto" w:fill="auto"/>
            <w:noWrap/>
            <w:vAlign w:val="center"/>
            <w:hideMark/>
          </w:tcPr>
          <w:p w14:paraId="77226325" w14:textId="77777777" w:rsidR="00175635" w:rsidRPr="00F32E59" w:rsidRDefault="00175635" w:rsidP="00976658">
            <w:pPr>
              <w:jc w:val="right"/>
              <w:rPr>
                <w:rFonts w:eastAsia="Times New Roman"/>
                <w:sz w:val="18"/>
                <w:szCs w:val="18"/>
              </w:rPr>
            </w:pPr>
            <w:r w:rsidRPr="00F32E59">
              <w:rPr>
                <w:rFonts w:eastAsia="Times New Roman"/>
                <w:sz w:val="18"/>
                <w:szCs w:val="18"/>
              </w:rPr>
              <w:t>-1.1997141</w:t>
            </w:r>
          </w:p>
        </w:tc>
        <w:tc>
          <w:tcPr>
            <w:tcW w:w="1020" w:type="dxa"/>
            <w:tcBorders>
              <w:top w:val="nil"/>
              <w:left w:val="nil"/>
              <w:bottom w:val="single" w:sz="4" w:space="0" w:color="auto"/>
              <w:right w:val="single" w:sz="12" w:space="0" w:color="auto"/>
            </w:tcBorders>
            <w:shd w:val="clear" w:color="auto" w:fill="auto"/>
            <w:noWrap/>
            <w:vAlign w:val="center"/>
            <w:hideMark/>
          </w:tcPr>
          <w:p w14:paraId="7D4279E0" w14:textId="77777777" w:rsidR="00175635" w:rsidRPr="00F32E59" w:rsidRDefault="00175635" w:rsidP="00976658">
            <w:pPr>
              <w:jc w:val="right"/>
              <w:rPr>
                <w:rFonts w:eastAsia="Times New Roman"/>
                <w:sz w:val="18"/>
                <w:szCs w:val="18"/>
              </w:rPr>
            </w:pPr>
            <w:r w:rsidRPr="00F32E59">
              <w:rPr>
                <w:rFonts w:eastAsia="Times New Roman"/>
                <w:sz w:val="18"/>
                <w:szCs w:val="18"/>
              </w:rPr>
              <w:t>.1720544</w:t>
            </w:r>
          </w:p>
        </w:tc>
      </w:tr>
      <w:tr w:rsidR="00175635" w:rsidRPr="00F32E59" w14:paraId="6257DAA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5734C0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338BCD5"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32B0D666"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451DE88A"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276ECCAD" w14:textId="77777777" w:rsidR="00175635" w:rsidRPr="00F32E59" w:rsidRDefault="00175635" w:rsidP="00976658">
            <w:pPr>
              <w:jc w:val="right"/>
              <w:rPr>
                <w:rFonts w:eastAsia="Times New Roman"/>
                <w:sz w:val="18"/>
                <w:szCs w:val="18"/>
              </w:rPr>
            </w:pPr>
            <w:r w:rsidRPr="00F32E59">
              <w:rPr>
                <w:rFonts w:eastAsia="Times New Roman"/>
                <w:sz w:val="18"/>
                <w:szCs w:val="18"/>
              </w:rPr>
              <w:t>-.25144612</w:t>
            </w:r>
          </w:p>
        </w:tc>
        <w:tc>
          <w:tcPr>
            <w:tcW w:w="1040" w:type="dxa"/>
            <w:tcBorders>
              <w:top w:val="nil"/>
              <w:left w:val="nil"/>
              <w:bottom w:val="nil"/>
              <w:right w:val="single" w:sz="4" w:space="0" w:color="auto"/>
            </w:tcBorders>
            <w:shd w:val="clear" w:color="auto" w:fill="auto"/>
            <w:noWrap/>
            <w:vAlign w:val="center"/>
            <w:hideMark/>
          </w:tcPr>
          <w:p w14:paraId="60AEDAD1" w14:textId="77777777" w:rsidR="00175635" w:rsidRPr="00F32E59" w:rsidRDefault="00175635" w:rsidP="00976658">
            <w:pPr>
              <w:jc w:val="right"/>
              <w:rPr>
                <w:rFonts w:eastAsia="Times New Roman"/>
                <w:sz w:val="18"/>
                <w:szCs w:val="18"/>
              </w:rPr>
            </w:pPr>
            <w:r w:rsidRPr="00F32E59">
              <w:rPr>
                <w:rFonts w:eastAsia="Times New Roman"/>
                <w:sz w:val="18"/>
                <w:szCs w:val="18"/>
              </w:rPr>
              <w:t>.16790821</w:t>
            </w:r>
          </w:p>
        </w:tc>
        <w:tc>
          <w:tcPr>
            <w:tcW w:w="660" w:type="dxa"/>
            <w:tcBorders>
              <w:top w:val="nil"/>
              <w:left w:val="nil"/>
              <w:bottom w:val="nil"/>
              <w:right w:val="single" w:sz="4" w:space="0" w:color="auto"/>
            </w:tcBorders>
            <w:shd w:val="clear" w:color="auto" w:fill="auto"/>
            <w:noWrap/>
            <w:vAlign w:val="center"/>
            <w:hideMark/>
          </w:tcPr>
          <w:p w14:paraId="2F0D7931" w14:textId="77777777" w:rsidR="00175635" w:rsidRPr="00F32E59" w:rsidRDefault="00175635" w:rsidP="00976658">
            <w:pPr>
              <w:jc w:val="right"/>
              <w:rPr>
                <w:rFonts w:eastAsia="Times New Roman"/>
                <w:sz w:val="18"/>
                <w:szCs w:val="18"/>
              </w:rPr>
            </w:pPr>
            <w:r w:rsidRPr="00F32E59">
              <w:rPr>
                <w:rFonts w:eastAsia="Times New Roman"/>
                <w:sz w:val="18"/>
                <w:szCs w:val="18"/>
              </w:rPr>
              <w:t>.565</w:t>
            </w:r>
          </w:p>
        </w:tc>
        <w:tc>
          <w:tcPr>
            <w:tcW w:w="1100" w:type="dxa"/>
            <w:tcBorders>
              <w:top w:val="nil"/>
              <w:left w:val="nil"/>
              <w:bottom w:val="nil"/>
              <w:right w:val="single" w:sz="4" w:space="0" w:color="auto"/>
            </w:tcBorders>
            <w:shd w:val="clear" w:color="auto" w:fill="auto"/>
            <w:noWrap/>
            <w:vAlign w:val="center"/>
            <w:hideMark/>
          </w:tcPr>
          <w:p w14:paraId="32EF0A8B" w14:textId="77777777" w:rsidR="00175635" w:rsidRPr="00F32E59" w:rsidRDefault="00175635" w:rsidP="00976658">
            <w:pPr>
              <w:jc w:val="right"/>
              <w:rPr>
                <w:rFonts w:eastAsia="Times New Roman"/>
                <w:sz w:val="18"/>
                <w:szCs w:val="18"/>
              </w:rPr>
            </w:pPr>
            <w:r w:rsidRPr="00F32E59">
              <w:rPr>
                <w:rFonts w:eastAsia="Times New Roman"/>
                <w:sz w:val="18"/>
                <w:szCs w:val="18"/>
              </w:rPr>
              <w:t>-.7111316</w:t>
            </w:r>
          </w:p>
        </w:tc>
        <w:tc>
          <w:tcPr>
            <w:tcW w:w="1020" w:type="dxa"/>
            <w:tcBorders>
              <w:top w:val="nil"/>
              <w:left w:val="nil"/>
              <w:bottom w:val="nil"/>
              <w:right w:val="single" w:sz="12" w:space="0" w:color="auto"/>
            </w:tcBorders>
            <w:shd w:val="clear" w:color="auto" w:fill="auto"/>
            <w:noWrap/>
            <w:vAlign w:val="center"/>
            <w:hideMark/>
          </w:tcPr>
          <w:p w14:paraId="177443C0" w14:textId="77777777" w:rsidR="00175635" w:rsidRPr="00F32E59" w:rsidRDefault="00175635" w:rsidP="00976658">
            <w:pPr>
              <w:jc w:val="right"/>
              <w:rPr>
                <w:rFonts w:eastAsia="Times New Roman"/>
                <w:sz w:val="18"/>
                <w:szCs w:val="18"/>
              </w:rPr>
            </w:pPr>
            <w:r w:rsidRPr="00F32E59">
              <w:rPr>
                <w:rFonts w:eastAsia="Times New Roman"/>
                <w:sz w:val="18"/>
                <w:szCs w:val="18"/>
              </w:rPr>
              <w:t>.2082393</w:t>
            </w:r>
          </w:p>
        </w:tc>
      </w:tr>
      <w:tr w:rsidR="00175635" w:rsidRPr="00F32E59" w14:paraId="0959C1F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F6BA0C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F035B37"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ECF28EA"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C619456"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7684A6D8" w14:textId="77777777" w:rsidR="00175635" w:rsidRPr="00F32E59" w:rsidRDefault="00175635" w:rsidP="00976658">
            <w:pPr>
              <w:jc w:val="right"/>
              <w:rPr>
                <w:rFonts w:eastAsia="Times New Roman"/>
                <w:sz w:val="18"/>
                <w:szCs w:val="18"/>
              </w:rPr>
            </w:pPr>
            <w:r w:rsidRPr="00F32E59">
              <w:rPr>
                <w:rFonts w:eastAsia="Times New Roman"/>
                <w:sz w:val="18"/>
                <w:szCs w:val="18"/>
              </w:rPr>
              <w:t>.53601735</w:t>
            </w:r>
          </w:p>
        </w:tc>
        <w:tc>
          <w:tcPr>
            <w:tcW w:w="1040" w:type="dxa"/>
            <w:tcBorders>
              <w:top w:val="nil"/>
              <w:left w:val="nil"/>
              <w:bottom w:val="nil"/>
              <w:right w:val="single" w:sz="4" w:space="0" w:color="auto"/>
            </w:tcBorders>
            <w:shd w:val="clear" w:color="auto" w:fill="auto"/>
            <w:noWrap/>
            <w:vAlign w:val="center"/>
            <w:hideMark/>
          </w:tcPr>
          <w:p w14:paraId="5A019332" w14:textId="77777777" w:rsidR="00175635" w:rsidRPr="00F32E59" w:rsidRDefault="00175635" w:rsidP="00976658">
            <w:pPr>
              <w:jc w:val="right"/>
              <w:rPr>
                <w:rFonts w:eastAsia="Times New Roman"/>
                <w:sz w:val="18"/>
                <w:szCs w:val="18"/>
              </w:rPr>
            </w:pPr>
            <w:r w:rsidRPr="00F32E59">
              <w:rPr>
                <w:rFonts w:eastAsia="Times New Roman"/>
                <w:sz w:val="18"/>
                <w:szCs w:val="18"/>
              </w:rPr>
              <w:t>.26200385</w:t>
            </w:r>
          </w:p>
        </w:tc>
        <w:tc>
          <w:tcPr>
            <w:tcW w:w="660" w:type="dxa"/>
            <w:tcBorders>
              <w:top w:val="nil"/>
              <w:left w:val="nil"/>
              <w:bottom w:val="nil"/>
              <w:right w:val="single" w:sz="4" w:space="0" w:color="auto"/>
            </w:tcBorders>
            <w:shd w:val="clear" w:color="auto" w:fill="auto"/>
            <w:noWrap/>
            <w:vAlign w:val="center"/>
            <w:hideMark/>
          </w:tcPr>
          <w:p w14:paraId="0978C035" w14:textId="77777777" w:rsidR="00175635" w:rsidRPr="00F32E59" w:rsidRDefault="00175635" w:rsidP="00976658">
            <w:pPr>
              <w:jc w:val="right"/>
              <w:rPr>
                <w:rFonts w:eastAsia="Times New Roman"/>
                <w:sz w:val="18"/>
                <w:szCs w:val="18"/>
              </w:rPr>
            </w:pPr>
            <w:r w:rsidRPr="00F32E59">
              <w:rPr>
                <w:rFonts w:eastAsia="Times New Roman"/>
                <w:sz w:val="18"/>
                <w:szCs w:val="18"/>
              </w:rPr>
              <w:t>.246</w:t>
            </w:r>
          </w:p>
        </w:tc>
        <w:tc>
          <w:tcPr>
            <w:tcW w:w="1100" w:type="dxa"/>
            <w:tcBorders>
              <w:top w:val="nil"/>
              <w:left w:val="nil"/>
              <w:bottom w:val="nil"/>
              <w:right w:val="single" w:sz="4" w:space="0" w:color="auto"/>
            </w:tcBorders>
            <w:shd w:val="clear" w:color="auto" w:fill="auto"/>
            <w:noWrap/>
            <w:vAlign w:val="center"/>
            <w:hideMark/>
          </w:tcPr>
          <w:p w14:paraId="787258F6" w14:textId="77777777" w:rsidR="00175635" w:rsidRPr="00F32E59" w:rsidRDefault="00175635" w:rsidP="00976658">
            <w:pPr>
              <w:jc w:val="right"/>
              <w:rPr>
                <w:rFonts w:eastAsia="Times New Roman"/>
                <w:sz w:val="18"/>
                <w:szCs w:val="18"/>
              </w:rPr>
            </w:pPr>
            <w:r w:rsidRPr="00F32E59">
              <w:rPr>
                <w:rFonts w:eastAsia="Times New Roman"/>
                <w:sz w:val="18"/>
                <w:szCs w:val="18"/>
              </w:rPr>
              <w:t>-.1812755</w:t>
            </w:r>
          </w:p>
        </w:tc>
        <w:tc>
          <w:tcPr>
            <w:tcW w:w="1020" w:type="dxa"/>
            <w:tcBorders>
              <w:top w:val="nil"/>
              <w:left w:val="nil"/>
              <w:bottom w:val="nil"/>
              <w:right w:val="single" w:sz="12" w:space="0" w:color="auto"/>
            </w:tcBorders>
            <w:shd w:val="clear" w:color="auto" w:fill="auto"/>
            <w:noWrap/>
            <w:vAlign w:val="center"/>
            <w:hideMark/>
          </w:tcPr>
          <w:p w14:paraId="55CBDFE9" w14:textId="77777777" w:rsidR="00175635" w:rsidRPr="00F32E59" w:rsidRDefault="00175635" w:rsidP="00976658">
            <w:pPr>
              <w:jc w:val="right"/>
              <w:rPr>
                <w:rFonts w:eastAsia="Times New Roman"/>
                <w:sz w:val="18"/>
                <w:szCs w:val="18"/>
              </w:rPr>
            </w:pPr>
            <w:r w:rsidRPr="00F32E59">
              <w:rPr>
                <w:rFonts w:eastAsia="Times New Roman"/>
                <w:sz w:val="18"/>
                <w:szCs w:val="18"/>
              </w:rPr>
              <w:t>1.2533102</w:t>
            </w:r>
          </w:p>
        </w:tc>
      </w:tr>
      <w:tr w:rsidR="00175635" w:rsidRPr="00F32E59" w14:paraId="73FF5925"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371FB4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6C21D5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FEBD20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4E4CDA0"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18B15BCD" w14:textId="77777777" w:rsidR="00175635" w:rsidRPr="00F32E59" w:rsidRDefault="00175635" w:rsidP="00976658">
            <w:pPr>
              <w:jc w:val="right"/>
              <w:rPr>
                <w:rFonts w:eastAsia="Times New Roman"/>
                <w:sz w:val="18"/>
                <w:szCs w:val="18"/>
              </w:rPr>
            </w:pPr>
            <w:r w:rsidRPr="00F32E59">
              <w:rPr>
                <w:rFonts w:eastAsia="Times New Roman"/>
                <w:sz w:val="18"/>
                <w:szCs w:val="18"/>
              </w:rPr>
              <w:t>-.00247972</w:t>
            </w:r>
          </w:p>
        </w:tc>
        <w:tc>
          <w:tcPr>
            <w:tcW w:w="1040" w:type="dxa"/>
            <w:tcBorders>
              <w:top w:val="nil"/>
              <w:left w:val="nil"/>
              <w:bottom w:val="nil"/>
              <w:right w:val="single" w:sz="4" w:space="0" w:color="auto"/>
            </w:tcBorders>
            <w:shd w:val="clear" w:color="auto" w:fill="auto"/>
            <w:noWrap/>
            <w:vAlign w:val="center"/>
            <w:hideMark/>
          </w:tcPr>
          <w:p w14:paraId="671B97CB" w14:textId="77777777" w:rsidR="00175635" w:rsidRPr="00F32E59" w:rsidRDefault="00175635" w:rsidP="00976658">
            <w:pPr>
              <w:jc w:val="right"/>
              <w:rPr>
                <w:rFonts w:eastAsia="Times New Roman"/>
                <w:sz w:val="18"/>
                <w:szCs w:val="18"/>
              </w:rPr>
            </w:pPr>
            <w:r w:rsidRPr="00F32E59">
              <w:rPr>
                <w:rFonts w:eastAsia="Times New Roman"/>
                <w:sz w:val="18"/>
                <w:szCs w:val="18"/>
              </w:rPr>
              <w:t>.14365379</w:t>
            </w:r>
          </w:p>
        </w:tc>
        <w:tc>
          <w:tcPr>
            <w:tcW w:w="660" w:type="dxa"/>
            <w:tcBorders>
              <w:top w:val="nil"/>
              <w:left w:val="nil"/>
              <w:bottom w:val="nil"/>
              <w:right w:val="single" w:sz="4" w:space="0" w:color="auto"/>
            </w:tcBorders>
            <w:shd w:val="clear" w:color="auto" w:fill="auto"/>
            <w:noWrap/>
            <w:vAlign w:val="center"/>
            <w:hideMark/>
          </w:tcPr>
          <w:p w14:paraId="289B3C29"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665FBC92" w14:textId="77777777" w:rsidR="00175635" w:rsidRPr="00F32E59" w:rsidRDefault="00175635" w:rsidP="00976658">
            <w:pPr>
              <w:jc w:val="right"/>
              <w:rPr>
                <w:rFonts w:eastAsia="Times New Roman"/>
                <w:sz w:val="18"/>
                <w:szCs w:val="18"/>
              </w:rPr>
            </w:pPr>
            <w:r w:rsidRPr="00F32E59">
              <w:rPr>
                <w:rFonts w:eastAsia="Times New Roman"/>
                <w:sz w:val="18"/>
                <w:szCs w:val="18"/>
              </w:rPr>
              <w:t>-.3957634</w:t>
            </w:r>
          </w:p>
        </w:tc>
        <w:tc>
          <w:tcPr>
            <w:tcW w:w="1020" w:type="dxa"/>
            <w:tcBorders>
              <w:top w:val="nil"/>
              <w:left w:val="nil"/>
              <w:bottom w:val="nil"/>
              <w:right w:val="single" w:sz="12" w:space="0" w:color="auto"/>
            </w:tcBorders>
            <w:shd w:val="clear" w:color="auto" w:fill="auto"/>
            <w:noWrap/>
            <w:vAlign w:val="center"/>
            <w:hideMark/>
          </w:tcPr>
          <w:p w14:paraId="01D2186A" w14:textId="77777777" w:rsidR="00175635" w:rsidRPr="00F32E59" w:rsidRDefault="00175635" w:rsidP="00976658">
            <w:pPr>
              <w:jc w:val="right"/>
              <w:rPr>
                <w:rFonts w:eastAsia="Times New Roman"/>
                <w:sz w:val="18"/>
                <w:szCs w:val="18"/>
              </w:rPr>
            </w:pPr>
            <w:r w:rsidRPr="00F32E59">
              <w:rPr>
                <w:rFonts w:eastAsia="Times New Roman"/>
                <w:sz w:val="18"/>
                <w:szCs w:val="18"/>
              </w:rPr>
              <w:t>.3908040</w:t>
            </w:r>
          </w:p>
        </w:tc>
      </w:tr>
      <w:tr w:rsidR="00175635" w:rsidRPr="00F32E59" w14:paraId="414ADD0B"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60BDAF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FDB8C7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4A7C809"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3B1B3DA"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534D569C" w14:textId="77777777" w:rsidR="00175635" w:rsidRPr="00F32E59" w:rsidRDefault="00175635" w:rsidP="00976658">
            <w:pPr>
              <w:jc w:val="right"/>
              <w:rPr>
                <w:rFonts w:eastAsia="Times New Roman"/>
                <w:sz w:val="18"/>
                <w:szCs w:val="18"/>
              </w:rPr>
            </w:pPr>
            <w:r w:rsidRPr="00F32E59">
              <w:rPr>
                <w:rFonts w:eastAsia="Times New Roman"/>
                <w:sz w:val="18"/>
                <w:szCs w:val="18"/>
              </w:rPr>
              <w:t>.02218751</w:t>
            </w:r>
          </w:p>
        </w:tc>
        <w:tc>
          <w:tcPr>
            <w:tcW w:w="1040" w:type="dxa"/>
            <w:tcBorders>
              <w:top w:val="nil"/>
              <w:left w:val="nil"/>
              <w:bottom w:val="single" w:sz="4" w:space="0" w:color="auto"/>
              <w:right w:val="single" w:sz="4" w:space="0" w:color="auto"/>
            </w:tcBorders>
            <w:shd w:val="clear" w:color="auto" w:fill="auto"/>
            <w:noWrap/>
            <w:vAlign w:val="center"/>
            <w:hideMark/>
          </w:tcPr>
          <w:p w14:paraId="59008326" w14:textId="77777777" w:rsidR="00175635" w:rsidRPr="00F32E59" w:rsidRDefault="00175635" w:rsidP="00976658">
            <w:pPr>
              <w:jc w:val="right"/>
              <w:rPr>
                <w:rFonts w:eastAsia="Times New Roman"/>
                <w:sz w:val="18"/>
                <w:szCs w:val="18"/>
              </w:rPr>
            </w:pPr>
            <w:r w:rsidRPr="00F32E59">
              <w:rPr>
                <w:rFonts w:eastAsia="Times New Roman"/>
                <w:sz w:val="18"/>
                <w:szCs w:val="18"/>
              </w:rPr>
              <w:t>.16602065</w:t>
            </w:r>
          </w:p>
        </w:tc>
        <w:tc>
          <w:tcPr>
            <w:tcW w:w="660" w:type="dxa"/>
            <w:tcBorders>
              <w:top w:val="nil"/>
              <w:left w:val="nil"/>
              <w:bottom w:val="single" w:sz="4" w:space="0" w:color="auto"/>
              <w:right w:val="single" w:sz="4" w:space="0" w:color="auto"/>
            </w:tcBorders>
            <w:shd w:val="clear" w:color="auto" w:fill="auto"/>
            <w:noWrap/>
            <w:vAlign w:val="center"/>
            <w:hideMark/>
          </w:tcPr>
          <w:p w14:paraId="03B438E7"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33F79F34" w14:textId="77777777" w:rsidR="00175635" w:rsidRPr="00F32E59" w:rsidRDefault="00175635" w:rsidP="00976658">
            <w:pPr>
              <w:jc w:val="right"/>
              <w:rPr>
                <w:rFonts w:eastAsia="Times New Roman"/>
                <w:sz w:val="18"/>
                <w:szCs w:val="18"/>
              </w:rPr>
            </w:pPr>
            <w:r w:rsidRPr="00F32E59">
              <w:rPr>
                <w:rFonts w:eastAsia="Times New Roman"/>
                <w:sz w:val="18"/>
                <w:szCs w:val="18"/>
              </w:rPr>
              <w:t>-.4323303</w:t>
            </w:r>
          </w:p>
        </w:tc>
        <w:tc>
          <w:tcPr>
            <w:tcW w:w="1020" w:type="dxa"/>
            <w:tcBorders>
              <w:top w:val="nil"/>
              <w:left w:val="nil"/>
              <w:bottom w:val="single" w:sz="4" w:space="0" w:color="auto"/>
              <w:right w:val="single" w:sz="12" w:space="0" w:color="auto"/>
            </w:tcBorders>
            <w:shd w:val="clear" w:color="auto" w:fill="auto"/>
            <w:noWrap/>
            <w:vAlign w:val="center"/>
            <w:hideMark/>
          </w:tcPr>
          <w:p w14:paraId="3DA36AF4" w14:textId="77777777" w:rsidR="00175635" w:rsidRPr="00F32E59" w:rsidRDefault="00175635" w:rsidP="00976658">
            <w:pPr>
              <w:jc w:val="right"/>
              <w:rPr>
                <w:rFonts w:eastAsia="Times New Roman"/>
                <w:sz w:val="18"/>
                <w:szCs w:val="18"/>
              </w:rPr>
            </w:pPr>
            <w:r w:rsidRPr="00F32E59">
              <w:rPr>
                <w:rFonts w:eastAsia="Times New Roman"/>
                <w:sz w:val="18"/>
                <w:szCs w:val="18"/>
              </w:rPr>
              <w:t>.4767053</w:t>
            </w:r>
          </w:p>
        </w:tc>
      </w:tr>
      <w:tr w:rsidR="00175635" w:rsidRPr="00F32E59" w14:paraId="589D180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00ED6F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45AD2FA"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2B5C684F"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131A6DFA"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77F9CA09" w14:textId="77777777" w:rsidR="00175635" w:rsidRPr="00F32E59" w:rsidRDefault="00175635" w:rsidP="00976658">
            <w:pPr>
              <w:jc w:val="right"/>
              <w:rPr>
                <w:rFonts w:eastAsia="Times New Roman"/>
                <w:sz w:val="18"/>
                <w:szCs w:val="18"/>
              </w:rPr>
            </w:pPr>
            <w:r w:rsidRPr="00F32E59">
              <w:rPr>
                <w:rFonts w:eastAsia="Times New Roman"/>
                <w:sz w:val="18"/>
                <w:szCs w:val="18"/>
              </w:rPr>
              <w:t>-.24896641</w:t>
            </w:r>
          </w:p>
        </w:tc>
        <w:tc>
          <w:tcPr>
            <w:tcW w:w="1040" w:type="dxa"/>
            <w:tcBorders>
              <w:top w:val="nil"/>
              <w:left w:val="nil"/>
              <w:bottom w:val="nil"/>
              <w:right w:val="single" w:sz="4" w:space="0" w:color="auto"/>
            </w:tcBorders>
            <w:shd w:val="clear" w:color="auto" w:fill="auto"/>
            <w:noWrap/>
            <w:vAlign w:val="center"/>
            <w:hideMark/>
          </w:tcPr>
          <w:p w14:paraId="44C8C0A4" w14:textId="77777777" w:rsidR="00175635" w:rsidRPr="00F32E59" w:rsidRDefault="00175635" w:rsidP="00976658">
            <w:pPr>
              <w:jc w:val="right"/>
              <w:rPr>
                <w:rFonts w:eastAsia="Times New Roman"/>
                <w:sz w:val="18"/>
                <w:szCs w:val="18"/>
              </w:rPr>
            </w:pPr>
            <w:r w:rsidRPr="00F32E59">
              <w:rPr>
                <w:rFonts w:eastAsia="Times New Roman"/>
                <w:sz w:val="18"/>
                <w:szCs w:val="18"/>
              </w:rPr>
              <w:t>.12404293</w:t>
            </w:r>
          </w:p>
        </w:tc>
        <w:tc>
          <w:tcPr>
            <w:tcW w:w="660" w:type="dxa"/>
            <w:tcBorders>
              <w:top w:val="nil"/>
              <w:left w:val="nil"/>
              <w:bottom w:val="nil"/>
              <w:right w:val="single" w:sz="4" w:space="0" w:color="auto"/>
            </w:tcBorders>
            <w:shd w:val="clear" w:color="auto" w:fill="auto"/>
            <w:noWrap/>
            <w:vAlign w:val="center"/>
            <w:hideMark/>
          </w:tcPr>
          <w:p w14:paraId="649339B4" w14:textId="77777777" w:rsidR="00175635" w:rsidRPr="00F32E59" w:rsidRDefault="00175635" w:rsidP="00976658">
            <w:pPr>
              <w:jc w:val="right"/>
              <w:rPr>
                <w:rFonts w:eastAsia="Times New Roman"/>
                <w:sz w:val="18"/>
                <w:szCs w:val="18"/>
              </w:rPr>
            </w:pPr>
            <w:r w:rsidRPr="00F32E59">
              <w:rPr>
                <w:rFonts w:eastAsia="Times New Roman"/>
                <w:sz w:val="18"/>
                <w:szCs w:val="18"/>
              </w:rPr>
              <w:t>.264</w:t>
            </w:r>
          </w:p>
        </w:tc>
        <w:tc>
          <w:tcPr>
            <w:tcW w:w="1100" w:type="dxa"/>
            <w:tcBorders>
              <w:top w:val="nil"/>
              <w:left w:val="nil"/>
              <w:bottom w:val="nil"/>
              <w:right w:val="single" w:sz="4" w:space="0" w:color="auto"/>
            </w:tcBorders>
            <w:shd w:val="clear" w:color="auto" w:fill="auto"/>
            <w:noWrap/>
            <w:vAlign w:val="center"/>
            <w:hideMark/>
          </w:tcPr>
          <w:p w14:paraId="7F199E54" w14:textId="77777777" w:rsidR="00175635" w:rsidRPr="00F32E59" w:rsidRDefault="00175635" w:rsidP="00976658">
            <w:pPr>
              <w:jc w:val="right"/>
              <w:rPr>
                <w:rFonts w:eastAsia="Times New Roman"/>
                <w:sz w:val="18"/>
                <w:szCs w:val="18"/>
              </w:rPr>
            </w:pPr>
            <w:r w:rsidRPr="00F32E59">
              <w:rPr>
                <w:rFonts w:eastAsia="Times New Roman"/>
                <w:sz w:val="18"/>
                <w:szCs w:val="18"/>
              </w:rPr>
              <w:t>-.5885611</w:t>
            </w:r>
          </w:p>
        </w:tc>
        <w:tc>
          <w:tcPr>
            <w:tcW w:w="1020" w:type="dxa"/>
            <w:tcBorders>
              <w:top w:val="nil"/>
              <w:left w:val="nil"/>
              <w:bottom w:val="nil"/>
              <w:right w:val="single" w:sz="12" w:space="0" w:color="auto"/>
            </w:tcBorders>
            <w:shd w:val="clear" w:color="auto" w:fill="auto"/>
            <w:noWrap/>
            <w:vAlign w:val="center"/>
            <w:hideMark/>
          </w:tcPr>
          <w:p w14:paraId="14DC0AF5" w14:textId="77777777" w:rsidR="00175635" w:rsidRPr="00F32E59" w:rsidRDefault="00175635" w:rsidP="00976658">
            <w:pPr>
              <w:jc w:val="right"/>
              <w:rPr>
                <w:rFonts w:eastAsia="Times New Roman"/>
                <w:sz w:val="18"/>
                <w:szCs w:val="18"/>
              </w:rPr>
            </w:pPr>
            <w:r w:rsidRPr="00F32E59">
              <w:rPr>
                <w:rFonts w:eastAsia="Times New Roman"/>
                <w:sz w:val="18"/>
                <w:szCs w:val="18"/>
              </w:rPr>
              <w:t>.0906283</w:t>
            </w:r>
          </w:p>
        </w:tc>
      </w:tr>
      <w:tr w:rsidR="00175635" w:rsidRPr="00F32E59" w14:paraId="756DD11C"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DAF487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87ADB9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C47D13A"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A328AF0"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00091679" w14:textId="77777777" w:rsidR="00175635" w:rsidRPr="00F32E59" w:rsidRDefault="00175635" w:rsidP="00976658">
            <w:pPr>
              <w:jc w:val="right"/>
              <w:rPr>
                <w:rFonts w:eastAsia="Times New Roman"/>
                <w:sz w:val="18"/>
                <w:szCs w:val="18"/>
              </w:rPr>
            </w:pPr>
            <w:r w:rsidRPr="00F32E59">
              <w:rPr>
                <w:rFonts w:eastAsia="Times New Roman"/>
                <w:sz w:val="18"/>
                <w:szCs w:val="18"/>
              </w:rPr>
              <w:t>.53849707</w:t>
            </w:r>
          </w:p>
        </w:tc>
        <w:tc>
          <w:tcPr>
            <w:tcW w:w="1040" w:type="dxa"/>
            <w:tcBorders>
              <w:top w:val="nil"/>
              <w:left w:val="nil"/>
              <w:bottom w:val="nil"/>
              <w:right w:val="single" w:sz="4" w:space="0" w:color="auto"/>
            </w:tcBorders>
            <w:shd w:val="clear" w:color="auto" w:fill="auto"/>
            <w:noWrap/>
            <w:vAlign w:val="center"/>
            <w:hideMark/>
          </w:tcPr>
          <w:p w14:paraId="77AFC80A" w14:textId="77777777" w:rsidR="00175635" w:rsidRPr="00F32E59" w:rsidRDefault="00175635" w:rsidP="00976658">
            <w:pPr>
              <w:jc w:val="right"/>
              <w:rPr>
                <w:rFonts w:eastAsia="Times New Roman"/>
                <w:sz w:val="18"/>
                <w:szCs w:val="18"/>
              </w:rPr>
            </w:pPr>
            <w:r w:rsidRPr="00F32E59">
              <w:rPr>
                <w:rFonts w:eastAsia="Times New Roman"/>
                <w:sz w:val="18"/>
                <w:szCs w:val="18"/>
              </w:rPr>
              <w:t>.23630382</w:t>
            </w:r>
          </w:p>
        </w:tc>
        <w:tc>
          <w:tcPr>
            <w:tcW w:w="660" w:type="dxa"/>
            <w:tcBorders>
              <w:top w:val="nil"/>
              <w:left w:val="nil"/>
              <w:bottom w:val="nil"/>
              <w:right w:val="single" w:sz="4" w:space="0" w:color="auto"/>
            </w:tcBorders>
            <w:shd w:val="clear" w:color="auto" w:fill="auto"/>
            <w:noWrap/>
            <w:vAlign w:val="center"/>
            <w:hideMark/>
          </w:tcPr>
          <w:p w14:paraId="2D9A2EA8" w14:textId="77777777" w:rsidR="00175635" w:rsidRPr="00F32E59" w:rsidRDefault="00175635" w:rsidP="00976658">
            <w:pPr>
              <w:jc w:val="right"/>
              <w:rPr>
                <w:rFonts w:eastAsia="Times New Roman"/>
                <w:sz w:val="18"/>
                <w:szCs w:val="18"/>
              </w:rPr>
            </w:pPr>
            <w:r w:rsidRPr="00F32E59">
              <w:rPr>
                <w:rFonts w:eastAsia="Times New Roman"/>
                <w:sz w:val="18"/>
                <w:szCs w:val="18"/>
              </w:rPr>
              <w:t>.153</w:t>
            </w:r>
          </w:p>
        </w:tc>
        <w:tc>
          <w:tcPr>
            <w:tcW w:w="1100" w:type="dxa"/>
            <w:tcBorders>
              <w:top w:val="nil"/>
              <w:left w:val="nil"/>
              <w:bottom w:val="nil"/>
              <w:right w:val="single" w:sz="4" w:space="0" w:color="auto"/>
            </w:tcBorders>
            <w:shd w:val="clear" w:color="auto" w:fill="auto"/>
            <w:noWrap/>
            <w:vAlign w:val="center"/>
            <w:hideMark/>
          </w:tcPr>
          <w:p w14:paraId="0EFCB06F" w14:textId="77777777" w:rsidR="00175635" w:rsidRPr="00F32E59" w:rsidRDefault="00175635" w:rsidP="00976658">
            <w:pPr>
              <w:jc w:val="right"/>
              <w:rPr>
                <w:rFonts w:eastAsia="Times New Roman"/>
                <w:sz w:val="18"/>
                <w:szCs w:val="18"/>
              </w:rPr>
            </w:pPr>
            <w:r w:rsidRPr="00F32E59">
              <w:rPr>
                <w:rFonts w:eastAsia="Times New Roman"/>
                <w:sz w:val="18"/>
                <w:szCs w:val="18"/>
              </w:rPr>
              <w:t>-.1084363</w:t>
            </w:r>
          </w:p>
        </w:tc>
        <w:tc>
          <w:tcPr>
            <w:tcW w:w="1020" w:type="dxa"/>
            <w:tcBorders>
              <w:top w:val="nil"/>
              <w:left w:val="nil"/>
              <w:bottom w:val="nil"/>
              <w:right w:val="single" w:sz="12" w:space="0" w:color="auto"/>
            </w:tcBorders>
            <w:shd w:val="clear" w:color="auto" w:fill="auto"/>
            <w:noWrap/>
            <w:vAlign w:val="center"/>
            <w:hideMark/>
          </w:tcPr>
          <w:p w14:paraId="0F095E28" w14:textId="77777777" w:rsidR="00175635" w:rsidRPr="00F32E59" w:rsidRDefault="00175635" w:rsidP="00976658">
            <w:pPr>
              <w:jc w:val="right"/>
              <w:rPr>
                <w:rFonts w:eastAsia="Times New Roman"/>
                <w:sz w:val="18"/>
                <w:szCs w:val="18"/>
              </w:rPr>
            </w:pPr>
            <w:r w:rsidRPr="00F32E59">
              <w:rPr>
                <w:rFonts w:eastAsia="Times New Roman"/>
                <w:sz w:val="18"/>
                <w:szCs w:val="18"/>
              </w:rPr>
              <w:t>1.1854305</w:t>
            </w:r>
          </w:p>
        </w:tc>
      </w:tr>
      <w:tr w:rsidR="00175635" w:rsidRPr="00F32E59" w14:paraId="143098B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0FC224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3BC92A7"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452F0B9"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CE9E42A"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13E2FBDF" w14:textId="77777777" w:rsidR="00175635" w:rsidRPr="00F32E59" w:rsidRDefault="00175635" w:rsidP="00976658">
            <w:pPr>
              <w:jc w:val="right"/>
              <w:rPr>
                <w:rFonts w:eastAsia="Times New Roman"/>
                <w:sz w:val="18"/>
                <w:szCs w:val="18"/>
              </w:rPr>
            </w:pPr>
            <w:r w:rsidRPr="00F32E59">
              <w:rPr>
                <w:rFonts w:eastAsia="Times New Roman"/>
                <w:sz w:val="18"/>
                <w:szCs w:val="18"/>
              </w:rPr>
              <w:t>.00247972</w:t>
            </w:r>
          </w:p>
        </w:tc>
        <w:tc>
          <w:tcPr>
            <w:tcW w:w="1040" w:type="dxa"/>
            <w:tcBorders>
              <w:top w:val="nil"/>
              <w:left w:val="nil"/>
              <w:bottom w:val="nil"/>
              <w:right w:val="single" w:sz="4" w:space="0" w:color="auto"/>
            </w:tcBorders>
            <w:shd w:val="clear" w:color="auto" w:fill="auto"/>
            <w:noWrap/>
            <w:vAlign w:val="center"/>
            <w:hideMark/>
          </w:tcPr>
          <w:p w14:paraId="05E560F9" w14:textId="77777777" w:rsidR="00175635" w:rsidRPr="00F32E59" w:rsidRDefault="00175635" w:rsidP="00976658">
            <w:pPr>
              <w:jc w:val="right"/>
              <w:rPr>
                <w:rFonts w:eastAsia="Times New Roman"/>
                <w:sz w:val="18"/>
                <w:szCs w:val="18"/>
              </w:rPr>
            </w:pPr>
            <w:r w:rsidRPr="00F32E59">
              <w:rPr>
                <w:rFonts w:eastAsia="Times New Roman"/>
                <w:sz w:val="18"/>
                <w:szCs w:val="18"/>
              </w:rPr>
              <w:t>.14365379</w:t>
            </w:r>
          </w:p>
        </w:tc>
        <w:tc>
          <w:tcPr>
            <w:tcW w:w="660" w:type="dxa"/>
            <w:tcBorders>
              <w:top w:val="nil"/>
              <w:left w:val="nil"/>
              <w:bottom w:val="nil"/>
              <w:right w:val="single" w:sz="4" w:space="0" w:color="auto"/>
            </w:tcBorders>
            <w:shd w:val="clear" w:color="auto" w:fill="auto"/>
            <w:noWrap/>
            <w:vAlign w:val="center"/>
            <w:hideMark/>
          </w:tcPr>
          <w:p w14:paraId="4BC5E475"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01DA3898" w14:textId="77777777" w:rsidR="00175635" w:rsidRPr="00F32E59" w:rsidRDefault="00175635" w:rsidP="00976658">
            <w:pPr>
              <w:jc w:val="right"/>
              <w:rPr>
                <w:rFonts w:eastAsia="Times New Roman"/>
                <w:sz w:val="18"/>
                <w:szCs w:val="18"/>
              </w:rPr>
            </w:pPr>
            <w:r w:rsidRPr="00F32E59">
              <w:rPr>
                <w:rFonts w:eastAsia="Times New Roman"/>
                <w:sz w:val="18"/>
                <w:szCs w:val="18"/>
              </w:rPr>
              <w:t>-.3908040</w:t>
            </w:r>
          </w:p>
        </w:tc>
        <w:tc>
          <w:tcPr>
            <w:tcW w:w="1020" w:type="dxa"/>
            <w:tcBorders>
              <w:top w:val="nil"/>
              <w:left w:val="nil"/>
              <w:bottom w:val="nil"/>
              <w:right w:val="single" w:sz="12" w:space="0" w:color="auto"/>
            </w:tcBorders>
            <w:shd w:val="clear" w:color="auto" w:fill="auto"/>
            <w:noWrap/>
            <w:vAlign w:val="center"/>
            <w:hideMark/>
          </w:tcPr>
          <w:p w14:paraId="2BB9DBC3" w14:textId="77777777" w:rsidR="00175635" w:rsidRPr="00F32E59" w:rsidRDefault="00175635" w:rsidP="00976658">
            <w:pPr>
              <w:jc w:val="right"/>
              <w:rPr>
                <w:rFonts w:eastAsia="Times New Roman"/>
                <w:sz w:val="18"/>
                <w:szCs w:val="18"/>
              </w:rPr>
            </w:pPr>
            <w:r w:rsidRPr="00F32E59">
              <w:rPr>
                <w:rFonts w:eastAsia="Times New Roman"/>
                <w:sz w:val="18"/>
                <w:szCs w:val="18"/>
              </w:rPr>
              <w:t>.3957634</w:t>
            </w:r>
          </w:p>
        </w:tc>
      </w:tr>
      <w:tr w:rsidR="00175635" w:rsidRPr="00F32E59" w14:paraId="4AF70292"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75E886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0A3C9E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685B819"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62F489CC"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5A573478" w14:textId="77777777" w:rsidR="00175635" w:rsidRPr="00F32E59" w:rsidRDefault="00175635" w:rsidP="00976658">
            <w:pPr>
              <w:jc w:val="right"/>
              <w:rPr>
                <w:rFonts w:eastAsia="Times New Roman"/>
                <w:sz w:val="18"/>
                <w:szCs w:val="18"/>
              </w:rPr>
            </w:pPr>
            <w:r w:rsidRPr="00F32E59">
              <w:rPr>
                <w:rFonts w:eastAsia="Times New Roman"/>
                <w:sz w:val="18"/>
                <w:szCs w:val="18"/>
              </w:rPr>
              <w:t>.02466723</w:t>
            </w:r>
          </w:p>
        </w:tc>
        <w:tc>
          <w:tcPr>
            <w:tcW w:w="1040" w:type="dxa"/>
            <w:tcBorders>
              <w:top w:val="nil"/>
              <w:left w:val="nil"/>
              <w:bottom w:val="single" w:sz="4" w:space="0" w:color="auto"/>
              <w:right w:val="single" w:sz="4" w:space="0" w:color="auto"/>
            </w:tcBorders>
            <w:shd w:val="clear" w:color="auto" w:fill="auto"/>
            <w:noWrap/>
            <w:vAlign w:val="center"/>
            <w:hideMark/>
          </w:tcPr>
          <w:p w14:paraId="5E84C5DF" w14:textId="77777777" w:rsidR="00175635" w:rsidRPr="00F32E59" w:rsidRDefault="00175635" w:rsidP="00976658">
            <w:pPr>
              <w:jc w:val="right"/>
              <w:rPr>
                <w:rFonts w:eastAsia="Times New Roman"/>
                <w:sz w:val="18"/>
                <w:szCs w:val="18"/>
              </w:rPr>
            </w:pPr>
            <w:r w:rsidRPr="00F32E59">
              <w:rPr>
                <w:rFonts w:eastAsia="Times New Roman"/>
                <w:sz w:val="18"/>
                <w:szCs w:val="18"/>
              </w:rPr>
              <w:t>.12147566</w:t>
            </w:r>
          </w:p>
        </w:tc>
        <w:tc>
          <w:tcPr>
            <w:tcW w:w="660" w:type="dxa"/>
            <w:tcBorders>
              <w:top w:val="nil"/>
              <w:left w:val="nil"/>
              <w:bottom w:val="single" w:sz="4" w:space="0" w:color="auto"/>
              <w:right w:val="single" w:sz="4" w:space="0" w:color="auto"/>
            </w:tcBorders>
            <w:shd w:val="clear" w:color="auto" w:fill="auto"/>
            <w:noWrap/>
            <w:vAlign w:val="center"/>
            <w:hideMark/>
          </w:tcPr>
          <w:p w14:paraId="26A7D388"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0F6AC1E1" w14:textId="77777777" w:rsidR="00175635" w:rsidRPr="00F32E59" w:rsidRDefault="00175635" w:rsidP="00976658">
            <w:pPr>
              <w:jc w:val="right"/>
              <w:rPr>
                <w:rFonts w:eastAsia="Times New Roman"/>
                <w:sz w:val="18"/>
                <w:szCs w:val="18"/>
              </w:rPr>
            </w:pPr>
            <w:r w:rsidRPr="00F32E59">
              <w:rPr>
                <w:rFonts w:eastAsia="Times New Roman"/>
                <w:sz w:val="18"/>
                <w:szCs w:val="18"/>
              </w:rPr>
              <w:t>-.3078990</w:t>
            </w:r>
          </w:p>
        </w:tc>
        <w:tc>
          <w:tcPr>
            <w:tcW w:w="1020" w:type="dxa"/>
            <w:tcBorders>
              <w:top w:val="nil"/>
              <w:left w:val="nil"/>
              <w:bottom w:val="single" w:sz="4" w:space="0" w:color="auto"/>
              <w:right w:val="single" w:sz="12" w:space="0" w:color="auto"/>
            </w:tcBorders>
            <w:shd w:val="clear" w:color="auto" w:fill="auto"/>
            <w:noWrap/>
            <w:vAlign w:val="center"/>
            <w:hideMark/>
          </w:tcPr>
          <w:p w14:paraId="0D9C946E" w14:textId="77777777" w:rsidR="00175635" w:rsidRPr="00F32E59" w:rsidRDefault="00175635" w:rsidP="00976658">
            <w:pPr>
              <w:jc w:val="right"/>
              <w:rPr>
                <w:rFonts w:eastAsia="Times New Roman"/>
                <w:sz w:val="18"/>
                <w:szCs w:val="18"/>
              </w:rPr>
            </w:pPr>
            <w:r w:rsidRPr="00F32E59">
              <w:rPr>
                <w:rFonts w:eastAsia="Times New Roman"/>
                <w:sz w:val="18"/>
                <w:szCs w:val="18"/>
              </w:rPr>
              <w:t>.3572334</w:t>
            </w:r>
          </w:p>
        </w:tc>
      </w:tr>
      <w:tr w:rsidR="00175635" w:rsidRPr="00F32E59" w14:paraId="1D6B86A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12A873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792EDB9"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3AB6C5C0"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10CD1924"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274A2B02" w14:textId="77777777" w:rsidR="00175635" w:rsidRPr="00F32E59" w:rsidRDefault="00175635" w:rsidP="00976658">
            <w:pPr>
              <w:jc w:val="right"/>
              <w:rPr>
                <w:rFonts w:eastAsia="Times New Roman"/>
                <w:sz w:val="18"/>
                <w:szCs w:val="18"/>
              </w:rPr>
            </w:pPr>
            <w:r w:rsidRPr="00F32E59">
              <w:rPr>
                <w:rFonts w:eastAsia="Times New Roman"/>
                <w:sz w:val="18"/>
                <w:szCs w:val="18"/>
              </w:rPr>
              <w:t>-.27363363</w:t>
            </w:r>
          </w:p>
        </w:tc>
        <w:tc>
          <w:tcPr>
            <w:tcW w:w="1040" w:type="dxa"/>
            <w:tcBorders>
              <w:top w:val="nil"/>
              <w:left w:val="nil"/>
              <w:bottom w:val="nil"/>
              <w:right w:val="single" w:sz="4" w:space="0" w:color="auto"/>
            </w:tcBorders>
            <w:shd w:val="clear" w:color="auto" w:fill="auto"/>
            <w:noWrap/>
            <w:vAlign w:val="center"/>
            <w:hideMark/>
          </w:tcPr>
          <w:p w14:paraId="6360B6A7" w14:textId="77777777" w:rsidR="00175635" w:rsidRPr="00F32E59" w:rsidRDefault="00175635" w:rsidP="00976658">
            <w:pPr>
              <w:jc w:val="right"/>
              <w:rPr>
                <w:rFonts w:eastAsia="Times New Roman"/>
                <w:sz w:val="18"/>
                <w:szCs w:val="18"/>
              </w:rPr>
            </w:pPr>
            <w:r w:rsidRPr="00F32E59">
              <w:rPr>
                <w:rFonts w:eastAsia="Times New Roman"/>
                <w:sz w:val="18"/>
                <w:szCs w:val="18"/>
              </w:rPr>
              <w:t>.14937568</w:t>
            </w:r>
          </w:p>
        </w:tc>
        <w:tc>
          <w:tcPr>
            <w:tcW w:w="660" w:type="dxa"/>
            <w:tcBorders>
              <w:top w:val="nil"/>
              <w:left w:val="nil"/>
              <w:bottom w:val="nil"/>
              <w:right w:val="single" w:sz="4" w:space="0" w:color="auto"/>
            </w:tcBorders>
            <w:shd w:val="clear" w:color="auto" w:fill="auto"/>
            <w:noWrap/>
            <w:vAlign w:val="center"/>
            <w:hideMark/>
          </w:tcPr>
          <w:p w14:paraId="104C1716" w14:textId="77777777" w:rsidR="00175635" w:rsidRPr="00F32E59" w:rsidRDefault="00175635" w:rsidP="00976658">
            <w:pPr>
              <w:jc w:val="right"/>
              <w:rPr>
                <w:rFonts w:eastAsia="Times New Roman"/>
                <w:sz w:val="18"/>
                <w:szCs w:val="18"/>
              </w:rPr>
            </w:pPr>
            <w:r w:rsidRPr="00F32E59">
              <w:rPr>
                <w:rFonts w:eastAsia="Times New Roman"/>
                <w:sz w:val="18"/>
                <w:szCs w:val="18"/>
              </w:rPr>
              <w:t>.356</w:t>
            </w:r>
          </w:p>
        </w:tc>
        <w:tc>
          <w:tcPr>
            <w:tcW w:w="1100" w:type="dxa"/>
            <w:tcBorders>
              <w:top w:val="nil"/>
              <w:left w:val="nil"/>
              <w:bottom w:val="nil"/>
              <w:right w:val="single" w:sz="4" w:space="0" w:color="auto"/>
            </w:tcBorders>
            <w:shd w:val="clear" w:color="auto" w:fill="auto"/>
            <w:noWrap/>
            <w:vAlign w:val="center"/>
            <w:hideMark/>
          </w:tcPr>
          <w:p w14:paraId="521E687B" w14:textId="77777777" w:rsidR="00175635" w:rsidRPr="00F32E59" w:rsidRDefault="00175635" w:rsidP="00976658">
            <w:pPr>
              <w:jc w:val="right"/>
              <w:rPr>
                <w:rFonts w:eastAsia="Times New Roman"/>
                <w:sz w:val="18"/>
                <w:szCs w:val="18"/>
              </w:rPr>
            </w:pPr>
            <w:r w:rsidRPr="00F32E59">
              <w:rPr>
                <w:rFonts w:eastAsia="Times New Roman"/>
                <w:sz w:val="18"/>
                <w:szCs w:val="18"/>
              </w:rPr>
              <w:t>-.6825822</w:t>
            </w:r>
          </w:p>
        </w:tc>
        <w:tc>
          <w:tcPr>
            <w:tcW w:w="1020" w:type="dxa"/>
            <w:tcBorders>
              <w:top w:val="nil"/>
              <w:left w:val="nil"/>
              <w:bottom w:val="nil"/>
              <w:right w:val="single" w:sz="12" w:space="0" w:color="auto"/>
            </w:tcBorders>
            <w:shd w:val="clear" w:color="auto" w:fill="auto"/>
            <w:noWrap/>
            <w:vAlign w:val="center"/>
            <w:hideMark/>
          </w:tcPr>
          <w:p w14:paraId="739B0714" w14:textId="77777777" w:rsidR="00175635" w:rsidRPr="00F32E59" w:rsidRDefault="00175635" w:rsidP="00976658">
            <w:pPr>
              <w:jc w:val="right"/>
              <w:rPr>
                <w:rFonts w:eastAsia="Times New Roman"/>
                <w:sz w:val="18"/>
                <w:szCs w:val="18"/>
              </w:rPr>
            </w:pPr>
            <w:r w:rsidRPr="00F32E59">
              <w:rPr>
                <w:rFonts w:eastAsia="Times New Roman"/>
                <w:sz w:val="18"/>
                <w:szCs w:val="18"/>
              </w:rPr>
              <w:t>.1353149</w:t>
            </w:r>
          </w:p>
        </w:tc>
      </w:tr>
      <w:tr w:rsidR="00175635" w:rsidRPr="00F32E59" w14:paraId="207D8C95"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11955D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3FFC4A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628B59B"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2CBBAD9"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3CCBF1DF" w14:textId="77777777" w:rsidR="00175635" w:rsidRPr="00F32E59" w:rsidRDefault="00175635" w:rsidP="00976658">
            <w:pPr>
              <w:jc w:val="right"/>
              <w:rPr>
                <w:rFonts w:eastAsia="Times New Roman"/>
                <w:sz w:val="18"/>
                <w:szCs w:val="18"/>
              </w:rPr>
            </w:pPr>
            <w:r w:rsidRPr="00F32E59">
              <w:rPr>
                <w:rFonts w:eastAsia="Times New Roman"/>
                <w:sz w:val="18"/>
                <w:szCs w:val="18"/>
              </w:rPr>
              <w:t>.51382984</w:t>
            </w:r>
          </w:p>
        </w:tc>
        <w:tc>
          <w:tcPr>
            <w:tcW w:w="1040" w:type="dxa"/>
            <w:tcBorders>
              <w:top w:val="nil"/>
              <w:left w:val="nil"/>
              <w:bottom w:val="nil"/>
              <w:right w:val="single" w:sz="4" w:space="0" w:color="auto"/>
            </w:tcBorders>
            <w:shd w:val="clear" w:color="auto" w:fill="auto"/>
            <w:noWrap/>
            <w:vAlign w:val="center"/>
            <w:hideMark/>
          </w:tcPr>
          <w:p w14:paraId="770AC615" w14:textId="77777777" w:rsidR="00175635" w:rsidRPr="00F32E59" w:rsidRDefault="00175635" w:rsidP="00976658">
            <w:pPr>
              <w:jc w:val="right"/>
              <w:rPr>
                <w:rFonts w:eastAsia="Times New Roman"/>
                <w:sz w:val="18"/>
                <w:szCs w:val="18"/>
              </w:rPr>
            </w:pPr>
            <w:r w:rsidRPr="00F32E59">
              <w:rPr>
                <w:rFonts w:eastAsia="Times New Roman"/>
                <w:sz w:val="18"/>
                <w:szCs w:val="18"/>
              </w:rPr>
              <w:t>.25053132</w:t>
            </w:r>
          </w:p>
        </w:tc>
        <w:tc>
          <w:tcPr>
            <w:tcW w:w="660" w:type="dxa"/>
            <w:tcBorders>
              <w:top w:val="nil"/>
              <w:left w:val="nil"/>
              <w:bottom w:val="nil"/>
              <w:right w:val="single" w:sz="4" w:space="0" w:color="auto"/>
            </w:tcBorders>
            <w:shd w:val="clear" w:color="auto" w:fill="auto"/>
            <w:noWrap/>
            <w:vAlign w:val="center"/>
            <w:hideMark/>
          </w:tcPr>
          <w:p w14:paraId="735E1E2B" w14:textId="77777777" w:rsidR="00175635" w:rsidRPr="00F32E59" w:rsidRDefault="00175635" w:rsidP="00976658">
            <w:pPr>
              <w:jc w:val="right"/>
              <w:rPr>
                <w:rFonts w:eastAsia="Times New Roman"/>
                <w:sz w:val="18"/>
                <w:szCs w:val="18"/>
              </w:rPr>
            </w:pPr>
            <w:r w:rsidRPr="00F32E59">
              <w:rPr>
                <w:rFonts w:eastAsia="Times New Roman"/>
                <w:sz w:val="18"/>
                <w:szCs w:val="18"/>
              </w:rPr>
              <w:t>.243</w:t>
            </w:r>
          </w:p>
        </w:tc>
        <w:tc>
          <w:tcPr>
            <w:tcW w:w="1100" w:type="dxa"/>
            <w:tcBorders>
              <w:top w:val="nil"/>
              <w:left w:val="nil"/>
              <w:bottom w:val="nil"/>
              <w:right w:val="single" w:sz="4" w:space="0" w:color="auto"/>
            </w:tcBorders>
            <w:shd w:val="clear" w:color="auto" w:fill="auto"/>
            <w:noWrap/>
            <w:vAlign w:val="center"/>
            <w:hideMark/>
          </w:tcPr>
          <w:p w14:paraId="7CB85246" w14:textId="77777777" w:rsidR="00175635" w:rsidRPr="00F32E59" w:rsidRDefault="00175635" w:rsidP="00976658">
            <w:pPr>
              <w:jc w:val="right"/>
              <w:rPr>
                <w:rFonts w:eastAsia="Times New Roman"/>
                <w:sz w:val="18"/>
                <w:szCs w:val="18"/>
              </w:rPr>
            </w:pPr>
            <w:r w:rsidRPr="00F32E59">
              <w:rPr>
                <w:rFonts w:eastAsia="Times New Roman"/>
                <w:sz w:val="18"/>
                <w:szCs w:val="18"/>
              </w:rPr>
              <w:t>-.1720544</w:t>
            </w:r>
          </w:p>
        </w:tc>
        <w:tc>
          <w:tcPr>
            <w:tcW w:w="1020" w:type="dxa"/>
            <w:tcBorders>
              <w:top w:val="nil"/>
              <w:left w:val="nil"/>
              <w:bottom w:val="nil"/>
              <w:right w:val="single" w:sz="12" w:space="0" w:color="auto"/>
            </w:tcBorders>
            <w:shd w:val="clear" w:color="auto" w:fill="auto"/>
            <w:noWrap/>
            <w:vAlign w:val="center"/>
            <w:hideMark/>
          </w:tcPr>
          <w:p w14:paraId="463954F8" w14:textId="77777777" w:rsidR="00175635" w:rsidRPr="00F32E59" w:rsidRDefault="00175635" w:rsidP="00976658">
            <w:pPr>
              <w:jc w:val="right"/>
              <w:rPr>
                <w:rFonts w:eastAsia="Times New Roman"/>
                <w:sz w:val="18"/>
                <w:szCs w:val="18"/>
              </w:rPr>
            </w:pPr>
            <w:r w:rsidRPr="00F32E59">
              <w:rPr>
                <w:rFonts w:eastAsia="Times New Roman"/>
                <w:sz w:val="18"/>
                <w:szCs w:val="18"/>
              </w:rPr>
              <w:t>1.1997141</w:t>
            </w:r>
          </w:p>
        </w:tc>
      </w:tr>
      <w:tr w:rsidR="00175635" w:rsidRPr="00F32E59" w14:paraId="657F773E"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B86E57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11E5FB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54C07D8"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0D59AB3"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3D9C8577" w14:textId="77777777" w:rsidR="00175635" w:rsidRPr="00F32E59" w:rsidRDefault="00175635" w:rsidP="00976658">
            <w:pPr>
              <w:jc w:val="right"/>
              <w:rPr>
                <w:rFonts w:eastAsia="Times New Roman"/>
                <w:sz w:val="18"/>
                <w:szCs w:val="18"/>
              </w:rPr>
            </w:pPr>
            <w:r w:rsidRPr="00F32E59">
              <w:rPr>
                <w:rFonts w:eastAsia="Times New Roman"/>
                <w:sz w:val="18"/>
                <w:szCs w:val="18"/>
              </w:rPr>
              <w:t>-.02218751</w:t>
            </w:r>
          </w:p>
        </w:tc>
        <w:tc>
          <w:tcPr>
            <w:tcW w:w="1040" w:type="dxa"/>
            <w:tcBorders>
              <w:top w:val="nil"/>
              <w:left w:val="nil"/>
              <w:bottom w:val="nil"/>
              <w:right w:val="single" w:sz="4" w:space="0" w:color="auto"/>
            </w:tcBorders>
            <w:shd w:val="clear" w:color="auto" w:fill="auto"/>
            <w:noWrap/>
            <w:vAlign w:val="center"/>
            <w:hideMark/>
          </w:tcPr>
          <w:p w14:paraId="38B9082A" w14:textId="77777777" w:rsidR="00175635" w:rsidRPr="00F32E59" w:rsidRDefault="00175635" w:rsidP="00976658">
            <w:pPr>
              <w:jc w:val="right"/>
              <w:rPr>
                <w:rFonts w:eastAsia="Times New Roman"/>
                <w:sz w:val="18"/>
                <w:szCs w:val="18"/>
              </w:rPr>
            </w:pPr>
            <w:r w:rsidRPr="00F32E59">
              <w:rPr>
                <w:rFonts w:eastAsia="Times New Roman"/>
                <w:sz w:val="18"/>
                <w:szCs w:val="18"/>
              </w:rPr>
              <w:t>.16602065</w:t>
            </w:r>
          </w:p>
        </w:tc>
        <w:tc>
          <w:tcPr>
            <w:tcW w:w="660" w:type="dxa"/>
            <w:tcBorders>
              <w:top w:val="nil"/>
              <w:left w:val="nil"/>
              <w:bottom w:val="nil"/>
              <w:right w:val="single" w:sz="4" w:space="0" w:color="auto"/>
            </w:tcBorders>
            <w:shd w:val="clear" w:color="auto" w:fill="auto"/>
            <w:noWrap/>
            <w:vAlign w:val="center"/>
            <w:hideMark/>
          </w:tcPr>
          <w:p w14:paraId="2D7AF63F"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61459132" w14:textId="77777777" w:rsidR="00175635" w:rsidRPr="00F32E59" w:rsidRDefault="00175635" w:rsidP="00976658">
            <w:pPr>
              <w:jc w:val="right"/>
              <w:rPr>
                <w:rFonts w:eastAsia="Times New Roman"/>
                <w:sz w:val="18"/>
                <w:szCs w:val="18"/>
              </w:rPr>
            </w:pPr>
            <w:r w:rsidRPr="00F32E59">
              <w:rPr>
                <w:rFonts w:eastAsia="Times New Roman"/>
                <w:sz w:val="18"/>
                <w:szCs w:val="18"/>
              </w:rPr>
              <w:t>-.4767053</w:t>
            </w:r>
          </w:p>
        </w:tc>
        <w:tc>
          <w:tcPr>
            <w:tcW w:w="1020" w:type="dxa"/>
            <w:tcBorders>
              <w:top w:val="nil"/>
              <w:left w:val="nil"/>
              <w:bottom w:val="nil"/>
              <w:right w:val="single" w:sz="12" w:space="0" w:color="auto"/>
            </w:tcBorders>
            <w:shd w:val="clear" w:color="auto" w:fill="auto"/>
            <w:noWrap/>
            <w:vAlign w:val="center"/>
            <w:hideMark/>
          </w:tcPr>
          <w:p w14:paraId="44E021DA" w14:textId="77777777" w:rsidR="00175635" w:rsidRPr="00F32E59" w:rsidRDefault="00175635" w:rsidP="00976658">
            <w:pPr>
              <w:jc w:val="right"/>
              <w:rPr>
                <w:rFonts w:eastAsia="Times New Roman"/>
                <w:sz w:val="18"/>
                <w:szCs w:val="18"/>
              </w:rPr>
            </w:pPr>
            <w:r w:rsidRPr="00F32E59">
              <w:rPr>
                <w:rFonts w:eastAsia="Times New Roman"/>
                <w:sz w:val="18"/>
                <w:szCs w:val="18"/>
              </w:rPr>
              <w:t>.4323303</w:t>
            </w:r>
          </w:p>
        </w:tc>
      </w:tr>
      <w:tr w:rsidR="00175635" w:rsidRPr="00F32E59" w14:paraId="1DD41ACC"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60E779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40DBAA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DBFB094"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2DE5F1E9"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697E50CF" w14:textId="77777777" w:rsidR="00175635" w:rsidRPr="00F32E59" w:rsidRDefault="00175635" w:rsidP="00976658">
            <w:pPr>
              <w:jc w:val="right"/>
              <w:rPr>
                <w:rFonts w:eastAsia="Times New Roman"/>
                <w:sz w:val="18"/>
                <w:szCs w:val="18"/>
              </w:rPr>
            </w:pPr>
            <w:r w:rsidRPr="00F32E59">
              <w:rPr>
                <w:rFonts w:eastAsia="Times New Roman"/>
                <w:sz w:val="18"/>
                <w:szCs w:val="18"/>
              </w:rPr>
              <w:t>-.02466723</w:t>
            </w:r>
          </w:p>
        </w:tc>
        <w:tc>
          <w:tcPr>
            <w:tcW w:w="1040" w:type="dxa"/>
            <w:tcBorders>
              <w:top w:val="nil"/>
              <w:left w:val="nil"/>
              <w:bottom w:val="single" w:sz="4" w:space="0" w:color="auto"/>
              <w:right w:val="single" w:sz="4" w:space="0" w:color="auto"/>
            </w:tcBorders>
            <w:shd w:val="clear" w:color="auto" w:fill="auto"/>
            <w:noWrap/>
            <w:vAlign w:val="center"/>
            <w:hideMark/>
          </w:tcPr>
          <w:p w14:paraId="2DEEF4E2" w14:textId="77777777" w:rsidR="00175635" w:rsidRPr="00F32E59" w:rsidRDefault="00175635" w:rsidP="00976658">
            <w:pPr>
              <w:jc w:val="right"/>
              <w:rPr>
                <w:rFonts w:eastAsia="Times New Roman"/>
                <w:sz w:val="18"/>
                <w:szCs w:val="18"/>
              </w:rPr>
            </w:pPr>
            <w:r w:rsidRPr="00F32E59">
              <w:rPr>
                <w:rFonts w:eastAsia="Times New Roman"/>
                <w:sz w:val="18"/>
                <w:szCs w:val="18"/>
              </w:rPr>
              <w:t>.12147566</w:t>
            </w:r>
          </w:p>
        </w:tc>
        <w:tc>
          <w:tcPr>
            <w:tcW w:w="660" w:type="dxa"/>
            <w:tcBorders>
              <w:top w:val="nil"/>
              <w:left w:val="nil"/>
              <w:bottom w:val="single" w:sz="4" w:space="0" w:color="auto"/>
              <w:right w:val="single" w:sz="4" w:space="0" w:color="auto"/>
            </w:tcBorders>
            <w:shd w:val="clear" w:color="auto" w:fill="auto"/>
            <w:noWrap/>
            <w:vAlign w:val="center"/>
            <w:hideMark/>
          </w:tcPr>
          <w:p w14:paraId="43355A38"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70D2E132" w14:textId="77777777" w:rsidR="00175635" w:rsidRPr="00F32E59" w:rsidRDefault="00175635" w:rsidP="00976658">
            <w:pPr>
              <w:jc w:val="right"/>
              <w:rPr>
                <w:rFonts w:eastAsia="Times New Roman"/>
                <w:sz w:val="18"/>
                <w:szCs w:val="18"/>
              </w:rPr>
            </w:pPr>
            <w:r w:rsidRPr="00F32E59">
              <w:rPr>
                <w:rFonts w:eastAsia="Times New Roman"/>
                <w:sz w:val="18"/>
                <w:szCs w:val="18"/>
              </w:rPr>
              <w:t>-.3572334</w:t>
            </w:r>
          </w:p>
        </w:tc>
        <w:tc>
          <w:tcPr>
            <w:tcW w:w="1020" w:type="dxa"/>
            <w:tcBorders>
              <w:top w:val="nil"/>
              <w:left w:val="nil"/>
              <w:bottom w:val="single" w:sz="4" w:space="0" w:color="auto"/>
              <w:right w:val="single" w:sz="12" w:space="0" w:color="auto"/>
            </w:tcBorders>
            <w:shd w:val="clear" w:color="auto" w:fill="auto"/>
            <w:noWrap/>
            <w:vAlign w:val="center"/>
            <w:hideMark/>
          </w:tcPr>
          <w:p w14:paraId="6516269C" w14:textId="77777777" w:rsidR="00175635" w:rsidRPr="00F32E59" w:rsidRDefault="00175635" w:rsidP="00976658">
            <w:pPr>
              <w:jc w:val="right"/>
              <w:rPr>
                <w:rFonts w:eastAsia="Times New Roman"/>
                <w:sz w:val="18"/>
                <w:szCs w:val="18"/>
              </w:rPr>
            </w:pPr>
            <w:r w:rsidRPr="00F32E59">
              <w:rPr>
                <w:rFonts w:eastAsia="Times New Roman"/>
                <w:sz w:val="18"/>
                <w:szCs w:val="18"/>
              </w:rPr>
              <w:t>.3078990</w:t>
            </w:r>
          </w:p>
        </w:tc>
      </w:tr>
      <w:tr w:rsidR="00175635" w:rsidRPr="00F32E59" w14:paraId="25BE0DE2"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D14BBB4" w14:textId="77777777" w:rsidR="00175635" w:rsidRPr="00F32E59" w:rsidRDefault="00175635" w:rsidP="00976658">
            <w:pPr>
              <w:rPr>
                <w:rFonts w:eastAsia="Times New Roman"/>
                <w:sz w:val="18"/>
                <w:szCs w:val="18"/>
              </w:rPr>
            </w:pPr>
          </w:p>
        </w:tc>
        <w:tc>
          <w:tcPr>
            <w:tcW w:w="940" w:type="dxa"/>
            <w:vMerge w:val="restart"/>
            <w:tcBorders>
              <w:top w:val="nil"/>
              <w:left w:val="nil"/>
              <w:bottom w:val="single" w:sz="4" w:space="0" w:color="auto"/>
              <w:right w:val="nil"/>
            </w:tcBorders>
            <w:shd w:val="clear" w:color="auto" w:fill="auto"/>
            <w:hideMark/>
          </w:tcPr>
          <w:p w14:paraId="4F71E00D" w14:textId="77777777" w:rsidR="00175635" w:rsidRPr="00F32E59" w:rsidRDefault="00175635" w:rsidP="00976658">
            <w:pPr>
              <w:rPr>
                <w:rFonts w:eastAsia="Times New Roman"/>
                <w:sz w:val="18"/>
                <w:szCs w:val="18"/>
              </w:rPr>
            </w:pPr>
            <w:r w:rsidRPr="00F32E59">
              <w:rPr>
                <w:rFonts w:eastAsia="Times New Roman"/>
                <w:sz w:val="18"/>
                <w:szCs w:val="18"/>
              </w:rPr>
              <w:t>Games-Howell</w:t>
            </w:r>
          </w:p>
        </w:tc>
        <w:tc>
          <w:tcPr>
            <w:tcW w:w="980" w:type="dxa"/>
            <w:vMerge w:val="restart"/>
            <w:tcBorders>
              <w:top w:val="nil"/>
              <w:left w:val="nil"/>
              <w:bottom w:val="single" w:sz="4" w:space="0" w:color="auto"/>
              <w:right w:val="nil"/>
            </w:tcBorders>
            <w:shd w:val="clear" w:color="auto" w:fill="auto"/>
            <w:hideMark/>
          </w:tcPr>
          <w:p w14:paraId="5EAD2FB5"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350C1C8E"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2CB03958" w14:textId="77777777" w:rsidR="00175635" w:rsidRPr="00F32E59" w:rsidRDefault="00175635" w:rsidP="00976658">
            <w:pPr>
              <w:jc w:val="right"/>
              <w:rPr>
                <w:rFonts w:eastAsia="Times New Roman"/>
                <w:sz w:val="18"/>
                <w:szCs w:val="18"/>
              </w:rPr>
            </w:pPr>
            <w:r w:rsidRPr="00F32E59">
              <w:rPr>
                <w:rFonts w:eastAsia="Times New Roman"/>
                <w:sz w:val="18"/>
                <w:szCs w:val="18"/>
              </w:rPr>
              <w:t>.78746347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7F94C2ED" w14:textId="77777777" w:rsidR="00175635" w:rsidRPr="00F32E59" w:rsidRDefault="00175635" w:rsidP="00976658">
            <w:pPr>
              <w:jc w:val="right"/>
              <w:rPr>
                <w:rFonts w:eastAsia="Times New Roman"/>
                <w:sz w:val="18"/>
                <w:szCs w:val="18"/>
              </w:rPr>
            </w:pPr>
            <w:r w:rsidRPr="00F32E59">
              <w:rPr>
                <w:rFonts w:eastAsia="Times New Roman"/>
                <w:sz w:val="18"/>
                <w:szCs w:val="18"/>
              </w:rPr>
              <w:t>.20140149</w:t>
            </w:r>
          </w:p>
        </w:tc>
        <w:tc>
          <w:tcPr>
            <w:tcW w:w="660" w:type="dxa"/>
            <w:tcBorders>
              <w:top w:val="nil"/>
              <w:left w:val="nil"/>
              <w:bottom w:val="nil"/>
              <w:right w:val="single" w:sz="4" w:space="0" w:color="auto"/>
            </w:tcBorders>
            <w:shd w:val="clear" w:color="auto" w:fill="auto"/>
            <w:noWrap/>
            <w:vAlign w:val="center"/>
            <w:hideMark/>
          </w:tcPr>
          <w:p w14:paraId="0906F5C3" w14:textId="77777777" w:rsidR="00175635" w:rsidRPr="00F32E59" w:rsidRDefault="00175635" w:rsidP="00976658">
            <w:pPr>
              <w:jc w:val="right"/>
              <w:rPr>
                <w:rFonts w:eastAsia="Times New Roman"/>
                <w:sz w:val="18"/>
                <w:szCs w:val="18"/>
              </w:rPr>
            </w:pPr>
            <w:r w:rsidRPr="00F32E59">
              <w:rPr>
                <w:rFonts w:eastAsia="Times New Roman"/>
                <w:sz w:val="18"/>
                <w:szCs w:val="18"/>
              </w:rPr>
              <w:t>.003</w:t>
            </w:r>
          </w:p>
        </w:tc>
        <w:tc>
          <w:tcPr>
            <w:tcW w:w="1100" w:type="dxa"/>
            <w:tcBorders>
              <w:top w:val="nil"/>
              <w:left w:val="nil"/>
              <w:bottom w:val="nil"/>
              <w:right w:val="single" w:sz="4" w:space="0" w:color="auto"/>
            </w:tcBorders>
            <w:shd w:val="clear" w:color="auto" w:fill="auto"/>
            <w:noWrap/>
            <w:vAlign w:val="center"/>
            <w:hideMark/>
          </w:tcPr>
          <w:p w14:paraId="6B0EF076" w14:textId="77777777" w:rsidR="00175635" w:rsidRPr="00F32E59" w:rsidRDefault="00175635" w:rsidP="00976658">
            <w:pPr>
              <w:jc w:val="right"/>
              <w:rPr>
                <w:rFonts w:eastAsia="Times New Roman"/>
                <w:sz w:val="18"/>
                <w:szCs w:val="18"/>
              </w:rPr>
            </w:pPr>
            <w:r w:rsidRPr="00F32E59">
              <w:rPr>
                <w:rFonts w:eastAsia="Times New Roman"/>
                <w:sz w:val="18"/>
                <w:szCs w:val="18"/>
              </w:rPr>
              <w:t>.2150875</w:t>
            </w:r>
          </w:p>
        </w:tc>
        <w:tc>
          <w:tcPr>
            <w:tcW w:w="1020" w:type="dxa"/>
            <w:tcBorders>
              <w:top w:val="nil"/>
              <w:left w:val="nil"/>
              <w:bottom w:val="nil"/>
              <w:right w:val="single" w:sz="12" w:space="0" w:color="auto"/>
            </w:tcBorders>
            <w:shd w:val="clear" w:color="auto" w:fill="auto"/>
            <w:noWrap/>
            <w:vAlign w:val="center"/>
            <w:hideMark/>
          </w:tcPr>
          <w:p w14:paraId="372BC8AB" w14:textId="77777777" w:rsidR="00175635" w:rsidRPr="00F32E59" w:rsidRDefault="00175635" w:rsidP="00976658">
            <w:pPr>
              <w:jc w:val="right"/>
              <w:rPr>
                <w:rFonts w:eastAsia="Times New Roman"/>
                <w:sz w:val="18"/>
                <w:szCs w:val="18"/>
              </w:rPr>
            </w:pPr>
            <w:r w:rsidRPr="00F32E59">
              <w:rPr>
                <w:rFonts w:eastAsia="Times New Roman"/>
                <w:sz w:val="18"/>
                <w:szCs w:val="18"/>
              </w:rPr>
              <w:t>1.3598394</w:t>
            </w:r>
          </w:p>
        </w:tc>
      </w:tr>
      <w:tr w:rsidR="00175635" w:rsidRPr="00F32E59" w14:paraId="4C2D6CF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7274EB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A02FA5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F4A1F11"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9968BA5"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2F7802D2" w14:textId="77777777" w:rsidR="00175635" w:rsidRPr="00F32E59" w:rsidRDefault="00175635" w:rsidP="00976658">
            <w:pPr>
              <w:jc w:val="right"/>
              <w:rPr>
                <w:rFonts w:eastAsia="Times New Roman"/>
                <w:sz w:val="18"/>
                <w:szCs w:val="18"/>
              </w:rPr>
            </w:pPr>
            <w:r w:rsidRPr="00F32E59">
              <w:rPr>
                <w:rFonts w:eastAsia="Times New Roman"/>
                <w:sz w:val="18"/>
                <w:szCs w:val="18"/>
              </w:rPr>
              <w:t>.25144612</w:t>
            </w:r>
          </w:p>
        </w:tc>
        <w:tc>
          <w:tcPr>
            <w:tcW w:w="1040" w:type="dxa"/>
            <w:tcBorders>
              <w:top w:val="nil"/>
              <w:left w:val="nil"/>
              <w:bottom w:val="nil"/>
              <w:right w:val="single" w:sz="4" w:space="0" w:color="auto"/>
            </w:tcBorders>
            <w:shd w:val="clear" w:color="auto" w:fill="auto"/>
            <w:noWrap/>
            <w:vAlign w:val="center"/>
            <w:hideMark/>
          </w:tcPr>
          <w:p w14:paraId="2A110FE0" w14:textId="77777777" w:rsidR="00175635" w:rsidRPr="00F32E59" w:rsidRDefault="00175635" w:rsidP="00976658">
            <w:pPr>
              <w:jc w:val="right"/>
              <w:rPr>
                <w:rFonts w:eastAsia="Times New Roman"/>
                <w:sz w:val="18"/>
                <w:szCs w:val="18"/>
              </w:rPr>
            </w:pPr>
            <w:r w:rsidRPr="00F32E59">
              <w:rPr>
                <w:rFonts w:eastAsia="Times New Roman"/>
                <w:sz w:val="18"/>
                <w:szCs w:val="18"/>
              </w:rPr>
              <w:t>.19998374</w:t>
            </w:r>
          </w:p>
        </w:tc>
        <w:tc>
          <w:tcPr>
            <w:tcW w:w="660" w:type="dxa"/>
            <w:tcBorders>
              <w:top w:val="nil"/>
              <w:left w:val="nil"/>
              <w:bottom w:val="nil"/>
              <w:right w:val="single" w:sz="4" w:space="0" w:color="auto"/>
            </w:tcBorders>
            <w:shd w:val="clear" w:color="auto" w:fill="auto"/>
            <w:noWrap/>
            <w:vAlign w:val="center"/>
            <w:hideMark/>
          </w:tcPr>
          <w:p w14:paraId="6B9AD931" w14:textId="77777777" w:rsidR="00175635" w:rsidRPr="00F32E59" w:rsidRDefault="00175635" w:rsidP="00976658">
            <w:pPr>
              <w:jc w:val="right"/>
              <w:rPr>
                <w:rFonts w:eastAsia="Times New Roman"/>
                <w:sz w:val="18"/>
                <w:szCs w:val="18"/>
              </w:rPr>
            </w:pPr>
            <w:r w:rsidRPr="00F32E59">
              <w:rPr>
                <w:rFonts w:eastAsia="Times New Roman"/>
                <w:sz w:val="18"/>
                <w:szCs w:val="18"/>
              </w:rPr>
              <w:t>.718</w:t>
            </w:r>
          </w:p>
        </w:tc>
        <w:tc>
          <w:tcPr>
            <w:tcW w:w="1100" w:type="dxa"/>
            <w:tcBorders>
              <w:top w:val="nil"/>
              <w:left w:val="nil"/>
              <w:bottom w:val="nil"/>
              <w:right w:val="single" w:sz="4" w:space="0" w:color="auto"/>
            </w:tcBorders>
            <w:shd w:val="clear" w:color="auto" w:fill="auto"/>
            <w:noWrap/>
            <w:vAlign w:val="center"/>
            <w:hideMark/>
          </w:tcPr>
          <w:p w14:paraId="2E8B1E52" w14:textId="77777777" w:rsidR="00175635" w:rsidRPr="00F32E59" w:rsidRDefault="00175635" w:rsidP="00976658">
            <w:pPr>
              <w:jc w:val="right"/>
              <w:rPr>
                <w:rFonts w:eastAsia="Times New Roman"/>
                <w:sz w:val="18"/>
                <w:szCs w:val="18"/>
              </w:rPr>
            </w:pPr>
            <w:r w:rsidRPr="00F32E59">
              <w:rPr>
                <w:rFonts w:eastAsia="Times New Roman"/>
                <w:sz w:val="18"/>
                <w:szCs w:val="18"/>
              </w:rPr>
              <w:t>-.3022225</w:t>
            </w:r>
          </w:p>
        </w:tc>
        <w:tc>
          <w:tcPr>
            <w:tcW w:w="1020" w:type="dxa"/>
            <w:tcBorders>
              <w:top w:val="nil"/>
              <w:left w:val="nil"/>
              <w:bottom w:val="nil"/>
              <w:right w:val="single" w:sz="12" w:space="0" w:color="auto"/>
            </w:tcBorders>
            <w:shd w:val="clear" w:color="auto" w:fill="auto"/>
            <w:noWrap/>
            <w:vAlign w:val="center"/>
            <w:hideMark/>
          </w:tcPr>
          <w:p w14:paraId="2A16EA76" w14:textId="77777777" w:rsidR="00175635" w:rsidRPr="00F32E59" w:rsidRDefault="00175635" w:rsidP="00976658">
            <w:pPr>
              <w:jc w:val="right"/>
              <w:rPr>
                <w:rFonts w:eastAsia="Times New Roman"/>
                <w:sz w:val="18"/>
                <w:szCs w:val="18"/>
              </w:rPr>
            </w:pPr>
            <w:r w:rsidRPr="00F32E59">
              <w:rPr>
                <w:rFonts w:eastAsia="Times New Roman"/>
                <w:sz w:val="18"/>
                <w:szCs w:val="18"/>
              </w:rPr>
              <w:t>.8051148</w:t>
            </w:r>
          </w:p>
        </w:tc>
      </w:tr>
      <w:tr w:rsidR="00175635" w:rsidRPr="00F32E59" w14:paraId="49D1F6A3"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5B9E6C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7D6DF6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944F8A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60361FB"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4AD288B7" w14:textId="77777777" w:rsidR="00175635" w:rsidRPr="00F32E59" w:rsidRDefault="00175635" w:rsidP="00976658">
            <w:pPr>
              <w:jc w:val="right"/>
              <w:rPr>
                <w:rFonts w:eastAsia="Times New Roman"/>
                <w:sz w:val="18"/>
                <w:szCs w:val="18"/>
              </w:rPr>
            </w:pPr>
            <w:r w:rsidRPr="00F32E59">
              <w:rPr>
                <w:rFonts w:eastAsia="Times New Roman"/>
                <w:sz w:val="18"/>
                <w:szCs w:val="18"/>
              </w:rPr>
              <w:t>.24896641</w:t>
            </w:r>
          </w:p>
        </w:tc>
        <w:tc>
          <w:tcPr>
            <w:tcW w:w="1040" w:type="dxa"/>
            <w:tcBorders>
              <w:top w:val="nil"/>
              <w:left w:val="nil"/>
              <w:bottom w:val="nil"/>
              <w:right w:val="single" w:sz="4" w:space="0" w:color="auto"/>
            </w:tcBorders>
            <w:shd w:val="clear" w:color="auto" w:fill="auto"/>
            <w:noWrap/>
            <w:vAlign w:val="center"/>
            <w:hideMark/>
          </w:tcPr>
          <w:p w14:paraId="09D3A69B" w14:textId="77777777" w:rsidR="00175635" w:rsidRPr="00F32E59" w:rsidRDefault="00175635" w:rsidP="00976658">
            <w:pPr>
              <w:jc w:val="right"/>
              <w:rPr>
                <w:rFonts w:eastAsia="Times New Roman"/>
                <w:sz w:val="18"/>
                <w:szCs w:val="18"/>
              </w:rPr>
            </w:pPr>
            <w:r w:rsidRPr="00F32E59">
              <w:rPr>
                <w:rFonts w:eastAsia="Times New Roman"/>
                <w:sz w:val="18"/>
                <w:szCs w:val="18"/>
              </w:rPr>
              <w:t>.13927543</w:t>
            </w:r>
          </w:p>
        </w:tc>
        <w:tc>
          <w:tcPr>
            <w:tcW w:w="660" w:type="dxa"/>
            <w:tcBorders>
              <w:top w:val="nil"/>
              <w:left w:val="nil"/>
              <w:bottom w:val="nil"/>
              <w:right w:val="single" w:sz="4" w:space="0" w:color="auto"/>
            </w:tcBorders>
            <w:shd w:val="clear" w:color="auto" w:fill="auto"/>
            <w:noWrap/>
            <w:vAlign w:val="center"/>
            <w:hideMark/>
          </w:tcPr>
          <w:p w14:paraId="17AB3EC9" w14:textId="77777777" w:rsidR="00175635" w:rsidRPr="00F32E59" w:rsidRDefault="00175635" w:rsidP="00976658">
            <w:pPr>
              <w:jc w:val="right"/>
              <w:rPr>
                <w:rFonts w:eastAsia="Times New Roman"/>
                <w:sz w:val="18"/>
                <w:szCs w:val="18"/>
              </w:rPr>
            </w:pPr>
            <w:r w:rsidRPr="00F32E59">
              <w:rPr>
                <w:rFonts w:eastAsia="Times New Roman"/>
                <w:sz w:val="18"/>
                <w:szCs w:val="18"/>
              </w:rPr>
              <w:t>.385</w:t>
            </w:r>
          </w:p>
        </w:tc>
        <w:tc>
          <w:tcPr>
            <w:tcW w:w="1100" w:type="dxa"/>
            <w:tcBorders>
              <w:top w:val="nil"/>
              <w:left w:val="nil"/>
              <w:bottom w:val="nil"/>
              <w:right w:val="single" w:sz="4" w:space="0" w:color="auto"/>
            </w:tcBorders>
            <w:shd w:val="clear" w:color="auto" w:fill="auto"/>
            <w:noWrap/>
            <w:vAlign w:val="center"/>
            <w:hideMark/>
          </w:tcPr>
          <w:p w14:paraId="1F945A85" w14:textId="77777777" w:rsidR="00175635" w:rsidRPr="00F32E59" w:rsidRDefault="00175635" w:rsidP="00976658">
            <w:pPr>
              <w:jc w:val="right"/>
              <w:rPr>
                <w:rFonts w:eastAsia="Times New Roman"/>
                <w:sz w:val="18"/>
                <w:szCs w:val="18"/>
              </w:rPr>
            </w:pPr>
            <w:r w:rsidRPr="00F32E59">
              <w:rPr>
                <w:rFonts w:eastAsia="Times New Roman"/>
                <w:sz w:val="18"/>
                <w:szCs w:val="18"/>
              </w:rPr>
              <w:t>-.1365836</w:t>
            </w:r>
          </w:p>
        </w:tc>
        <w:tc>
          <w:tcPr>
            <w:tcW w:w="1020" w:type="dxa"/>
            <w:tcBorders>
              <w:top w:val="nil"/>
              <w:left w:val="nil"/>
              <w:bottom w:val="nil"/>
              <w:right w:val="single" w:sz="12" w:space="0" w:color="auto"/>
            </w:tcBorders>
            <w:shd w:val="clear" w:color="auto" w:fill="auto"/>
            <w:noWrap/>
            <w:vAlign w:val="center"/>
            <w:hideMark/>
          </w:tcPr>
          <w:p w14:paraId="19616E52" w14:textId="77777777" w:rsidR="00175635" w:rsidRPr="00F32E59" w:rsidRDefault="00175635" w:rsidP="00976658">
            <w:pPr>
              <w:jc w:val="right"/>
              <w:rPr>
                <w:rFonts w:eastAsia="Times New Roman"/>
                <w:sz w:val="18"/>
                <w:szCs w:val="18"/>
              </w:rPr>
            </w:pPr>
            <w:r w:rsidRPr="00F32E59">
              <w:rPr>
                <w:rFonts w:eastAsia="Times New Roman"/>
                <w:sz w:val="18"/>
                <w:szCs w:val="18"/>
              </w:rPr>
              <w:t>.6345164</w:t>
            </w:r>
          </w:p>
        </w:tc>
      </w:tr>
      <w:tr w:rsidR="00175635" w:rsidRPr="00F32E59" w14:paraId="3DF42E05"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6EFA38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2625E5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2CA350E"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726220D1"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3991F4C0" w14:textId="77777777" w:rsidR="00175635" w:rsidRPr="00F32E59" w:rsidRDefault="00175635" w:rsidP="00976658">
            <w:pPr>
              <w:jc w:val="right"/>
              <w:rPr>
                <w:rFonts w:eastAsia="Times New Roman"/>
                <w:sz w:val="18"/>
                <w:szCs w:val="18"/>
              </w:rPr>
            </w:pPr>
            <w:r w:rsidRPr="00F32E59">
              <w:rPr>
                <w:rFonts w:eastAsia="Times New Roman"/>
                <w:sz w:val="18"/>
                <w:szCs w:val="18"/>
              </w:rPr>
              <w:t>.27363363</w:t>
            </w:r>
          </w:p>
        </w:tc>
        <w:tc>
          <w:tcPr>
            <w:tcW w:w="1040" w:type="dxa"/>
            <w:tcBorders>
              <w:top w:val="nil"/>
              <w:left w:val="nil"/>
              <w:bottom w:val="single" w:sz="4" w:space="0" w:color="auto"/>
              <w:right w:val="single" w:sz="4" w:space="0" w:color="auto"/>
            </w:tcBorders>
            <w:shd w:val="clear" w:color="auto" w:fill="auto"/>
            <w:noWrap/>
            <w:vAlign w:val="center"/>
            <w:hideMark/>
          </w:tcPr>
          <w:p w14:paraId="2F674949" w14:textId="77777777" w:rsidR="00175635" w:rsidRPr="00F32E59" w:rsidRDefault="00175635" w:rsidP="00976658">
            <w:pPr>
              <w:jc w:val="right"/>
              <w:rPr>
                <w:rFonts w:eastAsia="Times New Roman"/>
                <w:sz w:val="18"/>
                <w:szCs w:val="18"/>
              </w:rPr>
            </w:pPr>
            <w:r w:rsidRPr="00F32E59">
              <w:rPr>
                <w:rFonts w:eastAsia="Times New Roman"/>
                <w:sz w:val="18"/>
                <w:szCs w:val="18"/>
              </w:rPr>
              <w:t>.15561302</w:t>
            </w:r>
          </w:p>
        </w:tc>
        <w:tc>
          <w:tcPr>
            <w:tcW w:w="660" w:type="dxa"/>
            <w:tcBorders>
              <w:top w:val="nil"/>
              <w:left w:val="nil"/>
              <w:bottom w:val="single" w:sz="4" w:space="0" w:color="auto"/>
              <w:right w:val="single" w:sz="4" w:space="0" w:color="auto"/>
            </w:tcBorders>
            <w:shd w:val="clear" w:color="auto" w:fill="auto"/>
            <w:noWrap/>
            <w:vAlign w:val="center"/>
            <w:hideMark/>
          </w:tcPr>
          <w:p w14:paraId="28733FB3" w14:textId="77777777" w:rsidR="00175635" w:rsidRPr="00F32E59" w:rsidRDefault="00175635" w:rsidP="00976658">
            <w:pPr>
              <w:jc w:val="right"/>
              <w:rPr>
                <w:rFonts w:eastAsia="Times New Roman"/>
                <w:sz w:val="18"/>
                <w:szCs w:val="18"/>
              </w:rPr>
            </w:pPr>
            <w:r w:rsidRPr="00F32E59">
              <w:rPr>
                <w:rFonts w:eastAsia="Times New Roman"/>
                <w:sz w:val="18"/>
                <w:szCs w:val="18"/>
              </w:rPr>
              <w:t>.402</w:t>
            </w:r>
          </w:p>
        </w:tc>
        <w:tc>
          <w:tcPr>
            <w:tcW w:w="1100" w:type="dxa"/>
            <w:tcBorders>
              <w:top w:val="nil"/>
              <w:left w:val="nil"/>
              <w:bottom w:val="single" w:sz="4" w:space="0" w:color="auto"/>
              <w:right w:val="single" w:sz="4" w:space="0" w:color="auto"/>
            </w:tcBorders>
            <w:shd w:val="clear" w:color="auto" w:fill="auto"/>
            <w:noWrap/>
            <w:vAlign w:val="center"/>
            <w:hideMark/>
          </w:tcPr>
          <w:p w14:paraId="685F891F" w14:textId="77777777" w:rsidR="00175635" w:rsidRPr="00F32E59" w:rsidRDefault="00175635" w:rsidP="00976658">
            <w:pPr>
              <w:jc w:val="right"/>
              <w:rPr>
                <w:rFonts w:eastAsia="Times New Roman"/>
                <w:sz w:val="18"/>
                <w:szCs w:val="18"/>
              </w:rPr>
            </w:pPr>
            <w:r w:rsidRPr="00F32E59">
              <w:rPr>
                <w:rFonts w:eastAsia="Times New Roman"/>
                <w:sz w:val="18"/>
                <w:szCs w:val="18"/>
              </w:rPr>
              <w:t>-.1558323</w:t>
            </w:r>
          </w:p>
        </w:tc>
        <w:tc>
          <w:tcPr>
            <w:tcW w:w="1020" w:type="dxa"/>
            <w:tcBorders>
              <w:top w:val="nil"/>
              <w:left w:val="nil"/>
              <w:bottom w:val="single" w:sz="4" w:space="0" w:color="auto"/>
              <w:right w:val="single" w:sz="12" w:space="0" w:color="auto"/>
            </w:tcBorders>
            <w:shd w:val="clear" w:color="auto" w:fill="auto"/>
            <w:noWrap/>
            <w:vAlign w:val="center"/>
            <w:hideMark/>
          </w:tcPr>
          <w:p w14:paraId="341C54F6" w14:textId="77777777" w:rsidR="00175635" w:rsidRPr="00F32E59" w:rsidRDefault="00175635" w:rsidP="00976658">
            <w:pPr>
              <w:jc w:val="right"/>
              <w:rPr>
                <w:rFonts w:eastAsia="Times New Roman"/>
                <w:sz w:val="18"/>
                <w:szCs w:val="18"/>
              </w:rPr>
            </w:pPr>
            <w:r w:rsidRPr="00F32E59">
              <w:rPr>
                <w:rFonts w:eastAsia="Times New Roman"/>
                <w:sz w:val="18"/>
                <w:szCs w:val="18"/>
              </w:rPr>
              <w:t>.7030995</w:t>
            </w:r>
          </w:p>
        </w:tc>
      </w:tr>
      <w:tr w:rsidR="00175635" w:rsidRPr="00F32E59" w14:paraId="50679FA5"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B9648B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F6F5DBB"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5E6BA7F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6316E706"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00A9B18B" w14:textId="77777777" w:rsidR="00175635" w:rsidRPr="00F32E59" w:rsidRDefault="00175635" w:rsidP="00976658">
            <w:pPr>
              <w:jc w:val="right"/>
              <w:rPr>
                <w:rFonts w:eastAsia="Times New Roman"/>
                <w:sz w:val="18"/>
                <w:szCs w:val="18"/>
              </w:rPr>
            </w:pPr>
            <w:r w:rsidRPr="00F32E59">
              <w:rPr>
                <w:rFonts w:eastAsia="Times New Roman"/>
                <w:sz w:val="18"/>
                <w:szCs w:val="18"/>
              </w:rPr>
              <w:t>-.78746347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090CC53E" w14:textId="77777777" w:rsidR="00175635" w:rsidRPr="00F32E59" w:rsidRDefault="00175635" w:rsidP="00976658">
            <w:pPr>
              <w:jc w:val="right"/>
              <w:rPr>
                <w:rFonts w:eastAsia="Times New Roman"/>
                <w:sz w:val="18"/>
                <w:szCs w:val="18"/>
              </w:rPr>
            </w:pPr>
            <w:r w:rsidRPr="00F32E59">
              <w:rPr>
                <w:rFonts w:eastAsia="Times New Roman"/>
                <w:sz w:val="18"/>
                <w:szCs w:val="18"/>
              </w:rPr>
              <w:t>.20140149</w:t>
            </w:r>
          </w:p>
        </w:tc>
        <w:tc>
          <w:tcPr>
            <w:tcW w:w="660" w:type="dxa"/>
            <w:tcBorders>
              <w:top w:val="nil"/>
              <w:left w:val="nil"/>
              <w:bottom w:val="nil"/>
              <w:right w:val="single" w:sz="4" w:space="0" w:color="auto"/>
            </w:tcBorders>
            <w:shd w:val="clear" w:color="auto" w:fill="auto"/>
            <w:noWrap/>
            <w:vAlign w:val="center"/>
            <w:hideMark/>
          </w:tcPr>
          <w:p w14:paraId="49F7814A" w14:textId="77777777" w:rsidR="00175635" w:rsidRPr="00F32E59" w:rsidRDefault="00175635" w:rsidP="00976658">
            <w:pPr>
              <w:jc w:val="right"/>
              <w:rPr>
                <w:rFonts w:eastAsia="Times New Roman"/>
                <w:sz w:val="18"/>
                <w:szCs w:val="18"/>
              </w:rPr>
            </w:pPr>
            <w:r w:rsidRPr="00F32E59">
              <w:rPr>
                <w:rFonts w:eastAsia="Times New Roman"/>
                <w:sz w:val="18"/>
                <w:szCs w:val="18"/>
              </w:rPr>
              <w:t>.003</w:t>
            </w:r>
          </w:p>
        </w:tc>
        <w:tc>
          <w:tcPr>
            <w:tcW w:w="1100" w:type="dxa"/>
            <w:tcBorders>
              <w:top w:val="nil"/>
              <w:left w:val="nil"/>
              <w:bottom w:val="nil"/>
              <w:right w:val="single" w:sz="4" w:space="0" w:color="auto"/>
            </w:tcBorders>
            <w:shd w:val="clear" w:color="auto" w:fill="auto"/>
            <w:noWrap/>
            <w:vAlign w:val="center"/>
            <w:hideMark/>
          </w:tcPr>
          <w:p w14:paraId="3727C7D7" w14:textId="77777777" w:rsidR="00175635" w:rsidRPr="00F32E59" w:rsidRDefault="00175635" w:rsidP="00976658">
            <w:pPr>
              <w:jc w:val="right"/>
              <w:rPr>
                <w:rFonts w:eastAsia="Times New Roman"/>
                <w:sz w:val="18"/>
                <w:szCs w:val="18"/>
              </w:rPr>
            </w:pPr>
            <w:r w:rsidRPr="00F32E59">
              <w:rPr>
                <w:rFonts w:eastAsia="Times New Roman"/>
                <w:sz w:val="18"/>
                <w:szCs w:val="18"/>
              </w:rPr>
              <w:t>-1.3598394</w:t>
            </w:r>
          </w:p>
        </w:tc>
        <w:tc>
          <w:tcPr>
            <w:tcW w:w="1020" w:type="dxa"/>
            <w:tcBorders>
              <w:top w:val="nil"/>
              <w:left w:val="nil"/>
              <w:bottom w:val="nil"/>
              <w:right w:val="single" w:sz="12" w:space="0" w:color="auto"/>
            </w:tcBorders>
            <w:shd w:val="clear" w:color="auto" w:fill="auto"/>
            <w:noWrap/>
            <w:vAlign w:val="center"/>
            <w:hideMark/>
          </w:tcPr>
          <w:p w14:paraId="0C2A5E12" w14:textId="77777777" w:rsidR="00175635" w:rsidRPr="00F32E59" w:rsidRDefault="00175635" w:rsidP="00976658">
            <w:pPr>
              <w:jc w:val="right"/>
              <w:rPr>
                <w:rFonts w:eastAsia="Times New Roman"/>
                <w:sz w:val="18"/>
                <w:szCs w:val="18"/>
              </w:rPr>
            </w:pPr>
            <w:r w:rsidRPr="00F32E59">
              <w:rPr>
                <w:rFonts w:eastAsia="Times New Roman"/>
                <w:sz w:val="18"/>
                <w:szCs w:val="18"/>
              </w:rPr>
              <w:t>-.2150875</w:t>
            </w:r>
          </w:p>
        </w:tc>
      </w:tr>
      <w:tr w:rsidR="00175635" w:rsidRPr="00F32E59" w14:paraId="3DF09C1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264653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08CCF5E"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4FC2CCE"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94FA4A5"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1F6BFE33" w14:textId="77777777" w:rsidR="00175635" w:rsidRPr="00F32E59" w:rsidRDefault="00175635" w:rsidP="00976658">
            <w:pPr>
              <w:jc w:val="right"/>
              <w:rPr>
                <w:rFonts w:eastAsia="Times New Roman"/>
                <w:sz w:val="18"/>
                <w:szCs w:val="18"/>
              </w:rPr>
            </w:pPr>
            <w:r w:rsidRPr="00F32E59">
              <w:rPr>
                <w:rFonts w:eastAsia="Times New Roman"/>
                <w:sz w:val="18"/>
                <w:szCs w:val="18"/>
              </w:rPr>
              <w:t>-.53601735</w:t>
            </w:r>
          </w:p>
        </w:tc>
        <w:tc>
          <w:tcPr>
            <w:tcW w:w="1040" w:type="dxa"/>
            <w:tcBorders>
              <w:top w:val="nil"/>
              <w:left w:val="nil"/>
              <w:bottom w:val="nil"/>
              <w:right w:val="single" w:sz="4" w:space="0" w:color="auto"/>
            </w:tcBorders>
            <w:shd w:val="clear" w:color="auto" w:fill="auto"/>
            <w:noWrap/>
            <w:vAlign w:val="center"/>
            <w:hideMark/>
          </w:tcPr>
          <w:p w14:paraId="0D039D1B" w14:textId="77777777" w:rsidR="00175635" w:rsidRPr="00F32E59" w:rsidRDefault="00175635" w:rsidP="00976658">
            <w:pPr>
              <w:jc w:val="right"/>
              <w:rPr>
                <w:rFonts w:eastAsia="Times New Roman"/>
                <w:sz w:val="18"/>
                <w:szCs w:val="18"/>
              </w:rPr>
            </w:pPr>
            <w:r w:rsidRPr="00F32E59">
              <w:rPr>
                <w:rFonts w:eastAsia="Times New Roman"/>
                <w:sz w:val="18"/>
                <w:szCs w:val="18"/>
              </w:rPr>
              <w:t>.22072825</w:t>
            </w:r>
          </w:p>
        </w:tc>
        <w:tc>
          <w:tcPr>
            <w:tcW w:w="660" w:type="dxa"/>
            <w:tcBorders>
              <w:top w:val="nil"/>
              <w:left w:val="nil"/>
              <w:bottom w:val="nil"/>
              <w:right w:val="single" w:sz="4" w:space="0" w:color="auto"/>
            </w:tcBorders>
            <w:shd w:val="clear" w:color="auto" w:fill="auto"/>
            <w:noWrap/>
            <w:vAlign w:val="center"/>
            <w:hideMark/>
          </w:tcPr>
          <w:p w14:paraId="5EAEDF96" w14:textId="77777777" w:rsidR="00175635" w:rsidRPr="00F32E59" w:rsidRDefault="00175635" w:rsidP="00976658">
            <w:pPr>
              <w:jc w:val="right"/>
              <w:rPr>
                <w:rFonts w:eastAsia="Times New Roman"/>
                <w:sz w:val="18"/>
                <w:szCs w:val="18"/>
              </w:rPr>
            </w:pPr>
            <w:r w:rsidRPr="00F32E59">
              <w:rPr>
                <w:rFonts w:eastAsia="Times New Roman"/>
                <w:sz w:val="18"/>
                <w:szCs w:val="18"/>
              </w:rPr>
              <w:t>.123</w:t>
            </w:r>
          </w:p>
        </w:tc>
        <w:tc>
          <w:tcPr>
            <w:tcW w:w="1100" w:type="dxa"/>
            <w:tcBorders>
              <w:top w:val="nil"/>
              <w:left w:val="nil"/>
              <w:bottom w:val="nil"/>
              <w:right w:val="single" w:sz="4" w:space="0" w:color="auto"/>
            </w:tcBorders>
            <w:shd w:val="clear" w:color="auto" w:fill="auto"/>
            <w:noWrap/>
            <w:vAlign w:val="center"/>
            <w:hideMark/>
          </w:tcPr>
          <w:p w14:paraId="75C461F8" w14:textId="77777777" w:rsidR="00175635" w:rsidRPr="00F32E59" w:rsidRDefault="00175635" w:rsidP="00976658">
            <w:pPr>
              <w:jc w:val="right"/>
              <w:rPr>
                <w:rFonts w:eastAsia="Times New Roman"/>
                <w:sz w:val="18"/>
                <w:szCs w:val="18"/>
              </w:rPr>
            </w:pPr>
            <w:r w:rsidRPr="00F32E59">
              <w:rPr>
                <w:rFonts w:eastAsia="Times New Roman"/>
                <w:sz w:val="18"/>
                <w:szCs w:val="18"/>
              </w:rPr>
              <w:t>-1.1588232</w:t>
            </w:r>
          </w:p>
        </w:tc>
        <w:tc>
          <w:tcPr>
            <w:tcW w:w="1020" w:type="dxa"/>
            <w:tcBorders>
              <w:top w:val="nil"/>
              <w:left w:val="nil"/>
              <w:bottom w:val="nil"/>
              <w:right w:val="single" w:sz="12" w:space="0" w:color="auto"/>
            </w:tcBorders>
            <w:shd w:val="clear" w:color="auto" w:fill="auto"/>
            <w:noWrap/>
            <w:vAlign w:val="center"/>
            <w:hideMark/>
          </w:tcPr>
          <w:p w14:paraId="09EF5731" w14:textId="77777777" w:rsidR="00175635" w:rsidRPr="00F32E59" w:rsidRDefault="00175635" w:rsidP="00976658">
            <w:pPr>
              <w:jc w:val="right"/>
              <w:rPr>
                <w:rFonts w:eastAsia="Times New Roman"/>
                <w:sz w:val="18"/>
                <w:szCs w:val="18"/>
              </w:rPr>
            </w:pPr>
            <w:r w:rsidRPr="00F32E59">
              <w:rPr>
                <w:rFonts w:eastAsia="Times New Roman"/>
                <w:sz w:val="18"/>
                <w:szCs w:val="18"/>
              </w:rPr>
              <w:t>.0867885</w:t>
            </w:r>
          </w:p>
        </w:tc>
      </w:tr>
      <w:tr w:rsidR="00175635" w:rsidRPr="00F32E59" w14:paraId="5A0D9A1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2A0D50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F1A447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DC25769"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3A0357B"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04307D77" w14:textId="77777777" w:rsidR="00175635" w:rsidRPr="00F32E59" w:rsidRDefault="00175635" w:rsidP="00976658">
            <w:pPr>
              <w:jc w:val="right"/>
              <w:rPr>
                <w:rFonts w:eastAsia="Times New Roman"/>
                <w:sz w:val="18"/>
                <w:szCs w:val="18"/>
              </w:rPr>
            </w:pPr>
            <w:r w:rsidRPr="00F32E59">
              <w:rPr>
                <w:rFonts w:eastAsia="Times New Roman"/>
                <w:sz w:val="18"/>
                <w:szCs w:val="18"/>
              </w:rPr>
              <w:t>-.53849707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5349E02C" w14:textId="77777777" w:rsidR="00175635" w:rsidRPr="00F32E59" w:rsidRDefault="00175635" w:rsidP="00976658">
            <w:pPr>
              <w:jc w:val="right"/>
              <w:rPr>
                <w:rFonts w:eastAsia="Times New Roman"/>
                <w:sz w:val="18"/>
                <w:szCs w:val="18"/>
              </w:rPr>
            </w:pPr>
            <w:r w:rsidRPr="00F32E59">
              <w:rPr>
                <w:rFonts w:eastAsia="Times New Roman"/>
                <w:sz w:val="18"/>
                <w:szCs w:val="18"/>
              </w:rPr>
              <w:t>.16770542</w:t>
            </w:r>
          </w:p>
        </w:tc>
        <w:tc>
          <w:tcPr>
            <w:tcW w:w="660" w:type="dxa"/>
            <w:tcBorders>
              <w:top w:val="nil"/>
              <w:left w:val="nil"/>
              <w:bottom w:val="nil"/>
              <w:right w:val="single" w:sz="4" w:space="0" w:color="auto"/>
            </w:tcBorders>
            <w:shd w:val="clear" w:color="auto" w:fill="auto"/>
            <w:noWrap/>
            <w:vAlign w:val="center"/>
            <w:hideMark/>
          </w:tcPr>
          <w:p w14:paraId="5429DCB0" w14:textId="77777777" w:rsidR="00175635" w:rsidRPr="00F32E59" w:rsidRDefault="00175635" w:rsidP="00976658">
            <w:pPr>
              <w:jc w:val="right"/>
              <w:rPr>
                <w:rFonts w:eastAsia="Times New Roman"/>
                <w:sz w:val="18"/>
                <w:szCs w:val="18"/>
              </w:rPr>
            </w:pPr>
            <w:r w:rsidRPr="00F32E59">
              <w:rPr>
                <w:rFonts w:eastAsia="Times New Roman"/>
                <w:sz w:val="18"/>
                <w:szCs w:val="18"/>
              </w:rPr>
              <w:t>.028</w:t>
            </w:r>
          </w:p>
        </w:tc>
        <w:tc>
          <w:tcPr>
            <w:tcW w:w="1100" w:type="dxa"/>
            <w:tcBorders>
              <w:top w:val="nil"/>
              <w:left w:val="nil"/>
              <w:bottom w:val="nil"/>
              <w:right w:val="single" w:sz="4" w:space="0" w:color="auto"/>
            </w:tcBorders>
            <w:shd w:val="clear" w:color="auto" w:fill="auto"/>
            <w:noWrap/>
            <w:vAlign w:val="center"/>
            <w:hideMark/>
          </w:tcPr>
          <w:p w14:paraId="65042A92" w14:textId="77777777" w:rsidR="00175635" w:rsidRPr="00F32E59" w:rsidRDefault="00175635" w:rsidP="00976658">
            <w:pPr>
              <w:jc w:val="right"/>
              <w:rPr>
                <w:rFonts w:eastAsia="Times New Roman"/>
                <w:sz w:val="18"/>
                <w:szCs w:val="18"/>
              </w:rPr>
            </w:pPr>
            <w:r w:rsidRPr="00F32E59">
              <w:rPr>
                <w:rFonts w:eastAsia="Times New Roman"/>
                <w:sz w:val="18"/>
                <w:szCs w:val="18"/>
              </w:rPr>
              <w:t>-1.0335347</w:t>
            </w:r>
          </w:p>
        </w:tc>
        <w:tc>
          <w:tcPr>
            <w:tcW w:w="1020" w:type="dxa"/>
            <w:tcBorders>
              <w:top w:val="nil"/>
              <w:left w:val="nil"/>
              <w:bottom w:val="nil"/>
              <w:right w:val="single" w:sz="12" w:space="0" w:color="auto"/>
            </w:tcBorders>
            <w:shd w:val="clear" w:color="auto" w:fill="auto"/>
            <w:noWrap/>
            <w:vAlign w:val="center"/>
            <w:hideMark/>
          </w:tcPr>
          <w:p w14:paraId="6BE20CB0" w14:textId="77777777" w:rsidR="00175635" w:rsidRPr="00F32E59" w:rsidRDefault="00175635" w:rsidP="00976658">
            <w:pPr>
              <w:jc w:val="right"/>
              <w:rPr>
                <w:rFonts w:eastAsia="Times New Roman"/>
                <w:sz w:val="18"/>
                <w:szCs w:val="18"/>
              </w:rPr>
            </w:pPr>
            <w:r w:rsidRPr="00F32E59">
              <w:rPr>
                <w:rFonts w:eastAsia="Times New Roman"/>
                <w:sz w:val="18"/>
                <w:szCs w:val="18"/>
              </w:rPr>
              <w:t>-.0434595</w:t>
            </w:r>
          </w:p>
        </w:tc>
      </w:tr>
      <w:tr w:rsidR="00175635" w:rsidRPr="00F32E59" w14:paraId="6607954A"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6DE7D8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082EEA6"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A0A3624"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64CBC2C4"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77FBC22D" w14:textId="77777777" w:rsidR="00175635" w:rsidRPr="00F32E59" w:rsidRDefault="00175635" w:rsidP="00976658">
            <w:pPr>
              <w:jc w:val="right"/>
              <w:rPr>
                <w:rFonts w:eastAsia="Times New Roman"/>
                <w:sz w:val="18"/>
                <w:szCs w:val="18"/>
              </w:rPr>
            </w:pPr>
            <w:r w:rsidRPr="00F32E59">
              <w:rPr>
                <w:rFonts w:eastAsia="Times New Roman"/>
                <w:sz w:val="18"/>
                <w:szCs w:val="18"/>
              </w:rPr>
              <w:t>-.51382984</w:t>
            </w:r>
          </w:p>
        </w:tc>
        <w:tc>
          <w:tcPr>
            <w:tcW w:w="1040" w:type="dxa"/>
            <w:tcBorders>
              <w:top w:val="nil"/>
              <w:left w:val="nil"/>
              <w:bottom w:val="single" w:sz="4" w:space="0" w:color="auto"/>
              <w:right w:val="single" w:sz="4" w:space="0" w:color="auto"/>
            </w:tcBorders>
            <w:shd w:val="clear" w:color="auto" w:fill="auto"/>
            <w:noWrap/>
            <w:vAlign w:val="center"/>
            <w:hideMark/>
          </w:tcPr>
          <w:p w14:paraId="1055248C" w14:textId="77777777" w:rsidR="00175635" w:rsidRPr="00F32E59" w:rsidRDefault="00175635" w:rsidP="00976658">
            <w:pPr>
              <w:jc w:val="right"/>
              <w:rPr>
                <w:rFonts w:eastAsia="Times New Roman"/>
                <w:sz w:val="18"/>
                <w:szCs w:val="18"/>
              </w:rPr>
            </w:pPr>
            <w:r w:rsidRPr="00F32E59">
              <w:rPr>
                <w:rFonts w:eastAsia="Times New Roman"/>
                <w:sz w:val="18"/>
                <w:szCs w:val="18"/>
              </w:rPr>
              <w:t>.18150173</w:t>
            </w:r>
          </w:p>
        </w:tc>
        <w:tc>
          <w:tcPr>
            <w:tcW w:w="660" w:type="dxa"/>
            <w:tcBorders>
              <w:top w:val="nil"/>
              <w:left w:val="nil"/>
              <w:bottom w:val="single" w:sz="4" w:space="0" w:color="auto"/>
              <w:right w:val="single" w:sz="4" w:space="0" w:color="auto"/>
            </w:tcBorders>
            <w:shd w:val="clear" w:color="auto" w:fill="auto"/>
            <w:noWrap/>
            <w:vAlign w:val="center"/>
            <w:hideMark/>
          </w:tcPr>
          <w:p w14:paraId="2D67CD6D" w14:textId="77777777" w:rsidR="00175635" w:rsidRPr="00F32E59" w:rsidRDefault="00175635" w:rsidP="00976658">
            <w:pPr>
              <w:jc w:val="right"/>
              <w:rPr>
                <w:rFonts w:eastAsia="Times New Roman"/>
                <w:sz w:val="18"/>
                <w:szCs w:val="18"/>
              </w:rPr>
            </w:pPr>
            <w:r w:rsidRPr="00F32E59">
              <w:rPr>
                <w:rFonts w:eastAsia="Times New Roman"/>
                <w:sz w:val="18"/>
                <w:szCs w:val="18"/>
              </w:rPr>
              <w:t>.057</w:t>
            </w:r>
          </w:p>
        </w:tc>
        <w:tc>
          <w:tcPr>
            <w:tcW w:w="1100" w:type="dxa"/>
            <w:tcBorders>
              <w:top w:val="nil"/>
              <w:left w:val="nil"/>
              <w:bottom w:val="single" w:sz="4" w:space="0" w:color="auto"/>
              <w:right w:val="single" w:sz="4" w:space="0" w:color="auto"/>
            </w:tcBorders>
            <w:shd w:val="clear" w:color="auto" w:fill="auto"/>
            <w:noWrap/>
            <w:vAlign w:val="center"/>
            <w:hideMark/>
          </w:tcPr>
          <w:p w14:paraId="02409BC7" w14:textId="77777777" w:rsidR="00175635" w:rsidRPr="00F32E59" w:rsidRDefault="00175635" w:rsidP="00976658">
            <w:pPr>
              <w:jc w:val="right"/>
              <w:rPr>
                <w:rFonts w:eastAsia="Times New Roman"/>
                <w:sz w:val="18"/>
                <w:szCs w:val="18"/>
              </w:rPr>
            </w:pPr>
            <w:r w:rsidRPr="00F32E59">
              <w:rPr>
                <w:rFonts w:eastAsia="Times New Roman"/>
                <w:sz w:val="18"/>
                <w:szCs w:val="18"/>
              </w:rPr>
              <w:t>-1.0387943</w:t>
            </w:r>
          </w:p>
        </w:tc>
        <w:tc>
          <w:tcPr>
            <w:tcW w:w="1020" w:type="dxa"/>
            <w:tcBorders>
              <w:top w:val="nil"/>
              <w:left w:val="nil"/>
              <w:bottom w:val="single" w:sz="4" w:space="0" w:color="auto"/>
              <w:right w:val="single" w:sz="12" w:space="0" w:color="auto"/>
            </w:tcBorders>
            <w:shd w:val="clear" w:color="auto" w:fill="auto"/>
            <w:noWrap/>
            <w:vAlign w:val="center"/>
            <w:hideMark/>
          </w:tcPr>
          <w:p w14:paraId="03A4D838" w14:textId="77777777" w:rsidR="00175635" w:rsidRPr="00F32E59" w:rsidRDefault="00175635" w:rsidP="00976658">
            <w:pPr>
              <w:jc w:val="right"/>
              <w:rPr>
                <w:rFonts w:eastAsia="Times New Roman"/>
                <w:sz w:val="18"/>
                <w:szCs w:val="18"/>
              </w:rPr>
            </w:pPr>
            <w:r w:rsidRPr="00F32E59">
              <w:rPr>
                <w:rFonts w:eastAsia="Times New Roman"/>
                <w:sz w:val="18"/>
                <w:szCs w:val="18"/>
              </w:rPr>
              <w:t>.0111346</w:t>
            </w:r>
          </w:p>
        </w:tc>
      </w:tr>
      <w:tr w:rsidR="00175635" w:rsidRPr="00F32E59" w14:paraId="368DE5C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BF72A8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426D10F"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402F14C0"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693BDD98"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38B0F3E0" w14:textId="77777777" w:rsidR="00175635" w:rsidRPr="00F32E59" w:rsidRDefault="00175635" w:rsidP="00976658">
            <w:pPr>
              <w:jc w:val="right"/>
              <w:rPr>
                <w:rFonts w:eastAsia="Times New Roman"/>
                <w:sz w:val="18"/>
                <w:szCs w:val="18"/>
              </w:rPr>
            </w:pPr>
            <w:r w:rsidRPr="00F32E59">
              <w:rPr>
                <w:rFonts w:eastAsia="Times New Roman"/>
                <w:sz w:val="18"/>
                <w:szCs w:val="18"/>
              </w:rPr>
              <w:t>-.25144612</w:t>
            </w:r>
          </w:p>
        </w:tc>
        <w:tc>
          <w:tcPr>
            <w:tcW w:w="1040" w:type="dxa"/>
            <w:tcBorders>
              <w:top w:val="nil"/>
              <w:left w:val="nil"/>
              <w:bottom w:val="nil"/>
              <w:right w:val="single" w:sz="4" w:space="0" w:color="auto"/>
            </w:tcBorders>
            <w:shd w:val="clear" w:color="auto" w:fill="auto"/>
            <w:noWrap/>
            <w:vAlign w:val="center"/>
            <w:hideMark/>
          </w:tcPr>
          <w:p w14:paraId="7788A22D" w14:textId="77777777" w:rsidR="00175635" w:rsidRPr="00F32E59" w:rsidRDefault="00175635" w:rsidP="00976658">
            <w:pPr>
              <w:jc w:val="right"/>
              <w:rPr>
                <w:rFonts w:eastAsia="Times New Roman"/>
                <w:sz w:val="18"/>
                <w:szCs w:val="18"/>
              </w:rPr>
            </w:pPr>
            <w:r w:rsidRPr="00F32E59">
              <w:rPr>
                <w:rFonts w:eastAsia="Times New Roman"/>
                <w:sz w:val="18"/>
                <w:szCs w:val="18"/>
              </w:rPr>
              <w:t>.19998374</w:t>
            </w:r>
          </w:p>
        </w:tc>
        <w:tc>
          <w:tcPr>
            <w:tcW w:w="660" w:type="dxa"/>
            <w:tcBorders>
              <w:top w:val="nil"/>
              <w:left w:val="nil"/>
              <w:bottom w:val="nil"/>
              <w:right w:val="single" w:sz="4" w:space="0" w:color="auto"/>
            </w:tcBorders>
            <w:shd w:val="clear" w:color="auto" w:fill="auto"/>
            <w:noWrap/>
            <w:vAlign w:val="center"/>
            <w:hideMark/>
          </w:tcPr>
          <w:p w14:paraId="4FC29554" w14:textId="77777777" w:rsidR="00175635" w:rsidRPr="00F32E59" w:rsidRDefault="00175635" w:rsidP="00976658">
            <w:pPr>
              <w:jc w:val="right"/>
              <w:rPr>
                <w:rFonts w:eastAsia="Times New Roman"/>
                <w:sz w:val="18"/>
                <w:szCs w:val="18"/>
              </w:rPr>
            </w:pPr>
            <w:r w:rsidRPr="00F32E59">
              <w:rPr>
                <w:rFonts w:eastAsia="Times New Roman"/>
                <w:sz w:val="18"/>
                <w:szCs w:val="18"/>
              </w:rPr>
              <w:t>.718</w:t>
            </w:r>
          </w:p>
        </w:tc>
        <w:tc>
          <w:tcPr>
            <w:tcW w:w="1100" w:type="dxa"/>
            <w:tcBorders>
              <w:top w:val="nil"/>
              <w:left w:val="nil"/>
              <w:bottom w:val="nil"/>
              <w:right w:val="single" w:sz="4" w:space="0" w:color="auto"/>
            </w:tcBorders>
            <w:shd w:val="clear" w:color="auto" w:fill="auto"/>
            <w:noWrap/>
            <w:vAlign w:val="center"/>
            <w:hideMark/>
          </w:tcPr>
          <w:p w14:paraId="76E79074" w14:textId="77777777" w:rsidR="00175635" w:rsidRPr="00F32E59" w:rsidRDefault="00175635" w:rsidP="00976658">
            <w:pPr>
              <w:jc w:val="right"/>
              <w:rPr>
                <w:rFonts w:eastAsia="Times New Roman"/>
                <w:sz w:val="18"/>
                <w:szCs w:val="18"/>
              </w:rPr>
            </w:pPr>
            <w:r w:rsidRPr="00F32E59">
              <w:rPr>
                <w:rFonts w:eastAsia="Times New Roman"/>
                <w:sz w:val="18"/>
                <w:szCs w:val="18"/>
              </w:rPr>
              <w:t>-.8051148</w:t>
            </w:r>
          </w:p>
        </w:tc>
        <w:tc>
          <w:tcPr>
            <w:tcW w:w="1020" w:type="dxa"/>
            <w:tcBorders>
              <w:top w:val="nil"/>
              <w:left w:val="nil"/>
              <w:bottom w:val="nil"/>
              <w:right w:val="single" w:sz="12" w:space="0" w:color="auto"/>
            </w:tcBorders>
            <w:shd w:val="clear" w:color="auto" w:fill="auto"/>
            <w:noWrap/>
            <w:vAlign w:val="center"/>
            <w:hideMark/>
          </w:tcPr>
          <w:p w14:paraId="2C9DA349" w14:textId="77777777" w:rsidR="00175635" w:rsidRPr="00F32E59" w:rsidRDefault="00175635" w:rsidP="00976658">
            <w:pPr>
              <w:jc w:val="right"/>
              <w:rPr>
                <w:rFonts w:eastAsia="Times New Roman"/>
                <w:sz w:val="18"/>
                <w:szCs w:val="18"/>
              </w:rPr>
            </w:pPr>
            <w:r w:rsidRPr="00F32E59">
              <w:rPr>
                <w:rFonts w:eastAsia="Times New Roman"/>
                <w:sz w:val="18"/>
                <w:szCs w:val="18"/>
              </w:rPr>
              <w:t>.3022225</w:t>
            </w:r>
          </w:p>
        </w:tc>
      </w:tr>
      <w:tr w:rsidR="00175635" w:rsidRPr="00F32E59" w14:paraId="7A52521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CB527A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CC0525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923D7DC"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F1CB6E3"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4BA1037F" w14:textId="77777777" w:rsidR="00175635" w:rsidRPr="00F32E59" w:rsidRDefault="00175635" w:rsidP="00976658">
            <w:pPr>
              <w:jc w:val="right"/>
              <w:rPr>
                <w:rFonts w:eastAsia="Times New Roman"/>
                <w:sz w:val="18"/>
                <w:szCs w:val="18"/>
              </w:rPr>
            </w:pPr>
            <w:r w:rsidRPr="00F32E59">
              <w:rPr>
                <w:rFonts w:eastAsia="Times New Roman"/>
                <w:sz w:val="18"/>
                <w:szCs w:val="18"/>
              </w:rPr>
              <w:t>.53601735</w:t>
            </w:r>
          </w:p>
        </w:tc>
        <w:tc>
          <w:tcPr>
            <w:tcW w:w="1040" w:type="dxa"/>
            <w:tcBorders>
              <w:top w:val="nil"/>
              <w:left w:val="nil"/>
              <w:bottom w:val="nil"/>
              <w:right w:val="single" w:sz="4" w:space="0" w:color="auto"/>
            </w:tcBorders>
            <w:shd w:val="clear" w:color="auto" w:fill="auto"/>
            <w:noWrap/>
            <w:vAlign w:val="center"/>
            <w:hideMark/>
          </w:tcPr>
          <w:p w14:paraId="7B100197" w14:textId="77777777" w:rsidR="00175635" w:rsidRPr="00F32E59" w:rsidRDefault="00175635" w:rsidP="00976658">
            <w:pPr>
              <w:jc w:val="right"/>
              <w:rPr>
                <w:rFonts w:eastAsia="Times New Roman"/>
                <w:sz w:val="18"/>
                <w:szCs w:val="18"/>
              </w:rPr>
            </w:pPr>
            <w:r w:rsidRPr="00F32E59">
              <w:rPr>
                <w:rFonts w:eastAsia="Times New Roman"/>
                <w:sz w:val="18"/>
                <w:szCs w:val="18"/>
              </w:rPr>
              <w:t>.22072825</w:t>
            </w:r>
          </w:p>
        </w:tc>
        <w:tc>
          <w:tcPr>
            <w:tcW w:w="660" w:type="dxa"/>
            <w:tcBorders>
              <w:top w:val="nil"/>
              <w:left w:val="nil"/>
              <w:bottom w:val="nil"/>
              <w:right w:val="single" w:sz="4" w:space="0" w:color="auto"/>
            </w:tcBorders>
            <w:shd w:val="clear" w:color="auto" w:fill="auto"/>
            <w:noWrap/>
            <w:vAlign w:val="center"/>
            <w:hideMark/>
          </w:tcPr>
          <w:p w14:paraId="3019F19F" w14:textId="77777777" w:rsidR="00175635" w:rsidRPr="00F32E59" w:rsidRDefault="00175635" w:rsidP="00976658">
            <w:pPr>
              <w:jc w:val="right"/>
              <w:rPr>
                <w:rFonts w:eastAsia="Times New Roman"/>
                <w:sz w:val="18"/>
                <w:szCs w:val="18"/>
              </w:rPr>
            </w:pPr>
            <w:r w:rsidRPr="00F32E59">
              <w:rPr>
                <w:rFonts w:eastAsia="Times New Roman"/>
                <w:sz w:val="18"/>
                <w:szCs w:val="18"/>
              </w:rPr>
              <w:t>.123</w:t>
            </w:r>
          </w:p>
        </w:tc>
        <w:tc>
          <w:tcPr>
            <w:tcW w:w="1100" w:type="dxa"/>
            <w:tcBorders>
              <w:top w:val="nil"/>
              <w:left w:val="nil"/>
              <w:bottom w:val="nil"/>
              <w:right w:val="single" w:sz="4" w:space="0" w:color="auto"/>
            </w:tcBorders>
            <w:shd w:val="clear" w:color="auto" w:fill="auto"/>
            <w:noWrap/>
            <w:vAlign w:val="center"/>
            <w:hideMark/>
          </w:tcPr>
          <w:p w14:paraId="6E572CA9" w14:textId="77777777" w:rsidR="00175635" w:rsidRPr="00F32E59" w:rsidRDefault="00175635" w:rsidP="00976658">
            <w:pPr>
              <w:jc w:val="right"/>
              <w:rPr>
                <w:rFonts w:eastAsia="Times New Roman"/>
                <w:sz w:val="18"/>
                <w:szCs w:val="18"/>
              </w:rPr>
            </w:pPr>
            <w:r w:rsidRPr="00F32E59">
              <w:rPr>
                <w:rFonts w:eastAsia="Times New Roman"/>
                <w:sz w:val="18"/>
                <w:szCs w:val="18"/>
              </w:rPr>
              <w:t>-.0867885</w:t>
            </w:r>
          </w:p>
        </w:tc>
        <w:tc>
          <w:tcPr>
            <w:tcW w:w="1020" w:type="dxa"/>
            <w:tcBorders>
              <w:top w:val="nil"/>
              <w:left w:val="nil"/>
              <w:bottom w:val="nil"/>
              <w:right w:val="single" w:sz="12" w:space="0" w:color="auto"/>
            </w:tcBorders>
            <w:shd w:val="clear" w:color="auto" w:fill="auto"/>
            <w:noWrap/>
            <w:vAlign w:val="center"/>
            <w:hideMark/>
          </w:tcPr>
          <w:p w14:paraId="21594FAD" w14:textId="77777777" w:rsidR="00175635" w:rsidRPr="00F32E59" w:rsidRDefault="00175635" w:rsidP="00976658">
            <w:pPr>
              <w:jc w:val="right"/>
              <w:rPr>
                <w:rFonts w:eastAsia="Times New Roman"/>
                <w:sz w:val="18"/>
                <w:szCs w:val="18"/>
              </w:rPr>
            </w:pPr>
            <w:r w:rsidRPr="00F32E59">
              <w:rPr>
                <w:rFonts w:eastAsia="Times New Roman"/>
                <w:sz w:val="18"/>
                <w:szCs w:val="18"/>
              </w:rPr>
              <w:t>1.1588232</w:t>
            </w:r>
          </w:p>
        </w:tc>
      </w:tr>
      <w:tr w:rsidR="00175635" w:rsidRPr="00F32E59" w14:paraId="394B7C6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3256AE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D82A1F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78B70B7"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B701856"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46627EBF" w14:textId="77777777" w:rsidR="00175635" w:rsidRPr="00F32E59" w:rsidRDefault="00175635" w:rsidP="00976658">
            <w:pPr>
              <w:jc w:val="right"/>
              <w:rPr>
                <w:rFonts w:eastAsia="Times New Roman"/>
                <w:sz w:val="18"/>
                <w:szCs w:val="18"/>
              </w:rPr>
            </w:pPr>
            <w:r w:rsidRPr="00F32E59">
              <w:rPr>
                <w:rFonts w:eastAsia="Times New Roman"/>
                <w:sz w:val="18"/>
                <w:szCs w:val="18"/>
              </w:rPr>
              <w:t>-.00247972</w:t>
            </w:r>
          </w:p>
        </w:tc>
        <w:tc>
          <w:tcPr>
            <w:tcW w:w="1040" w:type="dxa"/>
            <w:tcBorders>
              <w:top w:val="nil"/>
              <w:left w:val="nil"/>
              <w:bottom w:val="nil"/>
              <w:right w:val="single" w:sz="4" w:space="0" w:color="auto"/>
            </w:tcBorders>
            <w:shd w:val="clear" w:color="auto" w:fill="auto"/>
            <w:noWrap/>
            <w:vAlign w:val="center"/>
            <w:hideMark/>
          </w:tcPr>
          <w:p w14:paraId="4BA5479E" w14:textId="77777777" w:rsidR="00175635" w:rsidRPr="00F32E59" w:rsidRDefault="00175635" w:rsidP="00976658">
            <w:pPr>
              <w:jc w:val="right"/>
              <w:rPr>
                <w:rFonts w:eastAsia="Times New Roman"/>
                <w:sz w:val="18"/>
                <w:szCs w:val="18"/>
              </w:rPr>
            </w:pPr>
            <w:r w:rsidRPr="00F32E59">
              <w:rPr>
                <w:rFonts w:eastAsia="Times New Roman"/>
                <w:sz w:val="18"/>
                <w:szCs w:val="18"/>
              </w:rPr>
              <w:t>.16600014</w:t>
            </w:r>
          </w:p>
        </w:tc>
        <w:tc>
          <w:tcPr>
            <w:tcW w:w="660" w:type="dxa"/>
            <w:tcBorders>
              <w:top w:val="nil"/>
              <w:left w:val="nil"/>
              <w:bottom w:val="nil"/>
              <w:right w:val="single" w:sz="4" w:space="0" w:color="auto"/>
            </w:tcBorders>
            <w:shd w:val="clear" w:color="auto" w:fill="auto"/>
            <w:noWrap/>
            <w:vAlign w:val="center"/>
            <w:hideMark/>
          </w:tcPr>
          <w:p w14:paraId="1EB95743"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4755572B" w14:textId="77777777" w:rsidR="00175635" w:rsidRPr="00F32E59" w:rsidRDefault="00175635" w:rsidP="00976658">
            <w:pPr>
              <w:jc w:val="right"/>
              <w:rPr>
                <w:rFonts w:eastAsia="Times New Roman"/>
                <w:sz w:val="18"/>
                <w:szCs w:val="18"/>
              </w:rPr>
            </w:pPr>
            <w:r w:rsidRPr="00F32E59">
              <w:rPr>
                <w:rFonts w:eastAsia="Times New Roman"/>
                <w:sz w:val="18"/>
                <w:szCs w:val="18"/>
              </w:rPr>
              <w:t>-.4663992</w:t>
            </w:r>
          </w:p>
        </w:tc>
        <w:tc>
          <w:tcPr>
            <w:tcW w:w="1020" w:type="dxa"/>
            <w:tcBorders>
              <w:top w:val="nil"/>
              <w:left w:val="nil"/>
              <w:bottom w:val="nil"/>
              <w:right w:val="single" w:sz="12" w:space="0" w:color="auto"/>
            </w:tcBorders>
            <w:shd w:val="clear" w:color="auto" w:fill="auto"/>
            <w:noWrap/>
            <w:vAlign w:val="center"/>
            <w:hideMark/>
          </w:tcPr>
          <w:p w14:paraId="2FFDDE72" w14:textId="77777777" w:rsidR="00175635" w:rsidRPr="00F32E59" w:rsidRDefault="00175635" w:rsidP="00976658">
            <w:pPr>
              <w:jc w:val="right"/>
              <w:rPr>
                <w:rFonts w:eastAsia="Times New Roman"/>
                <w:sz w:val="18"/>
                <w:szCs w:val="18"/>
              </w:rPr>
            </w:pPr>
            <w:r w:rsidRPr="00F32E59">
              <w:rPr>
                <w:rFonts w:eastAsia="Times New Roman"/>
                <w:sz w:val="18"/>
                <w:szCs w:val="18"/>
              </w:rPr>
              <w:t>.4614397</w:t>
            </w:r>
          </w:p>
        </w:tc>
      </w:tr>
      <w:tr w:rsidR="00175635" w:rsidRPr="00F32E59" w14:paraId="5D9D17A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FEF5B3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C8B6636"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ADCEA8D"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181F0143"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7880193D" w14:textId="77777777" w:rsidR="00175635" w:rsidRPr="00F32E59" w:rsidRDefault="00175635" w:rsidP="00976658">
            <w:pPr>
              <w:jc w:val="right"/>
              <w:rPr>
                <w:rFonts w:eastAsia="Times New Roman"/>
                <w:sz w:val="18"/>
                <w:szCs w:val="18"/>
              </w:rPr>
            </w:pPr>
            <w:r w:rsidRPr="00F32E59">
              <w:rPr>
                <w:rFonts w:eastAsia="Times New Roman"/>
                <w:sz w:val="18"/>
                <w:szCs w:val="18"/>
              </w:rPr>
              <w:t>.02218751</w:t>
            </w:r>
          </w:p>
        </w:tc>
        <w:tc>
          <w:tcPr>
            <w:tcW w:w="1040" w:type="dxa"/>
            <w:tcBorders>
              <w:top w:val="nil"/>
              <w:left w:val="nil"/>
              <w:bottom w:val="single" w:sz="4" w:space="0" w:color="auto"/>
              <w:right w:val="single" w:sz="4" w:space="0" w:color="auto"/>
            </w:tcBorders>
            <w:shd w:val="clear" w:color="auto" w:fill="auto"/>
            <w:noWrap/>
            <w:vAlign w:val="center"/>
            <w:hideMark/>
          </w:tcPr>
          <w:p w14:paraId="65553850" w14:textId="77777777" w:rsidR="00175635" w:rsidRPr="00F32E59" w:rsidRDefault="00175635" w:rsidP="00976658">
            <w:pPr>
              <w:jc w:val="right"/>
              <w:rPr>
                <w:rFonts w:eastAsia="Times New Roman"/>
                <w:sz w:val="18"/>
                <w:szCs w:val="18"/>
              </w:rPr>
            </w:pPr>
            <w:r w:rsidRPr="00F32E59">
              <w:rPr>
                <w:rFonts w:eastAsia="Times New Roman"/>
                <w:sz w:val="18"/>
                <w:szCs w:val="18"/>
              </w:rPr>
              <w:t>.17992724</w:t>
            </w:r>
          </w:p>
        </w:tc>
        <w:tc>
          <w:tcPr>
            <w:tcW w:w="660" w:type="dxa"/>
            <w:tcBorders>
              <w:top w:val="nil"/>
              <w:left w:val="nil"/>
              <w:bottom w:val="single" w:sz="4" w:space="0" w:color="auto"/>
              <w:right w:val="single" w:sz="4" w:space="0" w:color="auto"/>
            </w:tcBorders>
            <w:shd w:val="clear" w:color="auto" w:fill="auto"/>
            <w:noWrap/>
            <w:vAlign w:val="center"/>
            <w:hideMark/>
          </w:tcPr>
          <w:p w14:paraId="115E3858"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66A4554B" w14:textId="77777777" w:rsidR="00175635" w:rsidRPr="00F32E59" w:rsidRDefault="00175635" w:rsidP="00976658">
            <w:pPr>
              <w:jc w:val="right"/>
              <w:rPr>
                <w:rFonts w:eastAsia="Times New Roman"/>
                <w:sz w:val="18"/>
                <w:szCs w:val="18"/>
              </w:rPr>
            </w:pPr>
            <w:r w:rsidRPr="00F32E59">
              <w:rPr>
                <w:rFonts w:eastAsia="Times New Roman"/>
                <w:sz w:val="18"/>
                <w:szCs w:val="18"/>
              </w:rPr>
              <w:t>-.4779263</w:t>
            </w:r>
          </w:p>
        </w:tc>
        <w:tc>
          <w:tcPr>
            <w:tcW w:w="1020" w:type="dxa"/>
            <w:tcBorders>
              <w:top w:val="nil"/>
              <w:left w:val="nil"/>
              <w:bottom w:val="single" w:sz="4" w:space="0" w:color="auto"/>
              <w:right w:val="single" w:sz="12" w:space="0" w:color="auto"/>
            </w:tcBorders>
            <w:shd w:val="clear" w:color="auto" w:fill="auto"/>
            <w:noWrap/>
            <w:vAlign w:val="center"/>
            <w:hideMark/>
          </w:tcPr>
          <w:p w14:paraId="49690978" w14:textId="77777777" w:rsidR="00175635" w:rsidRPr="00F32E59" w:rsidRDefault="00175635" w:rsidP="00976658">
            <w:pPr>
              <w:jc w:val="right"/>
              <w:rPr>
                <w:rFonts w:eastAsia="Times New Roman"/>
                <w:sz w:val="18"/>
                <w:szCs w:val="18"/>
              </w:rPr>
            </w:pPr>
            <w:r w:rsidRPr="00F32E59">
              <w:rPr>
                <w:rFonts w:eastAsia="Times New Roman"/>
                <w:sz w:val="18"/>
                <w:szCs w:val="18"/>
              </w:rPr>
              <w:t>.5223013</w:t>
            </w:r>
          </w:p>
        </w:tc>
      </w:tr>
      <w:tr w:rsidR="00175635" w:rsidRPr="00F32E59" w14:paraId="42A6A23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EA18AC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655F312"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6A5AE043"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3B5A6BAB"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16E1463B" w14:textId="77777777" w:rsidR="00175635" w:rsidRPr="00F32E59" w:rsidRDefault="00175635" w:rsidP="00976658">
            <w:pPr>
              <w:jc w:val="right"/>
              <w:rPr>
                <w:rFonts w:eastAsia="Times New Roman"/>
                <w:sz w:val="18"/>
                <w:szCs w:val="18"/>
              </w:rPr>
            </w:pPr>
            <w:r w:rsidRPr="00F32E59">
              <w:rPr>
                <w:rFonts w:eastAsia="Times New Roman"/>
                <w:sz w:val="18"/>
                <w:szCs w:val="18"/>
              </w:rPr>
              <w:t>-.24896641</w:t>
            </w:r>
          </w:p>
        </w:tc>
        <w:tc>
          <w:tcPr>
            <w:tcW w:w="1040" w:type="dxa"/>
            <w:tcBorders>
              <w:top w:val="nil"/>
              <w:left w:val="nil"/>
              <w:bottom w:val="nil"/>
              <w:right w:val="single" w:sz="4" w:space="0" w:color="auto"/>
            </w:tcBorders>
            <w:shd w:val="clear" w:color="auto" w:fill="auto"/>
            <w:noWrap/>
            <w:vAlign w:val="center"/>
            <w:hideMark/>
          </w:tcPr>
          <w:p w14:paraId="5B50075F" w14:textId="77777777" w:rsidR="00175635" w:rsidRPr="00F32E59" w:rsidRDefault="00175635" w:rsidP="00976658">
            <w:pPr>
              <w:jc w:val="right"/>
              <w:rPr>
                <w:rFonts w:eastAsia="Times New Roman"/>
                <w:sz w:val="18"/>
                <w:szCs w:val="18"/>
              </w:rPr>
            </w:pPr>
            <w:r w:rsidRPr="00F32E59">
              <w:rPr>
                <w:rFonts w:eastAsia="Times New Roman"/>
                <w:sz w:val="18"/>
                <w:szCs w:val="18"/>
              </w:rPr>
              <w:t>.13927543</w:t>
            </w:r>
          </w:p>
        </w:tc>
        <w:tc>
          <w:tcPr>
            <w:tcW w:w="660" w:type="dxa"/>
            <w:tcBorders>
              <w:top w:val="nil"/>
              <w:left w:val="nil"/>
              <w:bottom w:val="nil"/>
              <w:right w:val="single" w:sz="4" w:space="0" w:color="auto"/>
            </w:tcBorders>
            <w:shd w:val="clear" w:color="auto" w:fill="auto"/>
            <w:noWrap/>
            <w:vAlign w:val="center"/>
            <w:hideMark/>
          </w:tcPr>
          <w:p w14:paraId="28379B5C" w14:textId="77777777" w:rsidR="00175635" w:rsidRPr="00F32E59" w:rsidRDefault="00175635" w:rsidP="00976658">
            <w:pPr>
              <w:jc w:val="right"/>
              <w:rPr>
                <w:rFonts w:eastAsia="Times New Roman"/>
                <w:sz w:val="18"/>
                <w:szCs w:val="18"/>
              </w:rPr>
            </w:pPr>
            <w:r w:rsidRPr="00F32E59">
              <w:rPr>
                <w:rFonts w:eastAsia="Times New Roman"/>
                <w:sz w:val="18"/>
                <w:szCs w:val="18"/>
              </w:rPr>
              <w:t>.385</w:t>
            </w:r>
          </w:p>
        </w:tc>
        <w:tc>
          <w:tcPr>
            <w:tcW w:w="1100" w:type="dxa"/>
            <w:tcBorders>
              <w:top w:val="nil"/>
              <w:left w:val="nil"/>
              <w:bottom w:val="nil"/>
              <w:right w:val="single" w:sz="4" w:space="0" w:color="auto"/>
            </w:tcBorders>
            <w:shd w:val="clear" w:color="auto" w:fill="auto"/>
            <w:noWrap/>
            <w:vAlign w:val="center"/>
            <w:hideMark/>
          </w:tcPr>
          <w:p w14:paraId="784FD5B6" w14:textId="77777777" w:rsidR="00175635" w:rsidRPr="00F32E59" w:rsidRDefault="00175635" w:rsidP="00976658">
            <w:pPr>
              <w:jc w:val="right"/>
              <w:rPr>
                <w:rFonts w:eastAsia="Times New Roman"/>
                <w:sz w:val="18"/>
                <w:szCs w:val="18"/>
              </w:rPr>
            </w:pPr>
            <w:r w:rsidRPr="00F32E59">
              <w:rPr>
                <w:rFonts w:eastAsia="Times New Roman"/>
                <w:sz w:val="18"/>
                <w:szCs w:val="18"/>
              </w:rPr>
              <w:t>-.6345164</w:t>
            </w:r>
          </w:p>
        </w:tc>
        <w:tc>
          <w:tcPr>
            <w:tcW w:w="1020" w:type="dxa"/>
            <w:tcBorders>
              <w:top w:val="nil"/>
              <w:left w:val="nil"/>
              <w:bottom w:val="nil"/>
              <w:right w:val="single" w:sz="12" w:space="0" w:color="auto"/>
            </w:tcBorders>
            <w:shd w:val="clear" w:color="auto" w:fill="auto"/>
            <w:noWrap/>
            <w:vAlign w:val="center"/>
            <w:hideMark/>
          </w:tcPr>
          <w:p w14:paraId="29C69749" w14:textId="77777777" w:rsidR="00175635" w:rsidRPr="00F32E59" w:rsidRDefault="00175635" w:rsidP="00976658">
            <w:pPr>
              <w:jc w:val="right"/>
              <w:rPr>
                <w:rFonts w:eastAsia="Times New Roman"/>
                <w:sz w:val="18"/>
                <w:szCs w:val="18"/>
              </w:rPr>
            </w:pPr>
            <w:r w:rsidRPr="00F32E59">
              <w:rPr>
                <w:rFonts w:eastAsia="Times New Roman"/>
                <w:sz w:val="18"/>
                <w:szCs w:val="18"/>
              </w:rPr>
              <w:t>.1365836</w:t>
            </w:r>
          </w:p>
        </w:tc>
      </w:tr>
      <w:tr w:rsidR="00175635" w:rsidRPr="00F32E59" w14:paraId="6626D750"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DA9D18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6D7EEB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4ED2DE1"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A05FD4E"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52D3A11B" w14:textId="77777777" w:rsidR="00175635" w:rsidRPr="00F32E59" w:rsidRDefault="00175635" w:rsidP="00976658">
            <w:pPr>
              <w:jc w:val="right"/>
              <w:rPr>
                <w:rFonts w:eastAsia="Times New Roman"/>
                <w:sz w:val="18"/>
                <w:szCs w:val="18"/>
              </w:rPr>
            </w:pPr>
            <w:r w:rsidRPr="00F32E59">
              <w:rPr>
                <w:rFonts w:eastAsia="Times New Roman"/>
                <w:sz w:val="18"/>
                <w:szCs w:val="18"/>
              </w:rPr>
              <w:t>.53849707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1BD867BF" w14:textId="77777777" w:rsidR="00175635" w:rsidRPr="00F32E59" w:rsidRDefault="00175635" w:rsidP="00976658">
            <w:pPr>
              <w:jc w:val="right"/>
              <w:rPr>
                <w:rFonts w:eastAsia="Times New Roman"/>
                <w:sz w:val="18"/>
                <w:szCs w:val="18"/>
              </w:rPr>
            </w:pPr>
            <w:r w:rsidRPr="00F32E59">
              <w:rPr>
                <w:rFonts w:eastAsia="Times New Roman"/>
                <w:sz w:val="18"/>
                <w:szCs w:val="18"/>
              </w:rPr>
              <w:t>.16770542</w:t>
            </w:r>
          </w:p>
        </w:tc>
        <w:tc>
          <w:tcPr>
            <w:tcW w:w="660" w:type="dxa"/>
            <w:tcBorders>
              <w:top w:val="nil"/>
              <w:left w:val="nil"/>
              <w:bottom w:val="nil"/>
              <w:right w:val="single" w:sz="4" w:space="0" w:color="auto"/>
            </w:tcBorders>
            <w:shd w:val="clear" w:color="auto" w:fill="auto"/>
            <w:noWrap/>
            <w:vAlign w:val="center"/>
            <w:hideMark/>
          </w:tcPr>
          <w:p w14:paraId="5810C32E" w14:textId="77777777" w:rsidR="00175635" w:rsidRPr="00F32E59" w:rsidRDefault="00175635" w:rsidP="00976658">
            <w:pPr>
              <w:jc w:val="right"/>
              <w:rPr>
                <w:rFonts w:eastAsia="Times New Roman"/>
                <w:sz w:val="18"/>
                <w:szCs w:val="18"/>
              </w:rPr>
            </w:pPr>
            <w:r w:rsidRPr="00F32E59">
              <w:rPr>
                <w:rFonts w:eastAsia="Times New Roman"/>
                <w:sz w:val="18"/>
                <w:szCs w:val="18"/>
              </w:rPr>
              <w:t>.028</w:t>
            </w:r>
          </w:p>
        </w:tc>
        <w:tc>
          <w:tcPr>
            <w:tcW w:w="1100" w:type="dxa"/>
            <w:tcBorders>
              <w:top w:val="nil"/>
              <w:left w:val="nil"/>
              <w:bottom w:val="nil"/>
              <w:right w:val="single" w:sz="4" w:space="0" w:color="auto"/>
            </w:tcBorders>
            <w:shd w:val="clear" w:color="auto" w:fill="auto"/>
            <w:noWrap/>
            <w:vAlign w:val="center"/>
            <w:hideMark/>
          </w:tcPr>
          <w:p w14:paraId="161CAFC7" w14:textId="77777777" w:rsidR="00175635" w:rsidRPr="00F32E59" w:rsidRDefault="00175635" w:rsidP="00976658">
            <w:pPr>
              <w:jc w:val="right"/>
              <w:rPr>
                <w:rFonts w:eastAsia="Times New Roman"/>
                <w:sz w:val="18"/>
                <w:szCs w:val="18"/>
              </w:rPr>
            </w:pPr>
            <w:r w:rsidRPr="00F32E59">
              <w:rPr>
                <w:rFonts w:eastAsia="Times New Roman"/>
                <w:sz w:val="18"/>
                <w:szCs w:val="18"/>
              </w:rPr>
              <w:t>.0434595</w:t>
            </w:r>
          </w:p>
        </w:tc>
        <w:tc>
          <w:tcPr>
            <w:tcW w:w="1020" w:type="dxa"/>
            <w:tcBorders>
              <w:top w:val="nil"/>
              <w:left w:val="nil"/>
              <w:bottom w:val="nil"/>
              <w:right w:val="single" w:sz="12" w:space="0" w:color="auto"/>
            </w:tcBorders>
            <w:shd w:val="clear" w:color="auto" w:fill="auto"/>
            <w:noWrap/>
            <w:vAlign w:val="center"/>
            <w:hideMark/>
          </w:tcPr>
          <w:p w14:paraId="659026A1" w14:textId="77777777" w:rsidR="00175635" w:rsidRPr="00F32E59" w:rsidRDefault="00175635" w:rsidP="00976658">
            <w:pPr>
              <w:jc w:val="right"/>
              <w:rPr>
                <w:rFonts w:eastAsia="Times New Roman"/>
                <w:sz w:val="18"/>
                <w:szCs w:val="18"/>
              </w:rPr>
            </w:pPr>
            <w:r w:rsidRPr="00F32E59">
              <w:rPr>
                <w:rFonts w:eastAsia="Times New Roman"/>
                <w:sz w:val="18"/>
                <w:szCs w:val="18"/>
              </w:rPr>
              <w:t>1.0335347</w:t>
            </w:r>
          </w:p>
        </w:tc>
      </w:tr>
      <w:tr w:rsidR="00175635" w:rsidRPr="00F32E59" w14:paraId="76D80777"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B1EF652"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DDC94F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24B6DD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2C2C905"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65A6A9D1" w14:textId="77777777" w:rsidR="00175635" w:rsidRPr="00F32E59" w:rsidRDefault="00175635" w:rsidP="00976658">
            <w:pPr>
              <w:jc w:val="right"/>
              <w:rPr>
                <w:rFonts w:eastAsia="Times New Roman"/>
                <w:sz w:val="18"/>
                <w:szCs w:val="18"/>
              </w:rPr>
            </w:pPr>
            <w:r w:rsidRPr="00F32E59">
              <w:rPr>
                <w:rFonts w:eastAsia="Times New Roman"/>
                <w:sz w:val="18"/>
                <w:szCs w:val="18"/>
              </w:rPr>
              <w:t>.00247972</w:t>
            </w:r>
          </w:p>
        </w:tc>
        <w:tc>
          <w:tcPr>
            <w:tcW w:w="1040" w:type="dxa"/>
            <w:tcBorders>
              <w:top w:val="nil"/>
              <w:left w:val="nil"/>
              <w:bottom w:val="nil"/>
              <w:right w:val="single" w:sz="4" w:space="0" w:color="auto"/>
            </w:tcBorders>
            <w:shd w:val="clear" w:color="auto" w:fill="auto"/>
            <w:noWrap/>
            <w:vAlign w:val="center"/>
            <w:hideMark/>
          </w:tcPr>
          <w:p w14:paraId="45CDB16F" w14:textId="77777777" w:rsidR="00175635" w:rsidRPr="00F32E59" w:rsidRDefault="00175635" w:rsidP="00976658">
            <w:pPr>
              <w:jc w:val="right"/>
              <w:rPr>
                <w:rFonts w:eastAsia="Times New Roman"/>
                <w:sz w:val="18"/>
                <w:szCs w:val="18"/>
              </w:rPr>
            </w:pPr>
            <w:r w:rsidRPr="00F32E59">
              <w:rPr>
                <w:rFonts w:eastAsia="Times New Roman"/>
                <w:sz w:val="18"/>
                <w:szCs w:val="18"/>
              </w:rPr>
              <w:t>.16600014</w:t>
            </w:r>
          </w:p>
        </w:tc>
        <w:tc>
          <w:tcPr>
            <w:tcW w:w="660" w:type="dxa"/>
            <w:tcBorders>
              <w:top w:val="nil"/>
              <w:left w:val="nil"/>
              <w:bottom w:val="nil"/>
              <w:right w:val="single" w:sz="4" w:space="0" w:color="auto"/>
            </w:tcBorders>
            <w:shd w:val="clear" w:color="auto" w:fill="auto"/>
            <w:noWrap/>
            <w:vAlign w:val="center"/>
            <w:hideMark/>
          </w:tcPr>
          <w:p w14:paraId="7F1CC87C"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0E444319" w14:textId="77777777" w:rsidR="00175635" w:rsidRPr="00F32E59" w:rsidRDefault="00175635" w:rsidP="00976658">
            <w:pPr>
              <w:jc w:val="right"/>
              <w:rPr>
                <w:rFonts w:eastAsia="Times New Roman"/>
                <w:sz w:val="18"/>
                <w:szCs w:val="18"/>
              </w:rPr>
            </w:pPr>
            <w:r w:rsidRPr="00F32E59">
              <w:rPr>
                <w:rFonts w:eastAsia="Times New Roman"/>
                <w:sz w:val="18"/>
                <w:szCs w:val="18"/>
              </w:rPr>
              <w:t>-.4614397</w:t>
            </w:r>
          </w:p>
        </w:tc>
        <w:tc>
          <w:tcPr>
            <w:tcW w:w="1020" w:type="dxa"/>
            <w:tcBorders>
              <w:top w:val="nil"/>
              <w:left w:val="nil"/>
              <w:bottom w:val="nil"/>
              <w:right w:val="single" w:sz="12" w:space="0" w:color="auto"/>
            </w:tcBorders>
            <w:shd w:val="clear" w:color="auto" w:fill="auto"/>
            <w:noWrap/>
            <w:vAlign w:val="center"/>
            <w:hideMark/>
          </w:tcPr>
          <w:p w14:paraId="6BCEC7E8" w14:textId="77777777" w:rsidR="00175635" w:rsidRPr="00F32E59" w:rsidRDefault="00175635" w:rsidP="00976658">
            <w:pPr>
              <w:jc w:val="right"/>
              <w:rPr>
                <w:rFonts w:eastAsia="Times New Roman"/>
                <w:sz w:val="18"/>
                <w:szCs w:val="18"/>
              </w:rPr>
            </w:pPr>
            <w:r w:rsidRPr="00F32E59">
              <w:rPr>
                <w:rFonts w:eastAsia="Times New Roman"/>
                <w:sz w:val="18"/>
                <w:szCs w:val="18"/>
              </w:rPr>
              <w:t>.4663992</w:t>
            </w:r>
          </w:p>
        </w:tc>
      </w:tr>
      <w:tr w:rsidR="00175635" w:rsidRPr="00F32E59" w14:paraId="3D7B0AD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8A3478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AFCFF0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6CFC333"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B803C58"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5197B404" w14:textId="77777777" w:rsidR="00175635" w:rsidRPr="00F32E59" w:rsidRDefault="00175635" w:rsidP="00976658">
            <w:pPr>
              <w:jc w:val="right"/>
              <w:rPr>
                <w:rFonts w:eastAsia="Times New Roman"/>
                <w:sz w:val="18"/>
                <w:szCs w:val="18"/>
              </w:rPr>
            </w:pPr>
            <w:r w:rsidRPr="00F32E59">
              <w:rPr>
                <w:rFonts w:eastAsia="Times New Roman"/>
                <w:sz w:val="18"/>
                <w:szCs w:val="18"/>
              </w:rPr>
              <w:t>.02466723</w:t>
            </w:r>
          </w:p>
        </w:tc>
        <w:tc>
          <w:tcPr>
            <w:tcW w:w="1040" w:type="dxa"/>
            <w:tcBorders>
              <w:top w:val="nil"/>
              <w:left w:val="nil"/>
              <w:bottom w:val="single" w:sz="4" w:space="0" w:color="auto"/>
              <w:right w:val="single" w:sz="4" w:space="0" w:color="auto"/>
            </w:tcBorders>
            <w:shd w:val="clear" w:color="auto" w:fill="auto"/>
            <w:noWrap/>
            <w:vAlign w:val="center"/>
            <w:hideMark/>
          </w:tcPr>
          <w:p w14:paraId="43E1D232" w14:textId="77777777" w:rsidR="00175635" w:rsidRPr="00F32E59" w:rsidRDefault="00175635" w:rsidP="00976658">
            <w:pPr>
              <w:jc w:val="right"/>
              <w:rPr>
                <w:rFonts w:eastAsia="Times New Roman"/>
                <w:sz w:val="18"/>
                <w:szCs w:val="18"/>
              </w:rPr>
            </w:pPr>
            <w:r w:rsidRPr="00F32E59">
              <w:rPr>
                <w:rFonts w:eastAsia="Times New Roman"/>
                <w:sz w:val="18"/>
                <w:szCs w:val="18"/>
              </w:rPr>
              <w:t>.10852632</w:t>
            </w:r>
          </w:p>
        </w:tc>
        <w:tc>
          <w:tcPr>
            <w:tcW w:w="660" w:type="dxa"/>
            <w:tcBorders>
              <w:top w:val="nil"/>
              <w:left w:val="nil"/>
              <w:bottom w:val="single" w:sz="4" w:space="0" w:color="auto"/>
              <w:right w:val="single" w:sz="4" w:space="0" w:color="auto"/>
            </w:tcBorders>
            <w:shd w:val="clear" w:color="auto" w:fill="auto"/>
            <w:noWrap/>
            <w:vAlign w:val="center"/>
            <w:hideMark/>
          </w:tcPr>
          <w:p w14:paraId="4949B2B6" w14:textId="77777777" w:rsidR="00175635" w:rsidRPr="00F32E59" w:rsidRDefault="00175635" w:rsidP="00976658">
            <w:pPr>
              <w:jc w:val="right"/>
              <w:rPr>
                <w:rFonts w:eastAsia="Times New Roman"/>
                <w:sz w:val="18"/>
                <w:szCs w:val="18"/>
              </w:rPr>
            </w:pPr>
            <w:r w:rsidRPr="00F32E59">
              <w:rPr>
                <w:rFonts w:eastAsia="Times New Roman"/>
                <w:sz w:val="18"/>
                <w:szCs w:val="18"/>
              </w:rPr>
              <w:t>.999</w:t>
            </w:r>
          </w:p>
        </w:tc>
        <w:tc>
          <w:tcPr>
            <w:tcW w:w="1100" w:type="dxa"/>
            <w:tcBorders>
              <w:top w:val="nil"/>
              <w:left w:val="nil"/>
              <w:bottom w:val="single" w:sz="4" w:space="0" w:color="auto"/>
              <w:right w:val="single" w:sz="4" w:space="0" w:color="auto"/>
            </w:tcBorders>
            <w:shd w:val="clear" w:color="auto" w:fill="auto"/>
            <w:noWrap/>
            <w:vAlign w:val="center"/>
            <w:hideMark/>
          </w:tcPr>
          <w:p w14:paraId="2B59D532" w14:textId="77777777" w:rsidR="00175635" w:rsidRPr="00F32E59" w:rsidRDefault="00175635" w:rsidP="00976658">
            <w:pPr>
              <w:jc w:val="right"/>
              <w:rPr>
                <w:rFonts w:eastAsia="Times New Roman"/>
                <w:sz w:val="18"/>
                <w:szCs w:val="18"/>
              </w:rPr>
            </w:pPr>
            <w:r w:rsidRPr="00F32E59">
              <w:rPr>
                <w:rFonts w:eastAsia="Times New Roman"/>
                <w:sz w:val="18"/>
                <w:szCs w:val="18"/>
              </w:rPr>
              <w:t>-.2745592</w:t>
            </w:r>
          </w:p>
        </w:tc>
        <w:tc>
          <w:tcPr>
            <w:tcW w:w="1020" w:type="dxa"/>
            <w:tcBorders>
              <w:top w:val="nil"/>
              <w:left w:val="nil"/>
              <w:bottom w:val="single" w:sz="4" w:space="0" w:color="auto"/>
              <w:right w:val="single" w:sz="12" w:space="0" w:color="auto"/>
            </w:tcBorders>
            <w:shd w:val="clear" w:color="auto" w:fill="auto"/>
            <w:noWrap/>
            <w:vAlign w:val="center"/>
            <w:hideMark/>
          </w:tcPr>
          <w:p w14:paraId="3054BA47" w14:textId="77777777" w:rsidR="00175635" w:rsidRPr="00F32E59" w:rsidRDefault="00175635" w:rsidP="00976658">
            <w:pPr>
              <w:jc w:val="right"/>
              <w:rPr>
                <w:rFonts w:eastAsia="Times New Roman"/>
                <w:sz w:val="18"/>
                <w:szCs w:val="18"/>
              </w:rPr>
            </w:pPr>
            <w:r w:rsidRPr="00F32E59">
              <w:rPr>
                <w:rFonts w:eastAsia="Times New Roman"/>
                <w:sz w:val="18"/>
                <w:szCs w:val="18"/>
              </w:rPr>
              <w:t>.3238937</w:t>
            </w:r>
          </w:p>
        </w:tc>
      </w:tr>
      <w:tr w:rsidR="00175635" w:rsidRPr="00F32E59" w14:paraId="2D4D39E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45B93C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841F411"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553D0CC9"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22206858"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504FABF8" w14:textId="77777777" w:rsidR="00175635" w:rsidRPr="00F32E59" w:rsidRDefault="00175635" w:rsidP="00976658">
            <w:pPr>
              <w:jc w:val="right"/>
              <w:rPr>
                <w:rFonts w:eastAsia="Times New Roman"/>
                <w:sz w:val="18"/>
                <w:szCs w:val="18"/>
              </w:rPr>
            </w:pPr>
            <w:r w:rsidRPr="00F32E59">
              <w:rPr>
                <w:rFonts w:eastAsia="Times New Roman"/>
                <w:sz w:val="18"/>
                <w:szCs w:val="18"/>
              </w:rPr>
              <w:t>-.27363363</w:t>
            </w:r>
          </w:p>
        </w:tc>
        <w:tc>
          <w:tcPr>
            <w:tcW w:w="1040" w:type="dxa"/>
            <w:tcBorders>
              <w:top w:val="nil"/>
              <w:left w:val="nil"/>
              <w:bottom w:val="nil"/>
              <w:right w:val="single" w:sz="4" w:space="0" w:color="auto"/>
            </w:tcBorders>
            <w:shd w:val="clear" w:color="auto" w:fill="auto"/>
            <w:noWrap/>
            <w:vAlign w:val="center"/>
            <w:hideMark/>
          </w:tcPr>
          <w:p w14:paraId="1B85252F" w14:textId="77777777" w:rsidR="00175635" w:rsidRPr="00F32E59" w:rsidRDefault="00175635" w:rsidP="00976658">
            <w:pPr>
              <w:jc w:val="right"/>
              <w:rPr>
                <w:rFonts w:eastAsia="Times New Roman"/>
                <w:sz w:val="18"/>
                <w:szCs w:val="18"/>
              </w:rPr>
            </w:pPr>
            <w:r w:rsidRPr="00F32E59">
              <w:rPr>
                <w:rFonts w:eastAsia="Times New Roman"/>
                <w:sz w:val="18"/>
                <w:szCs w:val="18"/>
              </w:rPr>
              <w:t>.15561302</w:t>
            </w:r>
          </w:p>
        </w:tc>
        <w:tc>
          <w:tcPr>
            <w:tcW w:w="660" w:type="dxa"/>
            <w:tcBorders>
              <w:top w:val="nil"/>
              <w:left w:val="nil"/>
              <w:bottom w:val="nil"/>
              <w:right w:val="single" w:sz="4" w:space="0" w:color="auto"/>
            </w:tcBorders>
            <w:shd w:val="clear" w:color="auto" w:fill="auto"/>
            <w:noWrap/>
            <w:vAlign w:val="center"/>
            <w:hideMark/>
          </w:tcPr>
          <w:p w14:paraId="5DF0389D" w14:textId="77777777" w:rsidR="00175635" w:rsidRPr="00F32E59" w:rsidRDefault="00175635" w:rsidP="00976658">
            <w:pPr>
              <w:jc w:val="right"/>
              <w:rPr>
                <w:rFonts w:eastAsia="Times New Roman"/>
                <w:sz w:val="18"/>
                <w:szCs w:val="18"/>
              </w:rPr>
            </w:pPr>
            <w:r w:rsidRPr="00F32E59">
              <w:rPr>
                <w:rFonts w:eastAsia="Times New Roman"/>
                <w:sz w:val="18"/>
                <w:szCs w:val="18"/>
              </w:rPr>
              <w:t>.402</w:t>
            </w:r>
          </w:p>
        </w:tc>
        <w:tc>
          <w:tcPr>
            <w:tcW w:w="1100" w:type="dxa"/>
            <w:tcBorders>
              <w:top w:val="nil"/>
              <w:left w:val="nil"/>
              <w:bottom w:val="nil"/>
              <w:right w:val="single" w:sz="4" w:space="0" w:color="auto"/>
            </w:tcBorders>
            <w:shd w:val="clear" w:color="auto" w:fill="auto"/>
            <w:noWrap/>
            <w:vAlign w:val="center"/>
            <w:hideMark/>
          </w:tcPr>
          <w:p w14:paraId="63B8D63F" w14:textId="77777777" w:rsidR="00175635" w:rsidRPr="00F32E59" w:rsidRDefault="00175635" w:rsidP="00976658">
            <w:pPr>
              <w:jc w:val="right"/>
              <w:rPr>
                <w:rFonts w:eastAsia="Times New Roman"/>
                <w:sz w:val="18"/>
                <w:szCs w:val="18"/>
              </w:rPr>
            </w:pPr>
            <w:r w:rsidRPr="00F32E59">
              <w:rPr>
                <w:rFonts w:eastAsia="Times New Roman"/>
                <w:sz w:val="18"/>
                <w:szCs w:val="18"/>
              </w:rPr>
              <w:t>-.7030995</w:t>
            </w:r>
          </w:p>
        </w:tc>
        <w:tc>
          <w:tcPr>
            <w:tcW w:w="1020" w:type="dxa"/>
            <w:tcBorders>
              <w:top w:val="nil"/>
              <w:left w:val="nil"/>
              <w:bottom w:val="nil"/>
              <w:right w:val="single" w:sz="12" w:space="0" w:color="auto"/>
            </w:tcBorders>
            <w:shd w:val="clear" w:color="auto" w:fill="auto"/>
            <w:noWrap/>
            <w:vAlign w:val="center"/>
            <w:hideMark/>
          </w:tcPr>
          <w:p w14:paraId="4500085A" w14:textId="77777777" w:rsidR="00175635" w:rsidRPr="00F32E59" w:rsidRDefault="00175635" w:rsidP="00976658">
            <w:pPr>
              <w:jc w:val="right"/>
              <w:rPr>
                <w:rFonts w:eastAsia="Times New Roman"/>
                <w:sz w:val="18"/>
                <w:szCs w:val="18"/>
              </w:rPr>
            </w:pPr>
            <w:r w:rsidRPr="00F32E59">
              <w:rPr>
                <w:rFonts w:eastAsia="Times New Roman"/>
                <w:sz w:val="18"/>
                <w:szCs w:val="18"/>
              </w:rPr>
              <w:t>.1558323</w:t>
            </w:r>
          </w:p>
        </w:tc>
      </w:tr>
      <w:tr w:rsidR="00175635" w:rsidRPr="00F32E59" w14:paraId="4A1A9BE5"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6B2A77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ECF263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BFA0FB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33952AC"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492541A3" w14:textId="77777777" w:rsidR="00175635" w:rsidRPr="00F32E59" w:rsidRDefault="00175635" w:rsidP="00976658">
            <w:pPr>
              <w:jc w:val="right"/>
              <w:rPr>
                <w:rFonts w:eastAsia="Times New Roman"/>
                <w:sz w:val="18"/>
                <w:szCs w:val="18"/>
              </w:rPr>
            </w:pPr>
            <w:r w:rsidRPr="00F32E59">
              <w:rPr>
                <w:rFonts w:eastAsia="Times New Roman"/>
                <w:sz w:val="18"/>
                <w:szCs w:val="18"/>
              </w:rPr>
              <w:t>.51382984</w:t>
            </w:r>
          </w:p>
        </w:tc>
        <w:tc>
          <w:tcPr>
            <w:tcW w:w="1040" w:type="dxa"/>
            <w:tcBorders>
              <w:top w:val="nil"/>
              <w:left w:val="nil"/>
              <w:bottom w:val="nil"/>
              <w:right w:val="single" w:sz="4" w:space="0" w:color="auto"/>
            </w:tcBorders>
            <w:shd w:val="clear" w:color="auto" w:fill="auto"/>
            <w:noWrap/>
            <w:vAlign w:val="center"/>
            <w:hideMark/>
          </w:tcPr>
          <w:p w14:paraId="3553EA0D" w14:textId="77777777" w:rsidR="00175635" w:rsidRPr="00F32E59" w:rsidRDefault="00175635" w:rsidP="00976658">
            <w:pPr>
              <w:jc w:val="right"/>
              <w:rPr>
                <w:rFonts w:eastAsia="Times New Roman"/>
                <w:sz w:val="18"/>
                <w:szCs w:val="18"/>
              </w:rPr>
            </w:pPr>
            <w:r w:rsidRPr="00F32E59">
              <w:rPr>
                <w:rFonts w:eastAsia="Times New Roman"/>
                <w:sz w:val="18"/>
                <w:szCs w:val="18"/>
              </w:rPr>
              <w:t>.18150173</w:t>
            </w:r>
          </w:p>
        </w:tc>
        <w:tc>
          <w:tcPr>
            <w:tcW w:w="660" w:type="dxa"/>
            <w:tcBorders>
              <w:top w:val="nil"/>
              <w:left w:val="nil"/>
              <w:bottom w:val="nil"/>
              <w:right w:val="single" w:sz="4" w:space="0" w:color="auto"/>
            </w:tcBorders>
            <w:shd w:val="clear" w:color="auto" w:fill="auto"/>
            <w:noWrap/>
            <w:vAlign w:val="center"/>
            <w:hideMark/>
          </w:tcPr>
          <w:p w14:paraId="6F46CB6A" w14:textId="77777777" w:rsidR="00175635" w:rsidRPr="00F32E59" w:rsidRDefault="00175635" w:rsidP="00976658">
            <w:pPr>
              <w:jc w:val="right"/>
              <w:rPr>
                <w:rFonts w:eastAsia="Times New Roman"/>
                <w:sz w:val="18"/>
                <w:szCs w:val="18"/>
              </w:rPr>
            </w:pPr>
            <w:r w:rsidRPr="00F32E59">
              <w:rPr>
                <w:rFonts w:eastAsia="Times New Roman"/>
                <w:sz w:val="18"/>
                <w:szCs w:val="18"/>
              </w:rPr>
              <w:t>.057</w:t>
            </w:r>
          </w:p>
        </w:tc>
        <w:tc>
          <w:tcPr>
            <w:tcW w:w="1100" w:type="dxa"/>
            <w:tcBorders>
              <w:top w:val="nil"/>
              <w:left w:val="nil"/>
              <w:bottom w:val="nil"/>
              <w:right w:val="single" w:sz="4" w:space="0" w:color="auto"/>
            </w:tcBorders>
            <w:shd w:val="clear" w:color="auto" w:fill="auto"/>
            <w:noWrap/>
            <w:vAlign w:val="center"/>
            <w:hideMark/>
          </w:tcPr>
          <w:p w14:paraId="09F6816B" w14:textId="77777777" w:rsidR="00175635" w:rsidRPr="00F32E59" w:rsidRDefault="00175635" w:rsidP="00976658">
            <w:pPr>
              <w:jc w:val="right"/>
              <w:rPr>
                <w:rFonts w:eastAsia="Times New Roman"/>
                <w:sz w:val="18"/>
                <w:szCs w:val="18"/>
              </w:rPr>
            </w:pPr>
            <w:r w:rsidRPr="00F32E59">
              <w:rPr>
                <w:rFonts w:eastAsia="Times New Roman"/>
                <w:sz w:val="18"/>
                <w:szCs w:val="18"/>
              </w:rPr>
              <w:t>-.0111346</w:t>
            </w:r>
          </w:p>
        </w:tc>
        <w:tc>
          <w:tcPr>
            <w:tcW w:w="1020" w:type="dxa"/>
            <w:tcBorders>
              <w:top w:val="nil"/>
              <w:left w:val="nil"/>
              <w:bottom w:val="nil"/>
              <w:right w:val="single" w:sz="12" w:space="0" w:color="auto"/>
            </w:tcBorders>
            <w:shd w:val="clear" w:color="auto" w:fill="auto"/>
            <w:noWrap/>
            <w:vAlign w:val="center"/>
            <w:hideMark/>
          </w:tcPr>
          <w:p w14:paraId="50CFAC87" w14:textId="77777777" w:rsidR="00175635" w:rsidRPr="00F32E59" w:rsidRDefault="00175635" w:rsidP="00976658">
            <w:pPr>
              <w:jc w:val="right"/>
              <w:rPr>
                <w:rFonts w:eastAsia="Times New Roman"/>
                <w:sz w:val="18"/>
                <w:szCs w:val="18"/>
              </w:rPr>
            </w:pPr>
            <w:r w:rsidRPr="00F32E59">
              <w:rPr>
                <w:rFonts w:eastAsia="Times New Roman"/>
                <w:sz w:val="18"/>
                <w:szCs w:val="18"/>
              </w:rPr>
              <w:t>1.0387943</w:t>
            </w:r>
          </w:p>
        </w:tc>
      </w:tr>
      <w:tr w:rsidR="00175635" w:rsidRPr="00F32E59" w14:paraId="417CC663"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9DB8CC2"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6B3F63E"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0FAADD1"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BEB3086"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68B1596C" w14:textId="77777777" w:rsidR="00175635" w:rsidRPr="00F32E59" w:rsidRDefault="00175635" w:rsidP="00976658">
            <w:pPr>
              <w:jc w:val="right"/>
              <w:rPr>
                <w:rFonts w:eastAsia="Times New Roman"/>
                <w:sz w:val="18"/>
                <w:szCs w:val="18"/>
              </w:rPr>
            </w:pPr>
            <w:r w:rsidRPr="00F32E59">
              <w:rPr>
                <w:rFonts w:eastAsia="Times New Roman"/>
                <w:sz w:val="18"/>
                <w:szCs w:val="18"/>
              </w:rPr>
              <w:t>-.02218751</w:t>
            </w:r>
          </w:p>
        </w:tc>
        <w:tc>
          <w:tcPr>
            <w:tcW w:w="1040" w:type="dxa"/>
            <w:tcBorders>
              <w:top w:val="nil"/>
              <w:left w:val="nil"/>
              <w:bottom w:val="nil"/>
              <w:right w:val="single" w:sz="4" w:space="0" w:color="auto"/>
            </w:tcBorders>
            <w:shd w:val="clear" w:color="auto" w:fill="auto"/>
            <w:noWrap/>
            <w:vAlign w:val="center"/>
            <w:hideMark/>
          </w:tcPr>
          <w:p w14:paraId="76C06EC8" w14:textId="77777777" w:rsidR="00175635" w:rsidRPr="00F32E59" w:rsidRDefault="00175635" w:rsidP="00976658">
            <w:pPr>
              <w:jc w:val="right"/>
              <w:rPr>
                <w:rFonts w:eastAsia="Times New Roman"/>
                <w:sz w:val="18"/>
                <w:szCs w:val="18"/>
              </w:rPr>
            </w:pPr>
            <w:r w:rsidRPr="00F32E59">
              <w:rPr>
                <w:rFonts w:eastAsia="Times New Roman"/>
                <w:sz w:val="18"/>
                <w:szCs w:val="18"/>
              </w:rPr>
              <w:t>.17992724</w:t>
            </w:r>
          </w:p>
        </w:tc>
        <w:tc>
          <w:tcPr>
            <w:tcW w:w="660" w:type="dxa"/>
            <w:tcBorders>
              <w:top w:val="nil"/>
              <w:left w:val="nil"/>
              <w:bottom w:val="nil"/>
              <w:right w:val="single" w:sz="4" w:space="0" w:color="auto"/>
            </w:tcBorders>
            <w:shd w:val="clear" w:color="auto" w:fill="auto"/>
            <w:noWrap/>
            <w:vAlign w:val="center"/>
            <w:hideMark/>
          </w:tcPr>
          <w:p w14:paraId="4F66D3BC"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36D5AE7C" w14:textId="77777777" w:rsidR="00175635" w:rsidRPr="00F32E59" w:rsidRDefault="00175635" w:rsidP="00976658">
            <w:pPr>
              <w:jc w:val="right"/>
              <w:rPr>
                <w:rFonts w:eastAsia="Times New Roman"/>
                <w:sz w:val="18"/>
                <w:szCs w:val="18"/>
              </w:rPr>
            </w:pPr>
            <w:r w:rsidRPr="00F32E59">
              <w:rPr>
                <w:rFonts w:eastAsia="Times New Roman"/>
                <w:sz w:val="18"/>
                <w:szCs w:val="18"/>
              </w:rPr>
              <w:t>-.5223013</w:t>
            </w:r>
          </w:p>
        </w:tc>
        <w:tc>
          <w:tcPr>
            <w:tcW w:w="1020" w:type="dxa"/>
            <w:tcBorders>
              <w:top w:val="nil"/>
              <w:left w:val="nil"/>
              <w:bottom w:val="nil"/>
              <w:right w:val="single" w:sz="12" w:space="0" w:color="auto"/>
            </w:tcBorders>
            <w:shd w:val="clear" w:color="auto" w:fill="auto"/>
            <w:noWrap/>
            <w:vAlign w:val="center"/>
            <w:hideMark/>
          </w:tcPr>
          <w:p w14:paraId="3E93A70F" w14:textId="77777777" w:rsidR="00175635" w:rsidRPr="00F32E59" w:rsidRDefault="00175635" w:rsidP="00976658">
            <w:pPr>
              <w:jc w:val="right"/>
              <w:rPr>
                <w:rFonts w:eastAsia="Times New Roman"/>
                <w:sz w:val="18"/>
                <w:szCs w:val="18"/>
              </w:rPr>
            </w:pPr>
            <w:r w:rsidRPr="00F32E59">
              <w:rPr>
                <w:rFonts w:eastAsia="Times New Roman"/>
                <w:sz w:val="18"/>
                <w:szCs w:val="18"/>
              </w:rPr>
              <w:t>.4779263</w:t>
            </w:r>
          </w:p>
        </w:tc>
      </w:tr>
      <w:tr w:rsidR="00175635" w:rsidRPr="00F32E59" w14:paraId="2DBF744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AD398E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29EE1EA"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44DA6CD"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2204C351"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2BC5C0C9" w14:textId="77777777" w:rsidR="00175635" w:rsidRPr="00F32E59" w:rsidRDefault="00175635" w:rsidP="00976658">
            <w:pPr>
              <w:jc w:val="right"/>
              <w:rPr>
                <w:rFonts w:eastAsia="Times New Roman"/>
                <w:sz w:val="18"/>
                <w:szCs w:val="18"/>
              </w:rPr>
            </w:pPr>
            <w:r w:rsidRPr="00F32E59">
              <w:rPr>
                <w:rFonts w:eastAsia="Times New Roman"/>
                <w:sz w:val="18"/>
                <w:szCs w:val="18"/>
              </w:rPr>
              <w:t>-.02466723</w:t>
            </w:r>
          </w:p>
        </w:tc>
        <w:tc>
          <w:tcPr>
            <w:tcW w:w="1040" w:type="dxa"/>
            <w:tcBorders>
              <w:top w:val="nil"/>
              <w:left w:val="nil"/>
              <w:bottom w:val="single" w:sz="4" w:space="0" w:color="auto"/>
              <w:right w:val="single" w:sz="4" w:space="0" w:color="auto"/>
            </w:tcBorders>
            <w:shd w:val="clear" w:color="auto" w:fill="auto"/>
            <w:noWrap/>
            <w:vAlign w:val="center"/>
            <w:hideMark/>
          </w:tcPr>
          <w:p w14:paraId="5C81A800" w14:textId="77777777" w:rsidR="00175635" w:rsidRPr="00F32E59" w:rsidRDefault="00175635" w:rsidP="00976658">
            <w:pPr>
              <w:jc w:val="right"/>
              <w:rPr>
                <w:rFonts w:eastAsia="Times New Roman"/>
                <w:sz w:val="18"/>
                <w:szCs w:val="18"/>
              </w:rPr>
            </w:pPr>
            <w:r w:rsidRPr="00F32E59">
              <w:rPr>
                <w:rFonts w:eastAsia="Times New Roman"/>
                <w:sz w:val="18"/>
                <w:szCs w:val="18"/>
              </w:rPr>
              <w:t>.10852632</w:t>
            </w:r>
          </w:p>
        </w:tc>
        <w:tc>
          <w:tcPr>
            <w:tcW w:w="660" w:type="dxa"/>
            <w:tcBorders>
              <w:top w:val="nil"/>
              <w:left w:val="nil"/>
              <w:bottom w:val="single" w:sz="4" w:space="0" w:color="auto"/>
              <w:right w:val="single" w:sz="4" w:space="0" w:color="auto"/>
            </w:tcBorders>
            <w:shd w:val="clear" w:color="auto" w:fill="auto"/>
            <w:noWrap/>
            <w:vAlign w:val="center"/>
            <w:hideMark/>
          </w:tcPr>
          <w:p w14:paraId="7516DEB0" w14:textId="77777777" w:rsidR="00175635" w:rsidRPr="00F32E59" w:rsidRDefault="00175635" w:rsidP="00976658">
            <w:pPr>
              <w:jc w:val="right"/>
              <w:rPr>
                <w:rFonts w:eastAsia="Times New Roman"/>
                <w:sz w:val="18"/>
                <w:szCs w:val="18"/>
              </w:rPr>
            </w:pPr>
            <w:r w:rsidRPr="00F32E59">
              <w:rPr>
                <w:rFonts w:eastAsia="Times New Roman"/>
                <w:sz w:val="18"/>
                <w:szCs w:val="18"/>
              </w:rPr>
              <w:t>.999</w:t>
            </w:r>
          </w:p>
        </w:tc>
        <w:tc>
          <w:tcPr>
            <w:tcW w:w="1100" w:type="dxa"/>
            <w:tcBorders>
              <w:top w:val="nil"/>
              <w:left w:val="nil"/>
              <w:bottom w:val="single" w:sz="4" w:space="0" w:color="auto"/>
              <w:right w:val="single" w:sz="4" w:space="0" w:color="auto"/>
            </w:tcBorders>
            <w:shd w:val="clear" w:color="auto" w:fill="auto"/>
            <w:noWrap/>
            <w:vAlign w:val="center"/>
            <w:hideMark/>
          </w:tcPr>
          <w:p w14:paraId="096A0C36" w14:textId="77777777" w:rsidR="00175635" w:rsidRPr="00F32E59" w:rsidRDefault="00175635" w:rsidP="00976658">
            <w:pPr>
              <w:jc w:val="right"/>
              <w:rPr>
                <w:rFonts w:eastAsia="Times New Roman"/>
                <w:sz w:val="18"/>
                <w:szCs w:val="18"/>
              </w:rPr>
            </w:pPr>
            <w:r w:rsidRPr="00F32E59">
              <w:rPr>
                <w:rFonts w:eastAsia="Times New Roman"/>
                <w:sz w:val="18"/>
                <w:szCs w:val="18"/>
              </w:rPr>
              <w:t>-.3238937</w:t>
            </w:r>
          </w:p>
        </w:tc>
        <w:tc>
          <w:tcPr>
            <w:tcW w:w="1020" w:type="dxa"/>
            <w:tcBorders>
              <w:top w:val="nil"/>
              <w:left w:val="nil"/>
              <w:bottom w:val="single" w:sz="4" w:space="0" w:color="auto"/>
              <w:right w:val="single" w:sz="12" w:space="0" w:color="auto"/>
            </w:tcBorders>
            <w:shd w:val="clear" w:color="auto" w:fill="auto"/>
            <w:noWrap/>
            <w:vAlign w:val="center"/>
            <w:hideMark/>
          </w:tcPr>
          <w:p w14:paraId="44633A46" w14:textId="77777777" w:rsidR="00175635" w:rsidRPr="00F32E59" w:rsidRDefault="00175635" w:rsidP="00976658">
            <w:pPr>
              <w:jc w:val="right"/>
              <w:rPr>
                <w:rFonts w:eastAsia="Times New Roman"/>
                <w:sz w:val="18"/>
                <w:szCs w:val="18"/>
              </w:rPr>
            </w:pPr>
            <w:r w:rsidRPr="00F32E59">
              <w:rPr>
                <w:rFonts w:eastAsia="Times New Roman"/>
                <w:sz w:val="18"/>
                <w:szCs w:val="18"/>
              </w:rPr>
              <w:t>.2745592</w:t>
            </w:r>
          </w:p>
        </w:tc>
      </w:tr>
      <w:tr w:rsidR="00175635" w:rsidRPr="00F32E59" w14:paraId="2AFB6B36" w14:textId="77777777" w:rsidTr="00976658">
        <w:trPr>
          <w:trHeight w:val="320"/>
        </w:trPr>
        <w:tc>
          <w:tcPr>
            <w:tcW w:w="1120" w:type="dxa"/>
            <w:vMerge w:val="restart"/>
            <w:tcBorders>
              <w:top w:val="nil"/>
              <w:left w:val="single" w:sz="12" w:space="0" w:color="auto"/>
              <w:bottom w:val="single" w:sz="4" w:space="0" w:color="auto"/>
              <w:right w:val="nil"/>
            </w:tcBorders>
            <w:shd w:val="clear" w:color="auto" w:fill="auto"/>
            <w:hideMark/>
          </w:tcPr>
          <w:p w14:paraId="24DCDABB"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5</w:t>
            </w:r>
          </w:p>
        </w:tc>
        <w:tc>
          <w:tcPr>
            <w:tcW w:w="940" w:type="dxa"/>
            <w:vMerge w:val="restart"/>
            <w:tcBorders>
              <w:top w:val="nil"/>
              <w:left w:val="nil"/>
              <w:bottom w:val="single" w:sz="4" w:space="0" w:color="auto"/>
              <w:right w:val="nil"/>
            </w:tcBorders>
            <w:shd w:val="clear" w:color="auto" w:fill="auto"/>
            <w:hideMark/>
          </w:tcPr>
          <w:p w14:paraId="47BFF2FA" w14:textId="77777777" w:rsidR="00175635" w:rsidRPr="00F32E59" w:rsidRDefault="00175635" w:rsidP="00976658">
            <w:pPr>
              <w:rPr>
                <w:rFonts w:eastAsia="Times New Roman"/>
                <w:sz w:val="18"/>
                <w:szCs w:val="18"/>
              </w:rPr>
            </w:pPr>
            <w:r w:rsidRPr="00F32E59">
              <w:rPr>
                <w:rFonts w:eastAsia="Times New Roman"/>
                <w:sz w:val="18"/>
                <w:szCs w:val="18"/>
              </w:rPr>
              <w:t>Tukey HSD</w:t>
            </w:r>
          </w:p>
        </w:tc>
        <w:tc>
          <w:tcPr>
            <w:tcW w:w="980" w:type="dxa"/>
            <w:vMerge w:val="restart"/>
            <w:tcBorders>
              <w:top w:val="nil"/>
              <w:left w:val="nil"/>
              <w:bottom w:val="single" w:sz="4" w:space="0" w:color="auto"/>
              <w:right w:val="nil"/>
            </w:tcBorders>
            <w:shd w:val="clear" w:color="auto" w:fill="auto"/>
            <w:hideMark/>
          </w:tcPr>
          <w:p w14:paraId="29D93FC2"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0E6FAE47"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6D7D8121" w14:textId="77777777" w:rsidR="00175635" w:rsidRPr="00F32E59" w:rsidRDefault="00175635" w:rsidP="00976658">
            <w:pPr>
              <w:jc w:val="right"/>
              <w:rPr>
                <w:rFonts w:eastAsia="Times New Roman"/>
                <w:sz w:val="18"/>
                <w:szCs w:val="18"/>
              </w:rPr>
            </w:pPr>
            <w:r w:rsidRPr="00F32E59">
              <w:rPr>
                <w:rFonts w:eastAsia="Times New Roman"/>
                <w:sz w:val="18"/>
                <w:szCs w:val="18"/>
              </w:rPr>
              <w:t>.79348449</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02CFB6B1" w14:textId="77777777" w:rsidR="00175635" w:rsidRPr="00F32E59" w:rsidRDefault="00175635" w:rsidP="00976658">
            <w:pPr>
              <w:jc w:val="right"/>
              <w:rPr>
                <w:rFonts w:eastAsia="Times New Roman"/>
                <w:sz w:val="18"/>
                <w:szCs w:val="18"/>
              </w:rPr>
            </w:pPr>
            <w:r w:rsidRPr="00F32E59">
              <w:rPr>
                <w:rFonts w:eastAsia="Times New Roman"/>
                <w:sz w:val="18"/>
                <w:szCs w:val="18"/>
              </w:rPr>
              <w:t>.25253521</w:t>
            </w:r>
          </w:p>
        </w:tc>
        <w:tc>
          <w:tcPr>
            <w:tcW w:w="660" w:type="dxa"/>
            <w:tcBorders>
              <w:top w:val="nil"/>
              <w:left w:val="nil"/>
              <w:bottom w:val="nil"/>
              <w:right w:val="single" w:sz="4" w:space="0" w:color="auto"/>
            </w:tcBorders>
            <w:shd w:val="clear" w:color="auto" w:fill="auto"/>
            <w:noWrap/>
            <w:vAlign w:val="center"/>
            <w:hideMark/>
          </w:tcPr>
          <w:p w14:paraId="75A066C2" w14:textId="77777777" w:rsidR="00175635" w:rsidRPr="00F32E59" w:rsidRDefault="00175635" w:rsidP="00976658">
            <w:pPr>
              <w:jc w:val="right"/>
              <w:rPr>
                <w:rFonts w:eastAsia="Times New Roman"/>
                <w:sz w:val="18"/>
                <w:szCs w:val="18"/>
              </w:rPr>
            </w:pPr>
            <w:r w:rsidRPr="00F32E59">
              <w:rPr>
                <w:rFonts w:eastAsia="Times New Roman"/>
                <w:sz w:val="18"/>
                <w:szCs w:val="18"/>
              </w:rPr>
              <w:t>.015</w:t>
            </w:r>
          </w:p>
        </w:tc>
        <w:tc>
          <w:tcPr>
            <w:tcW w:w="1100" w:type="dxa"/>
            <w:tcBorders>
              <w:top w:val="nil"/>
              <w:left w:val="nil"/>
              <w:bottom w:val="nil"/>
              <w:right w:val="single" w:sz="4" w:space="0" w:color="auto"/>
            </w:tcBorders>
            <w:shd w:val="clear" w:color="auto" w:fill="auto"/>
            <w:noWrap/>
            <w:vAlign w:val="center"/>
            <w:hideMark/>
          </w:tcPr>
          <w:p w14:paraId="2593251B" w14:textId="77777777" w:rsidR="00175635" w:rsidRPr="00F32E59" w:rsidRDefault="00175635" w:rsidP="00976658">
            <w:pPr>
              <w:jc w:val="right"/>
              <w:rPr>
                <w:rFonts w:eastAsia="Times New Roman"/>
                <w:sz w:val="18"/>
                <w:szCs w:val="18"/>
              </w:rPr>
            </w:pPr>
            <w:r w:rsidRPr="00F32E59">
              <w:rPr>
                <w:rFonts w:eastAsia="Times New Roman"/>
                <w:sz w:val="18"/>
                <w:szCs w:val="18"/>
              </w:rPr>
              <w:t>.1021041</w:t>
            </w:r>
          </w:p>
        </w:tc>
        <w:tc>
          <w:tcPr>
            <w:tcW w:w="1020" w:type="dxa"/>
            <w:tcBorders>
              <w:top w:val="nil"/>
              <w:left w:val="nil"/>
              <w:bottom w:val="nil"/>
              <w:right w:val="single" w:sz="12" w:space="0" w:color="auto"/>
            </w:tcBorders>
            <w:shd w:val="clear" w:color="auto" w:fill="auto"/>
            <w:noWrap/>
            <w:vAlign w:val="center"/>
            <w:hideMark/>
          </w:tcPr>
          <w:p w14:paraId="19033455" w14:textId="77777777" w:rsidR="00175635" w:rsidRPr="00F32E59" w:rsidRDefault="00175635" w:rsidP="00976658">
            <w:pPr>
              <w:jc w:val="right"/>
              <w:rPr>
                <w:rFonts w:eastAsia="Times New Roman"/>
                <w:sz w:val="18"/>
                <w:szCs w:val="18"/>
              </w:rPr>
            </w:pPr>
            <w:r w:rsidRPr="00F32E59">
              <w:rPr>
                <w:rFonts w:eastAsia="Times New Roman"/>
                <w:sz w:val="18"/>
                <w:szCs w:val="18"/>
              </w:rPr>
              <w:t>1.4848649</w:t>
            </w:r>
          </w:p>
        </w:tc>
      </w:tr>
      <w:tr w:rsidR="00175635" w:rsidRPr="00F32E59" w14:paraId="6FED779A"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A4CB14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B3A1FFA"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FE98739"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CF56188"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6CAB97B6" w14:textId="77777777" w:rsidR="00175635" w:rsidRPr="00F32E59" w:rsidRDefault="00175635" w:rsidP="00976658">
            <w:pPr>
              <w:jc w:val="right"/>
              <w:rPr>
                <w:rFonts w:eastAsia="Times New Roman"/>
                <w:sz w:val="18"/>
                <w:szCs w:val="18"/>
              </w:rPr>
            </w:pPr>
            <w:r w:rsidRPr="00F32E59">
              <w:rPr>
                <w:rFonts w:eastAsia="Times New Roman"/>
                <w:sz w:val="18"/>
                <w:szCs w:val="18"/>
              </w:rPr>
              <w:t>.19742724</w:t>
            </w:r>
          </w:p>
        </w:tc>
        <w:tc>
          <w:tcPr>
            <w:tcW w:w="1040" w:type="dxa"/>
            <w:tcBorders>
              <w:top w:val="nil"/>
              <w:left w:val="nil"/>
              <w:bottom w:val="nil"/>
              <w:right w:val="single" w:sz="4" w:space="0" w:color="auto"/>
            </w:tcBorders>
            <w:shd w:val="clear" w:color="auto" w:fill="auto"/>
            <w:noWrap/>
            <w:vAlign w:val="center"/>
            <w:hideMark/>
          </w:tcPr>
          <w:p w14:paraId="0DE82452" w14:textId="77777777" w:rsidR="00175635" w:rsidRPr="00F32E59" w:rsidRDefault="00175635" w:rsidP="00976658">
            <w:pPr>
              <w:jc w:val="right"/>
              <w:rPr>
                <w:rFonts w:eastAsia="Times New Roman"/>
                <w:sz w:val="18"/>
                <w:szCs w:val="18"/>
              </w:rPr>
            </w:pPr>
            <w:r w:rsidRPr="00F32E59">
              <w:rPr>
                <w:rFonts w:eastAsia="Times New Roman"/>
                <w:sz w:val="18"/>
                <w:szCs w:val="18"/>
              </w:rPr>
              <w:t>.16885819</w:t>
            </w:r>
          </w:p>
        </w:tc>
        <w:tc>
          <w:tcPr>
            <w:tcW w:w="660" w:type="dxa"/>
            <w:tcBorders>
              <w:top w:val="nil"/>
              <w:left w:val="nil"/>
              <w:bottom w:val="nil"/>
              <w:right w:val="single" w:sz="4" w:space="0" w:color="auto"/>
            </w:tcBorders>
            <w:shd w:val="clear" w:color="auto" w:fill="auto"/>
            <w:noWrap/>
            <w:vAlign w:val="center"/>
            <w:hideMark/>
          </w:tcPr>
          <w:p w14:paraId="1DC6135D" w14:textId="77777777" w:rsidR="00175635" w:rsidRPr="00F32E59" w:rsidRDefault="00175635" w:rsidP="00976658">
            <w:pPr>
              <w:jc w:val="right"/>
              <w:rPr>
                <w:rFonts w:eastAsia="Times New Roman"/>
                <w:sz w:val="18"/>
                <w:szCs w:val="18"/>
              </w:rPr>
            </w:pPr>
            <w:r w:rsidRPr="00F32E59">
              <w:rPr>
                <w:rFonts w:eastAsia="Times New Roman"/>
                <w:sz w:val="18"/>
                <w:szCs w:val="18"/>
              </w:rPr>
              <w:t>.769</w:t>
            </w:r>
          </w:p>
        </w:tc>
        <w:tc>
          <w:tcPr>
            <w:tcW w:w="1100" w:type="dxa"/>
            <w:tcBorders>
              <w:top w:val="nil"/>
              <w:left w:val="nil"/>
              <w:bottom w:val="nil"/>
              <w:right w:val="single" w:sz="4" w:space="0" w:color="auto"/>
            </w:tcBorders>
            <w:shd w:val="clear" w:color="auto" w:fill="auto"/>
            <w:noWrap/>
            <w:vAlign w:val="center"/>
            <w:hideMark/>
          </w:tcPr>
          <w:p w14:paraId="52E1ABC1" w14:textId="77777777" w:rsidR="00175635" w:rsidRPr="00F32E59" w:rsidRDefault="00175635" w:rsidP="00976658">
            <w:pPr>
              <w:jc w:val="right"/>
              <w:rPr>
                <w:rFonts w:eastAsia="Times New Roman"/>
                <w:sz w:val="18"/>
                <w:szCs w:val="18"/>
              </w:rPr>
            </w:pPr>
            <w:r w:rsidRPr="00F32E59">
              <w:rPr>
                <w:rFonts w:eastAsia="Times New Roman"/>
                <w:sz w:val="18"/>
                <w:szCs w:val="18"/>
              </w:rPr>
              <w:t>-.2648657</w:t>
            </w:r>
          </w:p>
        </w:tc>
        <w:tc>
          <w:tcPr>
            <w:tcW w:w="1020" w:type="dxa"/>
            <w:tcBorders>
              <w:top w:val="nil"/>
              <w:left w:val="nil"/>
              <w:bottom w:val="nil"/>
              <w:right w:val="single" w:sz="12" w:space="0" w:color="auto"/>
            </w:tcBorders>
            <w:shd w:val="clear" w:color="auto" w:fill="auto"/>
            <w:noWrap/>
            <w:vAlign w:val="center"/>
            <w:hideMark/>
          </w:tcPr>
          <w:p w14:paraId="3686E434" w14:textId="77777777" w:rsidR="00175635" w:rsidRPr="00F32E59" w:rsidRDefault="00175635" w:rsidP="00976658">
            <w:pPr>
              <w:jc w:val="right"/>
              <w:rPr>
                <w:rFonts w:eastAsia="Times New Roman"/>
                <w:sz w:val="18"/>
                <w:szCs w:val="18"/>
              </w:rPr>
            </w:pPr>
            <w:r w:rsidRPr="00F32E59">
              <w:rPr>
                <w:rFonts w:eastAsia="Times New Roman"/>
                <w:sz w:val="18"/>
                <w:szCs w:val="18"/>
              </w:rPr>
              <w:t>.6597202</w:t>
            </w:r>
          </w:p>
        </w:tc>
      </w:tr>
      <w:tr w:rsidR="00175635" w:rsidRPr="00F32E59" w14:paraId="5705FF3E"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412518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DCF326A"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0CDDC15"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480E7B9"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304672BC" w14:textId="77777777" w:rsidR="00175635" w:rsidRPr="00F32E59" w:rsidRDefault="00175635" w:rsidP="00976658">
            <w:pPr>
              <w:jc w:val="right"/>
              <w:rPr>
                <w:rFonts w:eastAsia="Times New Roman"/>
                <w:sz w:val="18"/>
                <w:szCs w:val="18"/>
              </w:rPr>
            </w:pPr>
            <w:r w:rsidRPr="00F32E59">
              <w:rPr>
                <w:rFonts w:eastAsia="Times New Roman"/>
                <w:sz w:val="18"/>
                <w:szCs w:val="18"/>
              </w:rPr>
              <w:t>.14866472</w:t>
            </w:r>
          </w:p>
        </w:tc>
        <w:tc>
          <w:tcPr>
            <w:tcW w:w="1040" w:type="dxa"/>
            <w:tcBorders>
              <w:top w:val="nil"/>
              <w:left w:val="nil"/>
              <w:bottom w:val="nil"/>
              <w:right w:val="single" w:sz="4" w:space="0" w:color="auto"/>
            </w:tcBorders>
            <w:shd w:val="clear" w:color="auto" w:fill="auto"/>
            <w:noWrap/>
            <w:vAlign w:val="center"/>
            <w:hideMark/>
          </w:tcPr>
          <w:p w14:paraId="19AC5790" w14:textId="77777777" w:rsidR="00175635" w:rsidRPr="00F32E59" w:rsidRDefault="00175635" w:rsidP="00976658">
            <w:pPr>
              <w:jc w:val="right"/>
              <w:rPr>
                <w:rFonts w:eastAsia="Times New Roman"/>
                <w:sz w:val="18"/>
                <w:szCs w:val="18"/>
              </w:rPr>
            </w:pPr>
            <w:r w:rsidRPr="00F32E59">
              <w:rPr>
                <w:rFonts w:eastAsia="Times New Roman"/>
                <w:sz w:val="18"/>
                <w:szCs w:val="18"/>
              </w:rPr>
              <w:t>.12524186</w:t>
            </w:r>
          </w:p>
        </w:tc>
        <w:tc>
          <w:tcPr>
            <w:tcW w:w="660" w:type="dxa"/>
            <w:tcBorders>
              <w:top w:val="nil"/>
              <w:left w:val="nil"/>
              <w:bottom w:val="nil"/>
              <w:right w:val="single" w:sz="4" w:space="0" w:color="auto"/>
            </w:tcBorders>
            <w:shd w:val="clear" w:color="auto" w:fill="auto"/>
            <w:noWrap/>
            <w:vAlign w:val="center"/>
            <w:hideMark/>
          </w:tcPr>
          <w:p w14:paraId="03A7EACF" w14:textId="77777777" w:rsidR="00175635" w:rsidRPr="00F32E59" w:rsidRDefault="00175635" w:rsidP="00976658">
            <w:pPr>
              <w:jc w:val="right"/>
              <w:rPr>
                <w:rFonts w:eastAsia="Times New Roman"/>
                <w:sz w:val="18"/>
                <w:szCs w:val="18"/>
              </w:rPr>
            </w:pPr>
            <w:r w:rsidRPr="00F32E59">
              <w:rPr>
                <w:rFonts w:eastAsia="Times New Roman"/>
                <w:sz w:val="18"/>
                <w:szCs w:val="18"/>
              </w:rPr>
              <w:t>.759</w:t>
            </w:r>
          </w:p>
        </w:tc>
        <w:tc>
          <w:tcPr>
            <w:tcW w:w="1100" w:type="dxa"/>
            <w:tcBorders>
              <w:top w:val="nil"/>
              <w:left w:val="nil"/>
              <w:bottom w:val="nil"/>
              <w:right w:val="single" w:sz="4" w:space="0" w:color="auto"/>
            </w:tcBorders>
            <w:shd w:val="clear" w:color="auto" w:fill="auto"/>
            <w:noWrap/>
            <w:vAlign w:val="center"/>
            <w:hideMark/>
          </w:tcPr>
          <w:p w14:paraId="5BE7C337" w14:textId="77777777" w:rsidR="00175635" w:rsidRPr="00F32E59" w:rsidRDefault="00175635" w:rsidP="00976658">
            <w:pPr>
              <w:jc w:val="right"/>
              <w:rPr>
                <w:rFonts w:eastAsia="Times New Roman"/>
                <w:sz w:val="18"/>
                <w:szCs w:val="18"/>
              </w:rPr>
            </w:pPr>
            <w:r w:rsidRPr="00F32E59">
              <w:rPr>
                <w:rFonts w:eastAsia="Times New Roman"/>
                <w:sz w:val="18"/>
                <w:szCs w:val="18"/>
              </w:rPr>
              <w:t>-.1942172</w:t>
            </w:r>
          </w:p>
        </w:tc>
        <w:tc>
          <w:tcPr>
            <w:tcW w:w="1020" w:type="dxa"/>
            <w:tcBorders>
              <w:top w:val="nil"/>
              <w:left w:val="nil"/>
              <w:bottom w:val="nil"/>
              <w:right w:val="single" w:sz="12" w:space="0" w:color="auto"/>
            </w:tcBorders>
            <w:shd w:val="clear" w:color="auto" w:fill="auto"/>
            <w:noWrap/>
            <w:vAlign w:val="center"/>
            <w:hideMark/>
          </w:tcPr>
          <w:p w14:paraId="653901C6" w14:textId="77777777" w:rsidR="00175635" w:rsidRPr="00F32E59" w:rsidRDefault="00175635" w:rsidP="00976658">
            <w:pPr>
              <w:jc w:val="right"/>
              <w:rPr>
                <w:rFonts w:eastAsia="Times New Roman"/>
                <w:sz w:val="18"/>
                <w:szCs w:val="18"/>
              </w:rPr>
            </w:pPr>
            <w:r w:rsidRPr="00F32E59">
              <w:rPr>
                <w:rFonts w:eastAsia="Times New Roman"/>
                <w:sz w:val="18"/>
                <w:szCs w:val="18"/>
              </w:rPr>
              <w:t>.4915467</w:t>
            </w:r>
          </w:p>
        </w:tc>
      </w:tr>
      <w:tr w:rsidR="00175635" w:rsidRPr="00F32E59" w14:paraId="4C7E6B1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C1DC01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C5F390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C1A9E80"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143F64C0"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5F08E1D4" w14:textId="77777777" w:rsidR="00175635" w:rsidRPr="00F32E59" w:rsidRDefault="00175635" w:rsidP="00976658">
            <w:pPr>
              <w:jc w:val="right"/>
              <w:rPr>
                <w:rFonts w:eastAsia="Times New Roman"/>
                <w:sz w:val="18"/>
                <w:szCs w:val="18"/>
              </w:rPr>
            </w:pPr>
            <w:r w:rsidRPr="00F32E59">
              <w:rPr>
                <w:rFonts w:eastAsia="Times New Roman"/>
                <w:sz w:val="18"/>
                <w:szCs w:val="18"/>
              </w:rPr>
              <w:t>.17372419</w:t>
            </w:r>
          </w:p>
        </w:tc>
        <w:tc>
          <w:tcPr>
            <w:tcW w:w="1040" w:type="dxa"/>
            <w:tcBorders>
              <w:top w:val="nil"/>
              <w:left w:val="nil"/>
              <w:bottom w:val="single" w:sz="4" w:space="0" w:color="auto"/>
              <w:right w:val="single" w:sz="4" w:space="0" w:color="auto"/>
            </w:tcBorders>
            <w:shd w:val="clear" w:color="auto" w:fill="auto"/>
            <w:noWrap/>
            <w:vAlign w:val="center"/>
            <w:hideMark/>
          </w:tcPr>
          <w:p w14:paraId="72CC782D" w14:textId="77777777" w:rsidR="00175635" w:rsidRPr="00F32E59" w:rsidRDefault="00175635" w:rsidP="00976658">
            <w:pPr>
              <w:jc w:val="right"/>
              <w:rPr>
                <w:rFonts w:eastAsia="Times New Roman"/>
                <w:sz w:val="18"/>
                <w:szCs w:val="18"/>
              </w:rPr>
            </w:pPr>
            <w:r w:rsidRPr="00F32E59">
              <w:rPr>
                <w:rFonts w:eastAsia="Times New Roman"/>
                <w:sz w:val="18"/>
                <w:szCs w:val="18"/>
              </w:rPr>
              <w:t>.15041060</w:t>
            </w:r>
          </w:p>
        </w:tc>
        <w:tc>
          <w:tcPr>
            <w:tcW w:w="660" w:type="dxa"/>
            <w:tcBorders>
              <w:top w:val="nil"/>
              <w:left w:val="nil"/>
              <w:bottom w:val="single" w:sz="4" w:space="0" w:color="auto"/>
              <w:right w:val="single" w:sz="4" w:space="0" w:color="auto"/>
            </w:tcBorders>
            <w:shd w:val="clear" w:color="auto" w:fill="auto"/>
            <w:noWrap/>
            <w:vAlign w:val="center"/>
            <w:hideMark/>
          </w:tcPr>
          <w:p w14:paraId="292B4159" w14:textId="77777777" w:rsidR="00175635" w:rsidRPr="00F32E59" w:rsidRDefault="00175635" w:rsidP="00976658">
            <w:pPr>
              <w:jc w:val="right"/>
              <w:rPr>
                <w:rFonts w:eastAsia="Times New Roman"/>
                <w:sz w:val="18"/>
                <w:szCs w:val="18"/>
              </w:rPr>
            </w:pPr>
            <w:r w:rsidRPr="00F32E59">
              <w:rPr>
                <w:rFonts w:eastAsia="Times New Roman"/>
                <w:sz w:val="18"/>
                <w:szCs w:val="18"/>
              </w:rPr>
              <w:t>.777</w:t>
            </w:r>
          </w:p>
        </w:tc>
        <w:tc>
          <w:tcPr>
            <w:tcW w:w="1100" w:type="dxa"/>
            <w:tcBorders>
              <w:top w:val="nil"/>
              <w:left w:val="nil"/>
              <w:bottom w:val="single" w:sz="4" w:space="0" w:color="auto"/>
              <w:right w:val="single" w:sz="4" w:space="0" w:color="auto"/>
            </w:tcBorders>
            <w:shd w:val="clear" w:color="auto" w:fill="auto"/>
            <w:noWrap/>
            <w:vAlign w:val="center"/>
            <w:hideMark/>
          </w:tcPr>
          <w:p w14:paraId="7B76B57E" w14:textId="77777777" w:rsidR="00175635" w:rsidRPr="00F32E59" w:rsidRDefault="00175635" w:rsidP="00976658">
            <w:pPr>
              <w:jc w:val="right"/>
              <w:rPr>
                <w:rFonts w:eastAsia="Times New Roman"/>
                <w:sz w:val="18"/>
                <w:szCs w:val="18"/>
              </w:rPr>
            </w:pPr>
            <w:r w:rsidRPr="00F32E59">
              <w:rPr>
                <w:rFonts w:eastAsia="Times New Roman"/>
                <w:sz w:val="18"/>
                <w:szCs w:val="18"/>
              </w:rPr>
              <w:t>-.2380637</w:t>
            </w:r>
          </w:p>
        </w:tc>
        <w:tc>
          <w:tcPr>
            <w:tcW w:w="1020" w:type="dxa"/>
            <w:tcBorders>
              <w:top w:val="nil"/>
              <w:left w:val="nil"/>
              <w:bottom w:val="single" w:sz="4" w:space="0" w:color="auto"/>
              <w:right w:val="single" w:sz="12" w:space="0" w:color="auto"/>
            </w:tcBorders>
            <w:shd w:val="clear" w:color="auto" w:fill="auto"/>
            <w:noWrap/>
            <w:vAlign w:val="center"/>
            <w:hideMark/>
          </w:tcPr>
          <w:p w14:paraId="141D8B87" w14:textId="77777777" w:rsidR="00175635" w:rsidRPr="00F32E59" w:rsidRDefault="00175635" w:rsidP="00976658">
            <w:pPr>
              <w:jc w:val="right"/>
              <w:rPr>
                <w:rFonts w:eastAsia="Times New Roman"/>
                <w:sz w:val="18"/>
                <w:szCs w:val="18"/>
              </w:rPr>
            </w:pPr>
            <w:r w:rsidRPr="00F32E59">
              <w:rPr>
                <w:rFonts w:eastAsia="Times New Roman"/>
                <w:sz w:val="18"/>
                <w:szCs w:val="18"/>
              </w:rPr>
              <w:t>.5855121</w:t>
            </w:r>
          </w:p>
        </w:tc>
      </w:tr>
      <w:tr w:rsidR="00175635" w:rsidRPr="00F32E59" w14:paraId="72005530"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8E05D2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2617ECC"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314A40B6"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08A14F7A"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2F72A821" w14:textId="77777777" w:rsidR="00175635" w:rsidRPr="00F32E59" w:rsidRDefault="00175635" w:rsidP="00976658">
            <w:pPr>
              <w:jc w:val="right"/>
              <w:rPr>
                <w:rFonts w:eastAsia="Times New Roman"/>
                <w:sz w:val="18"/>
                <w:szCs w:val="18"/>
              </w:rPr>
            </w:pPr>
            <w:r w:rsidRPr="00F32E59">
              <w:rPr>
                <w:rFonts w:eastAsia="Times New Roman"/>
                <w:sz w:val="18"/>
                <w:szCs w:val="18"/>
              </w:rPr>
              <w:t>-.79348449</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5CA8C54A" w14:textId="77777777" w:rsidR="00175635" w:rsidRPr="00F32E59" w:rsidRDefault="00175635" w:rsidP="00976658">
            <w:pPr>
              <w:jc w:val="right"/>
              <w:rPr>
                <w:rFonts w:eastAsia="Times New Roman"/>
                <w:sz w:val="18"/>
                <w:szCs w:val="18"/>
              </w:rPr>
            </w:pPr>
            <w:r w:rsidRPr="00F32E59">
              <w:rPr>
                <w:rFonts w:eastAsia="Times New Roman"/>
                <w:sz w:val="18"/>
                <w:szCs w:val="18"/>
              </w:rPr>
              <w:t>.25253521</w:t>
            </w:r>
          </w:p>
        </w:tc>
        <w:tc>
          <w:tcPr>
            <w:tcW w:w="660" w:type="dxa"/>
            <w:tcBorders>
              <w:top w:val="nil"/>
              <w:left w:val="nil"/>
              <w:bottom w:val="nil"/>
              <w:right w:val="single" w:sz="4" w:space="0" w:color="auto"/>
            </w:tcBorders>
            <w:shd w:val="clear" w:color="auto" w:fill="auto"/>
            <w:noWrap/>
            <w:vAlign w:val="center"/>
            <w:hideMark/>
          </w:tcPr>
          <w:p w14:paraId="51A596C7" w14:textId="77777777" w:rsidR="00175635" w:rsidRPr="00F32E59" w:rsidRDefault="00175635" w:rsidP="00976658">
            <w:pPr>
              <w:jc w:val="right"/>
              <w:rPr>
                <w:rFonts w:eastAsia="Times New Roman"/>
                <w:sz w:val="18"/>
                <w:szCs w:val="18"/>
              </w:rPr>
            </w:pPr>
            <w:r w:rsidRPr="00F32E59">
              <w:rPr>
                <w:rFonts w:eastAsia="Times New Roman"/>
                <w:sz w:val="18"/>
                <w:szCs w:val="18"/>
              </w:rPr>
              <w:t>.015</w:t>
            </w:r>
          </w:p>
        </w:tc>
        <w:tc>
          <w:tcPr>
            <w:tcW w:w="1100" w:type="dxa"/>
            <w:tcBorders>
              <w:top w:val="nil"/>
              <w:left w:val="nil"/>
              <w:bottom w:val="nil"/>
              <w:right w:val="single" w:sz="4" w:space="0" w:color="auto"/>
            </w:tcBorders>
            <w:shd w:val="clear" w:color="auto" w:fill="auto"/>
            <w:noWrap/>
            <w:vAlign w:val="center"/>
            <w:hideMark/>
          </w:tcPr>
          <w:p w14:paraId="5896238A" w14:textId="77777777" w:rsidR="00175635" w:rsidRPr="00F32E59" w:rsidRDefault="00175635" w:rsidP="00976658">
            <w:pPr>
              <w:jc w:val="right"/>
              <w:rPr>
                <w:rFonts w:eastAsia="Times New Roman"/>
                <w:sz w:val="18"/>
                <w:szCs w:val="18"/>
              </w:rPr>
            </w:pPr>
            <w:r w:rsidRPr="00F32E59">
              <w:rPr>
                <w:rFonts w:eastAsia="Times New Roman"/>
                <w:sz w:val="18"/>
                <w:szCs w:val="18"/>
              </w:rPr>
              <w:t>-1.4848649</w:t>
            </w:r>
          </w:p>
        </w:tc>
        <w:tc>
          <w:tcPr>
            <w:tcW w:w="1020" w:type="dxa"/>
            <w:tcBorders>
              <w:top w:val="nil"/>
              <w:left w:val="nil"/>
              <w:bottom w:val="nil"/>
              <w:right w:val="single" w:sz="12" w:space="0" w:color="auto"/>
            </w:tcBorders>
            <w:shd w:val="clear" w:color="auto" w:fill="auto"/>
            <w:noWrap/>
            <w:vAlign w:val="center"/>
            <w:hideMark/>
          </w:tcPr>
          <w:p w14:paraId="12DE3768" w14:textId="77777777" w:rsidR="00175635" w:rsidRPr="00F32E59" w:rsidRDefault="00175635" w:rsidP="00976658">
            <w:pPr>
              <w:jc w:val="right"/>
              <w:rPr>
                <w:rFonts w:eastAsia="Times New Roman"/>
                <w:sz w:val="18"/>
                <w:szCs w:val="18"/>
              </w:rPr>
            </w:pPr>
            <w:r w:rsidRPr="00F32E59">
              <w:rPr>
                <w:rFonts w:eastAsia="Times New Roman"/>
                <w:sz w:val="18"/>
                <w:szCs w:val="18"/>
              </w:rPr>
              <w:t>-.1021041</w:t>
            </w:r>
          </w:p>
        </w:tc>
      </w:tr>
      <w:tr w:rsidR="00175635" w:rsidRPr="00F32E59" w14:paraId="332D657A"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1D10C6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BD659F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946EEB8"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140B7FA"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2ADEAEF7" w14:textId="77777777" w:rsidR="00175635" w:rsidRPr="00F32E59" w:rsidRDefault="00175635" w:rsidP="00976658">
            <w:pPr>
              <w:jc w:val="right"/>
              <w:rPr>
                <w:rFonts w:eastAsia="Times New Roman"/>
                <w:sz w:val="18"/>
                <w:szCs w:val="18"/>
              </w:rPr>
            </w:pPr>
            <w:r w:rsidRPr="00F32E59">
              <w:rPr>
                <w:rFonts w:eastAsia="Times New Roman"/>
                <w:sz w:val="18"/>
                <w:szCs w:val="18"/>
              </w:rPr>
              <w:t>-.59605725</w:t>
            </w:r>
          </w:p>
        </w:tc>
        <w:tc>
          <w:tcPr>
            <w:tcW w:w="1040" w:type="dxa"/>
            <w:tcBorders>
              <w:top w:val="nil"/>
              <w:left w:val="nil"/>
              <w:bottom w:val="nil"/>
              <w:right w:val="single" w:sz="4" w:space="0" w:color="auto"/>
            </w:tcBorders>
            <w:shd w:val="clear" w:color="auto" w:fill="auto"/>
            <w:noWrap/>
            <w:vAlign w:val="center"/>
            <w:hideMark/>
          </w:tcPr>
          <w:p w14:paraId="3BEAF59A" w14:textId="77777777" w:rsidR="00175635" w:rsidRPr="00F32E59" w:rsidRDefault="00175635" w:rsidP="00976658">
            <w:pPr>
              <w:jc w:val="right"/>
              <w:rPr>
                <w:rFonts w:eastAsia="Times New Roman"/>
                <w:sz w:val="18"/>
                <w:szCs w:val="18"/>
              </w:rPr>
            </w:pPr>
            <w:r w:rsidRPr="00F32E59">
              <w:rPr>
                <w:rFonts w:eastAsia="Times New Roman"/>
                <w:sz w:val="18"/>
                <w:szCs w:val="18"/>
              </w:rPr>
              <w:t>.26221907</w:t>
            </w:r>
          </w:p>
        </w:tc>
        <w:tc>
          <w:tcPr>
            <w:tcW w:w="660" w:type="dxa"/>
            <w:tcBorders>
              <w:top w:val="nil"/>
              <w:left w:val="nil"/>
              <w:bottom w:val="nil"/>
              <w:right w:val="single" w:sz="4" w:space="0" w:color="auto"/>
            </w:tcBorders>
            <w:shd w:val="clear" w:color="auto" w:fill="auto"/>
            <w:noWrap/>
            <w:vAlign w:val="center"/>
            <w:hideMark/>
          </w:tcPr>
          <w:p w14:paraId="3FDCD8F1" w14:textId="77777777" w:rsidR="00175635" w:rsidRPr="00F32E59" w:rsidRDefault="00175635" w:rsidP="00976658">
            <w:pPr>
              <w:jc w:val="right"/>
              <w:rPr>
                <w:rFonts w:eastAsia="Times New Roman"/>
                <w:sz w:val="18"/>
                <w:szCs w:val="18"/>
              </w:rPr>
            </w:pPr>
            <w:r w:rsidRPr="00F32E59">
              <w:rPr>
                <w:rFonts w:eastAsia="Times New Roman"/>
                <w:sz w:val="18"/>
                <w:szCs w:val="18"/>
              </w:rPr>
              <w:t>.155</w:t>
            </w:r>
          </w:p>
        </w:tc>
        <w:tc>
          <w:tcPr>
            <w:tcW w:w="1100" w:type="dxa"/>
            <w:tcBorders>
              <w:top w:val="nil"/>
              <w:left w:val="nil"/>
              <w:bottom w:val="nil"/>
              <w:right w:val="single" w:sz="4" w:space="0" w:color="auto"/>
            </w:tcBorders>
            <w:shd w:val="clear" w:color="auto" w:fill="auto"/>
            <w:noWrap/>
            <w:vAlign w:val="center"/>
            <w:hideMark/>
          </w:tcPr>
          <w:p w14:paraId="167B7C5B" w14:textId="77777777" w:rsidR="00175635" w:rsidRPr="00F32E59" w:rsidRDefault="00175635" w:rsidP="00976658">
            <w:pPr>
              <w:jc w:val="right"/>
              <w:rPr>
                <w:rFonts w:eastAsia="Times New Roman"/>
                <w:sz w:val="18"/>
                <w:szCs w:val="18"/>
              </w:rPr>
            </w:pPr>
            <w:r w:rsidRPr="00F32E59">
              <w:rPr>
                <w:rFonts w:eastAsia="Times New Roman"/>
                <w:sz w:val="18"/>
                <w:szCs w:val="18"/>
              </w:rPr>
              <w:t>-1.3139497</w:t>
            </w:r>
          </w:p>
        </w:tc>
        <w:tc>
          <w:tcPr>
            <w:tcW w:w="1020" w:type="dxa"/>
            <w:tcBorders>
              <w:top w:val="nil"/>
              <w:left w:val="nil"/>
              <w:bottom w:val="nil"/>
              <w:right w:val="single" w:sz="12" w:space="0" w:color="auto"/>
            </w:tcBorders>
            <w:shd w:val="clear" w:color="auto" w:fill="auto"/>
            <w:noWrap/>
            <w:vAlign w:val="center"/>
            <w:hideMark/>
          </w:tcPr>
          <w:p w14:paraId="1A5E6AA1" w14:textId="77777777" w:rsidR="00175635" w:rsidRPr="00F32E59" w:rsidRDefault="00175635" w:rsidP="00976658">
            <w:pPr>
              <w:jc w:val="right"/>
              <w:rPr>
                <w:rFonts w:eastAsia="Times New Roman"/>
                <w:sz w:val="18"/>
                <w:szCs w:val="18"/>
              </w:rPr>
            </w:pPr>
            <w:r w:rsidRPr="00F32E59">
              <w:rPr>
                <w:rFonts w:eastAsia="Times New Roman"/>
                <w:sz w:val="18"/>
                <w:szCs w:val="18"/>
              </w:rPr>
              <w:t>.1218352</w:t>
            </w:r>
          </w:p>
        </w:tc>
      </w:tr>
      <w:tr w:rsidR="00175635" w:rsidRPr="00F32E59" w14:paraId="3101FA6B"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F9ABBA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E1D062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A82BB65"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45C03BB"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3908084E" w14:textId="77777777" w:rsidR="00175635" w:rsidRPr="00F32E59" w:rsidRDefault="00175635" w:rsidP="00976658">
            <w:pPr>
              <w:jc w:val="right"/>
              <w:rPr>
                <w:rFonts w:eastAsia="Times New Roman"/>
                <w:sz w:val="18"/>
                <w:szCs w:val="18"/>
              </w:rPr>
            </w:pPr>
            <w:r w:rsidRPr="00F32E59">
              <w:rPr>
                <w:rFonts w:eastAsia="Times New Roman"/>
                <w:sz w:val="18"/>
                <w:szCs w:val="18"/>
              </w:rPr>
              <w:t>-.64481977</w:t>
            </w:r>
          </w:p>
        </w:tc>
        <w:tc>
          <w:tcPr>
            <w:tcW w:w="1040" w:type="dxa"/>
            <w:tcBorders>
              <w:top w:val="nil"/>
              <w:left w:val="nil"/>
              <w:bottom w:val="nil"/>
              <w:right w:val="single" w:sz="4" w:space="0" w:color="auto"/>
            </w:tcBorders>
            <w:shd w:val="clear" w:color="auto" w:fill="auto"/>
            <w:noWrap/>
            <w:vAlign w:val="center"/>
            <w:hideMark/>
          </w:tcPr>
          <w:p w14:paraId="04337D58" w14:textId="77777777" w:rsidR="00175635" w:rsidRPr="00F32E59" w:rsidRDefault="00175635" w:rsidP="00976658">
            <w:pPr>
              <w:jc w:val="right"/>
              <w:rPr>
                <w:rFonts w:eastAsia="Times New Roman"/>
                <w:sz w:val="18"/>
                <w:szCs w:val="18"/>
              </w:rPr>
            </w:pPr>
            <w:r w:rsidRPr="00F32E59">
              <w:rPr>
                <w:rFonts w:eastAsia="Times New Roman"/>
                <w:sz w:val="18"/>
                <w:szCs w:val="18"/>
              </w:rPr>
              <w:t>.23649793</w:t>
            </w:r>
          </w:p>
        </w:tc>
        <w:tc>
          <w:tcPr>
            <w:tcW w:w="660" w:type="dxa"/>
            <w:tcBorders>
              <w:top w:val="nil"/>
              <w:left w:val="nil"/>
              <w:bottom w:val="nil"/>
              <w:right w:val="single" w:sz="4" w:space="0" w:color="auto"/>
            </w:tcBorders>
            <w:shd w:val="clear" w:color="auto" w:fill="auto"/>
            <w:noWrap/>
            <w:vAlign w:val="center"/>
            <w:hideMark/>
          </w:tcPr>
          <w:p w14:paraId="465C46C0" w14:textId="77777777" w:rsidR="00175635" w:rsidRPr="00F32E59" w:rsidRDefault="00175635" w:rsidP="00976658">
            <w:pPr>
              <w:jc w:val="right"/>
              <w:rPr>
                <w:rFonts w:eastAsia="Times New Roman"/>
                <w:sz w:val="18"/>
                <w:szCs w:val="18"/>
              </w:rPr>
            </w:pPr>
            <w:r w:rsidRPr="00F32E59">
              <w:rPr>
                <w:rFonts w:eastAsia="Times New Roman"/>
                <w:sz w:val="18"/>
                <w:szCs w:val="18"/>
              </w:rPr>
              <w:t>.052</w:t>
            </w:r>
          </w:p>
        </w:tc>
        <w:tc>
          <w:tcPr>
            <w:tcW w:w="1100" w:type="dxa"/>
            <w:tcBorders>
              <w:top w:val="nil"/>
              <w:left w:val="nil"/>
              <w:bottom w:val="nil"/>
              <w:right w:val="single" w:sz="4" w:space="0" w:color="auto"/>
            </w:tcBorders>
            <w:shd w:val="clear" w:color="auto" w:fill="auto"/>
            <w:noWrap/>
            <w:vAlign w:val="center"/>
            <w:hideMark/>
          </w:tcPr>
          <w:p w14:paraId="5D130CEA" w14:textId="77777777" w:rsidR="00175635" w:rsidRPr="00F32E59" w:rsidRDefault="00175635" w:rsidP="00976658">
            <w:pPr>
              <w:jc w:val="right"/>
              <w:rPr>
                <w:rFonts w:eastAsia="Times New Roman"/>
                <w:sz w:val="18"/>
                <w:szCs w:val="18"/>
              </w:rPr>
            </w:pPr>
            <w:r w:rsidRPr="00F32E59">
              <w:rPr>
                <w:rFonts w:eastAsia="Times New Roman"/>
                <w:sz w:val="18"/>
                <w:szCs w:val="18"/>
              </w:rPr>
              <w:t>-1.2922940</w:t>
            </w:r>
          </w:p>
        </w:tc>
        <w:tc>
          <w:tcPr>
            <w:tcW w:w="1020" w:type="dxa"/>
            <w:tcBorders>
              <w:top w:val="nil"/>
              <w:left w:val="nil"/>
              <w:bottom w:val="nil"/>
              <w:right w:val="single" w:sz="12" w:space="0" w:color="auto"/>
            </w:tcBorders>
            <w:shd w:val="clear" w:color="auto" w:fill="auto"/>
            <w:noWrap/>
            <w:vAlign w:val="center"/>
            <w:hideMark/>
          </w:tcPr>
          <w:p w14:paraId="3EE34CB1" w14:textId="77777777" w:rsidR="00175635" w:rsidRPr="00F32E59" w:rsidRDefault="00175635" w:rsidP="00976658">
            <w:pPr>
              <w:jc w:val="right"/>
              <w:rPr>
                <w:rFonts w:eastAsia="Times New Roman"/>
                <w:sz w:val="18"/>
                <w:szCs w:val="18"/>
              </w:rPr>
            </w:pPr>
            <w:r w:rsidRPr="00F32E59">
              <w:rPr>
                <w:rFonts w:eastAsia="Times New Roman"/>
                <w:sz w:val="18"/>
                <w:szCs w:val="18"/>
              </w:rPr>
              <w:t>.0026545</w:t>
            </w:r>
          </w:p>
        </w:tc>
      </w:tr>
      <w:tr w:rsidR="00175635" w:rsidRPr="00F32E59" w14:paraId="448CE27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3F0A5B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21295A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E0413A5"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4D724A9A"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34A4CF7C" w14:textId="77777777" w:rsidR="00175635" w:rsidRPr="00F32E59" w:rsidRDefault="00175635" w:rsidP="00976658">
            <w:pPr>
              <w:jc w:val="right"/>
              <w:rPr>
                <w:rFonts w:eastAsia="Times New Roman"/>
                <w:sz w:val="18"/>
                <w:szCs w:val="18"/>
              </w:rPr>
            </w:pPr>
            <w:r w:rsidRPr="00F32E59">
              <w:rPr>
                <w:rFonts w:eastAsia="Times New Roman"/>
                <w:sz w:val="18"/>
                <w:szCs w:val="18"/>
              </w:rPr>
              <w:t>-.61976030</w:t>
            </w:r>
          </w:p>
        </w:tc>
        <w:tc>
          <w:tcPr>
            <w:tcW w:w="1040" w:type="dxa"/>
            <w:tcBorders>
              <w:top w:val="nil"/>
              <w:left w:val="nil"/>
              <w:bottom w:val="single" w:sz="4" w:space="0" w:color="auto"/>
              <w:right w:val="single" w:sz="4" w:space="0" w:color="auto"/>
            </w:tcBorders>
            <w:shd w:val="clear" w:color="auto" w:fill="auto"/>
            <w:noWrap/>
            <w:vAlign w:val="center"/>
            <w:hideMark/>
          </w:tcPr>
          <w:p w14:paraId="31B8A436" w14:textId="77777777" w:rsidR="00175635" w:rsidRPr="00F32E59" w:rsidRDefault="00175635" w:rsidP="00976658">
            <w:pPr>
              <w:jc w:val="right"/>
              <w:rPr>
                <w:rFonts w:eastAsia="Times New Roman"/>
                <w:sz w:val="18"/>
                <w:szCs w:val="18"/>
              </w:rPr>
            </w:pPr>
            <w:r w:rsidRPr="00F32E59">
              <w:rPr>
                <w:rFonts w:eastAsia="Times New Roman"/>
                <w:sz w:val="18"/>
                <w:szCs w:val="18"/>
              </w:rPr>
              <w:t>.25073711</w:t>
            </w:r>
          </w:p>
        </w:tc>
        <w:tc>
          <w:tcPr>
            <w:tcW w:w="660" w:type="dxa"/>
            <w:tcBorders>
              <w:top w:val="nil"/>
              <w:left w:val="nil"/>
              <w:bottom w:val="single" w:sz="4" w:space="0" w:color="auto"/>
              <w:right w:val="single" w:sz="4" w:space="0" w:color="auto"/>
            </w:tcBorders>
            <w:shd w:val="clear" w:color="auto" w:fill="auto"/>
            <w:noWrap/>
            <w:vAlign w:val="center"/>
            <w:hideMark/>
          </w:tcPr>
          <w:p w14:paraId="13806F21" w14:textId="77777777" w:rsidR="00175635" w:rsidRPr="00F32E59" w:rsidRDefault="00175635" w:rsidP="00976658">
            <w:pPr>
              <w:jc w:val="right"/>
              <w:rPr>
                <w:rFonts w:eastAsia="Times New Roman"/>
                <w:sz w:val="18"/>
                <w:szCs w:val="18"/>
              </w:rPr>
            </w:pPr>
            <w:r w:rsidRPr="00F32E59">
              <w:rPr>
                <w:rFonts w:eastAsia="Times New Roman"/>
                <w:sz w:val="18"/>
                <w:szCs w:val="18"/>
              </w:rPr>
              <w:t>.099</w:t>
            </w:r>
          </w:p>
        </w:tc>
        <w:tc>
          <w:tcPr>
            <w:tcW w:w="1100" w:type="dxa"/>
            <w:tcBorders>
              <w:top w:val="nil"/>
              <w:left w:val="nil"/>
              <w:bottom w:val="single" w:sz="4" w:space="0" w:color="auto"/>
              <w:right w:val="single" w:sz="4" w:space="0" w:color="auto"/>
            </w:tcBorders>
            <w:shd w:val="clear" w:color="auto" w:fill="auto"/>
            <w:noWrap/>
            <w:vAlign w:val="center"/>
            <w:hideMark/>
          </w:tcPr>
          <w:p w14:paraId="413411B7" w14:textId="77777777" w:rsidR="00175635" w:rsidRPr="00F32E59" w:rsidRDefault="00175635" w:rsidP="00976658">
            <w:pPr>
              <w:jc w:val="right"/>
              <w:rPr>
                <w:rFonts w:eastAsia="Times New Roman"/>
                <w:sz w:val="18"/>
                <w:szCs w:val="18"/>
              </w:rPr>
            </w:pPr>
            <w:r w:rsidRPr="00F32E59">
              <w:rPr>
                <w:rFonts w:eastAsia="Times New Roman"/>
                <w:sz w:val="18"/>
                <w:szCs w:val="18"/>
              </w:rPr>
              <w:t>-1.3062180</w:t>
            </w:r>
          </w:p>
        </w:tc>
        <w:tc>
          <w:tcPr>
            <w:tcW w:w="1020" w:type="dxa"/>
            <w:tcBorders>
              <w:top w:val="nil"/>
              <w:left w:val="nil"/>
              <w:bottom w:val="single" w:sz="4" w:space="0" w:color="auto"/>
              <w:right w:val="single" w:sz="12" w:space="0" w:color="auto"/>
            </w:tcBorders>
            <w:shd w:val="clear" w:color="auto" w:fill="auto"/>
            <w:noWrap/>
            <w:vAlign w:val="center"/>
            <w:hideMark/>
          </w:tcPr>
          <w:p w14:paraId="05987353" w14:textId="77777777" w:rsidR="00175635" w:rsidRPr="00F32E59" w:rsidRDefault="00175635" w:rsidP="00976658">
            <w:pPr>
              <w:jc w:val="right"/>
              <w:rPr>
                <w:rFonts w:eastAsia="Times New Roman"/>
                <w:sz w:val="18"/>
                <w:szCs w:val="18"/>
              </w:rPr>
            </w:pPr>
            <w:r w:rsidRPr="00F32E59">
              <w:rPr>
                <w:rFonts w:eastAsia="Times New Roman"/>
                <w:sz w:val="18"/>
                <w:szCs w:val="18"/>
              </w:rPr>
              <w:t>.0666974</w:t>
            </w:r>
          </w:p>
        </w:tc>
      </w:tr>
      <w:tr w:rsidR="00175635" w:rsidRPr="00F32E59" w14:paraId="6DF6345B"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BD8A24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0D58C33"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4B7072A5"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33EAEFFF"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5705CB1F" w14:textId="77777777" w:rsidR="00175635" w:rsidRPr="00F32E59" w:rsidRDefault="00175635" w:rsidP="00976658">
            <w:pPr>
              <w:jc w:val="right"/>
              <w:rPr>
                <w:rFonts w:eastAsia="Times New Roman"/>
                <w:sz w:val="18"/>
                <w:szCs w:val="18"/>
              </w:rPr>
            </w:pPr>
            <w:r w:rsidRPr="00F32E59">
              <w:rPr>
                <w:rFonts w:eastAsia="Times New Roman"/>
                <w:sz w:val="18"/>
                <w:szCs w:val="18"/>
              </w:rPr>
              <w:t>-.19742724</w:t>
            </w:r>
          </w:p>
        </w:tc>
        <w:tc>
          <w:tcPr>
            <w:tcW w:w="1040" w:type="dxa"/>
            <w:tcBorders>
              <w:top w:val="nil"/>
              <w:left w:val="nil"/>
              <w:bottom w:val="nil"/>
              <w:right w:val="single" w:sz="4" w:space="0" w:color="auto"/>
            </w:tcBorders>
            <w:shd w:val="clear" w:color="auto" w:fill="auto"/>
            <w:noWrap/>
            <w:vAlign w:val="center"/>
            <w:hideMark/>
          </w:tcPr>
          <w:p w14:paraId="144E5B07" w14:textId="77777777" w:rsidR="00175635" w:rsidRPr="00F32E59" w:rsidRDefault="00175635" w:rsidP="00976658">
            <w:pPr>
              <w:jc w:val="right"/>
              <w:rPr>
                <w:rFonts w:eastAsia="Times New Roman"/>
                <w:sz w:val="18"/>
                <w:szCs w:val="18"/>
              </w:rPr>
            </w:pPr>
            <w:r w:rsidRPr="00F32E59">
              <w:rPr>
                <w:rFonts w:eastAsia="Times New Roman"/>
                <w:sz w:val="18"/>
                <w:szCs w:val="18"/>
              </w:rPr>
              <w:t>.16885819</w:t>
            </w:r>
          </w:p>
        </w:tc>
        <w:tc>
          <w:tcPr>
            <w:tcW w:w="660" w:type="dxa"/>
            <w:tcBorders>
              <w:top w:val="nil"/>
              <w:left w:val="nil"/>
              <w:bottom w:val="nil"/>
              <w:right w:val="single" w:sz="4" w:space="0" w:color="auto"/>
            </w:tcBorders>
            <w:shd w:val="clear" w:color="auto" w:fill="auto"/>
            <w:noWrap/>
            <w:vAlign w:val="center"/>
            <w:hideMark/>
          </w:tcPr>
          <w:p w14:paraId="1D06CB33" w14:textId="77777777" w:rsidR="00175635" w:rsidRPr="00F32E59" w:rsidRDefault="00175635" w:rsidP="00976658">
            <w:pPr>
              <w:jc w:val="right"/>
              <w:rPr>
                <w:rFonts w:eastAsia="Times New Roman"/>
                <w:sz w:val="18"/>
                <w:szCs w:val="18"/>
              </w:rPr>
            </w:pPr>
            <w:r w:rsidRPr="00F32E59">
              <w:rPr>
                <w:rFonts w:eastAsia="Times New Roman"/>
                <w:sz w:val="18"/>
                <w:szCs w:val="18"/>
              </w:rPr>
              <w:t>.769</w:t>
            </w:r>
          </w:p>
        </w:tc>
        <w:tc>
          <w:tcPr>
            <w:tcW w:w="1100" w:type="dxa"/>
            <w:tcBorders>
              <w:top w:val="nil"/>
              <w:left w:val="nil"/>
              <w:bottom w:val="nil"/>
              <w:right w:val="single" w:sz="4" w:space="0" w:color="auto"/>
            </w:tcBorders>
            <w:shd w:val="clear" w:color="auto" w:fill="auto"/>
            <w:noWrap/>
            <w:vAlign w:val="center"/>
            <w:hideMark/>
          </w:tcPr>
          <w:p w14:paraId="28AE2B16" w14:textId="77777777" w:rsidR="00175635" w:rsidRPr="00F32E59" w:rsidRDefault="00175635" w:rsidP="00976658">
            <w:pPr>
              <w:jc w:val="right"/>
              <w:rPr>
                <w:rFonts w:eastAsia="Times New Roman"/>
                <w:sz w:val="18"/>
                <w:szCs w:val="18"/>
              </w:rPr>
            </w:pPr>
            <w:r w:rsidRPr="00F32E59">
              <w:rPr>
                <w:rFonts w:eastAsia="Times New Roman"/>
                <w:sz w:val="18"/>
                <w:szCs w:val="18"/>
              </w:rPr>
              <w:t>-.6597202</w:t>
            </w:r>
          </w:p>
        </w:tc>
        <w:tc>
          <w:tcPr>
            <w:tcW w:w="1020" w:type="dxa"/>
            <w:tcBorders>
              <w:top w:val="nil"/>
              <w:left w:val="nil"/>
              <w:bottom w:val="nil"/>
              <w:right w:val="single" w:sz="12" w:space="0" w:color="auto"/>
            </w:tcBorders>
            <w:shd w:val="clear" w:color="auto" w:fill="auto"/>
            <w:noWrap/>
            <w:vAlign w:val="center"/>
            <w:hideMark/>
          </w:tcPr>
          <w:p w14:paraId="3CB7B060" w14:textId="77777777" w:rsidR="00175635" w:rsidRPr="00F32E59" w:rsidRDefault="00175635" w:rsidP="00976658">
            <w:pPr>
              <w:jc w:val="right"/>
              <w:rPr>
                <w:rFonts w:eastAsia="Times New Roman"/>
                <w:sz w:val="18"/>
                <w:szCs w:val="18"/>
              </w:rPr>
            </w:pPr>
            <w:r w:rsidRPr="00F32E59">
              <w:rPr>
                <w:rFonts w:eastAsia="Times New Roman"/>
                <w:sz w:val="18"/>
                <w:szCs w:val="18"/>
              </w:rPr>
              <w:t>.2648657</w:t>
            </w:r>
          </w:p>
        </w:tc>
      </w:tr>
      <w:tr w:rsidR="00175635" w:rsidRPr="00F32E59" w14:paraId="1F2ACD8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9436CF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AB7F46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E2807DC"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0C240BD"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273A66E2" w14:textId="77777777" w:rsidR="00175635" w:rsidRPr="00F32E59" w:rsidRDefault="00175635" w:rsidP="00976658">
            <w:pPr>
              <w:jc w:val="right"/>
              <w:rPr>
                <w:rFonts w:eastAsia="Times New Roman"/>
                <w:sz w:val="18"/>
                <w:szCs w:val="18"/>
              </w:rPr>
            </w:pPr>
            <w:r w:rsidRPr="00F32E59">
              <w:rPr>
                <w:rFonts w:eastAsia="Times New Roman"/>
                <w:sz w:val="18"/>
                <w:szCs w:val="18"/>
              </w:rPr>
              <w:t>.59605725</w:t>
            </w:r>
          </w:p>
        </w:tc>
        <w:tc>
          <w:tcPr>
            <w:tcW w:w="1040" w:type="dxa"/>
            <w:tcBorders>
              <w:top w:val="nil"/>
              <w:left w:val="nil"/>
              <w:bottom w:val="nil"/>
              <w:right w:val="single" w:sz="4" w:space="0" w:color="auto"/>
            </w:tcBorders>
            <w:shd w:val="clear" w:color="auto" w:fill="auto"/>
            <w:noWrap/>
            <w:vAlign w:val="center"/>
            <w:hideMark/>
          </w:tcPr>
          <w:p w14:paraId="0689A5E0" w14:textId="77777777" w:rsidR="00175635" w:rsidRPr="00F32E59" w:rsidRDefault="00175635" w:rsidP="00976658">
            <w:pPr>
              <w:jc w:val="right"/>
              <w:rPr>
                <w:rFonts w:eastAsia="Times New Roman"/>
                <w:sz w:val="18"/>
                <w:szCs w:val="18"/>
              </w:rPr>
            </w:pPr>
            <w:r w:rsidRPr="00F32E59">
              <w:rPr>
                <w:rFonts w:eastAsia="Times New Roman"/>
                <w:sz w:val="18"/>
                <w:szCs w:val="18"/>
              </w:rPr>
              <w:t>.26221907</w:t>
            </w:r>
          </w:p>
        </w:tc>
        <w:tc>
          <w:tcPr>
            <w:tcW w:w="660" w:type="dxa"/>
            <w:tcBorders>
              <w:top w:val="nil"/>
              <w:left w:val="nil"/>
              <w:bottom w:val="nil"/>
              <w:right w:val="single" w:sz="4" w:space="0" w:color="auto"/>
            </w:tcBorders>
            <w:shd w:val="clear" w:color="auto" w:fill="auto"/>
            <w:noWrap/>
            <w:vAlign w:val="center"/>
            <w:hideMark/>
          </w:tcPr>
          <w:p w14:paraId="69AD3792" w14:textId="77777777" w:rsidR="00175635" w:rsidRPr="00F32E59" w:rsidRDefault="00175635" w:rsidP="00976658">
            <w:pPr>
              <w:jc w:val="right"/>
              <w:rPr>
                <w:rFonts w:eastAsia="Times New Roman"/>
                <w:sz w:val="18"/>
                <w:szCs w:val="18"/>
              </w:rPr>
            </w:pPr>
            <w:r w:rsidRPr="00F32E59">
              <w:rPr>
                <w:rFonts w:eastAsia="Times New Roman"/>
                <w:sz w:val="18"/>
                <w:szCs w:val="18"/>
              </w:rPr>
              <w:t>.155</w:t>
            </w:r>
          </w:p>
        </w:tc>
        <w:tc>
          <w:tcPr>
            <w:tcW w:w="1100" w:type="dxa"/>
            <w:tcBorders>
              <w:top w:val="nil"/>
              <w:left w:val="nil"/>
              <w:bottom w:val="nil"/>
              <w:right w:val="single" w:sz="4" w:space="0" w:color="auto"/>
            </w:tcBorders>
            <w:shd w:val="clear" w:color="auto" w:fill="auto"/>
            <w:noWrap/>
            <w:vAlign w:val="center"/>
            <w:hideMark/>
          </w:tcPr>
          <w:p w14:paraId="3539DAE5" w14:textId="77777777" w:rsidR="00175635" w:rsidRPr="00F32E59" w:rsidRDefault="00175635" w:rsidP="00976658">
            <w:pPr>
              <w:jc w:val="right"/>
              <w:rPr>
                <w:rFonts w:eastAsia="Times New Roman"/>
                <w:sz w:val="18"/>
                <w:szCs w:val="18"/>
              </w:rPr>
            </w:pPr>
            <w:r w:rsidRPr="00F32E59">
              <w:rPr>
                <w:rFonts w:eastAsia="Times New Roman"/>
                <w:sz w:val="18"/>
                <w:szCs w:val="18"/>
              </w:rPr>
              <w:t>-.1218352</w:t>
            </w:r>
          </w:p>
        </w:tc>
        <w:tc>
          <w:tcPr>
            <w:tcW w:w="1020" w:type="dxa"/>
            <w:tcBorders>
              <w:top w:val="nil"/>
              <w:left w:val="nil"/>
              <w:bottom w:val="nil"/>
              <w:right w:val="single" w:sz="12" w:space="0" w:color="auto"/>
            </w:tcBorders>
            <w:shd w:val="clear" w:color="auto" w:fill="auto"/>
            <w:noWrap/>
            <w:vAlign w:val="center"/>
            <w:hideMark/>
          </w:tcPr>
          <w:p w14:paraId="078F4A87" w14:textId="77777777" w:rsidR="00175635" w:rsidRPr="00F32E59" w:rsidRDefault="00175635" w:rsidP="00976658">
            <w:pPr>
              <w:jc w:val="right"/>
              <w:rPr>
                <w:rFonts w:eastAsia="Times New Roman"/>
                <w:sz w:val="18"/>
                <w:szCs w:val="18"/>
              </w:rPr>
            </w:pPr>
            <w:r w:rsidRPr="00F32E59">
              <w:rPr>
                <w:rFonts w:eastAsia="Times New Roman"/>
                <w:sz w:val="18"/>
                <w:szCs w:val="18"/>
              </w:rPr>
              <w:t>1.3139497</w:t>
            </w:r>
          </w:p>
        </w:tc>
      </w:tr>
      <w:tr w:rsidR="00175635" w:rsidRPr="00F32E59" w14:paraId="53796B1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81B552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B9EEAA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A9DAE15"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E2C6786"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588C37F3" w14:textId="77777777" w:rsidR="00175635" w:rsidRPr="00F32E59" w:rsidRDefault="00175635" w:rsidP="00976658">
            <w:pPr>
              <w:jc w:val="right"/>
              <w:rPr>
                <w:rFonts w:eastAsia="Times New Roman"/>
                <w:sz w:val="18"/>
                <w:szCs w:val="18"/>
              </w:rPr>
            </w:pPr>
            <w:r w:rsidRPr="00F32E59">
              <w:rPr>
                <w:rFonts w:eastAsia="Times New Roman"/>
                <w:sz w:val="18"/>
                <w:szCs w:val="18"/>
              </w:rPr>
              <w:t>-.04876253</w:t>
            </w:r>
          </w:p>
        </w:tc>
        <w:tc>
          <w:tcPr>
            <w:tcW w:w="1040" w:type="dxa"/>
            <w:tcBorders>
              <w:top w:val="nil"/>
              <w:left w:val="nil"/>
              <w:bottom w:val="nil"/>
              <w:right w:val="single" w:sz="4" w:space="0" w:color="auto"/>
            </w:tcBorders>
            <w:shd w:val="clear" w:color="auto" w:fill="auto"/>
            <w:noWrap/>
            <w:vAlign w:val="center"/>
            <w:hideMark/>
          </w:tcPr>
          <w:p w14:paraId="164B4EEE" w14:textId="77777777" w:rsidR="00175635" w:rsidRPr="00F32E59" w:rsidRDefault="00175635" w:rsidP="00976658">
            <w:pPr>
              <w:jc w:val="right"/>
              <w:rPr>
                <w:rFonts w:eastAsia="Times New Roman"/>
                <w:sz w:val="18"/>
                <w:szCs w:val="18"/>
              </w:rPr>
            </w:pPr>
            <w:r w:rsidRPr="00F32E59">
              <w:rPr>
                <w:rFonts w:eastAsia="Times New Roman"/>
                <w:sz w:val="18"/>
                <w:szCs w:val="18"/>
              </w:rPr>
              <w:t>.14377179</w:t>
            </w:r>
          </w:p>
        </w:tc>
        <w:tc>
          <w:tcPr>
            <w:tcW w:w="660" w:type="dxa"/>
            <w:tcBorders>
              <w:top w:val="nil"/>
              <w:left w:val="nil"/>
              <w:bottom w:val="nil"/>
              <w:right w:val="single" w:sz="4" w:space="0" w:color="auto"/>
            </w:tcBorders>
            <w:shd w:val="clear" w:color="auto" w:fill="auto"/>
            <w:noWrap/>
            <w:vAlign w:val="center"/>
            <w:hideMark/>
          </w:tcPr>
          <w:p w14:paraId="621FB848" w14:textId="77777777" w:rsidR="00175635" w:rsidRPr="00F32E59" w:rsidRDefault="00175635" w:rsidP="00976658">
            <w:pPr>
              <w:jc w:val="right"/>
              <w:rPr>
                <w:rFonts w:eastAsia="Times New Roman"/>
                <w:sz w:val="18"/>
                <w:szCs w:val="18"/>
              </w:rPr>
            </w:pPr>
            <w:r w:rsidRPr="00F32E59">
              <w:rPr>
                <w:rFonts w:eastAsia="Times New Roman"/>
                <w:sz w:val="18"/>
                <w:szCs w:val="18"/>
              </w:rPr>
              <w:t>.997</w:t>
            </w:r>
          </w:p>
        </w:tc>
        <w:tc>
          <w:tcPr>
            <w:tcW w:w="1100" w:type="dxa"/>
            <w:tcBorders>
              <w:top w:val="nil"/>
              <w:left w:val="nil"/>
              <w:bottom w:val="nil"/>
              <w:right w:val="single" w:sz="4" w:space="0" w:color="auto"/>
            </w:tcBorders>
            <w:shd w:val="clear" w:color="auto" w:fill="auto"/>
            <w:noWrap/>
            <w:vAlign w:val="center"/>
            <w:hideMark/>
          </w:tcPr>
          <w:p w14:paraId="75ED885B" w14:textId="77777777" w:rsidR="00175635" w:rsidRPr="00F32E59" w:rsidRDefault="00175635" w:rsidP="00976658">
            <w:pPr>
              <w:jc w:val="right"/>
              <w:rPr>
                <w:rFonts w:eastAsia="Times New Roman"/>
                <w:sz w:val="18"/>
                <w:szCs w:val="18"/>
              </w:rPr>
            </w:pPr>
            <w:r w:rsidRPr="00F32E59">
              <w:rPr>
                <w:rFonts w:eastAsia="Times New Roman"/>
                <w:sz w:val="18"/>
                <w:szCs w:val="18"/>
              </w:rPr>
              <w:t>-.4423750</w:t>
            </w:r>
          </w:p>
        </w:tc>
        <w:tc>
          <w:tcPr>
            <w:tcW w:w="1020" w:type="dxa"/>
            <w:tcBorders>
              <w:top w:val="nil"/>
              <w:left w:val="nil"/>
              <w:bottom w:val="nil"/>
              <w:right w:val="single" w:sz="12" w:space="0" w:color="auto"/>
            </w:tcBorders>
            <w:shd w:val="clear" w:color="auto" w:fill="auto"/>
            <w:noWrap/>
            <w:vAlign w:val="center"/>
            <w:hideMark/>
          </w:tcPr>
          <w:p w14:paraId="349501F9" w14:textId="77777777" w:rsidR="00175635" w:rsidRPr="00F32E59" w:rsidRDefault="00175635" w:rsidP="00976658">
            <w:pPr>
              <w:jc w:val="right"/>
              <w:rPr>
                <w:rFonts w:eastAsia="Times New Roman"/>
                <w:sz w:val="18"/>
                <w:szCs w:val="18"/>
              </w:rPr>
            </w:pPr>
            <w:r w:rsidRPr="00F32E59">
              <w:rPr>
                <w:rFonts w:eastAsia="Times New Roman"/>
                <w:sz w:val="18"/>
                <w:szCs w:val="18"/>
              </w:rPr>
              <w:t>.3448499</w:t>
            </w:r>
          </w:p>
        </w:tc>
      </w:tr>
      <w:tr w:rsidR="00175635" w:rsidRPr="00F32E59" w14:paraId="55ADDF9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40F70E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F6B5CA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4CE73EC"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1F41E4E0"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3DF62B6F" w14:textId="77777777" w:rsidR="00175635" w:rsidRPr="00F32E59" w:rsidRDefault="00175635" w:rsidP="00976658">
            <w:pPr>
              <w:jc w:val="right"/>
              <w:rPr>
                <w:rFonts w:eastAsia="Times New Roman"/>
                <w:sz w:val="18"/>
                <w:szCs w:val="18"/>
              </w:rPr>
            </w:pPr>
            <w:r w:rsidRPr="00F32E59">
              <w:rPr>
                <w:rFonts w:eastAsia="Times New Roman"/>
                <w:sz w:val="18"/>
                <w:szCs w:val="18"/>
              </w:rPr>
              <w:t>-.02370306</w:t>
            </w:r>
          </w:p>
        </w:tc>
        <w:tc>
          <w:tcPr>
            <w:tcW w:w="1040" w:type="dxa"/>
            <w:tcBorders>
              <w:top w:val="nil"/>
              <w:left w:val="nil"/>
              <w:bottom w:val="single" w:sz="4" w:space="0" w:color="auto"/>
              <w:right w:val="single" w:sz="4" w:space="0" w:color="auto"/>
            </w:tcBorders>
            <w:shd w:val="clear" w:color="auto" w:fill="auto"/>
            <w:noWrap/>
            <w:vAlign w:val="center"/>
            <w:hideMark/>
          </w:tcPr>
          <w:p w14:paraId="27ED14CC" w14:textId="77777777" w:rsidR="00175635" w:rsidRPr="00F32E59" w:rsidRDefault="00175635" w:rsidP="00976658">
            <w:pPr>
              <w:jc w:val="right"/>
              <w:rPr>
                <w:rFonts w:eastAsia="Times New Roman"/>
                <w:sz w:val="18"/>
                <w:szCs w:val="18"/>
              </w:rPr>
            </w:pPr>
            <w:r w:rsidRPr="00F32E59">
              <w:rPr>
                <w:rFonts w:eastAsia="Times New Roman"/>
                <w:sz w:val="18"/>
                <w:szCs w:val="18"/>
              </w:rPr>
              <w:t>.16615702</w:t>
            </w:r>
          </w:p>
        </w:tc>
        <w:tc>
          <w:tcPr>
            <w:tcW w:w="660" w:type="dxa"/>
            <w:tcBorders>
              <w:top w:val="nil"/>
              <w:left w:val="nil"/>
              <w:bottom w:val="single" w:sz="4" w:space="0" w:color="auto"/>
              <w:right w:val="single" w:sz="4" w:space="0" w:color="auto"/>
            </w:tcBorders>
            <w:shd w:val="clear" w:color="auto" w:fill="auto"/>
            <w:noWrap/>
            <w:vAlign w:val="center"/>
            <w:hideMark/>
          </w:tcPr>
          <w:p w14:paraId="4D4396EC"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3501BA25" w14:textId="77777777" w:rsidR="00175635" w:rsidRPr="00F32E59" w:rsidRDefault="00175635" w:rsidP="00976658">
            <w:pPr>
              <w:jc w:val="right"/>
              <w:rPr>
                <w:rFonts w:eastAsia="Times New Roman"/>
                <w:sz w:val="18"/>
                <w:szCs w:val="18"/>
              </w:rPr>
            </w:pPr>
            <w:r w:rsidRPr="00F32E59">
              <w:rPr>
                <w:rFonts w:eastAsia="Times New Roman"/>
                <w:sz w:val="18"/>
                <w:szCs w:val="18"/>
              </w:rPr>
              <w:t>-.4786009</w:t>
            </w:r>
          </w:p>
        </w:tc>
        <w:tc>
          <w:tcPr>
            <w:tcW w:w="1020" w:type="dxa"/>
            <w:tcBorders>
              <w:top w:val="nil"/>
              <w:left w:val="nil"/>
              <w:bottom w:val="single" w:sz="4" w:space="0" w:color="auto"/>
              <w:right w:val="single" w:sz="12" w:space="0" w:color="auto"/>
            </w:tcBorders>
            <w:shd w:val="clear" w:color="auto" w:fill="auto"/>
            <w:noWrap/>
            <w:vAlign w:val="center"/>
            <w:hideMark/>
          </w:tcPr>
          <w:p w14:paraId="1E4EF230" w14:textId="77777777" w:rsidR="00175635" w:rsidRPr="00F32E59" w:rsidRDefault="00175635" w:rsidP="00976658">
            <w:pPr>
              <w:jc w:val="right"/>
              <w:rPr>
                <w:rFonts w:eastAsia="Times New Roman"/>
                <w:sz w:val="18"/>
                <w:szCs w:val="18"/>
              </w:rPr>
            </w:pPr>
            <w:r w:rsidRPr="00F32E59">
              <w:rPr>
                <w:rFonts w:eastAsia="Times New Roman"/>
                <w:sz w:val="18"/>
                <w:szCs w:val="18"/>
              </w:rPr>
              <w:t>.4311948</w:t>
            </w:r>
          </w:p>
        </w:tc>
      </w:tr>
      <w:tr w:rsidR="00175635" w:rsidRPr="00F32E59" w14:paraId="4160DF9D"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A68BBD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EFB0237"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2E90F364"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09D5FD1A"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715B83A4" w14:textId="77777777" w:rsidR="00175635" w:rsidRPr="00F32E59" w:rsidRDefault="00175635" w:rsidP="00976658">
            <w:pPr>
              <w:jc w:val="right"/>
              <w:rPr>
                <w:rFonts w:eastAsia="Times New Roman"/>
                <w:sz w:val="18"/>
                <w:szCs w:val="18"/>
              </w:rPr>
            </w:pPr>
            <w:r w:rsidRPr="00F32E59">
              <w:rPr>
                <w:rFonts w:eastAsia="Times New Roman"/>
                <w:sz w:val="18"/>
                <w:szCs w:val="18"/>
              </w:rPr>
              <w:t>-.14866472</w:t>
            </w:r>
          </w:p>
        </w:tc>
        <w:tc>
          <w:tcPr>
            <w:tcW w:w="1040" w:type="dxa"/>
            <w:tcBorders>
              <w:top w:val="nil"/>
              <w:left w:val="nil"/>
              <w:bottom w:val="nil"/>
              <w:right w:val="single" w:sz="4" w:space="0" w:color="auto"/>
            </w:tcBorders>
            <w:shd w:val="clear" w:color="auto" w:fill="auto"/>
            <w:noWrap/>
            <w:vAlign w:val="center"/>
            <w:hideMark/>
          </w:tcPr>
          <w:p w14:paraId="5ED6296E" w14:textId="77777777" w:rsidR="00175635" w:rsidRPr="00F32E59" w:rsidRDefault="00175635" w:rsidP="00976658">
            <w:pPr>
              <w:jc w:val="right"/>
              <w:rPr>
                <w:rFonts w:eastAsia="Times New Roman"/>
                <w:sz w:val="18"/>
                <w:szCs w:val="18"/>
              </w:rPr>
            </w:pPr>
            <w:r w:rsidRPr="00F32E59">
              <w:rPr>
                <w:rFonts w:eastAsia="Times New Roman"/>
                <w:sz w:val="18"/>
                <w:szCs w:val="18"/>
              </w:rPr>
              <w:t>.12524186</w:t>
            </w:r>
          </w:p>
        </w:tc>
        <w:tc>
          <w:tcPr>
            <w:tcW w:w="660" w:type="dxa"/>
            <w:tcBorders>
              <w:top w:val="nil"/>
              <w:left w:val="nil"/>
              <w:bottom w:val="nil"/>
              <w:right w:val="single" w:sz="4" w:space="0" w:color="auto"/>
            </w:tcBorders>
            <w:shd w:val="clear" w:color="auto" w:fill="auto"/>
            <w:noWrap/>
            <w:vAlign w:val="center"/>
            <w:hideMark/>
          </w:tcPr>
          <w:p w14:paraId="59004EBB" w14:textId="77777777" w:rsidR="00175635" w:rsidRPr="00F32E59" w:rsidRDefault="00175635" w:rsidP="00976658">
            <w:pPr>
              <w:jc w:val="right"/>
              <w:rPr>
                <w:rFonts w:eastAsia="Times New Roman"/>
                <w:sz w:val="18"/>
                <w:szCs w:val="18"/>
              </w:rPr>
            </w:pPr>
            <w:r w:rsidRPr="00F32E59">
              <w:rPr>
                <w:rFonts w:eastAsia="Times New Roman"/>
                <w:sz w:val="18"/>
                <w:szCs w:val="18"/>
              </w:rPr>
              <w:t>.759</w:t>
            </w:r>
          </w:p>
        </w:tc>
        <w:tc>
          <w:tcPr>
            <w:tcW w:w="1100" w:type="dxa"/>
            <w:tcBorders>
              <w:top w:val="nil"/>
              <w:left w:val="nil"/>
              <w:bottom w:val="nil"/>
              <w:right w:val="single" w:sz="4" w:space="0" w:color="auto"/>
            </w:tcBorders>
            <w:shd w:val="clear" w:color="auto" w:fill="auto"/>
            <w:noWrap/>
            <w:vAlign w:val="center"/>
            <w:hideMark/>
          </w:tcPr>
          <w:p w14:paraId="7BD939BE" w14:textId="77777777" w:rsidR="00175635" w:rsidRPr="00F32E59" w:rsidRDefault="00175635" w:rsidP="00976658">
            <w:pPr>
              <w:jc w:val="right"/>
              <w:rPr>
                <w:rFonts w:eastAsia="Times New Roman"/>
                <w:sz w:val="18"/>
                <w:szCs w:val="18"/>
              </w:rPr>
            </w:pPr>
            <w:r w:rsidRPr="00F32E59">
              <w:rPr>
                <w:rFonts w:eastAsia="Times New Roman"/>
                <w:sz w:val="18"/>
                <w:szCs w:val="18"/>
              </w:rPr>
              <w:t>-.4915467</w:t>
            </w:r>
          </w:p>
        </w:tc>
        <w:tc>
          <w:tcPr>
            <w:tcW w:w="1020" w:type="dxa"/>
            <w:tcBorders>
              <w:top w:val="nil"/>
              <w:left w:val="nil"/>
              <w:bottom w:val="nil"/>
              <w:right w:val="single" w:sz="12" w:space="0" w:color="auto"/>
            </w:tcBorders>
            <w:shd w:val="clear" w:color="auto" w:fill="auto"/>
            <w:noWrap/>
            <w:vAlign w:val="center"/>
            <w:hideMark/>
          </w:tcPr>
          <w:p w14:paraId="578917BF" w14:textId="77777777" w:rsidR="00175635" w:rsidRPr="00F32E59" w:rsidRDefault="00175635" w:rsidP="00976658">
            <w:pPr>
              <w:jc w:val="right"/>
              <w:rPr>
                <w:rFonts w:eastAsia="Times New Roman"/>
                <w:sz w:val="18"/>
                <w:szCs w:val="18"/>
              </w:rPr>
            </w:pPr>
            <w:r w:rsidRPr="00F32E59">
              <w:rPr>
                <w:rFonts w:eastAsia="Times New Roman"/>
                <w:sz w:val="18"/>
                <w:szCs w:val="18"/>
              </w:rPr>
              <w:t>.1942172</w:t>
            </w:r>
          </w:p>
        </w:tc>
      </w:tr>
      <w:tr w:rsidR="00175635" w:rsidRPr="00F32E59" w14:paraId="66483C7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C6F731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A9EDFC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BFC4F8D"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984C82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75FEC07A" w14:textId="77777777" w:rsidR="00175635" w:rsidRPr="00F32E59" w:rsidRDefault="00175635" w:rsidP="00976658">
            <w:pPr>
              <w:jc w:val="right"/>
              <w:rPr>
                <w:rFonts w:eastAsia="Times New Roman"/>
                <w:sz w:val="18"/>
                <w:szCs w:val="18"/>
              </w:rPr>
            </w:pPr>
            <w:r w:rsidRPr="00F32E59">
              <w:rPr>
                <w:rFonts w:eastAsia="Times New Roman"/>
                <w:sz w:val="18"/>
                <w:szCs w:val="18"/>
              </w:rPr>
              <w:t>.64481977</w:t>
            </w:r>
          </w:p>
        </w:tc>
        <w:tc>
          <w:tcPr>
            <w:tcW w:w="1040" w:type="dxa"/>
            <w:tcBorders>
              <w:top w:val="nil"/>
              <w:left w:val="nil"/>
              <w:bottom w:val="nil"/>
              <w:right w:val="single" w:sz="4" w:space="0" w:color="auto"/>
            </w:tcBorders>
            <w:shd w:val="clear" w:color="auto" w:fill="auto"/>
            <w:noWrap/>
            <w:vAlign w:val="center"/>
            <w:hideMark/>
          </w:tcPr>
          <w:p w14:paraId="492AF989" w14:textId="77777777" w:rsidR="00175635" w:rsidRPr="00F32E59" w:rsidRDefault="00175635" w:rsidP="00976658">
            <w:pPr>
              <w:jc w:val="right"/>
              <w:rPr>
                <w:rFonts w:eastAsia="Times New Roman"/>
                <w:sz w:val="18"/>
                <w:szCs w:val="18"/>
              </w:rPr>
            </w:pPr>
            <w:r w:rsidRPr="00F32E59">
              <w:rPr>
                <w:rFonts w:eastAsia="Times New Roman"/>
                <w:sz w:val="18"/>
                <w:szCs w:val="18"/>
              </w:rPr>
              <w:t>.23649793</w:t>
            </w:r>
          </w:p>
        </w:tc>
        <w:tc>
          <w:tcPr>
            <w:tcW w:w="660" w:type="dxa"/>
            <w:tcBorders>
              <w:top w:val="nil"/>
              <w:left w:val="nil"/>
              <w:bottom w:val="nil"/>
              <w:right w:val="single" w:sz="4" w:space="0" w:color="auto"/>
            </w:tcBorders>
            <w:shd w:val="clear" w:color="auto" w:fill="auto"/>
            <w:noWrap/>
            <w:vAlign w:val="center"/>
            <w:hideMark/>
          </w:tcPr>
          <w:p w14:paraId="10B3E84B" w14:textId="77777777" w:rsidR="00175635" w:rsidRPr="00F32E59" w:rsidRDefault="00175635" w:rsidP="00976658">
            <w:pPr>
              <w:jc w:val="right"/>
              <w:rPr>
                <w:rFonts w:eastAsia="Times New Roman"/>
                <w:sz w:val="18"/>
                <w:szCs w:val="18"/>
              </w:rPr>
            </w:pPr>
            <w:r w:rsidRPr="00F32E59">
              <w:rPr>
                <w:rFonts w:eastAsia="Times New Roman"/>
                <w:sz w:val="18"/>
                <w:szCs w:val="18"/>
              </w:rPr>
              <w:t>.052</w:t>
            </w:r>
          </w:p>
        </w:tc>
        <w:tc>
          <w:tcPr>
            <w:tcW w:w="1100" w:type="dxa"/>
            <w:tcBorders>
              <w:top w:val="nil"/>
              <w:left w:val="nil"/>
              <w:bottom w:val="nil"/>
              <w:right w:val="single" w:sz="4" w:space="0" w:color="auto"/>
            </w:tcBorders>
            <w:shd w:val="clear" w:color="auto" w:fill="auto"/>
            <w:noWrap/>
            <w:vAlign w:val="center"/>
            <w:hideMark/>
          </w:tcPr>
          <w:p w14:paraId="60E351D2" w14:textId="77777777" w:rsidR="00175635" w:rsidRPr="00F32E59" w:rsidRDefault="00175635" w:rsidP="00976658">
            <w:pPr>
              <w:jc w:val="right"/>
              <w:rPr>
                <w:rFonts w:eastAsia="Times New Roman"/>
                <w:sz w:val="18"/>
                <w:szCs w:val="18"/>
              </w:rPr>
            </w:pPr>
            <w:r w:rsidRPr="00F32E59">
              <w:rPr>
                <w:rFonts w:eastAsia="Times New Roman"/>
                <w:sz w:val="18"/>
                <w:szCs w:val="18"/>
              </w:rPr>
              <w:t>-.0026545</w:t>
            </w:r>
          </w:p>
        </w:tc>
        <w:tc>
          <w:tcPr>
            <w:tcW w:w="1020" w:type="dxa"/>
            <w:tcBorders>
              <w:top w:val="nil"/>
              <w:left w:val="nil"/>
              <w:bottom w:val="nil"/>
              <w:right w:val="single" w:sz="12" w:space="0" w:color="auto"/>
            </w:tcBorders>
            <w:shd w:val="clear" w:color="auto" w:fill="auto"/>
            <w:noWrap/>
            <w:vAlign w:val="center"/>
            <w:hideMark/>
          </w:tcPr>
          <w:p w14:paraId="0BC6D78F" w14:textId="77777777" w:rsidR="00175635" w:rsidRPr="00F32E59" w:rsidRDefault="00175635" w:rsidP="00976658">
            <w:pPr>
              <w:jc w:val="right"/>
              <w:rPr>
                <w:rFonts w:eastAsia="Times New Roman"/>
                <w:sz w:val="18"/>
                <w:szCs w:val="18"/>
              </w:rPr>
            </w:pPr>
            <w:r w:rsidRPr="00F32E59">
              <w:rPr>
                <w:rFonts w:eastAsia="Times New Roman"/>
                <w:sz w:val="18"/>
                <w:szCs w:val="18"/>
              </w:rPr>
              <w:t>1.2922940</w:t>
            </w:r>
          </w:p>
        </w:tc>
      </w:tr>
      <w:tr w:rsidR="00175635" w:rsidRPr="00F32E59" w14:paraId="6AAA3D65"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C45D32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DC1E15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1EEE215"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46415CC"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7EA50899" w14:textId="77777777" w:rsidR="00175635" w:rsidRPr="00F32E59" w:rsidRDefault="00175635" w:rsidP="00976658">
            <w:pPr>
              <w:jc w:val="right"/>
              <w:rPr>
                <w:rFonts w:eastAsia="Times New Roman"/>
                <w:sz w:val="18"/>
                <w:szCs w:val="18"/>
              </w:rPr>
            </w:pPr>
            <w:r w:rsidRPr="00F32E59">
              <w:rPr>
                <w:rFonts w:eastAsia="Times New Roman"/>
                <w:sz w:val="18"/>
                <w:szCs w:val="18"/>
              </w:rPr>
              <w:t>.04876253</w:t>
            </w:r>
          </w:p>
        </w:tc>
        <w:tc>
          <w:tcPr>
            <w:tcW w:w="1040" w:type="dxa"/>
            <w:tcBorders>
              <w:top w:val="nil"/>
              <w:left w:val="nil"/>
              <w:bottom w:val="nil"/>
              <w:right w:val="single" w:sz="4" w:space="0" w:color="auto"/>
            </w:tcBorders>
            <w:shd w:val="clear" w:color="auto" w:fill="auto"/>
            <w:noWrap/>
            <w:vAlign w:val="center"/>
            <w:hideMark/>
          </w:tcPr>
          <w:p w14:paraId="1C47DF74" w14:textId="77777777" w:rsidR="00175635" w:rsidRPr="00F32E59" w:rsidRDefault="00175635" w:rsidP="00976658">
            <w:pPr>
              <w:jc w:val="right"/>
              <w:rPr>
                <w:rFonts w:eastAsia="Times New Roman"/>
                <w:sz w:val="18"/>
                <w:szCs w:val="18"/>
              </w:rPr>
            </w:pPr>
            <w:r w:rsidRPr="00F32E59">
              <w:rPr>
                <w:rFonts w:eastAsia="Times New Roman"/>
                <w:sz w:val="18"/>
                <w:szCs w:val="18"/>
              </w:rPr>
              <w:t>.14377179</w:t>
            </w:r>
          </w:p>
        </w:tc>
        <w:tc>
          <w:tcPr>
            <w:tcW w:w="660" w:type="dxa"/>
            <w:tcBorders>
              <w:top w:val="nil"/>
              <w:left w:val="nil"/>
              <w:bottom w:val="nil"/>
              <w:right w:val="single" w:sz="4" w:space="0" w:color="auto"/>
            </w:tcBorders>
            <w:shd w:val="clear" w:color="auto" w:fill="auto"/>
            <w:noWrap/>
            <w:vAlign w:val="center"/>
            <w:hideMark/>
          </w:tcPr>
          <w:p w14:paraId="0C542103" w14:textId="77777777" w:rsidR="00175635" w:rsidRPr="00F32E59" w:rsidRDefault="00175635" w:rsidP="00976658">
            <w:pPr>
              <w:jc w:val="right"/>
              <w:rPr>
                <w:rFonts w:eastAsia="Times New Roman"/>
                <w:sz w:val="18"/>
                <w:szCs w:val="18"/>
              </w:rPr>
            </w:pPr>
            <w:r w:rsidRPr="00F32E59">
              <w:rPr>
                <w:rFonts w:eastAsia="Times New Roman"/>
                <w:sz w:val="18"/>
                <w:szCs w:val="18"/>
              </w:rPr>
              <w:t>.997</w:t>
            </w:r>
          </w:p>
        </w:tc>
        <w:tc>
          <w:tcPr>
            <w:tcW w:w="1100" w:type="dxa"/>
            <w:tcBorders>
              <w:top w:val="nil"/>
              <w:left w:val="nil"/>
              <w:bottom w:val="nil"/>
              <w:right w:val="single" w:sz="4" w:space="0" w:color="auto"/>
            </w:tcBorders>
            <w:shd w:val="clear" w:color="auto" w:fill="auto"/>
            <w:noWrap/>
            <w:vAlign w:val="center"/>
            <w:hideMark/>
          </w:tcPr>
          <w:p w14:paraId="12832897" w14:textId="77777777" w:rsidR="00175635" w:rsidRPr="00F32E59" w:rsidRDefault="00175635" w:rsidP="00976658">
            <w:pPr>
              <w:jc w:val="right"/>
              <w:rPr>
                <w:rFonts w:eastAsia="Times New Roman"/>
                <w:sz w:val="18"/>
                <w:szCs w:val="18"/>
              </w:rPr>
            </w:pPr>
            <w:r w:rsidRPr="00F32E59">
              <w:rPr>
                <w:rFonts w:eastAsia="Times New Roman"/>
                <w:sz w:val="18"/>
                <w:szCs w:val="18"/>
              </w:rPr>
              <w:t>-.3448499</w:t>
            </w:r>
          </w:p>
        </w:tc>
        <w:tc>
          <w:tcPr>
            <w:tcW w:w="1020" w:type="dxa"/>
            <w:tcBorders>
              <w:top w:val="nil"/>
              <w:left w:val="nil"/>
              <w:bottom w:val="nil"/>
              <w:right w:val="single" w:sz="12" w:space="0" w:color="auto"/>
            </w:tcBorders>
            <w:shd w:val="clear" w:color="auto" w:fill="auto"/>
            <w:noWrap/>
            <w:vAlign w:val="center"/>
            <w:hideMark/>
          </w:tcPr>
          <w:p w14:paraId="4CB8DAAF" w14:textId="77777777" w:rsidR="00175635" w:rsidRPr="00F32E59" w:rsidRDefault="00175635" w:rsidP="00976658">
            <w:pPr>
              <w:jc w:val="right"/>
              <w:rPr>
                <w:rFonts w:eastAsia="Times New Roman"/>
                <w:sz w:val="18"/>
                <w:szCs w:val="18"/>
              </w:rPr>
            </w:pPr>
            <w:r w:rsidRPr="00F32E59">
              <w:rPr>
                <w:rFonts w:eastAsia="Times New Roman"/>
                <w:sz w:val="18"/>
                <w:szCs w:val="18"/>
              </w:rPr>
              <w:t>.4423750</w:t>
            </w:r>
          </w:p>
        </w:tc>
      </w:tr>
      <w:tr w:rsidR="00175635" w:rsidRPr="00F32E59" w14:paraId="5D758DE0"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002330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F6C0CC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F33E0FA"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444A9BC1"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7D461925" w14:textId="77777777" w:rsidR="00175635" w:rsidRPr="00F32E59" w:rsidRDefault="00175635" w:rsidP="00976658">
            <w:pPr>
              <w:jc w:val="right"/>
              <w:rPr>
                <w:rFonts w:eastAsia="Times New Roman"/>
                <w:sz w:val="18"/>
                <w:szCs w:val="18"/>
              </w:rPr>
            </w:pPr>
            <w:r w:rsidRPr="00F32E59">
              <w:rPr>
                <w:rFonts w:eastAsia="Times New Roman"/>
                <w:sz w:val="18"/>
                <w:szCs w:val="18"/>
              </w:rPr>
              <w:t>.02505947</w:t>
            </w:r>
          </w:p>
        </w:tc>
        <w:tc>
          <w:tcPr>
            <w:tcW w:w="1040" w:type="dxa"/>
            <w:tcBorders>
              <w:top w:val="nil"/>
              <w:left w:val="nil"/>
              <w:bottom w:val="single" w:sz="4" w:space="0" w:color="auto"/>
              <w:right w:val="single" w:sz="4" w:space="0" w:color="auto"/>
            </w:tcBorders>
            <w:shd w:val="clear" w:color="auto" w:fill="auto"/>
            <w:noWrap/>
            <w:vAlign w:val="center"/>
            <w:hideMark/>
          </w:tcPr>
          <w:p w14:paraId="053F9F13" w14:textId="77777777" w:rsidR="00175635" w:rsidRPr="00F32E59" w:rsidRDefault="00175635" w:rsidP="00976658">
            <w:pPr>
              <w:jc w:val="right"/>
              <w:rPr>
                <w:rFonts w:eastAsia="Times New Roman"/>
                <w:sz w:val="18"/>
                <w:szCs w:val="18"/>
              </w:rPr>
            </w:pPr>
            <w:r w:rsidRPr="00F32E59">
              <w:rPr>
                <w:rFonts w:eastAsia="Times New Roman"/>
                <w:sz w:val="18"/>
                <w:szCs w:val="18"/>
              </w:rPr>
              <w:t>.12157544</w:t>
            </w:r>
          </w:p>
        </w:tc>
        <w:tc>
          <w:tcPr>
            <w:tcW w:w="660" w:type="dxa"/>
            <w:tcBorders>
              <w:top w:val="nil"/>
              <w:left w:val="nil"/>
              <w:bottom w:val="single" w:sz="4" w:space="0" w:color="auto"/>
              <w:right w:val="single" w:sz="4" w:space="0" w:color="auto"/>
            </w:tcBorders>
            <w:shd w:val="clear" w:color="auto" w:fill="auto"/>
            <w:noWrap/>
            <w:vAlign w:val="center"/>
            <w:hideMark/>
          </w:tcPr>
          <w:p w14:paraId="74C64E7A"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76BD8F76" w14:textId="77777777" w:rsidR="00175635" w:rsidRPr="00F32E59" w:rsidRDefault="00175635" w:rsidP="00976658">
            <w:pPr>
              <w:jc w:val="right"/>
              <w:rPr>
                <w:rFonts w:eastAsia="Times New Roman"/>
                <w:sz w:val="18"/>
                <w:szCs w:val="18"/>
              </w:rPr>
            </w:pPr>
            <w:r w:rsidRPr="00F32E59">
              <w:rPr>
                <w:rFonts w:eastAsia="Times New Roman"/>
                <w:sz w:val="18"/>
                <w:szCs w:val="18"/>
              </w:rPr>
              <w:t>-.3077847</w:t>
            </w:r>
          </w:p>
        </w:tc>
        <w:tc>
          <w:tcPr>
            <w:tcW w:w="1020" w:type="dxa"/>
            <w:tcBorders>
              <w:top w:val="nil"/>
              <w:left w:val="nil"/>
              <w:bottom w:val="single" w:sz="4" w:space="0" w:color="auto"/>
              <w:right w:val="single" w:sz="12" w:space="0" w:color="auto"/>
            </w:tcBorders>
            <w:shd w:val="clear" w:color="auto" w:fill="auto"/>
            <w:noWrap/>
            <w:vAlign w:val="center"/>
            <w:hideMark/>
          </w:tcPr>
          <w:p w14:paraId="6135867F" w14:textId="77777777" w:rsidR="00175635" w:rsidRPr="00F32E59" w:rsidRDefault="00175635" w:rsidP="00976658">
            <w:pPr>
              <w:jc w:val="right"/>
              <w:rPr>
                <w:rFonts w:eastAsia="Times New Roman"/>
                <w:sz w:val="18"/>
                <w:szCs w:val="18"/>
              </w:rPr>
            </w:pPr>
            <w:r w:rsidRPr="00F32E59">
              <w:rPr>
                <w:rFonts w:eastAsia="Times New Roman"/>
                <w:sz w:val="18"/>
                <w:szCs w:val="18"/>
              </w:rPr>
              <w:t>.3579037</w:t>
            </w:r>
          </w:p>
        </w:tc>
      </w:tr>
      <w:tr w:rsidR="00175635" w:rsidRPr="00F32E59" w14:paraId="52DB312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1D0BF1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040953A"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08A995D0"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6CE4F878"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271CFE5E" w14:textId="77777777" w:rsidR="00175635" w:rsidRPr="00F32E59" w:rsidRDefault="00175635" w:rsidP="00976658">
            <w:pPr>
              <w:jc w:val="right"/>
              <w:rPr>
                <w:rFonts w:eastAsia="Times New Roman"/>
                <w:sz w:val="18"/>
                <w:szCs w:val="18"/>
              </w:rPr>
            </w:pPr>
            <w:r w:rsidRPr="00F32E59">
              <w:rPr>
                <w:rFonts w:eastAsia="Times New Roman"/>
                <w:sz w:val="18"/>
                <w:szCs w:val="18"/>
              </w:rPr>
              <w:t>-.17372419</w:t>
            </w:r>
          </w:p>
        </w:tc>
        <w:tc>
          <w:tcPr>
            <w:tcW w:w="1040" w:type="dxa"/>
            <w:tcBorders>
              <w:top w:val="nil"/>
              <w:left w:val="nil"/>
              <w:bottom w:val="nil"/>
              <w:right w:val="single" w:sz="4" w:space="0" w:color="auto"/>
            </w:tcBorders>
            <w:shd w:val="clear" w:color="auto" w:fill="auto"/>
            <w:noWrap/>
            <w:vAlign w:val="center"/>
            <w:hideMark/>
          </w:tcPr>
          <w:p w14:paraId="1E572FD9" w14:textId="77777777" w:rsidR="00175635" w:rsidRPr="00F32E59" w:rsidRDefault="00175635" w:rsidP="00976658">
            <w:pPr>
              <w:jc w:val="right"/>
              <w:rPr>
                <w:rFonts w:eastAsia="Times New Roman"/>
                <w:sz w:val="18"/>
                <w:szCs w:val="18"/>
              </w:rPr>
            </w:pPr>
            <w:r w:rsidRPr="00F32E59">
              <w:rPr>
                <w:rFonts w:eastAsia="Times New Roman"/>
                <w:sz w:val="18"/>
                <w:szCs w:val="18"/>
              </w:rPr>
              <w:t>.15041060</w:t>
            </w:r>
          </w:p>
        </w:tc>
        <w:tc>
          <w:tcPr>
            <w:tcW w:w="660" w:type="dxa"/>
            <w:tcBorders>
              <w:top w:val="nil"/>
              <w:left w:val="nil"/>
              <w:bottom w:val="nil"/>
              <w:right w:val="single" w:sz="4" w:space="0" w:color="auto"/>
            </w:tcBorders>
            <w:shd w:val="clear" w:color="auto" w:fill="auto"/>
            <w:noWrap/>
            <w:vAlign w:val="center"/>
            <w:hideMark/>
          </w:tcPr>
          <w:p w14:paraId="11D34731" w14:textId="77777777" w:rsidR="00175635" w:rsidRPr="00F32E59" w:rsidRDefault="00175635" w:rsidP="00976658">
            <w:pPr>
              <w:jc w:val="right"/>
              <w:rPr>
                <w:rFonts w:eastAsia="Times New Roman"/>
                <w:sz w:val="18"/>
                <w:szCs w:val="18"/>
              </w:rPr>
            </w:pPr>
            <w:r w:rsidRPr="00F32E59">
              <w:rPr>
                <w:rFonts w:eastAsia="Times New Roman"/>
                <w:sz w:val="18"/>
                <w:szCs w:val="18"/>
              </w:rPr>
              <w:t>.777</w:t>
            </w:r>
          </w:p>
        </w:tc>
        <w:tc>
          <w:tcPr>
            <w:tcW w:w="1100" w:type="dxa"/>
            <w:tcBorders>
              <w:top w:val="nil"/>
              <w:left w:val="nil"/>
              <w:bottom w:val="nil"/>
              <w:right w:val="single" w:sz="4" w:space="0" w:color="auto"/>
            </w:tcBorders>
            <w:shd w:val="clear" w:color="auto" w:fill="auto"/>
            <w:noWrap/>
            <w:vAlign w:val="center"/>
            <w:hideMark/>
          </w:tcPr>
          <w:p w14:paraId="715ECE7B" w14:textId="77777777" w:rsidR="00175635" w:rsidRPr="00F32E59" w:rsidRDefault="00175635" w:rsidP="00976658">
            <w:pPr>
              <w:jc w:val="right"/>
              <w:rPr>
                <w:rFonts w:eastAsia="Times New Roman"/>
                <w:sz w:val="18"/>
                <w:szCs w:val="18"/>
              </w:rPr>
            </w:pPr>
            <w:r w:rsidRPr="00F32E59">
              <w:rPr>
                <w:rFonts w:eastAsia="Times New Roman"/>
                <w:sz w:val="18"/>
                <w:szCs w:val="18"/>
              </w:rPr>
              <w:t>-.5855121</w:t>
            </w:r>
          </w:p>
        </w:tc>
        <w:tc>
          <w:tcPr>
            <w:tcW w:w="1020" w:type="dxa"/>
            <w:tcBorders>
              <w:top w:val="nil"/>
              <w:left w:val="nil"/>
              <w:bottom w:val="nil"/>
              <w:right w:val="single" w:sz="12" w:space="0" w:color="auto"/>
            </w:tcBorders>
            <w:shd w:val="clear" w:color="auto" w:fill="auto"/>
            <w:noWrap/>
            <w:vAlign w:val="center"/>
            <w:hideMark/>
          </w:tcPr>
          <w:p w14:paraId="5D2440EA" w14:textId="77777777" w:rsidR="00175635" w:rsidRPr="00F32E59" w:rsidRDefault="00175635" w:rsidP="00976658">
            <w:pPr>
              <w:jc w:val="right"/>
              <w:rPr>
                <w:rFonts w:eastAsia="Times New Roman"/>
                <w:sz w:val="18"/>
                <w:szCs w:val="18"/>
              </w:rPr>
            </w:pPr>
            <w:r w:rsidRPr="00F32E59">
              <w:rPr>
                <w:rFonts w:eastAsia="Times New Roman"/>
                <w:sz w:val="18"/>
                <w:szCs w:val="18"/>
              </w:rPr>
              <w:t>.2380637</w:t>
            </w:r>
          </w:p>
        </w:tc>
      </w:tr>
      <w:tr w:rsidR="00175635" w:rsidRPr="00F32E59" w14:paraId="52315D8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DF90DA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68D251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FD3EAD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FE643DB"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7FC5F009" w14:textId="77777777" w:rsidR="00175635" w:rsidRPr="00F32E59" w:rsidRDefault="00175635" w:rsidP="00976658">
            <w:pPr>
              <w:jc w:val="right"/>
              <w:rPr>
                <w:rFonts w:eastAsia="Times New Roman"/>
                <w:sz w:val="18"/>
                <w:szCs w:val="18"/>
              </w:rPr>
            </w:pPr>
            <w:r w:rsidRPr="00F32E59">
              <w:rPr>
                <w:rFonts w:eastAsia="Times New Roman"/>
                <w:sz w:val="18"/>
                <w:szCs w:val="18"/>
              </w:rPr>
              <w:t>.61976030</w:t>
            </w:r>
          </w:p>
        </w:tc>
        <w:tc>
          <w:tcPr>
            <w:tcW w:w="1040" w:type="dxa"/>
            <w:tcBorders>
              <w:top w:val="nil"/>
              <w:left w:val="nil"/>
              <w:bottom w:val="nil"/>
              <w:right w:val="single" w:sz="4" w:space="0" w:color="auto"/>
            </w:tcBorders>
            <w:shd w:val="clear" w:color="auto" w:fill="auto"/>
            <w:noWrap/>
            <w:vAlign w:val="center"/>
            <w:hideMark/>
          </w:tcPr>
          <w:p w14:paraId="67969469" w14:textId="77777777" w:rsidR="00175635" w:rsidRPr="00F32E59" w:rsidRDefault="00175635" w:rsidP="00976658">
            <w:pPr>
              <w:jc w:val="right"/>
              <w:rPr>
                <w:rFonts w:eastAsia="Times New Roman"/>
                <w:sz w:val="18"/>
                <w:szCs w:val="18"/>
              </w:rPr>
            </w:pPr>
            <w:r w:rsidRPr="00F32E59">
              <w:rPr>
                <w:rFonts w:eastAsia="Times New Roman"/>
                <w:sz w:val="18"/>
                <w:szCs w:val="18"/>
              </w:rPr>
              <w:t>.25073711</w:t>
            </w:r>
          </w:p>
        </w:tc>
        <w:tc>
          <w:tcPr>
            <w:tcW w:w="660" w:type="dxa"/>
            <w:tcBorders>
              <w:top w:val="nil"/>
              <w:left w:val="nil"/>
              <w:bottom w:val="nil"/>
              <w:right w:val="single" w:sz="4" w:space="0" w:color="auto"/>
            </w:tcBorders>
            <w:shd w:val="clear" w:color="auto" w:fill="auto"/>
            <w:noWrap/>
            <w:vAlign w:val="center"/>
            <w:hideMark/>
          </w:tcPr>
          <w:p w14:paraId="16C865D3" w14:textId="77777777" w:rsidR="00175635" w:rsidRPr="00F32E59" w:rsidRDefault="00175635" w:rsidP="00976658">
            <w:pPr>
              <w:jc w:val="right"/>
              <w:rPr>
                <w:rFonts w:eastAsia="Times New Roman"/>
                <w:sz w:val="18"/>
                <w:szCs w:val="18"/>
              </w:rPr>
            </w:pPr>
            <w:r w:rsidRPr="00F32E59">
              <w:rPr>
                <w:rFonts w:eastAsia="Times New Roman"/>
                <w:sz w:val="18"/>
                <w:szCs w:val="18"/>
              </w:rPr>
              <w:t>.099</w:t>
            </w:r>
          </w:p>
        </w:tc>
        <w:tc>
          <w:tcPr>
            <w:tcW w:w="1100" w:type="dxa"/>
            <w:tcBorders>
              <w:top w:val="nil"/>
              <w:left w:val="nil"/>
              <w:bottom w:val="nil"/>
              <w:right w:val="single" w:sz="4" w:space="0" w:color="auto"/>
            </w:tcBorders>
            <w:shd w:val="clear" w:color="auto" w:fill="auto"/>
            <w:noWrap/>
            <w:vAlign w:val="center"/>
            <w:hideMark/>
          </w:tcPr>
          <w:p w14:paraId="20F715CA" w14:textId="77777777" w:rsidR="00175635" w:rsidRPr="00F32E59" w:rsidRDefault="00175635" w:rsidP="00976658">
            <w:pPr>
              <w:jc w:val="right"/>
              <w:rPr>
                <w:rFonts w:eastAsia="Times New Roman"/>
                <w:sz w:val="18"/>
                <w:szCs w:val="18"/>
              </w:rPr>
            </w:pPr>
            <w:r w:rsidRPr="00F32E59">
              <w:rPr>
                <w:rFonts w:eastAsia="Times New Roman"/>
                <w:sz w:val="18"/>
                <w:szCs w:val="18"/>
              </w:rPr>
              <w:t>-.0666974</w:t>
            </w:r>
          </w:p>
        </w:tc>
        <w:tc>
          <w:tcPr>
            <w:tcW w:w="1020" w:type="dxa"/>
            <w:tcBorders>
              <w:top w:val="nil"/>
              <w:left w:val="nil"/>
              <w:bottom w:val="nil"/>
              <w:right w:val="single" w:sz="12" w:space="0" w:color="auto"/>
            </w:tcBorders>
            <w:shd w:val="clear" w:color="auto" w:fill="auto"/>
            <w:noWrap/>
            <w:vAlign w:val="center"/>
            <w:hideMark/>
          </w:tcPr>
          <w:p w14:paraId="420B9A75" w14:textId="77777777" w:rsidR="00175635" w:rsidRPr="00F32E59" w:rsidRDefault="00175635" w:rsidP="00976658">
            <w:pPr>
              <w:jc w:val="right"/>
              <w:rPr>
                <w:rFonts w:eastAsia="Times New Roman"/>
                <w:sz w:val="18"/>
                <w:szCs w:val="18"/>
              </w:rPr>
            </w:pPr>
            <w:r w:rsidRPr="00F32E59">
              <w:rPr>
                <w:rFonts w:eastAsia="Times New Roman"/>
                <w:sz w:val="18"/>
                <w:szCs w:val="18"/>
              </w:rPr>
              <w:t>1.3062180</w:t>
            </w:r>
          </w:p>
        </w:tc>
      </w:tr>
      <w:tr w:rsidR="00175635" w:rsidRPr="00F32E59" w14:paraId="32EEEEFE"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ADF15B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B519E8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53B2A43"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9D10D01"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23ECAFD7" w14:textId="77777777" w:rsidR="00175635" w:rsidRPr="00F32E59" w:rsidRDefault="00175635" w:rsidP="00976658">
            <w:pPr>
              <w:jc w:val="right"/>
              <w:rPr>
                <w:rFonts w:eastAsia="Times New Roman"/>
                <w:sz w:val="18"/>
                <w:szCs w:val="18"/>
              </w:rPr>
            </w:pPr>
            <w:r w:rsidRPr="00F32E59">
              <w:rPr>
                <w:rFonts w:eastAsia="Times New Roman"/>
                <w:sz w:val="18"/>
                <w:szCs w:val="18"/>
              </w:rPr>
              <w:t>.02370306</w:t>
            </w:r>
          </w:p>
        </w:tc>
        <w:tc>
          <w:tcPr>
            <w:tcW w:w="1040" w:type="dxa"/>
            <w:tcBorders>
              <w:top w:val="nil"/>
              <w:left w:val="nil"/>
              <w:bottom w:val="nil"/>
              <w:right w:val="single" w:sz="4" w:space="0" w:color="auto"/>
            </w:tcBorders>
            <w:shd w:val="clear" w:color="auto" w:fill="auto"/>
            <w:noWrap/>
            <w:vAlign w:val="center"/>
            <w:hideMark/>
          </w:tcPr>
          <w:p w14:paraId="4A2281BA" w14:textId="77777777" w:rsidR="00175635" w:rsidRPr="00F32E59" w:rsidRDefault="00175635" w:rsidP="00976658">
            <w:pPr>
              <w:jc w:val="right"/>
              <w:rPr>
                <w:rFonts w:eastAsia="Times New Roman"/>
                <w:sz w:val="18"/>
                <w:szCs w:val="18"/>
              </w:rPr>
            </w:pPr>
            <w:r w:rsidRPr="00F32E59">
              <w:rPr>
                <w:rFonts w:eastAsia="Times New Roman"/>
                <w:sz w:val="18"/>
                <w:szCs w:val="18"/>
              </w:rPr>
              <w:t>.16615702</w:t>
            </w:r>
          </w:p>
        </w:tc>
        <w:tc>
          <w:tcPr>
            <w:tcW w:w="660" w:type="dxa"/>
            <w:tcBorders>
              <w:top w:val="nil"/>
              <w:left w:val="nil"/>
              <w:bottom w:val="nil"/>
              <w:right w:val="single" w:sz="4" w:space="0" w:color="auto"/>
            </w:tcBorders>
            <w:shd w:val="clear" w:color="auto" w:fill="auto"/>
            <w:noWrap/>
            <w:vAlign w:val="center"/>
            <w:hideMark/>
          </w:tcPr>
          <w:p w14:paraId="28D7A65F"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74165044" w14:textId="77777777" w:rsidR="00175635" w:rsidRPr="00F32E59" w:rsidRDefault="00175635" w:rsidP="00976658">
            <w:pPr>
              <w:jc w:val="right"/>
              <w:rPr>
                <w:rFonts w:eastAsia="Times New Roman"/>
                <w:sz w:val="18"/>
                <w:szCs w:val="18"/>
              </w:rPr>
            </w:pPr>
            <w:r w:rsidRPr="00F32E59">
              <w:rPr>
                <w:rFonts w:eastAsia="Times New Roman"/>
                <w:sz w:val="18"/>
                <w:szCs w:val="18"/>
              </w:rPr>
              <w:t>-.4311948</w:t>
            </w:r>
          </w:p>
        </w:tc>
        <w:tc>
          <w:tcPr>
            <w:tcW w:w="1020" w:type="dxa"/>
            <w:tcBorders>
              <w:top w:val="nil"/>
              <w:left w:val="nil"/>
              <w:bottom w:val="nil"/>
              <w:right w:val="single" w:sz="12" w:space="0" w:color="auto"/>
            </w:tcBorders>
            <w:shd w:val="clear" w:color="auto" w:fill="auto"/>
            <w:noWrap/>
            <w:vAlign w:val="center"/>
            <w:hideMark/>
          </w:tcPr>
          <w:p w14:paraId="17124508" w14:textId="77777777" w:rsidR="00175635" w:rsidRPr="00F32E59" w:rsidRDefault="00175635" w:rsidP="00976658">
            <w:pPr>
              <w:jc w:val="right"/>
              <w:rPr>
                <w:rFonts w:eastAsia="Times New Roman"/>
                <w:sz w:val="18"/>
                <w:szCs w:val="18"/>
              </w:rPr>
            </w:pPr>
            <w:r w:rsidRPr="00F32E59">
              <w:rPr>
                <w:rFonts w:eastAsia="Times New Roman"/>
                <w:sz w:val="18"/>
                <w:szCs w:val="18"/>
              </w:rPr>
              <w:t>.4786009</w:t>
            </w:r>
          </w:p>
        </w:tc>
      </w:tr>
      <w:tr w:rsidR="00175635" w:rsidRPr="00F32E59" w14:paraId="5F31D758"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3534AC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D67CF10"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27F89CF"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41D67A61"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5C21AD35" w14:textId="77777777" w:rsidR="00175635" w:rsidRPr="00F32E59" w:rsidRDefault="00175635" w:rsidP="00976658">
            <w:pPr>
              <w:jc w:val="right"/>
              <w:rPr>
                <w:rFonts w:eastAsia="Times New Roman"/>
                <w:sz w:val="18"/>
                <w:szCs w:val="18"/>
              </w:rPr>
            </w:pPr>
            <w:r w:rsidRPr="00F32E59">
              <w:rPr>
                <w:rFonts w:eastAsia="Times New Roman"/>
                <w:sz w:val="18"/>
                <w:szCs w:val="18"/>
              </w:rPr>
              <w:t>-.02505947</w:t>
            </w:r>
          </w:p>
        </w:tc>
        <w:tc>
          <w:tcPr>
            <w:tcW w:w="1040" w:type="dxa"/>
            <w:tcBorders>
              <w:top w:val="nil"/>
              <w:left w:val="nil"/>
              <w:bottom w:val="single" w:sz="4" w:space="0" w:color="auto"/>
              <w:right w:val="single" w:sz="4" w:space="0" w:color="auto"/>
            </w:tcBorders>
            <w:shd w:val="clear" w:color="auto" w:fill="auto"/>
            <w:noWrap/>
            <w:vAlign w:val="center"/>
            <w:hideMark/>
          </w:tcPr>
          <w:p w14:paraId="12FEBF85" w14:textId="77777777" w:rsidR="00175635" w:rsidRPr="00F32E59" w:rsidRDefault="00175635" w:rsidP="00976658">
            <w:pPr>
              <w:jc w:val="right"/>
              <w:rPr>
                <w:rFonts w:eastAsia="Times New Roman"/>
                <w:sz w:val="18"/>
                <w:szCs w:val="18"/>
              </w:rPr>
            </w:pPr>
            <w:r w:rsidRPr="00F32E59">
              <w:rPr>
                <w:rFonts w:eastAsia="Times New Roman"/>
                <w:sz w:val="18"/>
                <w:szCs w:val="18"/>
              </w:rPr>
              <w:t>.12157544</w:t>
            </w:r>
          </w:p>
        </w:tc>
        <w:tc>
          <w:tcPr>
            <w:tcW w:w="660" w:type="dxa"/>
            <w:tcBorders>
              <w:top w:val="nil"/>
              <w:left w:val="nil"/>
              <w:bottom w:val="single" w:sz="4" w:space="0" w:color="auto"/>
              <w:right w:val="single" w:sz="4" w:space="0" w:color="auto"/>
            </w:tcBorders>
            <w:shd w:val="clear" w:color="auto" w:fill="auto"/>
            <w:noWrap/>
            <w:vAlign w:val="center"/>
            <w:hideMark/>
          </w:tcPr>
          <w:p w14:paraId="52060F0E"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4D7C7FB3" w14:textId="77777777" w:rsidR="00175635" w:rsidRPr="00F32E59" w:rsidRDefault="00175635" w:rsidP="00976658">
            <w:pPr>
              <w:jc w:val="right"/>
              <w:rPr>
                <w:rFonts w:eastAsia="Times New Roman"/>
                <w:sz w:val="18"/>
                <w:szCs w:val="18"/>
              </w:rPr>
            </w:pPr>
            <w:r w:rsidRPr="00F32E59">
              <w:rPr>
                <w:rFonts w:eastAsia="Times New Roman"/>
                <w:sz w:val="18"/>
                <w:szCs w:val="18"/>
              </w:rPr>
              <w:t>-.3579037</w:t>
            </w:r>
          </w:p>
        </w:tc>
        <w:tc>
          <w:tcPr>
            <w:tcW w:w="1020" w:type="dxa"/>
            <w:tcBorders>
              <w:top w:val="nil"/>
              <w:left w:val="nil"/>
              <w:bottom w:val="single" w:sz="4" w:space="0" w:color="auto"/>
              <w:right w:val="single" w:sz="12" w:space="0" w:color="auto"/>
            </w:tcBorders>
            <w:shd w:val="clear" w:color="auto" w:fill="auto"/>
            <w:noWrap/>
            <w:vAlign w:val="center"/>
            <w:hideMark/>
          </w:tcPr>
          <w:p w14:paraId="3C3BDA48" w14:textId="77777777" w:rsidR="00175635" w:rsidRPr="00F32E59" w:rsidRDefault="00175635" w:rsidP="00976658">
            <w:pPr>
              <w:jc w:val="right"/>
              <w:rPr>
                <w:rFonts w:eastAsia="Times New Roman"/>
                <w:sz w:val="18"/>
                <w:szCs w:val="18"/>
              </w:rPr>
            </w:pPr>
            <w:r w:rsidRPr="00F32E59">
              <w:rPr>
                <w:rFonts w:eastAsia="Times New Roman"/>
                <w:sz w:val="18"/>
                <w:szCs w:val="18"/>
              </w:rPr>
              <w:t>.3077847</w:t>
            </w:r>
          </w:p>
        </w:tc>
      </w:tr>
      <w:tr w:rsidR="00175635" w:rsidRPr="00F32E59" w14:paraId="2CC63352"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61F26FC" w14:textId="77777777" w:rsidR="00175635" w:rsidRPr="00F32E59" w:rsidRDefault="00175635" w:rsidP="00976658">
            <w:pPr>
              <w:rPr>
                <w:rFonts w:eastAsia="Times New Roman"/>
                <w:sz w:val="18"/>
                <w:szCs w:val="18"/>
              </w:rPr>
            </w:pPr>
          </w:p>
        </w:tc>
        <w:tc>
          <w:tcPr>
            <w:tcW w:w="940" w:type="dxa"/>
            <w:vMerge w:val="restart"/>
            <w:tcBorders>
              <w:top w:val="nil"/>
              <w:left w:val="nil"/>
              <w:bottom w:val="single" w:sz="4" w:space="0" w:color="auto"/>
              <w:right w:val="nil"/>
            </w:tcBorders>
            <w:shd w:val="clear" w:color="auto" w:fill="auto"/>
            <w:hideMark/>
          </w:tcPr>
          <w:p w14:paraId="4427471F" w14:textId="77777777" w:rsidR="00175635" w:rsidRPr="00F32E59" w:rsidRDefault="00175635" w:rsidP="00976658">
            <w:pPr>
              <w:rPr>
                <w:rFonts w:eastAsia="Times New Roman"/>
                <w:sz w:val="18"/>
                <w:szCs w:val="18"/>
              </w:rPr>
            </w:pPr>
            <w:r w:rsidRPr="00F32E59">
              <w:rPr>
                <w:rFonts w:eastAsia="Times New Roman"/>
                <w:sz w:val="18"/>
                <w:szCs w:val="18"/>
              </w:rPr>
              <w:t>Games-Howell</w:t>
            </w:r>
          </w:p>
        </w:tc>
        <w:tc>
          <w:tcPr>
            <w:tcW w:w="980" w:type="dxa"/>
            <w:vMerge w:val="restart"/>
            <w:tcBorders>
              <w:top w:val="nil"/>
              <w:left w:val="nil"/>
              <w:bottom w:val="single" w:sz="4" w:space="0" w:color="auto"/>
              <w:right w:val="nil"/>
            </w:tcBorders>
            <w:shd w:val="clear" w:color="auto" w:fill="auto"/>
            <w:hideMark/>
          </w:tcPr>
          <w:p w14:paraId="31E0453B"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03CCC187"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61290A65" w14:textId="77777777" w:rsidR="00175635" w:rsidRPr="00F32E59" w:rsidRDefault="00175635" w:rsidP="00976658">
            <w:pPr>
              <w:jc w:val="right"/>
              <w:rPr>
                <w:rFonts w:eastAsia="Times New Roman"/>
                <w:sz w:val="18"/>
                <w:szCs w:val="18"/>
              </w:rPr>
            </w:pPr>
            <w:r w:rsidRPr="00F32E59">
              <w:rPr>
                <w:rFonts w:eastAsia="Times New Roman"/>
                <w:sz w:val="18"/>
                <w:szCs w:val="18"/>
              </w:rPr>
              <w:t>.79348449</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7E80A0ED" w14:textId="77777777" w:rsidR="00175635" w:rsidRPr="00F32E59" w:rsidRDefault="00175635" w:rsidP="00976658">
            <w:pPr>
              <w:jc w:val="right"/>
              <w:rPr>
                <w:rFonts w:eastAsia="Times New Roman"/>
                <w:sz w:val="18"/>
                <w:szCs w:val="18"/>
              </w:rPr>
            </w:pPr>
            <w:r w:rsidRPr="00F32E59">
              <w:rPr>
                <w:rFonts w:eastAsia="Times New Roman"/>
                <w:sz w:val="18"/>
                <w:szCs w:val="18"/>
              </w:rPr>
              <w:t>.19519054</w:t>
            </w:r>
          </w:p>
        </w:tc>
        <w:tc>
          <w:tcPr>
            <w:tcW w:w="660" w:type="dxa"/>
            <w:tcBorders>
              <w:top w:val="nil"/>
              <w:left w:val="nil"/>
              <w:bottom w:val="nil"/>
              <w:right w:val="single" w:sz="4" w:space="0" w:color="auto"/>
            </w:tcBorders>
            <w:shd w:val="clear" w:color="auto" w:fill="auto"/>
            <w:noWrap/>
            <w:vAlign w:val="center"/>
            <w:hideMark/>
          </w:tcPr>
          <w:p w14:paraId="27AA94F1" w14:textId="77777777" w:rsidR="00175635" w:rsidRPr="00F32E59" w:rsidRDefault="00175635" w:rsidP="00976658">
            <w:pPr>
              <w:jc w:val="right"/>
              <w:rPr>
                <w:rFonts w:eastAsia="Times New Roman"/>
                <w:sz w:val="18"/>
                <w:szCs w:val="18"/>
              </w:rPr>
            </w:pPr>
            <w:r w:rsidRPr="00F32E59">
              <w:rPr>
                <w:rFonts w:eastAsia="Times New Roman"/>
                <w:sz w:val="18"/>
                <w:szCs w:val="18"/>
              </w:rPr>
              <w:t>.002</w:t>
            </w:r>
          </w:p>
        </w:tc>
        <w:tc>
          <w:tcPr>
            <w:tcW w:w="1100" w:type="dxa"/>
            <w:tcBorders>
              <w:top w:val="nil"/>
              <w:left w:val="nil"/>
              <w:bottom w:val="nil"/>
              <w:right w:val="single" w:sz="4" w:space="0" w:color="auto"/>
            </w:tcBorders>
            <w:shd w:val="clear" w:color="auto" w:fill="auto"/>
            <w:noWrap/>
            <w:vAlign w:val="center"/>
            <w:hideMark/>
          </w:tcPr>
          <w:p w14:paraId="5620AA4E" w14:textId="77777777" w:rsidR="00175635" w:rsidRPr="00F32E59" w:rsidRDefault="00175635" w:rsidP="00976658">
            <w:pPr>
              <w:jc w:val="right"/>
              <w:rPr>
                <w:rFonts w:eastAsia="Times New Roman"/>
                <w:sz w:val="18"/>
                <w:szCs w:val="18"/>
              </w:rPr>
            </w:pPr>
            <w:r w:rsidRPr="00F32E59">
              <w:rPr>
                <w:rFonts w:eastAsia="Times New Roman"/>
                <w:sz w:val="18"/>
                <w:szCs w:val="18"/>
              </w:rPr>
              <w:t>.2372586</w:t>
            </w:r>
          </w:p>
        </w:tc>
        <w:tc>
          <w:tcPr>
            <w:tcW w:w="1020" w:type="dxa"/>
            <w:tcBorders>
              <w:top w:val="nil"/>
              <w:left w:val="nil"/>
              <w:bottom w:val="nil"/>
              <w:right w:val="single" w:sz="12" w:space="0" w:color="auto"/>
            </w:tcBorders>
            <w:shd w:val="clear" w:color="auto" w:fill="auto"/>
            <w:noWrap/>
            <w:vAlign w:val="center"/>
            <w:hideMark/>
          </w:tcPr>
          <w:p w14:paraId="3E325A7D" w14:textId="77777777" w:rsidR="00175635" w:rsidRPr="00F32E59" w:rsidRDefault="00175635" w:rsidP="00976658">
            <w:pPr>
              <w:jc w:val="right"/>
              <w:rPr>
                <w:rFonts w:eastAsia="Times New Roman"/>
                <w:sz w:val="18"/>
                <w:szCs w:val="18"/>
              </w:rPr>
            </w:pPr>
            <w:r w:rsidRPr="00F32E59">
              <w:rPr>
                <w:rFonts w:eastAsia="Times New Roman"/>
                <w:sz w:val="18"/>
                <w:szCs w:val="18"/>
              </w:rPr>
              <w:t>1.3497103</w:t>
            </w:r>
          </w:p>
        </w:tc>
      </w:tr>
      <w:tr w:rsidR="00175635" w:rsidRPr="00F32E59" w14:paraId="423DC874"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4AAB9652"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33B2B73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6A2B49E9"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9BF71CC"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607D6624" w14:textId="77777777" w:rsidR="00175635" w:rsidRPr="00F32E59" w:rsidRDefault="00175635" w:rsidP="00976658">
            <w:pPr>
              <w:jc w:val="right"/>
              <w:rPr>
                <w:rFonts w:eastAsia="Times New Roman"/>
                <w:sz w:val="18"/>
                <w:szCs w:val="18"/>
              </w:rPr>
            </w:pPr>
            <w:r w:rsidRPr="00F32E59">
              <w:rPr>
                <w:rFonts w:eastAsia="Times New Roman"/>
                <w:sz w:val="18"/>
                <w:szCs w:val="18"/>
              </w:rPr>
              <w:t>.19742724</w:t>
            </w:r>
          </w:p>
        </w:tc>
        <w:tc>
          <w:tcPr>
            <w:tcW w:w="1040" w:type="dxa"/>
            <w:tcBorders>
              <w:top w:val="nil"/>
              <w:left w:val="nil"/>
              <w:bottom w:val="nil"/>
              <w:right w:val="single" w:sz="4" w:space="0" w:color="auto"/>
            </w:tcBorders>
            <w:shd w:val="clear" w:color="auto" w:fill="auto"/>
            <w:noWrap/>
            <w:vAlign w:val="center"/>
            <w:hideMark/>
          </w:tcPr>
          <w:p w14:paraId="45C45469" w14:textId="77777777" w:rsidR="00175635" w:rsidRPr="00F32E59" w:rsidRDefault="00175635" w:rsidP="00976658">
            <w:pPr>
              <w:jc w:val="right"/>
              <w:rPr>
                <w:rFonts w:eastAsia="Times New Roman"/>
                <w:sz w:val="18"/>
                <w:szCs w:val="18"/>
              </w:rPr>
            </w:pPr>
            <w:r w:rsidRPr="00F32E59">
              <w:rPr>
                <w:rFonts w:eastAsia="Times New Roman"/>
                <w:sz w:val="18"/>
                <w:szCs w:val="18"/>
              </w:rPr>
              <w:t>.19949989</w:t>
            </w:r>
          </w:p>
        </w:tc>
        <w:tc>
          <w:tcPr>
            <w:tcW w:w="660" w:type="dxa"/>
            <w:tcBorders>
              <w:top w:val="nil"/>
              <w:left w:val="nil"/>
              <w:bottom w:val="nil"/>
              <w:right w:val="single" w:sz="4" w:space="0" w:color="auto"/>
            </w:tcBorders>
            <w:shd w:val="clear" w:color="auto" w:fill="auto"/>
            <w:noWrap/>
            <w:vAlign w:val="center"/>
            <w:hideMark/>
          </w:tcPr>
          <w:p w14:paraId="17E7181D" w14:textId="77777777" w:rsidR="00175635" w:rsidRPr="00F32E59" w:rsidRDefault="00175635" w:rsidP="00976658">
            <w:pPr>
              <w:jc w:val="right"/>
              <w:rPr>
                <w:rFonts w:eastAsia="Times New Roman"/>
                <w:sz w:val="18"/>
                <w:szCs w:val="18"/>
              </w:rPr>
            </w:pPr>
            <w:r w:rsidRPr="00F32E59">
              <w:rPr>
                <w:rFonts w:eastAsia="Times New Roman"/>
                <w:sz w:val="18"/>
                <w:szCs w:val="18"/>
              </w:rPr>
              <w:t>.860</w:t>
            </w:r>
          </w:p>
        </w:tc>
        <w:tc>
          <w:tcPr>
            <w:tcW w:w="1100" w:type="dxa"/>
            <w:tcBorders>
              <w:top w:val="nil"/>
              <w:left w:val="nil"/>
              <w:bottom w:val="nil"/>
              <w:right w:val="single" w:sz="4" w:space="0" w:color="auto"/>
            </w:tcBorders>
            <w:shd w:val="clear" w:color="auto" w:fill="auto"/>
            <w:noWrap/>
            <w:vAlign w:val="center"/>
            <w:hideMark/>
          </w:tcPr>
          <w:p w14:paraId="1794CD74" w14:textId="77777777" w:rsidR="00175635" w:rsidRPr="00F32E59" w:rsidRDefault="00175635" w:rsidP="00976658">
            <w:pPr>
              <w:jc w:val="right"/>
              <w:rPr>
                <w:rFonts w:eastAsia="Times New Roman"/>
                <w:sz w:val="18"/>
                <w:szCs w:val="18"/>
              </w:rPr>
            </w:pPr>
            <w:r w:rsidRPr="00F32E59">
              <w:rPr>
                <w:rFonts w:eastAsia="Times New Roman"/>
                <w:sz w:val="18"/>
                <w:szCs w:val="18"/>
              </w:rPr>
              <w:t>-.3555184</w:t>
            </w:r>
          </w:p>
        </w:tc>
        <w:tc>
          <w:tcPr>
            <w:tcW w:w="1020" w:type="dxa"/>
            <w:tcBorders>
              <w:top w:val="nil"/>
              <w:left w:val="nil"/>
              <w:bottom w:val="nil"/>
              <w:right w:val="single" w:sz="12" w:space="0" w:color="auto"/>
            </w:tcBorders>
            <w:shd w:val="clear" w:color="auto" w:fill="auto"/>
            <w:noWrap/>
            <w:vAlign w:val="center"/>
            <w:hideMark/>
          </w:tcPr>
          <w:p w14:paraId="429AA877" w14:textId="77777777" w:rsidR="00175635" w:rsidRPr="00F32E59" w:rsidRDefault="00175635" w:rsidP="00976658">
            <w:pPr>
              <w:jc w:val="right"/>
              <w:rPr>
                <w:rFonts w:eastAsia="Times New Roman"/>
                <w:sz w:val="18"/>
                <w:szCs w:val="18"/>
              </w:rPr>
            </w:pPr>
            <w:r w:rsidRPr="00F32E59">
              <w:rPr>
                <w:rFonts w:eastAsia="Times New Roman"/>
                <w:sz w:val="18"/>
                <w:szCs w:val="18"/>
              </w:rPr>
              <w:t>.7503729</w:t>
            </w:r>
          </w:p>
        </w:tc>
      </w:tr>
      <w:tr w:rsidR="00175635" w:rsidRPr="00F32E59" w14:paraId="33F220A5"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573FE13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48AF8AA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11668DF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6623001"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1FD84AF7" w14:textId="77777777" w:rsidR="00175635" w:rsidRPr="00F32E59" w:rsidRDefault="00175635" w:rsidP="00976658">
            <w:pPr>
              <w:jc w:val="right"/>
              <w:rPr>
                <w:rFonts w:eastAsia="Times New Roman"/>
                <w:sz w:val="18"/>
                <w:szCs w:val="18"/>
              </w:rPr>
            </w:pPr>
            <w:r w:rsidRPr="00F32E59">
              <w:rPr>
                <w:rFonts w:eastAsia="Times New Roman"/>
                <w:sz w:val="18"/>
                <w:szCs w:val="18"/>
              </w:rPr>
              <w:t>.14866472</w:t>
            </w:r>
          </w:p>
        </w:tc>
        <w:tc>
          <w:tcPr>
            <w:tcW w:w="1040" w:type="dxa"/>
            <w:tcBorders>
              <w:top w:val="nil"/>
              <w:left w:val="nil"/>
              <w:bottom w:val="nil"/>
              <w:right w:val="single" w:sz="4" w:space="0" w:color="auto"/>
            </w:tcBorders>
            <w:shd w:val="clear" w:color="auto" w:fill="auto"/>
            <w:noWrap/>
            <w:vAlign w:val="center"/>
            <w:hideMark/>
          </w:tcPr>
          <w:p w14:paraId="47C0ACD6" w14:textId="77777777" w:rsidR="00175635" w:rsidRPr="00F32E59" w:rsidRDefault="00175635" w:rsidP="00976658">
            <w:pPr>
              <w:jc w:val="right"/>
              <w:rPr>
                <w:rFonts w:eastAsia="Times New Roman"/>
                <w:sz w:val="18"/>
                <w:szCs w:val="18"/>
              </w:rPr>
            </w:pPr>
            <w:r w:rsidRPr="00F32E59">
              <w:rPr>
                <w:rFonts w:eastAsia="Times New Roman"/>
                <w:sz w:val="18"/>
                <w:szCs w:val="18"/>
              </w:rPr>
              <w:t>.13338713</w:t>
            </w:r>
          </w:p>
        </w:tc>
        <w:tc>
          <w:tcPr>
            <w:tcW w:w="660" w:type="dxa"/>
            <w:tcBorders>
              <w:top w:val="nil"/>
              <w:left w:val="nil"/>
              <w:bottom w:val="nil"/>
              <w:right w:val="single" w:sz="4" w:space="0" w:color="auto"/>
            </w:tcBorders>
            <w:shd w:val="clear" w:color="auto" w:fill="auto"/>
            <w:noWrap/>
            <w:vAlign w:val="center"/>
            <w:hideMark/>
          </w:tcPr>
          <w:p w14:paraId="45B3760B" w14:textId="77777777" w:rsidR="00175635" w:rsidRPr="00F32E59" w:rsidRDefault="00175635" w:rsidP="00976658">
            <w:pPr>
              <w:jc w:val="right"/>
              <w:rPr>
                <w:rFonts w:eastAsia="Times New Roman"/>
                <w:sz w:val="18"/>
                <w:szCs w:val="18"/>
              </w:rPr>
            </w:pPr>
            <w:r w:rsidRPr="00F32E59">
              <w:rPr>
                <w:rFonts w:eastAsia="Times New Roman"/>
                <w:sz w:val="18"/>
                <w:szCs w:val="18"/>
              </w:rPr>
              <w:t>.799</w:t>
            </w:r>
          </w:p>
        </w:tc>
        <w:tc>
          <w:tcPr>
            <w:tcW w:w="1100" w:type="dxa"/>
            <w:tcBorders>
              <w:top w:val="nil"/>
              <w:left w:val="nil"/>
              <w:bottom w:val="nil"/>
              <w:right w:val="single" w:sz="4" w:space="0" w:color="auto"/>
            </w:tcBorders>
            <w:shd w:val="clear" w:color="auto" w:fill="auto"/>
            <w:noWrap/>
            <w:vAlign w:val="center"/>
            <w:hideMark/>
          </w:tcPr>
          <w:p w14:paraId="10C457D8" w14:textId="77777777" w:rsidR="00175635" w:rsidRPr="00F32E59" w:rsidRDefault="00175635" w:rsidP="00976658">
            <w:pPr>
              <w:jc w:val="right"/>
              <w:rPr>
                <w:rFonts w:eastAsia="Times New Roman"/>
                <w:sz w:val="18"/>
                <w:szCs w:val="18"/>
              </w:rPr>
            </w:pPr>
            <w:r w:rsidRPr="00F32E59">
              <w:rPr>
                <w:rFonts w:eastAsia="Times New Roman"/>
                <w:sz w:val="18"/>
                <w:szCs w:val="18"/>
              </w:rPr>
              <w:t>-.2203378</w:t>
            </w:r>
          </w:p>
        </w:tc>
        <w:tc>
          <w:tcPr>
            <w:tcW w:w="1020" w:type="dxa"/>
            <w:tcBorders>
              <w:top w:val="nil"/>
              <w:left w:val="nil"/>
              <w:bottom w:val="nil"/>
              <w:right w:val="single" w:sz="12" w:space="0" w:color="auto"/>
            </w:tcBorders>
            <w:shd w:val="clear" w:color="auto" w:fill="auto"/>
            <w:noWrap/>
            <w:vAlign w:val="center"/>
            <w:hideMark/>
          </w:tcPr>
          <w:p w14:paraId="576AB6C2" w14:textId="77777777" w:rsidR="00175635" w:rsidRPr="00F32E59" w:rsidRDefault="00175635" w:rsidP="00976658">
            <w:pPr>
              <w:jc w:val="right"/>
              <w:rPr>
                <w:rFonts w:eastAsia="Times New Roman"/>
                <w:sz w:val="18"/>
                <w:szCs w:val="18"/>
              </w:rPr>
            </w:pPr>
            <w:r w:rsidRPr="00F32E59">
              <w:rPr>
                <w:rFonts w:eastAsia="Times New Roman"/>
                <w:sz w:val="18"/>
                <w:szCs w:val="18"/>
              </w:rPr>
              <w:t>.5176672</w:t>
            </w:r>
          </w:p>
        </w:tc>
      </w:tr>
      <w:tr w:rsidR="00175635" w:rsidRPr="00F32E59" w14:paraId="5D02C22B"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6ADB308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75E2B6E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158F13AF"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2CF2E5BC"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7D6429DF" w14:textId="77777777" w:rsidR="00175635" w:rsidRPr="00F32E59" w:rsidRDefault="00175635" w:rsidP="00976658">
            <w:pPr>
              <w:jc w:val="right"/>
              <w:rPr>
                <w:rFonts w:eastAsia="Times New Roman"/>
                <w:sz w:val="18"/>
                <w:szCs w:val="18"/>
              </w:rPr>
            </w:pPr>
            <w:r w:rsidRPr="00F32E59">
              <w:rPr>
                <w:rFonts w:eastAsia="Times New Roman"/>
                <w:sz w:val="18"/>
                <w:szCs w:val="18"/>
              </w:rPr>
              <w:t>.17372419</w:t>
            </w:r>
          </w:p>
        </w:tc>
        <w:tc>
          <w:tcPr>
            <w:tcW w:w="1040" w:type="dxa"/>
            <w:tcBorders>
              <w:top w:val="nil"/>
              <w:left w:val="nil"/>
              <w:bottom w:val="single" w:sz="4" w:space="0" w:color="auto"/>
              <w:right w:val="single" w:sz="4" w:space="0" w:color="auto"/>
            </w:tcBorders>
            <w:shd w:val="clear" w:color="auto" w:fill="auto"/>
            <w:noWrap/>
            <w:vAlign w:val="center"/>
            <w:hideMark/>
          </w:tcPr>
          <w:p w14:paraId="06A74248" w14:textId="77777777" w:rsidR="00175635" w:rsidRPr="00F32E59" w:rsidRDefault="00175635" w:rsidP="00976658">
            <w:pPr>
              <w:jc w:val="right"/>
              <w:rPr>
                <w:rFonts w:eastAsia="Times New Roman"/>
                <w:sz w:val="18"/>
                <w:szCs w:val="18"/>
              </w:rPr>
            </w:pPr>
            <w:r w:rsidRPr="00F32E59">
              <w:rPr>
                <w:rFonts w:eastAsia="Times New Roman"/>
                <w:sz w:val="18"/>
                <w:szCs w:val="18"/>
              </w:rPr>
              <w:t>.14737300</w:t>
            </w:r>
          </w:p>
        </w:tc>
        <w:tc>
          <w:tcPr>
            <w:tcW w:w="660" w:type="dxa"/>
            <w:tcBorders>
              <w:top w:val="nil"/>
              <w:left w:val="nil"/>
              <w:bottom w:val="single" w:sz="4" w:space="0" w:color="auto"/>
              <w:right w:val="single" w:sz="4" w:space="0" w:color="auto"/>
            </w:tcBorders>
            <w:shd w:val="clear" w:color="auto" w:fill="auto"/>
            <w:noWrap/>
            <w:vAlign w:val="center"/>
            <w:hideMark/>
          </w:tcPr>
          <w:p w14:paraId="59A677C8" w14:textId="77777777" w:rsidR="00175635" w:rsidRPr="00F32E59" w:rsidRDefault="00175635" w:rsidP="00976658">
            <w:pPr>
              <w:jc w:val="right"/>
              <w:rPr>
                <w:rFonts w:eastAsia="Times New Roman"/>
                <w:sz w:val="18"/>
                <w:szCs w:val="18"/>
              </w:rPr>
            </w:pPr>
            <w:r w:rsidRPr="00F32E59">
              <w:rPr>
                <w:rFonts w:eastAsia="Times New Roman"/>
                <w:sz w:val="18"/>
                <w:szCs w:val="18"/>
              </w:rPr>
              <w:t>.763</w:t>
            </w:r>
          </w:p>
        </w:tc>
        <w:tc>
          <w:tcPr>
            <w:tcW w:w="1100" w:type="dxa"/>
            <w:tcBorders>
              <w:top w:val="nil"/>
              <w:left w:val="nil"/>
              <w:bottom w:val="single" w:sz="4" w:space="0" w:color="auto"/>
              <w:right w:val="single" w:sz="4" w:space="0" w:color="auto"/>
            </w:tcBorders>
            <w:shd w:val="clear" w:color="auto" w:fill="auto"/>
            <w:noWrap/>
            <w:vAlign w:val="center"/>
            <w:hideMark/>
          </w:tcPr>
          <w:p w14:paraId="624E1343" w14:textId="77777777" w:rsidR="00175635" w:rsidRPr="00F32E59" w:rsidRDefault="00175635" w:rsidP="00976658">
            <w:pPr>
              <w:jc w:val="right"/>
              <w:rPr>
                <w:rFonts w:eastAsia="Times New Roman"/>
                <w:sz w:val="18"/>
                <w:szCs w:val="18"/>
              </w:rPr>
            </w:pPr>
            <w:r w:rsidRPr="00F32E59">
              <w:rPr>
                <w:rFonts w:eastAsia="Times New Roman"/>
                <w:sz w:val="18"/>
                <w:szCs w:val="18"/>
              </w:rPr>
              <w:t>-.2330287</w:t>
            </w:r>
          </w:p>
        </w:tc>
        <w:tc>
          <w:tcPr>
            <w:tcW w:w="1020" w:type="dxa"/>
            <w:tcBorders>
              <w:top w:val="nil"/>
              <w:left w:val="nil"/>
              <w:bottom w:val="single" w:sz="4" w:space="0" w:color="auto"/>
              <w:right w:val="single" w:sz="12" w:space="0" w:color="auto"/>
            </w:tcBorders>
            <w:shd w:val="clear" w:color="auto" w:fill="auto"/>
            <w:noWrap/>
            <w:vAlign w:val="center"/>
            <w:hideMark/>
          </w:tcPr>
          <w:p w14:paraId="6845E8D9" w14:textId="77777777" w:rsidR="00175635" w:rsidRPr="00F32E59" w:rsidRDefault="00175635" w:rsidP="00976658">
            <w:pPr>
              <w:jc w:val="right"/>
              <w:rPr>
                <w:rFonts w:eastAsia="Times New Roman"/>
                <w:sz w:val="18"/>
                <w:szCs w:val="18"/>
              </w:rPr>
            </w:pPr>
            <w:r w:rsidRPr="00F32E59">
              <w:rPr>
                <w:rFonts w:eastAsia="Times New Roman"/>
                <w:sz w:val="18"/>
                <w:szCs w:val="18"/>
              </w:rPr>
              <w:t>.5804771</w:t>
            </w:r>
          </w:p>
        </w:tc>
      </w:tr>
      <w:tr w:rsidR="00175635" w:rsidRPr="00F32E59" w14:paraId="2DBED44E"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4DDFD6B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1F3C33CC"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639BD75F"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6CA2558A"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2AB87CE8" w14:textId="77777777" w:rsidR="00175635" w:rsidRPr="00F32E59" w:rsidRDefault="00175635" w:rsidP="00976658">
            <w:pPr>
              <w:jc w:val="right"/>
              <w:rPr>
                <w:rFonts w:eastAsia="Times New Roman"/>
                <w:sz w:val="18"/>
                <w:szCs w:val="18"/>
              </w:rPr>
            </w:pPr>
            <w:r w:rsidRPr="00F32E59">
              <w:rPr>
                <w:rFonts w:eastAsia="Times New Roman"/>
                <w:sz w:val="18"/>
                <w:szCs w:val="18"/>
              </w:rPr>
              <w:t>-.79348449</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029C87CF" w14:textId="77777777" w:rsidR="00175635" w:rsidRPr="00F32E59" w:rsidRDefault="00175635" w:rsidP="00976658">
            <w:pPr>
              <w:jc w:val="right"/>
              <w:rPr>
                <w:rFonts w:eastAsia="Times New Roman"/>
                <w:sz w:val="18"/>
                <w:szCs w:val="18"/>
              </w:rPr>
            </w:pPr>
            <w:r w:rsidRPr="00F32E59">
              <w:rPr>
                <w:rFonts w:eastAsia="Times New Roman"/>
                <w:sz w:val="18"/>
                <w:szCs w:val="18"/>
              </w:rPr>
              <w:t>.19519054</w:t>
            </w:r>
          </w:p>
        </w:tc>
        <w:tc>
          <w:tcPr>
            <w:tcW w:w="660" w:type="dxa"/>
            <w:tcBorders>
              <w:top w:val="nil"/>
              <w:left w:val="nil"/>
              <w:bottom w:val="nil"/>
              <w:right w:val="single" w:sz="4" w:space="0" w:color="auto"/>
            </w:tcBorders>
            <w:shd w:val="clear" w:color="auto" w:fill="auto"/>
            <w:noWrap/>
            <w:vAlign w:val="center"/>
            <w:hideMark/>
          </w:tcPr>
          <w:p w14:paraId="4A12B42A" w14:textId="77777777" w:rsidR="00175635" w:rsidRPr="00F32E59" w:rsidRDefault="00175635" w:rsidP="00976658">
            <w:pPr>
              <w:jc w:val="right"/>
              <w:rPr>
                <w:rFonts w:eastAsia="Times New Roman"/>
                <w:sz w:val="18"/>
                <w:szCs w:val="18"/>
              </w:rPr>
            </w:pPr>
            <w:r w:rsidRPr="00F32E59">
              <w:rPr>
                <w:rFonts w:eastAsia="Times New Roman"/>
                <w:sz w:val="18"/>
                <w:szCs w:val="18"/>
              </w:rPr>
              <w:t>.002</w:t>
            </w:r>
          </w:p>
        </w:tc>
        <w:tc>
          <w:tcPr>
            <w:tcW w:w="1100" w:type="dxa"/>
            <w:tcBorders>
              <w:top w:val="nil"/>
              <w:left w:val="nil"/>
              <w:bottom w:val="nil"/>
              <w:right w:val="single" w:sz="4" w:space="0" w:color="auto"/>
            </w:tcBorders>
            <w:shd w:val="clear" w:color="auto" w:fill="auto"/>
            <w:noWrap/>
            <w:vAlign w:val="center"/>
            <w:hideMark/>
          </w:tcPr>
          <w:p w14:paraId="4A96904B" w14:textId="77777777" w:rsidR="00175635" w:rsidRPr="00F32E59" w:rsidRDefault="00175635" w:rsidP="00976658">
            <w:pPr>
              <w:jc w:val="right"/>
              <w:rPr>
                <w:rFonts w:eastAsia="Times New Roman"/>
                <w:sz w:val="18"/>
                <w:szCs w:val="18"/>
              </w:rPr>
            </w:pPr>
            <w:r w:rsidRPr="00F32E59">
              <w:rPr>
                <w:rFonts w:eastAsia="Times New Roman"/>
                <w:sz w:val="18"/>
                <w:szCs w:val="18"/>
              </w:rPr>
              <w:t>-1.3497103</w:t>
            </w:r>
          </w:p>
        </w:tc>
        <w:tc>
          <w:tcPr>
            <w:tcW w:w="1020" w:type="dxa"/>
            <w:tcBorders>
              <w:top w:val="nil"/>
              <w:left w:val="nil"/>
              <w:bottom w:val="nil"/>
              <w:right w:val="single" w:sz="12" w:space="0" w:color="auto"/>
            </w:tcBorders>
            <w:shd w:val="clear" w:color="auto" w:fill="auto"/>
            <w:noWrap/>
            <w:vAlign w:val="center"/>
            <w:hideMark/>
          </w:tcPr>
          <w:p w14:paraId="0D2A6058" w14:textId="77777777" w:rsidR="00175635" w:rsidRPr="00F32E59" w:rsidRDefault="00175635" w:rsidP="00976658">
            <w:pPr>
              <w:jc w:val="right"/>
              <w:rPr>
                <w:rFonts w:eastAsia="Times New Roman"/>
                <w:sz w:val="18"/>
                <w:szCs w:val="18"/>
              </w:rPr>
            </w:pPr>
            <w:r w:rsidRPr="00F32E59">
              <w:rPr>
                <w:rFonts w:eastAsia="Times New Roman"/>
                <w:sz w:val="18"/>
                <w:szCs w:val="18"/>
              </w:rPr>
              <w:t>-.2372586</w:t>
            </w:r>
          </w:p>
        </w:tc>
      </w:tr>
      <w:tr w:rsidR="00175635" w:rsidRPr="00F32E59" w14:paraId="3137E4FA"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0CE380F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0ED83CC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18A09A7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45206CA"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39DB6B7E" w14:textId="77777777" w:rsidR="00175635" w:rsidRPr="00F32E59" w:rsidRDefault="00175635" w:rsidP="00976658">
            <w:pPr>
              <w:jc w:val="right"/>
              <w:rPr>
                <w:rFonts w:eastAsia="Times New Roman"/>
                <w:sz w:val="18"/>
                <w:szCs w:val="18"/>
              </w:rPr>
            </w:pPr>
            <w:r w:rsidRPr="00F32E59">
              <w:rPr>
                <w:rFonts w:eastAsia="Times New Roman"/>
                <w:sz w:val="18"/>
                <w:szCs w:val="18"/>
              </w:rPr>
              <w:t>-.59605725</w:t>
            </w:r>
          </w:p>
        </w:tc>
        <w:tc>
          <w:tcPr>
            <w:tcW w:w="1040" w:type="dxa"/>
            <w:tcBorders>
              <w:top w:val="nil"/>
              <w:left w:val="nil"/>
              <w:bottom w:val="nil"/>
              <w:right w:val="single" w:sz="4" w:space="0" w:color="auto"/>
            </w:tcBorders>
            <w:shd w:val="clear" w:color="auto" w:fill="auto"/>
            <w:noWrap/>
            <w:vAlign w:val="center"/>
            <w:hideMark/>
          </w:tcPr>
          <w:p w14:paraId="31B7A122" w14:textId="77777777" w:rsidR="00175635" w:rsidRPr="00F32E59" w:rsidRDefault="00175635" w:rsidP="00976658">
            <w:pPr>
              <w:jc w:val="right"/>
              <w:rPr>
                <w:rFonts w:eastAsia="Times New Roman"/>
                <w:sz w:val="18"/>
                <w:szCs w:val="18"/>
              </w:rPr>
            </w:pPr>
            <w:r w:rsidRPr="00F32E59">
              <w:rPr>
                <w:rFonts w:eastAsia="Times New Roman"/>
                <w:sz w:val="18"/>
                <w:szCs w:val="18"/>
              </w:rPr>
              <w:t>.22317724</w:t>
            </w:r>
          </w:p>
        </w:tc>
        <w:tc>
          <w:tcPr>
            <w:tcW w:w="660" w:type="dxa"/>
            <w:tcBorders>
              <w:top w:val="nil"/>
              <w:left w:val="nil"/>
              <w:bottom w:val="nil"/>
              <w:right w:val="single" w:sz="4" w:space="0" w:color="auto"/>
            </w:tcBorders>
            <w:shd w:val="clear" w:color="auto" w:fill="auto"/>
            <w:noWrap/>
            <w:vAlign w:val="center"/>
            <w:hideMark/>
          </w:tcPr>
          <w:p w14:paraId="6CAD5F74" w14:textId="77777777" w:rsidR="00175635" w:rsidRPr="00F32E59" w:rsidRDefault="00175635" w:rsidP="00976658">
            <w:pPr>
              <w:jc w:val="right"/>
              <w:rPr>
                <w:rFonts w:eastAsia="Times New Roman"/>
                <w:sz w:val="18"/>
                <w:szCs w:val="18"/>
              </w:rPr>
            </w:pPr>
            <w:r w:rsidRPr="00F32E59">
              <w:rPr>
                <w:rFonts w:eastAsia="Times New Roman"/>
                <w:sz w:val="18"/>
                <w:szCs w:val="18"/>
              </w:rPr>
              <w:t>.071</w:t>
            </w:r>
          </w:p>
        </w:tc>
        <w:tc>
          <w:tcPr>
            <w:tcW w:w="1100" w:type="dxa"/>
            <w:tcBorders>
              <w:top w:val="nil"/>
              <w:left w:val="nil"/>
              <w:bottom w:val="nil"/>
              <w:right w:val="single" w:sz="4" w:space="0" w:color="auto"/>
            </w:tcBorders>
            <w:shd w:val="clear" w:color="auto" w:fill="auto"/>
            <w:noWrap/>
            <w:vAlign w:val="center"/>
            <w:hideMark/>
          </w:tcPr>
          <w:p w14:paraId="5233D7A1" w14:textId="77777777" w:rsidR="00175635" w:rsidRPr="00F32E59" w:rsidRDefault="00175635" w:rsidP="00976658">
            <w:pPr>
              <w:jc w:val="right"/>
              <w:rPr>
                <w:rFonts w:eastAsia="Times New Roman"/>
                <w:sz w:val="18"/>
                <w:szCs w:val="18"/>
              </w:rPr>
            </w:pPr>
            <w:r w:rsidRPr="00F32E59">
              <w:rPr>
                <w:rFonts w:eastAsia="Times New Roman"/>
                <w:sz w:val="18"/>
                <w:szCs w:val="18"/>
              </w:rPr>
              <w:t>-1.2247760</w:t>
            </w:r>
          </w:p>
        </w:tc>
        <w:tc>
          <w:tcPr>
            <w:tcW w:w="1020" w:type="dxa"/>
            <w:tcBorders>
              <w:top w:val="nil"/>
              <w:left w:val="nil"/>
              <w:bottom w:val="nil"/>
              <w:right w:val="single" w:sz="12" w:space="0" w:color="auto"/>
            </w:tcBorders>
            <w:shd w:val="clear" w:color="auto" w:fill="auto"/>
            <w:noWrap/>
            <w:vAlign w:val="center"/>
            <w:hideMark/>
          </w:tcPr>
          <w:p w14:paraId="29E42A4F" w14:textId="77777777" w:rsidR="00175635" w:rsidRPr="00F32E59" w:rsidRDefault="00175635" w:rsidP="00976658">
            <w:pPr>
              <w:jc w:val="right"/>
              <w:rPr>
                <w:rFonts w:eastAsia="Times New Roman"/>
                <w:sz w:val="18"/>
                <w:szCs w:val="18"/>
              </w:rPr>
            </w:pPr>
            <w:r w:rsidRPr="00F32E59">
              <w:rPr>
                <w:rFonts w:eastAsia="Times New Roman"/>
                <w:sz w:val="18"/>
                <w:szCs w:val="18"/>
              </w:rPr>
              <w:t>.0326615</w:t>
            </w:r>
          </w:p>
        </w:tc>
      </w:tr>
      <w:tr w:rsidR="00175635" w:rsidRPr="00F32E59" w14:paraId="1388756E"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4858213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77FEFF0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0C8A1399"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81E91A6"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37C66891" w14:textId="77777777" w:rsidR="00175635" w:rsidRPr="00F32E59" w:rsidRDefault="00175635" w:rsidP="00976658">
            <w:pPr>
              <w:jc w:val="right"/>
              <w:rPr>
                <w:rFonts w:eastAsia="Times New Roman"/>
                <w:sz w:val="18"/>
                <w:szCs w:val="18"/>
              </w:rPr>
            </w:pPr>
            <w:r w:rsidRPr="00F32E59">
              <w:rPr>
                <w:rFonts w:eastAsia="Times New Roman"/>
                <w:sz w:val="18"/>
                <w:szCs w:val="18"/>
              </w:rPr>
              <w:t>-.64481977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51A665A8" w14:textId="77777777" w:rsidR="00175635" w:rsidRPr="00F32E59" w:rsidRDefault="00175635" w:rsidP="00976658">
            <w:pPr>
              <w:jc w:val="right"/>
              <w:rPr>
                <w:rFonts w:eastAsia="Times New Roman"/>
                <w:sz w:val="18"/>
                <w:szCs w:val="18"/>
              </w:rPr>
            </w:pPr>
            <w:r w:rsidRPr="00F32E59">
              <w:rPr>
                <w:rFonts w:eastAsia="Times New Roman"/>
                <w:sz w:val="18"/>
                <w:szCs w:val="18"/>
              </w:rPr>
              <w:t>.16673332</w:t>
            </w:r>
          </w:p>
        </w:tc>
        <w:tc>
          <w:tcPr>
            <w:tcW w:w="660" w:type="dxa"/>
            <w:tcBorders>
              <w:top w:val="nil"/>
              <w:left w:val="nil"/>
              <w:bottom w:val="nil"/>
              <w:right w:val="single" w:sz="4" w:space="0" w:color="auto"/>
            </w:tcBorders>
            <w:shd w:val="clear" w:color="auto" w:fill="auto"/>
            <w:noWrap/>
            <w:vAlign w:val="center"/>
            <w:hideMark/>
          </w:tcPr>
          <w:p w14:paraId="7796B5D8" w14:textId="77777777" w:rsidR="00175635" w:rsidRPr="00F32E59" w:rsidRDefault="00175635" w:rsidP="00976658">
            <w:pPr>
              <w:jc w:val="right"/>
              <w:rPr>
                <w:rFonts w:eastAsia="Times New Roman"/>
                <w:sz w:val="18"/>
                <w:szCs w:val="18"/>
              </w:rPr>
            </w:pPr>
            <w:r w:rsidRPr="00F32E59">
              <w:rPr>
                <w:rFonts w:eastAsia="Times New Roman"/>
                <w:sz w:val="18"/>
                <w:szCs w:val="18"/>
              </w:rPr>
              <w:t>.006</w:t>
            </w:r>
          </w:p>
        </w:tc>
        <w:tc>
          <w:tcPr>
            <w:tcW w:w="1100" w:type="dxa"/>
            <w:tcBorders>
              <w:top w:val="nil"/>
              <w:left w:val="nil"/>
              <w:bottom w:val="nil"/>
              <w:right w:val="single" w:sz="4" w:space="0" w:color="auto"/>
            </w:tcBorders>
            <w:shd w:val="clear" w:color="auto" w:fill="auto"/>
            <w:noWrap/>
            <w:vAlign w:val="center"/>
            <w:hideMark/>
          </w:tcPr>
          <w:p w14:paraId="6BCB1B2C" w14:textId="77777777" w:rsidR="00175635" w:rsidRPr="00F32E59" w:rsidRDefault="00175635" w:rsidP="00976658">
            <w:pPr>
              <w:jc w:val="right"/>
              <w:rPr>
                <w:rFonts w:eastAsia="Times New Roman"/>
                <w:sz w:val="18"/>
                <w:szCs w:val="18"/>
              </w:rPr>
            </w:pPr>
            <w:r w:rsidRPr="00F32E59">
              <w:rPr>
                <w:rFonts w:eastAsia="Times New Roman"/>
                <w:sz w:val="18"/>
                <w:szCs w:val="18"/>
              </w:rPr>
              <w:t>-1.1360178</w:t>
            </w:r>
          </w:p>
        </w:tc>
        <w:tc>
          <w:tcPr>
            <w:tcW w:w="1020" w:type="dxa"/>
            <w:tcBorders>
              <w:top w:val="nil"/>
              <w:left w:val="nil"/>
              <w:bottom w:val="nil"/>
              <w:right w:val="single" w:sz="12" w:space="0" w:color="auto"/>
            </w:tcBorders>
            <w:shd w:val="clear" w:color="auto" w:fill="auto"/>
            <w:noWrap/>
            <w:vAlign w:val="center"/>
            <w:hideMark/>
          </w:tcPr>
          <w:p w14:paraId="69DE62FD" w14:textId="77777777" w:rsidR="00175635" w:rsidRPr="00F32E59" w:rsidRDefault="00175635" w:rsidP="00976658">
            <w:pPr>
              <w:jc w:val="right"/>
              <w:rPr>
                <w:rFonts w:eastAsia="Times New Roman"/>
                <w:sz w:val="18"/>
                <w:szCs w:val="18"/>
              </w:rPr>
            </w:pPr>
            <w:r w:rsidRPr="00F32E59">
              <w:rPr>
                <w:rFonts w:eastAsia="Times New Roman"/>
                <w:sz w:val="18"/>
                <w:szCs w:val="18"/>
              </w:rPr>
              <w:t>-.1536217</w:t>
            </w:r>
          </w:p>
        </w:tc>
      </w:tr>
      <w:tr w:rsidR="00175635" w:rsidRPr="00F32E59" w14:paraId="69008986"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750DB78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2A479E13"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18881081"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36EDD0EC"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5C74C014" w14:textId="77777777" w:rsidR="00175635" w:rsidRPr="00F32E59" w:rsidRDefault="00175635" w:rsidP="00976658">
            <w:pPr>
              <w:jc w:val="right"/>
              <w:rPr>
                <w:rFonts w:eastAsia="Times New Roman"/>
                <w:sz w:val="18"/>
                <w:szCs w:val="18"/>
              </w:rPr>
            </w:pPr>
            <w:r w:rsidRPr="00F32E59">
              <w:rPr>
                <w:rFonts w:eastAsia="Times New Roman"/>
                <w:sz w:val="18"/>
                <w:szCs w:val="18"/>
              </w:rPr>
              <w:t>-.61976030</w:t>
            </w:r>
            <w:r w:rsidRPr="00F32E59">
              <w:rPr>
                <w:rFonts w:eastAsia="Times New Roman"/>
                <w:sz w:val="18"/>
                <w:szCs w:val="18"/>
                <w:vertAlign w:val="superscript"/>
              </w:rPr>
              <w:t>*</w:t>
            </w:r>
          </w:p>
        </w:tc>
        <w:tc>
          <w:tcPr>
            <w:tcW w:w="1040" w:type="dxa"/>
            <w:tcBorders>
              <w:top w:val="nil"/>
              <w:left w:val="nil"/>
              <w:bottom w:val="single" w:sz="4" w:space="0" w:color="auto"/>
              <w:right w:val="single" w:sz="4" w:space="0" w:color="auto"/>
            </w:tcBorders>
            <w:shd w:val="clear" w:color="auto" w:fill="auto"/>
            <w:noWrap/>
            <w:vAlign w:val="center"/>
            <w:hideMark/>
          </w:tcPr>
          <w:p w14:paraId="05F9B103" w14:textId="77777777" w:rsidR="00175635" w:rsidRPr="00F32E59" w:rsidRDefault="00175635" w:rsidP="00976658">
            <w:pPr>
              <w:jc w:val="right"/>
              <w:rPr>
                <w:rFonts w:eastAsia="Times New Roman"/>
                <w:sz w:val="18"/>
                <w:szCs w:val="18"/>
              </w:rPr>
            </w:pPr>
            <w:r w:rsidRPr="00F32E59">
              <w:rPr>
                <w:rFonts w:eastAsia="Times New Roman"/>
                <w:sz w:val="18"/>
                <w:szCs w:val="18"/>
              </w:rPr>
              <w:t>.17811983</w:t>
            </w:r>
          </w:p>
        </w:tc>
        <w:tc>
          <w:tcPr>
            <w:tcW w:w="660" w:type="dxa"/>
            <w:tcBorders>
              <w:top w:val="nil"/>
              <w:left w:val="nil"/>
              <w:bottom w:val="single" w:sz="4" w:space="0" w:color="auto"/>
              <w:right w:val="single" w:sz="4" w:space="0" w:color="auto"/>
            </w:tcBorders>
            <w:shd w:val="clear" w:color="auto" w:fill="auto"/>
            <w:noWrap/>
            <w:vAlign w:val="center"/>
            <w:hideMark/>
          </w:tcPr>
          <w:p w14:paraId="57086939" w14:textId="77777777" w:rsidR="00175635" w:rsidRPr="00F32E59" w:rsidRDefault="00175635" w:rsidP="00976658">
            <w:pPr>
              <w:jc w:val="right"/>
              <w:rPr>
                <w:rFonts w:eastAsia="Times New Roman"/>
                <w:sz w:val="18"/>
                <w:szCs w:val="18"/>
              </w:rPr>
            </w:pPr>
            <w:r w:rsidRPr="00F32E59">
              <w:rPr>
                <w:rFonts w:eastAsia="Times New Roman"/>
                <w:sz w:val="18"/>
                <w:szCs w:val="18"/>
              </w:rPr>
              <w:t>.012</w:t>
            </w:r>
          </w:p>
        </w:tc>
        <w:tc>
          <w:tcPr>
            <w:tcW w:w="1100" w:type="dxa"/>
            <w:tcBorders>
              <w:top w:val="nil"/>
              <w:left w:val="nil"/>
              <w:bottom w:val="single" w:sz="4" w:space="0" w:color="auto"/>
              <w:right w:val="single" w:sz="4" w:space="0" w:color="auto"/>
            </w:tcBorders>
            <w:shd w:val="clear" w:color="auto" w:fill="auto"/>
            <w:noWrap/>
            <w:vAlign w:val="center"/>
            <w:hideMark/>
          </w:tcPr>
          <w:p w14:paraId="78B9A531" w14:textId="77777777" w:rsidR="00175635" w:rsidRPr="00F32E59" w:rsidRDefault="00175635" w:rsidP="00976658">
            <w:pPr>
              <w:jc w:val="right"/>
              <w:rPr>
                <w:rFonts w:eastAsia="Times New Roman"/>
                <w:sz w:val="18"/>
                <w:szCs w:val="18"/>
              </w:rPr>
            </w:pPr>
            <w:r w:rsidRPr="00F32E59">
              <w:rPr>
                <w:rFonts w:eastAsia="Times New Roman"/>
                <w:sz w:val="18"/>
                <w:szCs w:val="18"/>
              </w:rPr>
              <w:t>-1.1356954</w:t>
            </w:r>
          </w:p>
        </w:tc>
        <w:tc>
          <w:tcPr>
            <w:tcW w:w="1020" w:type="dxa"/>
            <w:tcBorders>
              <w:top w:val="nil"/>
              <w:left w:val="nil"/>
              <w:bottom w:val="single" w:sz="4" w:space="0" w:color="auto"/>
              <w:right w:val="single" w:sz="12" w:space="0" w:color="auto"/>
            </w:tcBorders>
            <w:shd w:val="clear" w:color="auto" w:fill="auto"/>
            <w:noWrap/>
            <w:vAlign w:val="center"/>
            <w:hideMark/>
          </w:tcPr>
          <w:p w14:paraId="050341D0" w14:textId="77777777" w:rsidR="00175635" w:rsidRPr="00F32E59" w:rsidRDefault="00175635" w:rsidP="00976658">
            <w:pPr>
              <w:jc w:val="right"/>
              <w:rPr>
                <w:rFonts w:eastAsia="Times New Roman"/>
                <w:sz w:val="18"/>
                <w:szCs w:val="18"/>
              </w:rPr>
            </w:pPr>
            <w:r w:rsidRPr="00F32E59">
              <w:rPr>
                <w:rFonts w:eastAsia="Times New Roman"/>
                <w:sz w:val="18"/>
                <w:szCs w:val="18"/>
              </w:rPr>
              <w:t>-.1038252</w:t>
            </w:r>
          </w:p>
        </w:tc>
      </w:tr>
      <w:tr w:rsidR="00175635" w:rsidRPr="00F32E59" w14:paraId="3F9E550C"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4A8C60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9C1C70B"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49FDDC4B"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2AF90748"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2E992D6C" w14:textId="77777777" w:rsidR="00175635" w:rsidRPr="00F32E59" w:rsidRDefault="00175635" w:rsidP="00976658">
            <w:pPr>
              <w:jc w:val="right"/>
              <w:rPr>
                <w:rFonts w:eastAsia="Times New Roman"/>
                <w:sz w:val="18"/>
                <w:szCs w:val="18"/>
              </w:rPr>
            </w:pPr>
            <w:r w:rsidRPr="00F32E59">
              <w:rPr>
                <w:rFonts w:eastAsia="Times New Roman"/>
                <w:sz w:val="18"/>
                <w:szCs w:val="18"/>
              </w:rPr>
              <w:t>-.19742724</w:t>
            </w:r>
          </w:p>
        </w:tc>
        <w:tc>
          <w:tcPr>
            <w:tcW w:w="1040" w:type="dxa"/>
            <w:tcBorders>
              <w:top w:val="nil"/>
              <w:left w:val="nil"/>
              <w:bottom w:val="nil"/>
              <w:right w:val="single" w:sz="4" w:space="0" w:color="auto"/>
            </w:tcBorders>
            <w:shd w:val="clear" w:color="auto" w:fill="auto"/>
            <w:noWrap/>
            <w:vAlign w:val="center"/>
            <w:hideMark/>
          </w:tcPr>
          <w:p w14:paraId="45706106" w14:textId="77777777" w:rsidR="00175635" w:rsidRPr="00F32E59" w:rsidRDefault="00175635" w:rsidP="00976658">
            <w:pPr>
              <w:jc w:val="right"/>
              <w:rPr>
                <w:rFonts w:eastAsia="Times New Roman"/>
                <w:sz w:val="18"/>
                <w:szCs w:val="18"/>
              </w:rPr>
            </w:pPr>
            <w:r w:rsidRPr="00F32E59">
              <w:rPr>
                <w:rFonts w:eastAsia="Times New Roman"/>
                <w:sz w:val="18"/>
                <w:szCs w:val="18"/>
              </w:rPr>
              <w:t>.19949989</w:t>
            </w:r>
          </w:p>
        </w:tc>
        <w:tc>
          <w:tcPr>
            <w:tcW w:w="660" w:type="dxa"/>
            <w:tcBorders>
              <w:top w:val="nil"/>
              <w:left w:val="nil"/>
              <w:bottom w:val="nil"/>
              <w:right w:val="single" w:sz="4" w:space="0" w:color="auto"/>
            </w:tcBorders>
            <w:shd w:val="clear" w:color="auto" w:fill="auto"/>
            <w:noWrap/>
            <w:vAlign w:val="center"/>
            <w:hideMark/>
          </w:tcPr>
          <w:p w14:paraId="03470664" w14:textId="77777777" w:rsidR="00175635" w:rsidRPr="00F32E59" w:rsidRDefault="00175635" w:rsidP="00976658">
            <w:pPr>
              <w:jc w:val="right"/>
              <w:rPr>
                <w:rFonts w:eastAsia="Times New Roman"/>
                <w:sz w:val="18"/>
                <w:szCs w:val="18"/>
              </w:rPr>
            </w:pPr>
            <w:r w:rsidRPr="00F32E59">
              <w:rPr>
                <w:rFonts w:eastAsia="Times New Roman"/>
                <w:sz w:val="18"/>
                <w:szCs w:val="18"/>
              </w:rPr>
              <w:t>.860</w:t>
            </w:r>
          </w:p>
        </w:tc>
        <w:tc>
          <w:tcPr>
            <w:tcW w:w="1100" w:type="dxa"/>
            <w:tcBorders>
              <w:top w:val="nil"/>
              <w:left w:val="nil"/>
              <w:bottom w:val="nil"/>
              <w:right w:val="single" w:sz="4" w:space="0" w:color="auto"/>
            </w:tcBorders>
            <w:shd w:val="clear" w:color="auto" w:fill="auto"/>
            <w:noWrap/>
            <w:vAlign w:val="center"/>
            <w:hideMark/>
          </w:tcPr>
          <w:p w14:paraId="56CCCA52" w14:textId="77777777" w:rsidR="00175635" w:rsidRPr="00F32E59" w:rsidRDefault="00175635" w:rsidP="00976658">
            <w:pPr>
              <w:jc w:val="right"/>
              <w:rPr>
                <w:rFonts w:eastAsia="Times New Roman"/>
                <w:sz w:val="18"/>
                <w:szCs w:val="18"/>
              </w:rPr>
            </w:pPr>
            <w:r w:rsidRPr="00F32E59">
              <w:rPr>
                <w:rFonts w:eastAsia="Times New Roman"/>
                <w:sz w:val="18"/>
                <w:szCs w:val="18"/>
              </w:rPr>
              <w:t>-.7503729</w:t>
            </w:r>
          </w:p>
        </w:tc>
        <w:tc>
          <w:tcPr>
            <w:tcW w:w="1020" w:type="dxa"/>
            <w:tcBorders>
              <w:top w:val="nil"/>
              <w:left w:val="nil"/>
              <w:bottom w:val="nil"/>
              <w:right w:val="single" w:sz="12" w:space="0" w:color="auto"/>
            </w:tcBorders>
            <w:shd w:val="clear" w:color="auto" w:fill="auto"/>
            <w:noWrap/>
            <w:vAlign w:val="center"/>
            <w:hideMark/>
          </w:tcPr>
          <w:p w14:paraId="097A9B23" w14:textId="77777777" w:rsidR="00175635" w:rsidRPr="00F32E59" w:rsidRDefault="00175635" w:rsidP="00976658">
            <w:pPr>
              <w:jc w:val="right"/>
              <w:rPr>
                <w:rFonts w:eastAsia="Times New Roman"/>
                <w:sz w:val="18"/>
                <w:szCs w:val="18"/>
              </w:rPr>
            </w:pPr>
            <w:r w:rsidRPr="00F32E59">
              <w:rPr>
                <w:rFonts w:eastAsia="Times New Roman"/>
                <w:sz w:val="18"/>
                <w:szCs w:val="18"/>
              </w:rPr>
              <w:t>.3555184</w:t>
            </w:r>
          </w:p>
        </w:tc>
      </w:tr>
      <w:tr w:rsidR="00175635" w:rsidRPr="00F32E59" w14:paraId="034D84E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831843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EA9865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894CF4B"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FE12F7C"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2CE78D94" w14:textId="77777777" w:rsidR="00175635" w:rsidRPr="00F32E59" w:rsidRDefault="00175635" w:rsidP="00976658">
            <w:pPr>
              <w:jc w:val="right"/>
              <w:rPr>
                <w:rFonts w:eastAsia="Times New Roman"/>
                <w:sz w:val="18"/>
                <w:szCs w:val="18"/>
              </w:rPr>
            </w:pPr>
            <w:r w:rsidRPr="00F32E59">
              <w:rPr>
                <w:rFonts w:eastAsia="Times New Roman"/>
                <w:sz w:val="18"/>
                <w:szCs w:val="18"/>
              </w:rPr>
              <w:t>.59605725</w:t>
            </w:r>
          </w:p>
        </w:tc>
        <w:tc>
          <w:tcPr>
            <w:tcW w:w="1040" w:type="dxa"/>
            <w:tcBorders>
              <w:top w:val="nil"/>
              <w:left w:val="nil"/>
              <w:bottom w:val="nil"/>
              <w:right w:val="single" w:sz="4" w:space="0" w:color="auto"/>
            </w:tcBorders>
            <w:shd w:val="clear" w:color="auto" w:fill="auto"/>
            <w:noWrap/>
            <w:vAlign w:val="center"/>
            <w:hideMark/>
          </w:tcPr>
          <w:p w14:paraId="4A2F1F09" w14:textId="77777777" w:rsidR="00175635" w:rsidRPr="00F32E59" w:rsidRDefault="00175635" w:rsidP="00976658">
            <w:pPr>
              <w:jc w:val="right"/>
              <w:rPr>
                <w:rFonts w:eastAsia="Times New Roman"/>
                <w:sz w:val="18"/>
                <w:szCs w:val="18"/>
              </w:rPr>
            </w:pPr>
            <w:r w:rsidRPr="00F32E59">
              <w:rPr>
                <w:rFonts w:eastAsia="Times New Roman"/>
                <w:sz w:val="18"/>
                <w:szCs w:val="18"/>
              </w:rPr>
              <w:t>.22317724</w:t>
            </w:r>
          </w:p>
        </w:tc>
        <w:tc>
          <w:tcPr>
            <w:tcW w:w="660" w:type="dxa"/>
            <w:tcBorders>
              <w:top w:val="nil"/>
              <w:left w:val="nil"/>
              <w:bottom w:val="nil"/>
              <w:right w:val="single" w:sz="4" w:space="0" w:color="auto"/>
            </w:tcBorders>
            <w:shd w:val="clear" w:color="auto" w:fill="auto"/>
            <w:noWrap/>
            <w:vAlign w:val="center"/>
            <w:hideMark/>
          </w:tcPr>
          <w:p w14:paraId="0CC685EC" w14:textId="77777777" w:rsidR="00175635" w:rsidRPr="00F32E59" w:rsidRDefault="00175635" w:rsidP="00976658">
            <w:pPr>
              <w:jc w:val="right"/>
              <w:rPr>
                <w:rFonts w:eastAsia="Times New Roman"/>
                <w:sz w:val="18"/>
                <w:szCs w:val="18"/>
              </w:rPr>
            </w:pPr>
            <w:r w:rsidRPr="00F32E59">
              <w:rPr>
                <w:rFonts w:eastAsia="Times New Roman"/>
                <w:sz w:val="18"/>
                <w:szCs w:val="18"/>
              </w:rPr>
              <w:t>.071</w:t>
            </w:r>
          </w:p>
        </w:tc>
        <w:tc>
          <w:tcPr>
            <w:tcW w:w="1100" w:type="dxa"/>
            <w:tcBorders>
              <w:top w:val="nil"/>
              <w:left w:val="nil"/>
              <w:bottom w:val="nil"/>
              <w:right w:val="single" w:sz="4" w:space="0" w:color="auto"/>
            </w:tcBorders>
            <w:shd w:val="clear" w:color="auto" w:fill="auto"/>
            <w:noWrap/>
            <w:vAlign w:val="center"/>
            <w:hideMark/>
          </w:tcPr>
          <w:p w14:paraId="370C668F" w14:textId="77777777" w:rsidR="00175635" w:rsidRPr="00F32E59" w:rsidRDefault="00175635" w:rsidP="00976658">
            <w:pPr>
              <w:jc w:val="right"/>
              <w:rPr>
                <w:rFonts w:eastAsia="Times New Roman"/>
                <w:sz w:val="18"/>
                <w:szCs w:val="18"/>
              </w:rPr>
            </w:pPr>
            <w:r w:rsidRPr="00F32E59">
              <w:rPr>
                <w:rFonts w:eastAsia="Times New Roman"/>
                <w:sz w:val="18"/>
                <w:szCs w:val="18"/>
              </w:rPr>
              <w:t>-.0326615</w:t>
            </w:r>
          </w:p>
        </w:tc>
        <w:tc>
          <w:tcPr>
            <w:tcW w:w="1020" w:type="dxa"/>
            <w:tcBorders>
              <w:top w:val="nil"/>
              <w:left w:val="nil"/>
              <w:bottom w:val="nil"/>
              <w:right w:val="single" w:sz="12" w:space="0" w:color="auto"/>
            </w:tcBorders>
            <w:shd w:val="clear" w:color="auto" w:fill="auto"/>
            <w:noWrap/>
            <w:vAlign w:val="center"/>
            <w:hideMark/>
          </w:tcPr>
          <w:p w14:paraId="71C73BC9" w14:textId="77777777" w:rsidR="00175635" w:rsidRPr="00F32E59" w:rsidRDefault="00175635" w:rsidP="00976658">
            <w:pPr>
              <w:jc w:val="right"/>
              <w:rPr>
                <w:rFonts w:eastAsia="Times New Roman"/>
                <w:sz w:val="18"/>
                <w:szCs w:val="18"/>
              </w:rPr>
            </w:pPr>
            <w:r w:rsidRPr="00F32E59">
              <w:rPr>
                <w:rFonts w:eastAsia="Times New Roman"/>
                <w:sz w:val="18"/>
                <w:szCs w:val="18"/>
              </w:rPr>
              <w:t>1.2247760</w:t>
            </w:r>
          </w:p>
        </w:tc>
      </w:tr>
      <w:tr w:rsidR="00175635" w:rsidRPr="00F32E59" w14:paraId="3113CA53"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FF1827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F27E20E"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8183277"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354D0FB"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37E1E72E" w14:textId="77777777" w:rsidR="00175635" w:rsidRPr="00F32E59" w:rsidRDefault="00175635" w:rsidP="00976658">
            <w:pPr>
              <w:jc w:val="right"/>
              <w:rPr>
                <w:rFonts w:eastAsia="Times New Roman"/>
                <w:sz w:val="18"/>
                <w:szCs w:val="18"/>
              </w:rPr>
            </w:pPr>
            <w:r w:rsidRPr="00F32E59">
              <w:rPr>
                <w:rFonts w:eastAsia="Times New Roman"/>
                <w:sz w:val="18"/>
                <w:szCs w:val="18"/>
              </w:rPr>
              <w:t>-.04876253</w:t>
            </w:r>
          </w:p>
        </w:tc>
        <w:tc>
          <w:tcPr>
            <w:tcW w:w="1040" w:type="dxa"/>
            <w:tcBorders>
              <w:top w:val="nil"/>
              <w:left w:val="nil"/>
              <w:bottom w:val="nil"/>
              <w:right w:val="single" w:sz="4" w:space="0" w:color="auto"/>
            </w:tcBorders>
            <w:shd w:val="clear" w:color="auto" w:fill="auto"/>
            <w:noWrap/>
            <w:vAlign w:val="center"/>
            <w:hideMark/>
          </w:tcPr>
          <w:p w14:paraId="706E99D0" w14:textId="77777777" w:rsidR="00175635" w:rsidRPr="00F32E59" w:rsidRDefault="00175635" w:rsidP="00976658">
            <w:pPr>
              <w:jc w:val="right"/>
              <w:rPr>
                <w:rFonts w:eastAsia="Times New Roman"/>
                <w:sz w:val="18"/>
                <w:szCs w:val="18"/>
              </w:rPr>
            </w:pPr>
            <w:r w:rsidRPr="00F32E59">
              <w:rPr>
                <w:rFonts w:eastAsia="Times New Roman"/>
                <w:sz w:val="18"/>
                <w:szCs w:val="18"/>
              </w:rPr>
              <w:t>.17175814</w:t>
            </w:r>
          </w:p>
        </w:tc>
        <w:tc>
          <w:tcPr>
            <w:tcW w:w="660" w:type="dxa"/>
            <w:tcBorders>
              <w:top w:val="nil"/>
              <w:left w:val="nil"/>
              <w:bottom w:val="nil"/>
              <w:right w:val="single" w:sz="4" w:space="0" w:color="auto"/>
            </w:tcBorders>
            <w:shd w:val="clear" w:color="auto" w:fill="auto"/>
            <w:noWrap/>
            <w:vAlign w:val="center"/>
            <w:hideMark/>
          </w:tcPr>
          <w:p w14:paraId="5E0FB30D" w14:textId="77777777" w:rsidR="00175635" w:rsidRPr="00F32E59" w:rsidRDefault="00175635" w:rsidP="00976658">
            <w:pPr>
              <w:jc w:val="right"/>
              <w:rPr>
                <w:rFonts w:eastAsia="Times New Roman"/>
                <w:sz w:val="18"/>
                <w:szCs w:val="18"/>
              </w:rPr>
            </w:pPr>
            <w:r w:rsidRPr="00F32E59">
              <w:rPr>
                <w:rFonts w:eastAsia="Times New Roman"/>
                <w:sz w:val="18"/>
                <w:szCs w:val="18"/>
              </w:rPr>
              <w:t>.999</w:t>
            </w:r>
          </w:p>
        </w:tc>
        <w:tc>
          <w:tcPr>
            <w:tcW w:w="1100" w:type="dxa"/>
            <w:tcBorders>
              <w:top w:val="nil"/>
              <w:left w:val="nil"/>
              <w:bottom w:val="nil"/>
              <w:right w:val="single" w:sz="4" w:space="0" w:color="auto"/>
            </w:tcBorders>
            <w:shd w:val="clear" w:color="auto" w:fill="auto"/>
            <w:noWrap/>
            <w:vAlign w:val="center"/>
            <w:hideMark/>
          </w:tcPr>
          <w:p w14:paraId="1B54E88B" w14:textId="77777777" w:rsidR="00175635" w:rsidRPr="00F32E59" w:rsidRDefault="00175635" w:rsidP="00976658">
            <w:pPr>
              <w:jc w:val="right"/>
              <w:rPr>
                <w:rFonts w:eastAsia="Times New Roman"/>
                <w:sz w:val="18"/>
                <w:szCs w:val="18"/>
              </w:rPr>
            </w:pPr>
            <w:r w:rsidRPr="00F32E59">
              <w:rPr>
                <w:rFonts w:eastAsia="Times New Roman"/>
                <w:sz w:val="18"/>
                <w:szCs w:val="18"/>
              </w:rPr>
              <w:t>-.5287558</w:t>
            </w:r>
          </w:p>
        </w:tc>
        <w:tc>
          <w:tcPr>
            <w:tcW w:w="1020" w:type="dxa"/>
            <w:tcBorders>
              <w:top w:val="nil"/>
              <w:left w:val="nil"/>
              <w:bottom w:val="nil"/>
              <w:right w:val="single" w:sz="12" w:space="0" w:color="auto"/>
            </w:tcBorders>
            <w:shd w:val="clear" w:color="auto" w:fill="auto"/>
            <w:noWrap/>
            <w:vAlign w:val="center"/>
            <w:hideMark/>
          </w:tcPr>
          <w:p w14:paraId="2369E8C6" w14:textId="77777777" w:rsidR="00175635" w:rsidRPr="00F32E59" w:rsidRDefault="00175635" w:rsidP="00976658">
            <w:pPr>
              <w:jc w:val="right"/>
              <w:rPr>
                <w:rFonts w:eastAsia="Times New Roman"/>
                <w:sz w:val="18"/>
                <w:szCs w:val="18"/>
              </w:rPr>
            </w:pPr>
            <w:r w:rsidRPr="00F32E59">
              <w:rPr>
                <w:rFonts w:eastAsia="Times New Roman"/>
                <w:sz w:val="18"/>
                <w:szCs w:val="18"/>
              </w:rPr>
              <w:t>.4312308</w:t>
            </w:r>
          </w:p>
        </w:tc>
      </w:tr>
      <w:tr w:rsidR="00175635" w:rsidRPr="00F32E59" w14:paraId="5FA43EA3"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F45963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B9F869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1FABF20"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B82DC8F"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36541AB1" w14:textId="77777777" w:rsidR="00175635" w:rsidRPr="00F32E59" w:rsidRDefault="00175635" w:rsidP="00976658">
            <w:pPr>
              <w:jc w:val="right"/>
              <w:rPr>
                <w:rFonts w:eastAsia="Times New Roman"/>
                <w:sz w:val="18"/>
                <w:szCs w:val="18"/>
              </w:rPr>
            </w:pPr>
            <w:r w:rsidRPr="00F32E59">
              <w:rPr>
                <w:rFonts w:eastAsia="Times New Roman"/>
                <w:sz w:val="18"/>
                <w:szCs w:val="18"/>
              </w:rPr>
              <w:t>-.02370306</w:t>
            </w:r>
          </w:p>
        </w:tc>
        <w:tc>
          <w:tcPr>
            <w:tcW w:w="1040" w:type="dxa"/>
            <w:tcBorders>
              <w:top w:val="nil"/>
              <w:left w:val="nil"/>
              <w:bottom w:val="single" w:sz="4" w:space="0" w:color="auto"/>
              <w:right w:val="single" w:sz="4" w:space="0" w:color="auto"/>
            </w:tcBorders>
            <w:shd w:val="clear" w:color="auto" w:fill="auto"/>
            <w:noWrap/>
            <w:vAlign w:val="center"/>
            <w:hideMark/>
          </w:tcPr>
          <w:p w14:paraId="5390C05F" w14:textId="77777777" w:rsidR="00175635" w:rsidRPr="00F32E59" w:rsidRDefault="00175635" w:rsidP="00976658">
            <w:pPr>
              <w:jc w:val="right"/>
              <w:rPr>
                <w:rFonts w:eastAsia="Times New Roman"/>
                <w:sz w:val="18"/>
                <w:szCs w:val="18"/>
              </w:rPr>
            </w:pPr>
            <w:r w:rsidRPr="00F32E59">
              <w:rPr>
                <w:rFonts w:eastAsia="Times New Roman"/>
                <w:sz w:val="18"/>
                <w:szCs w:val="18"/>
              </w:rPr>
              <w:t>.18283198</w:t>
            </w:r>
          </w:p>
        </w:tc>
        <w:tc>
          <w:tcPr>
            <w:tcW w:w="660" w:type="dxa"/>
            <w:tcBorders>
              <w:top w:val="nil"/>
              <w:left w:val="nil"/>
              <w:bottom w:val="single" w:sz="4" w:space="0" w:color="auto"/>
              <w:right w:val="single" w:sz="4" w:space="0" w:color="auto"/>
            </w:tcBorders>
            <w:shd w:val="clear" w:color="auto" w:fill="auto"/>
            <w:noWrap/>
            <w:vAlign w:val="center"/>
            <w:hideMark/>
          </w:tcPr>
          <w:p w14:paraId="7330E363"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single" w:sz="4" w:space="0" w:color="auto"/>
              <w:right w:val="single" w:sz="4" w:space="0" w:color="auto"/>
            </w:tcBorders>
            <w:shd w:val="clear" w:color="auto" w:fill="auto"/>
            <w:noWrap/>
            <w:vAlign w:val="center"/>
            <w:hideMark/>
          </w:tcPr>
          <w:p w14:paraId="359035DE" w14:textId="77777777" w:rsidR="00175635" w:rsidRPr="00F32E59" w:rsidRDefault="00175635" w:rsidP="00976658">
            <w:pPr>
              <w:jc w:val="right"/>
              <w:rPr>
                <w:rFonts w:eastAsia="Times New Roman"/>
                <w:sz w:val="18"/>
                <w:szCs w:val="18"/>
              </w:rPr>
            </w:pPr>
            <w:r w:rsidRPr="00F32E59">
              <w:rPr>
                <w:rFonts w:eastAsia="Times New Roman"/>
                <w:sz w:val="18"/>
                <w:szCs w:val="18"/>
              </w:rPr>
              <w:t>-.5324084</w:t>
            </w:r>
          </w:p>
        </w:tc>
        <w:tc>
          <w:tcPr>
            <w:tcW w:w="1020" w:type="dxa"/>
            <w:tcBorders>
              <w:top w:val="nil"/>
              <w:left w:val="nil"/>
              <w:bottom w:val="single" w:sz="4" w:space="0" w:color="auto"/>
              <w:right w:val="single" w:sz="12" w:space="0" w:color="auto"/>
            </w:tcBorders>
            <w:shd w:val="clear" w:color="auto" w:fill="auto"/>
            <w:noWrap/>
            <w:vAlign w:val="center"/>
            <w:hideMark/>
          </w:tcPr>
          <w:p w14:paraId="786F4483" w14:textId="77777777" w:rsidR="00175635" w:rsidRPr="00F32E59" w:rsidRDefault="00175635" w:rsidP="00976658">
            <w:pPr>
              <w:jc w:val="right"/>
              <w:rPr>
                <w:rFonts w:eastAsia="Times New Roman"/>
                <w:sz w:val="18"/>
                <w:szCs w:val="18"/>
              </w:rPr>
            </w:pPr>
            <w:r w:rsidRPr="00F32E59">
              <w:rPr>
                <w:rFonts w:eastAsia="Times New Roman"/>
                <w:sz w:val="18"/>
                <w:szCs w:val="18"/>
              </w:rPr>
              <w:t>.4850023</w:t>
            </w:r>
          </w:p>
        </w:tc>
      </w:tr>
      <w:tr w:rsidR="00175635" w:rsidRPr="00F32E59" w14:paraId="0A24A23A"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B03E68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FAFB7CA"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332A85B1"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0157B1D1"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1C4D6297" w14:textId="77777777" w:rsidR="00175635" w:rsidRPr="00F32E59" w:rsidRDefault="00175635" w:rsidP="00976658">
            <w:pPr>
              <w:jc w:val="right"/>
              <w:rPr>
                <w:rFonts w:eastAsia="Times New Roman"/>
                <w:sz w:val="18"/>
                <w:szCs w:val="18"/>
              </w:rPr>
            </w:pPr>
            <w:r w:rsidRPr="00F32E59">
              <w:rPr>
                <w:rFonts w:eastAsia="Times New Roman"/>
                <w:sz w:val="18"/>
                <w:szCs w:val="18"/>
              </w:rPr>
              <w:t>-.14866472</w:t>
            </w:r>
          </w:p>
        </w:tc>
        <w:tc>
          <w:tcPr>
            <w:tcW w:w="1040" w:type="dxa"/>
            <w:tcBorders>
              <w:top w:val="nil"/>
              <w:left w:val="nil"/>
              <w:bottom w:val="nil"/>
              <w:right w:val="single" w:sz="4" w:space="0" w:color="auto"/>
            </w:tcBorders>
            <w:shd w:val="clear" w:color="auto" w:fill="auto"/>
            <w:noWrap/>
            <w:vAlign w:val="center"/>
            <w:hideMark/>
          </w:tcPr>
          <w:p w14:paraId="5FCBEF28" w14:textId="77777777" w:rsidR="00175635" w:rsidRPr="00F32E59" w:rsidRDefault="00175635" w:rsidP="00976658">
            <w:pPr>
              <w:jc w:val="right"/>
              <w:rPr>
                <w:rFonts w:eastAsia="Times New Roman"/>
                <w:sz w:val="18"/>
                <w:szCs w:val="18"/>
              </w:rPr>
            </w:pPr>
            <w:r w:rsidRPr="00F32E59">
              <w:rPr>
                <w:rFonts w:eastAsia="Times New Roman"/>
                <w:sz w:val="18"/>
                <w:szCs w:val="18"/>
              </w:rPr>
              <w:t>.13338713</w:t>
            </w:r>
          </w:p>
        </w:tc>
        <w:tc>
          <w:tcPr>
            <w:tcW w:w="660" w:type="dxa"/>
            <w:tcBorders>
              <w:top w:val="nil"/>
              <w:left w:val="nil"/>
              <w:bottom w:val="nil"/>
              <w:right w:val="single" w:sz="4" w:space="0" w:color="auto"/>
            </w:tcBorders>
            <w:shd w:val="clear" w:color="auto" w:fill="auto"/>
            <w:noWrap/>
            <w:vAlign w:val="center"/>
            <w:hideMark/>
          </w:tcPr>
          <w:p w14:paraId="2DA2AEA2" w14:textId="77777777" w:rsidR="00175635" w:rsidRPr="00F32E59" w:rsidRDefault="00175635" w:rsidP="00976658">
            <w:pPr>
              <w:jc w:val="right"/>
              <w:rPr>
                <w:rFonts w:eastAsia="Times New Roman"/>
                <w:sz w:val="18"/>
                <w:szCs w:val="18"/>
              </w:rPr>
            </w:pPr>
            <w:r w:rsidRPr="00F32E59">
              <w:rPr>
                <w:rFonts w:eastAsia="Times New Roman"/>
                <w:sz w:val="18"/>
                <w:szCs w:val="18"/>
              </w:rPr>
              <w:t>.799</w:t>
            </w:r>
          </w:p>
        </w:tc>
        <w:tc>
          <w:tcPr>
            <w:tcW w:w="1100" w:type="dxa"/>
            <w:tcBorders>
              <w:top w:val="nil"/>
              <w:left w:val="nil"/>
              <w:bottom w:val="nil"/>
              <w:right w:val="single" w:sz="4" w:space="0" w:color="auto"/>
            </w:tcBorders>
            <w:shd w:val="clear" w:color="auto" w:fill="auto"/>
            <w:noWrap/>
            <w:vAlign w:val="center"/>
            <w:hideMark/>
          </w:tcPr>
          <w:p w14:paraId="55123798" w14:textId="77777777" w:rsidR="00175635" w:rsidRPr="00F32E59" w:rsidRDefault="00175635" w:rsidP="00976658">
            <w:pPr>
              <w:jc w:val="right"/>
              <w:rPr>
                <w:rFonts w:eastAsia="Times New Roman"/>
                <w:sz w:val="18"/>
                <w:szCs w:val="18"/>
              </w:rPr>
            </w:pPr>
            <w:r w:rsidRPr="00F32E59">
              <w:rPr>
                <w:rFonts w:eastAsia="Times New Roman"/>
                <w:sz w:val="18"/>
                <w:szCs w:val="18"/>
              </w:rPr>
              <w:t>-.5176672</w:t>
            </w:r>
          </w:p>
        </w:tc>
        <w:tc>
          <w:tcPr>
            <w:tcW w:w="1020" w:type="dxa"/>
            <w:tcBorders>
              <w:top w:val="nil"/>
              <w:left w:val="nil"/>
              <w:bottom w:val="nil"/>
              <w:right w:val="single" w:sz="12" w:space="0" w:color="auto"/>
            </w:tcBorders>
            <w:shd w:val="clear" w:color="auto" w:fill="auto"/>
            <w:noWrap/>
            <w:vAlign w:val="center"/>
            <w:hideMark/>
          </w:tcPr>
          <w:p w14:paraId="36EBABA5" w14:textId="77777777" w:rsidR="00175635" w:rsidRPr="00F32E59" w:rsidRDefault="00175635" w:rsidP="00976658">
            <w:pPr>
              <w:jc w:val="right"/>
              <w:rPr>
                <w:rFonts w:eastAsia="Times New Roman"/>
                <w:sz w:val="18"/>
                <w:szCs w:val="18"/>
              </w:rPr>
            </w:pPr>
            <w:r w:rsidRPr="00F32E59">
              <w:rPr>
                <w:rFonts w:eastAsia="Times New Roman"/>
                <w:sz w:val="18"/>
                <w:szCs w:val="18"/>
              </w:rPr>
              <w:t>.2203378</w:t>
            </w:r>
          </w:p>
        </w:tc>
      </w:tr>
      <w:tr w:rsidR="00175635" w:rsidRPr="00F32E59" w14:paraId="5FF67A6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A7030E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D112A1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687BCB3"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05ECF81"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004B75B6" w14:textId="77777777" w:rsidR="00175635" w:rsidRPr="00F32E59" w:rsidRDefault="00175635" w:rsidP="00976658">
            <w:pPr>
              <w:jc w:val="right"/>
              <w:rPr>
                <w:rFonts w:eastAsia="Times New Roman"/>
                <w:sz w:val="18"/>
                <w:szCs w:val="18"/>
              </w:rPr>
            </w:pPr>
            <w:r w:rsidRPr="00F32E59">
              <w:rPr>
                <w:rFonts w:eastAsia="Times New Roman"/>
                <w:sz w:val="18"/>
                <w:szCs w:val="18"/>
              </w:rPr>
              <w:t>.64481977</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69EF85AE" w14:textId="77777777" w:rsidR="00175635" w:rsidRPr="00F32E59" w:rsidRDefault="00175635" w:rsidP="00976658">
            <w:pPr>
              <w:jc w:val="right"/>
              <w:rPr>
                <w:rFonts w:eastAsia="Times New Roman"/>
                <w:sz w:val="18"/>
                <w:szCs w:val="18"/>
              </w:rPr>
            </w:pPr>
            <w:r w:rsidRPr="00F32E59">
              <w:rPr>
                <w:rFonts w:eastAsia="Times New Roman"/>
                <w:sz w:val="18"/>
                <w:szCs w:val="18"/>
              </w:rPr>
              <w:t>.16673332</w:t>
            </w:r>
          </w:p>
        </w:tc>
        <w:tc>
          <w:tcPr>
            <w:tcW w:w="660" w:type="dxa"/>
            <w:tcBorders>
              <w:top w:val="nil"/>
              <w:left w:val="nil"/>
              <w:bottom w:val="nil"/>
              <w:right w:val="single" w:sz="4" w:space="0" w:color="auto"/>
            </w:tcBorders>
            <w:shd w:val="clear" w:color="auto" w:fill="auto"/>
            <w:noWrap/>
            <w:vAlign w:val="center"/>
            <w:hideMark/>
          </w:tcPr>
          <w:p w14:paraId="24E857C1" w14:textId="77777777" w:rsidR="00175635" w:rsidRPr="00F32E59" w:rsidRDefault="00175635" w:rsidP="00976658">
            <w:pPr>
              <w:jc w:val="right"/>
              <w:rPr>
                <w:rFonts w:eastAsia="Times New Roman"/>
                <w:sz w:val="18"/>
                <w:szCs w:val="18"/>
              </w:rPr>
            </w:pPr>
            <w:r w:rsidRPr="00F32E59">
              <w:rPr>
                <w:rFonts w:eastAsia="Times New Roman"/>
                <w:sz w:val="18"/>
                <w:szCs w:val="18"/>
              </w:rPr>
              <w:t>.006</w:t>
            </w:r>
          </w:p>
        </w:tc>
        <w:tc>
          <w:tcPr>
            <w:tcW w:w="1100" w:type="dxa"/>
            <w:tcBorders>
              <w:top w:val="nil"/>
              <w:left w:val="nil"/>
              <w:bottom w:val="nil"/>
              <w:right w:val="single" w:sz="4" w:space="0" w:color="auto"/>
            </w:tcBorders>
            <w:shd w:val="clear" w:color="auto" w:fill="auto"/>
            <w:noWrap/>
            <w:vAlign w:val="center"/>
            <w:hideMark/>
          </w:tcPr>
          <w:p w14:paraId="007B4C6D" w14:textId="77777777" w:rsidR="00175635" w:rsidRPr="00F32E59" w:rsidRDefault="00175635" w:rsidP="00976658">
            <w:pPr>
              <w:jc w:val="right"/>
              <w:rPr>
                <w:rFonts w:eastAsia="Times New Roman"/>
                <w:sz w:val="18"/>
                <w:szCs w:val="18"/>
              </w:rPr>
            </w:pPr>
            <w:r w:rsidRPr="00F32E59">
              <w:rPr>
                <w:rFonts w:eastAsia="Times New Roman"/>
                <w:sz w:val="18"/>
                <w:szCs w:val="18"/>
              </w:rPr>
              <w:t>.1536217</w:t>
            </w:r>
          </w:p>
        </w:tc>
        <w:tc>
          <w:tcPr>
            <w:tcW w:w="1020" w:type="dxa"/>
            <w:tcBorders>
              <w:top w:val="nil"/>
              <w:left w:val="nil"/>
              <w:bottom w:val="nil"/>
              <w:right w:val="single" w:sz="12" w:space="0" w:color="auto"/>
            </w:tcBorders>
            <w:shd w:val="clear" w:color="auto" w:fill="auto"/>
            <w:noWrap/>
            <w:vAlign w:val="center"/>
            <w:hideMark/>
          </w:tcPr>
          <w:p w14:paraId="152FA5C0" w14:textId="77777777" w:rsidR="00175635" w:rsidRPr="00F32E59" w:rsidRDefault="00175635" w:rsidP="00976658">
            <w:pPr>
              <w:jc w:val="right"/>
              <w:rPr>
                <w:rFonts w:eastAsia="Times New Roman"/>
                <w:sz w:val="18"/>
                <w:szCs w:val="18"/>
              </w:rPr>
            </w:pPr>
            <w:r w:rsidRPr="00F32E59">
              <w:rPr>
                <w:rFonts w:eastAsia="Times New Roman"/>
                <w:sz w:val="18"/>
                <w:szCs w:val="18"/>
              </w:rPr>
              <w:t>1.1360178</w:t>
            </w:r>
          </w:p>
        </w:tc>
      </w:tr>
      <w:tr w:rsidR="00175635" w:rsidRPr="00F32E59" w14:paraId="6F69AC07"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DC2F45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B235AE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66358C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C52F7EF"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65FE5387" w14:textId="77777777" w:rsidR="00175635" w:rsidRPr="00F32E59" w:rsidRDefault="00175635" w:rsidP="00976658">
            <w:pPr>
              <w:jc w:val="right"/>
              <w:rPr>
                <w:rFonts w:eastAsia="Times New Roman"/>
                <w:sz w:val="18"/>
                <w:szCs w:val="18"/>
              </w:rPr>
            </w:pPr>
            <w:r w:rsidRPr="00F32E59">
              <w:rPr>
                <w:rFonts w:eastAsia="Times New Roman"/>
                <w:sz w:val="18"/>
                <w:szCs w:val="18"/>
              </w:rPr>
              <w:t>.04876253</w:t>
            </w:r>
          </w:p>
        </w:tc>
        <w:tc>
          <w:tcPr>
            <w:tcW w:w="1040" w:type="dxa"/>
            <w:tcBorders>
              <w:top w:val="nil"/>
              <w:left w:val="nil"/>
              <w:bottom w:val="nil"/>
              <w:right w:val="single" w:sz="4" w:space="0" w:color="auto"/>
            </w:tcBorders>
            <w:shd w:val="clear" w:color="auto" w:fill="auto"/>
            <w:noWrap/>
            <w:vAlign w:val="center"/>
            <w:hideMark/>
          </w:tcPr>
          <w:p w14:paraId="68D75BB9" w14:textId="77777777" w:rsidR="00175635" w:rsidRPr="00F32E59" w:rsidRDefault="00175635" w:rsidP="00976658">
            <w:pPr>
              <w:jc w:val="right"/>
              <w:rPr>
                <w:rFonts w:eastAsia="Times New Roman"/>
                <w:sz w:val="18"/>
                <w:szCs w:val="18"/>
              </w:rPr>
            </w:pPr>
            <w:r w:rsidRPr="00F32E59">
              <w:rPr>
                <w:rFonts w:eastAsia="Times New Roman"/>
                <w:sz w:val="18"/>
                <w:szCs w:val="18"/>
              </w:rPr>
              <w:t>.17175814</w:t>
            </w:r>
          </w:p>
        </w:tc>
        <w:tc>
          <w:tcPr>
            <w:tcW w:w="660" w:type="dxa"/>
            <w:tcBorders>
              <w:top w:val="nil"/>
              <w:left w:val="nil"/>
              <w:bottom w:val="nil"/>
              <w:right w:val="single" w:sz="4" w:space="0" w:color="auto"/>
            </w:tcBorders>
            <w:shd w:val="clear" w:color="auto" w:fill="auto"/>
            <w:noWrap/>
            <w:vAlign w:val="center"/>
            <w:hideMark/>
          </w:tcPr>
          <w:p w14:paraId="28E6C7D0" w14:textId="77777777" w:rsidR="00175635" w:rsidRPr="00F32E59" w:rsidRDefault="00175635" w:rsidP="00976658">
            <w:pPr>
              <w:jc w:val="right"/>
              <w:rPr>
                <w:rFonts w:eastAsia="Times New Roman"/>
                <w:sz w:val="18"/>
                <w:szCs w:val="18"/>
              </w:rPr>
            </w:pPr>
            <w:r w:rsidRPr="00F32E59">
              <w:rPr>
                <w:rFonts w:eastAsia="Times New Roman"/>
                <w:sz w:val="18"/>
                <w:szCs w:val="18"/>
              </w:rPr>
              <w:t>.999</w:t>
            </w:r>
          </w:p>
        </w:tc>
        <w:tc>
          <w:tcPr>
            <w:tcW w:w="1100" w:type="dxa"/>
            <w:tcBorders>
              <w:top w:val="nil"/>
              <w:left w:val="nil"/>
              <w:bottom w:val="nil"/>
              <w:right w:val="single" w:sz="4" w:space="0" w:color="auto"/>
            </w:tcBorders>
            <w:shd w:val="clear" w:color="auto" w:fill="auto"/>
            <w:noWrap/>
            <w:vAlign w:val="center"/>
            <w:hideMark/>
          </w:tcPr>
          <w:p w14:paraId="388C36DA" w14:textId="77777777" w:rsidR="00175635" w:rsidRPr="00F32E59" w:rsidRDefault="00175635" w:rsidP="00976658">
            <w:pPr>
              <w:jc w:val="right"/>
              <w:rPr>
                <w:rFonts w:eastAsia="Times New Roman"/>
                <w:sz w:val="18"/>
                <w:szCs w:val="18"/>
              </w:rPr>
            </w:pPr>
            <w:r w:rsidRPr="00F32E59">
              <w:rPr>
                <w:rFonts w:eastAsia="Times New Roman"/>
                <w:sz w:val="18"/>
                <w:szCs w:val="18"/>
              </w:rPr>
              <w:t>-.4312308</w:t>
            </w:r>
          </w:p>
        </w:tc>
        <w:tc>
          <w:tcPr>
            <w:tcW w:w="1020" w:type="dxa"/>
            <w:tcBorders>
              <w:top w:val="nil"/>
              <w:left w:val="nil"/>
              <w:bottom w:val="nil"/>
              <w:right w:val="single" w:sz="12" w:space="0" w:color="auto"/>
            </w:tcBorders>
            <w:shd w:val="clear" w:color="auto" w:fill="auto"/>
            <w:noWrap/>
            <w:vAlign w:val="center"/>
            <w:hideMark/>
          </w:tcPr>
          <w:p w14:paraId="76211D30" w14:textId="77777777" w:rsidR="00175635" w:rsidRPr="00F32E59" w:rsidRDefault="00175635" w:rsidP="00976658">
            <w:pPr>
              <w:jc w:val="right"/>
              <w:rPr>
                <w:rFonts w:eastAsia="Times New Roman"/>
                <w:sz w:val="18"/>
                <w:szCs w:val="18"/>
              </w:rPr>
            </w:pPr>
            <w:r w:rsidRPr="00F32E59">
              <w:rPr>
                <w:rFonts w:eastAsia="Times New Roman"/>
                <w:sz w:val="18"/>
                <w:szCs w:val="18"/>
              </w:rPr>
              <w:t>.5287558</w:t>
            </w:r>
          </w:p>
        </w:tc>
      </w:tr>
      <w:tr w:rsidR="00175635" w:rsidRPr="00F32E59" w14:paraId="34CA9DB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3F9707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35C830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F1BC923"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8000787"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042D8849" w14:textId="77777777" w:rsidR="00175635" w:rsidRPr="00F32E59" w:rsidRDefault="00175635" w:rsidP="00976658">
            <w:pPr>
              <w:jc w:val="right"/>
              <w:rPr>
                <w:rFonts w:eastAsia="Times New Roman"/>
                <w:sz w:val="18"/>
                <w:szCs w:val="18"/>
              </w:rPr>
            </w:pPr>
            <w:r w:rsidRPr="00F32E59">
              <w:rPr>
                <w:rFonts w:eastAsia="Times New Roman"/>
                <w:sz w:val="18"/>
                <w:szCs w:val="18"/>
              </w:rPr>
              <w:t>.02505947</w:t>
            </w:r>
          </w:p>
        </w:tc>
        <w:tc>
          <w:tcPr>
            <w:tcW w:w="1040" w:type="dxa"/>
            <w:tcBorders>
              <w:top w:val="nil"/>
              <w:left w:val="nil"/>
              <w:bottom w:val="single" w:sz="4" w:space="0" w:color="auto"/>
              <w:right w:val="single" w:sz="4" w:space="0" w:color="auto"/>
            </w:tcBorders>
            <w:shd w:val="clear" w:color="auto" w:fill="auto"/>
            <w:noWrap/>
            <w:vAlign w:val="center"/>
            <w:hideMark/>
          </w:tcPr>
          <w:p w14:paraId="61D1FB82" w14:textId="77777777" w:rsidR="00175635" w:rsidRPr="00F32E59" w:rsidRDefault="00175635" w:rsidP="00976658">
            <w:pPr>
              <w:jc w:val="right"/>
              <w:rPr>
                <w:rFonts w:eastAsia="Times New Roman"/>
                <w:sz w:val="18"/>
                <w:szCs w:val="18"/>
              </w:rPr>
            </w:pPr>
            <w:r w:rsidRPr="00F32E59">
              <w:rPr>
                <w:rFonts w:eastAsia="Times New Roman"/>
                <w:sz w:val="18"/>
                <w:szCs w:val="18"/>
              </w:rPr>
              <w:t>.10686183</w:t>
            </w:r>
          </w:p>
        </w:tc>
        <w:tc>
          <w:tcPr>
            <w:tcW w:w="660" w:type="dxa"/>
            <w:tcBorders>
              <w:top w:val="nil"/>
              <w:left w:val="nil"/>
              <w:bottom w:val="single" w:sz="4" w:space="0" w:color="auto"/>
              <w:right w:val="single" w:sz="4" w:space="0" w:color="auto"/>
            </w:tcBorders>
            <w:shd w:val="clear" w:color="auto" w:fill="auto"/>
            <w:noWrap/>
            <w:vAlign w:val="center"/>
            <w:hideMark/>
          </w:tcPr>
          <w:p w14:paraId="4FAAA3C2" w14:textId="77777777" w:rsidR="00175635" w:rsidRPr="00F32E59" w:rsidRDefault="00175635" w:rsidP="00976658">
            <w:pPr>
              <w:jc w:val="right"/>
              <w:rPr>
                <w:rFonts w:eastAsia="Times New Roman"/>
                <w:sz w:val="18"/>
                <w:szCs w:val="18"/>
              </w:rPr>
            </w:pPr>
            <w:r w:rsidRPr="00F32E59">
              <w:rPr>
                <w:rFonts w:eastAsia="Times New Roman"/>
                <w:sz w:val="18"/>
                <w:szCs w:val="18"/>
              </w:rPr>
              <w:t>.999</w:t>
            </w:r>
          </w:p>
        </w:tc>
        <w:tc>
          <w:tcPr>
            <w:tcW w:w="1100" w:type="dxa"/>
            <w:tcBorders>
              <w:top w:val="nil"/>
              <w:left w:val="nil"/>
              <w:bottom w:val="single" w:sz="4" w:space="0" w:color="auto"/>
              <w:right w:val="single" w:sz="4" w:space="0" w:color="auto"/>
            </w:tcBorders>
            <w:shd w:val="clear" w:color="auto" w:fill="auto"/>
            <w:noWrap/>
            <w:vAlign w:val="center"/>
            <w:hideMark/>
          </w:tcPr>
          <w:p w14:paraId="60593B24" w14:textId="77777777" w:rsidR="00175635" w:rsidRPr="00F32E59" w:rsidRDefault="00175635" w:rsidP="00976658">
            <w:pPr>
              <w:jc w:val="right"/>
              <w:rPr>
                <w:rFonts w:eastAsia="Times New Roman"/>
                <w:sz w:val="18"/>
                <w:szCs w:val="18"/>
              </w:rPr>
            </w:pPr>
            <w:r w:rsidRPr="00F32E59">
              <w:rPr>
                <w:rFonts w:eastAsia="Times New Roman"/>
                <w:sz w:val="18"/>
                <w:szCs w:val="18"/>
              </w:rPr>
              <w:t>-.2693524</w:t>
            </w:r>
          </w:p>
        </w:tc>
        <w:tc>
          <w:tcPr>
            <w:tcW w:w="1020" w:type="dxa"/>
            <w:tcBorders>
              <w:top w:val="nil"/>
              <w:left w:val="nil"/>
              <w:bottom w:val="single" w:sz="4" w:space="0" w:color="auto"/>
              <w:right w:val="single" w:sz="12" w:space="0" w:color="auto"/>
            </w:tcBorders>
            <w:shd w:val="clear" w:color="auto" w:fill="auto"/>
            <w:noWrap/>
            <w:vAlign w:val="center"/>
            <w:hideMark/>
          </w:tcPr>
          <w:p w14:paraId="5A3EC2F9" w14:textId="77777777" w:rsidR="00175635" w:rsidRPr="00F32E59" w:rsidRDefault="00175635" w:rsidP="00976658">
            <w:pPr>
              <w:jc w:val="right"/>
              <w:rPr>
                <w:rFonts w:eastAsia="Times New Roman"/>
                <w:sz w:val="18"/>
                <w:szCs w:val="18"/>
              </w:rPr>
            </w:pPr>
            <w:r w:rsidRPr="00F32E59">
              <w:rPr>
                <w:rFonts w:eastAsia="Times New Roman"/>
                <w:sz w:val="18"/>
                <w:szCs w:val="18"/>
              </w:rPr>
              <w:t>.3194714</w:t>
            </w:r>
          </w:p>
        </w:tc>
      </w:tr>
      <w:tr w:rsidR="00175635" w:rsidRPr="00F32E59" w14:paraId="452E3978"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C10D4A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CBB422C"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06E63F3F"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4A14FC46"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221EDF99" w14:textId="77777777" w:rsidR="00175635" w:rsidRPr="00F32E59" w:rsidRDefault="00175635" w:rsidP="00976658">
            <w:pPr>
              <w:jc w:val="right"/>
              <w:rPr>
                <w:rFonts w:eastAsia="Times New Roman"/>
                <w:sz w:val="18"/>
                <w:szCs w:val="18"/>
              </w:rPr>
            </w:pPr>
            <w:r w:rsidRPr="00F32E59">
              <w:rPr>
                <w:rFonts w:eastAsia="Times New Roman"/>
                <w:sz w:val="18"/>
                <w:szCs w:val="18"/>
              </w:rPr>
              <w:t>-.17372419</w:t>
            </w:r>
          </w:p>
        </w:tc>
        <w:tc>
          <w:tcPr>
            <w:tcW w:w="1040" w:type="dxa"/>
            <w:tcBorders>
              <w:top w:val="nil"/>
              <w:left w:val="nil"/>
              <w:bottom w:val="nil"/>
              <w:right w:val="single" w:sz="4" w:space="0" w:color="auto"/>
            </w:tcBorders>
            <w:shd w:val="clear" w:color="auto" w:fill="auto"/>
            <w:noWrap/>
            <w:vAlign w:val="center"/>
            <w:hideMark/>
          </w:tcPr>
          <w:p w14:paraId="1574C614" w14:textId="77777777" w:rsidR="00175635" w:rsidRPr="00F32E59" w:rsidRDefault="00175635" w:rsidP="00976658">
            <w:pPr>
              <w:jc w:val="right"/>
              <w:rPr>
                <w:rFonts w:eastAsia="Times New Roman"/>
                <w:sz w:val="18"/>
                <w:szCs w:val="18"/>
              </w:rPr>
            </w:pPr>
            <w:r w:rsidRPr="00F32E59">
              <w:rPr>
                <w:rFonts w:eastAsia="Times New Roman"/>
                <w:sz w:val="18"/>
                <w:szCs w:val="18"/>
              </w:rPr>
              <w:t>.14737300</w:t>
            </w:r>
          </w:p>
        </w:tc>
        <w:tc>
          <w:tcPr>
            <w:tcW w:w="660" w:type="dxa"/>
            <w:tcBorders>
              <w:top w:val="nil"/>
              <w:left w:val="nil"/>
              <w:bottom w:val="nil"/>
              <w:right w:val="single" w:sz="4" w:space="0" w:color="auto"/>
            </w:tcBorders>
            <w:shd w:val="clear" w:color="auto" w:fill="auto"/>
            <w:noWrap/>
            <w:vAlign w:val="center"/>
            <w:hideMark/>
          </w:tcPr>
          <w:p w14:paraId="3BDFAA68" w14:textId="77777777" w:rsidR="00175635" w:rsidRPr="00F32E59" w:rsidRDefault="00175635" w:rsidP="00976658">
            <w:pPr>
              <w:jc w:val="right"/>
              <w:rPr>
                <w:rFonts w:eastAsia="Times New Roman"/>
                <w:sz w:val="18"/>
                <w:szCs w:val="18"/>
              </w:rPr>
            </w:pPr>
            <w:r w:rsidRPr="00F32E59">
              <w:rPr>
                <w:rFonts w:eastAsia="Times New Roman"/>
                <w:sz w:val="18"/>
                <w:szCs w:val="18"/>
              </w:rPr>
              <w:t>.763</w:t>
            </w:r>
          </w:p>
        </w:tc>
        <w:tc>
          <w:tcPr>
            <w:tcW w:w="1100" w:type="dxa"/>
            <w:tcBorders>
              <w:top w:val="nil"/>
              <w:left w:val="nil"/>
              <w:bottom w:val="nil"/>
              <w:right w:val="single" w:sz="4" w:space="0" w:color="auto"/>
            </w:tcBorders>
            <w:shd w:val="clear" w:color="auto" w:fill="auto"/>
            <w:noWrap/>
            <w:vAlign w:val="center"/>
            <w:hideMark/>
          </w:tcPr>
          <w:p w14:paraId="0E993A04" w14:textId="77777777" w:rsidR="00175635" w:rsidRPr="00F32E59" w:rsidRDefault="00175635" w:rsidP="00976658">
            <w:pPr>
              <w:jc w:val="right"/>
              <w:rPr>
                <w:rFonts w:eastAsia="Times New Roman"/>
                <w:sz w:val="18"/>
                <w:szCs w:val="18"/>
              </w:rPr>
            </w:pPr>
            <w:r w:rsidRPr="00F32E59">
              <w:rPr>
                <w:rFonts w:eastAsia="Times New Roman"/>
                <w:sz w:val="18"/>
                <w:szCs w:val="18"/>
              </w:rPr>
              <w:t>-.5804771</w:t>
            </w:r>
          </w:p>
        </w:tc>
        <w:tc>
          <w:tcPr>
            <w:tcW w:w="1020" w:type="dxa"/>
            <w:tcBorders>
              <w:top w:val="nil"/>
              <w:left w:val="nil"/>
              <w:bottom w:val="nil"/>
              <w:right w:val="single" w:sz="12" w:space="0" w:color="auto"/>
            </w:tcBorders>
            <w:shd w:val="clear" w:color="auto" w:fill="auto"/>
            <w:noWrap/>
            <w:vAlign w:val="center"/>
            <w:hideMark/>
          </w:tcPr>
          <w:p w14:paraId="275363F3" w14:textId="77777777" w:rsidR="00175635" w:rsidRPr="00F32E59" w:rsidRDefault="00175635" w:rsidP="00976658">
            <w:pPr>
              <w:jc w:val="right"/>
              <w:rPr>
                <w:rFonts w:eastAsia="Times New Roman"/>
                <w:sz w:val="18"/>
                <w:szCs w:val="18"/>
              </w:rPr>
            </w:pPr>
            <w:r w:rsidRPr="00F32E59">
              <w:rPr>
                <w:rFonts w:eastAsia="Times New Roman"/>
                <w:sz w:val="18"/>
                <w:szCs w:val="18"/>
              </w:rPr>
              <w:t>.2330287</w:t>
            </w:r>
          </w:p>
        </w:tc>
      </w:tr>
      <w:tr w:rsidR="00175635" w:rsidRPr="00F32E59" w14:paraId="1C1BDC40"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95F826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01B03D7"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76EEEBA"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5C9221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702D0638" w14:textId="77777777" w:rsidR="00175635" w:rsidRPr="00F32E59" w:rsidRDefault="00175635" w:rsidP="00976658">
            <w:pPr>
              <w:jc w:val="right"/>
              <w:rPr>
                <w:rFonts w:eastAsia="Times New Roman"/>
                <w:sz w:val="18"/>
                <w:szCs w:val="18"/>
              </w:rPr>
            </w:pPr>
            <w:r w:rsidRPr="00F32E59">
              <w:rPr>
                <w:rFonts w:eastAsia="Times New Roman"/>
                <w:sz w:val="18"/>
                <w:szCs w:val="18"/>
              </w:rPr>
              <w:t>.61976030</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0A5491F3" w14:textId="77777777" w:rsidR="00175635" w:rsidRPr="00F32E59" w:rsidRDefault="00175635" w:rsidP="00976658">
            <w:pPr>
              <w:jc w:val="right"/>
              <w:rPr>
                <w:rFonts w:eastAsia="Times New Roman"/>
                <w:sz w:val="18"/>
                <w:szCs w:val="18"/>
              </w:rPr>
            </w:pPr>
            <w:r w:rsidRPr="00F32E59">
              <w:rPr>
                <w:rFonts w:eastAsia="Times New Roman"/>
                <w:sz w:val="18"/>
                <w:szCs w:val="18"/>
              </w:rPr>
              <w:t>.17811983</w:t>
            </w:r>
          </w:p>
        </w:tc>
        <w:tc>
          <w:tcPr>
            <w:tcW w:w="660" w:type="dxa"/>
            <w:tcBorders>
              <w:top w:val="nil"/>
              <w:left w:val="nil"/>
              <w:bottom w:val="nil"/>
              <w:right w:val="single" w:sz="4" w:space="0" w:color="auto"/>
            </w:tcBorders>
            <w:shd w:val="clear" w:color="auto" w:fill="auto"/>
            <w:noWrap/>
            <w:vAlign w:val="center"/>
            <w:hideMark/>
          </w:tcPr>
          <w:p w14:paraId="696FD7A3" w14:textId="77777777" w:rsidR="00175635" w:rsidRPr="00F32E59" w:rsidRDefault="00175635" w:rsidP="00976658">
            <w:pPr>
              <w:jc w:val="right"/>
              <w:rPr>
                <w:rFonts w:eastAsia="Times New Roman"/>
                <w:sz w:val="18"/>
                <w:szCs w:val="18"/>
              </w:rPr>
            </w:pPr>
            <w:r w:rsidRPr="00F32E59">
              <w:rPr>
                <w:rFonts w:eastAsia="Times New Roman"/>
                <w:sz w:val="18"/>
                <w:szCs w:val="18"/>
              </w:rPr>
              <w:t>.012</w:t>
            </w:r>
          </w:p>
        </w:tc>
        <w:tc>
          <w:tcPr>
            <w:tcW w:w="1100" w:type="dxa"/>
            <w:tcBorders>
              <w:top w:val="nil"/>
              <w:left w:val="nil"/>
              <w:bottom w:val="nil"/>
              <w:right w:val="single" w:sz="4" w:space="0" w:color="auto"/>
            </w:tcBorders>
            <w:shd w:val="clear" w:color="auto" w:fill="auto"/>
            <w:noWrap/>
            <w:vAlign w:val="center"/>
            <w:hideMark/>
          </w:tcPr>
          <w:p w14:paraId="02B0898C" w14:textId="77777777" w:rsidR="00175635" w:rsidRPr="00F32E59" w:rsidRDefault="00175635" w:rsidP="00976658">
            <w:pPr>
              <w:jc w:val="right"/>
              <w:rPr>
                <w:rFonts w:eastAsia="Times New Roman"/>
                <w:sz w:val="18"/>
                <w:szCs w:val="18"/>
              </w:rPr>
            </w:pPr>
            <w:r w:rsidRPr="00F32E59">
              <w:rPr>
                <w:rFonts w:eastAsia="Times New Roman"/>
                <w:sz w:val="18"/>
                <w:szCs w:val="18"/>
              </w:rPr>
              <w:t>.1038252</w:t>
            </w:r>
          </w:p>
        </w:tc>
        <w:tc>
          <w:tcPr>
            <w:tcW w:w="1020" w:type="dxa"/>
            <w:tcBorders>
              <w:top w:val="nil"/>
              <w:left w:val="nil"/>
              <w:bottom w:val="nil"/>
              <w:right w:val="single" w:sz="12" w:space="0" w:color="auto"/>
            </w:tcBorders>
            <w:shd w:val="clear" w:color="auto" w:fill="auto"/>
            <w:noWrap/>
            <w:vAlign w:val="center"/>
            <w:hideMark/>
          </w:tcPr>
          <w:p w14:paraId="4999609A" w14:textId="77777777" w:rsidR="00175635" w:rsidRPr="00F32E59" w:rsidRDefault="00175635" w:rsidP="00976658">
            <w:pPr>
              <w:jc w:val="right"/>
              <w:rPr>
                <w:rFonts w:eastAsia="Times New Roman"/>
                <w:sz w:val="18"/>
                <w:szCs w:val="18"/>
              </w:rPr>
            </w:pPr>
            <w:r w:rsidRPr="00F32E59">
              <w:rPr>
                <w:rFonts w:eastAsia="Times New Roman"/>
                <w:sz w:val="18"/>
                <w:szCs w:val="18"/>
              </w:rPr>
              <w:t>1.1356954</w:t>
            </w:r>
          </w:p>
        </w:tc>
      </w:tr>
      <w:tr w:rsidR="00175635" w:rsidRPr="00F32E59" w14:paraId="00147A57"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3DD47B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B15D1E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F21BC2B"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C3C9B22"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2C183534" w14:textId="77777777" w:rsidR="00175635" w:rsidRPr="00F32E59" w:rsidRDefault="00175635" w:rsidP="00976658">
            <w:pPr>
              <w:jc w:val="right"/>
              <w:rPr>
                <w:rFonts w:eastAsia="Times New Roman"/>
                <w:sz w:val="18"/>
                <w:szCs w:val="18"/>
              </w:rPr>
            </w:pPr>
            <w:r w:rsidRPr="00F32E59">
              <w:rPr>
                <w:rFonts w:eastAsia="Times New Roman"/>
                <w:sz w:val="18"/>
                <w:szCs w:val="18"/>
              </w:rPr>
              <w:t>.02370306</w:t>
            </w:r>
          </w:p>
        </w:tc>
        <w:tc>
          <w:tcPr>
            <w:tcW w:w="1040" w:type="dxa"/>
            <w:tcBorders>
              <w:top w:val="nil"/>
              <w:left w:val="nil"/>
              <w:bottom w:val="nil"/>
              <w:right w:val="single" w:sz="4" w:space="0" w:color="auto"/>
            </w:tcBorders>
            <w:shd w:val="clear" w:color="auto" w:fill="auto"/>
            <w:noWrap/>
            <w:vAlign w:val="center"/>
            <w:hideMark/>
          </w:tcPr>
          <w:p w14:paraId="37BDDB2A" w14:textId="77777777" w:rsidR="00175635" w:rsidRPr="00F32E59" w:rsidRDefault="00175635" w:rsidP="00976658">
            <w:pPr>
              <w:jc w:val="right"/>
              <w:rPr>
                <w:rFonts w:eastAsia="Times New Roman"/>
                <w:sz w:val="18"/>
                <w:szCs w:val="18"/>
              </w:rPr>
            </w:pPr>
            <w:r w:rsidRPr="00F32E59">
              <w:rPr>
                <w:rFonts w:eastAsia="Times New Roman"/>
                <w:sz w:val="18"/>
                <w:szCs w:val="18"/>
              </w:rPr>
              <w:t>.18283198</w:t>
            </w:r>
          </w:p>
        </w:tc>
        <w:tc>
          <w:tcPr>
            <w:tcW w:w="660" w:type="dxa"/>
            <w:tcBorders>
              <w:top w:val="nil"/>
              <w:left w:val="nil"/>
              <w:bottom w:val="nil"/>
              <w:right w:val="single" w:sz="4" w:space="0" w:color="auto"/>
            </w:tcBorders>
            <w:shd w:val="clear" w:color="auto" w:fill="auto"/>
            <w:noWrap/>
            <w:vAlign w:val="center"/>
            <w:hideMark/>
          </w:tcPr>
          <w:p w14:paraId="098DBAD8"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1D45A91E" w14:textId="77777777" w:rsidR="00175635" w:rsidRPr="00F32E59" w:rsidRDefault="00175635" w:rsidP="00976658">
            <w:pPr>
              <w:jc w:val="right"/>
              <w:rPr>
                <w:rFonts w:eastAsia="Times New Roman"/>
                <w:sz w:val="18"/>
                <w:szCs w:val="18"/>
              </w:rPr>
            </w:pPr>
            <w:r w:rsidRPr="00F32E59">
              <w:rPr>
                <w:rFonts w:eastAsia="Times New Roman"/>
                <w:sz w:val="18"/>
                <w:szCs w:val="18"/>
              </w:rPr>
              <w:t>-.4850023</w:t>
            </w:r>
          </w:p>
        </w:tc>
        <w:tc>
          <w:tcPr>
            <w:tcW w:w="1020" w:type="dxa"/>
            <w:tcBorders>
              <w:top w:val="nil"/>
              <w:left w:val="nil"/>
              <w:bottom w:val="nil"/>
              <w:right w:val="single" w:sz="12" w:space="0" w:color="auto"/>
            </w:tcBorders>
            <w:shd w:val="clear" w:color="auto" w:fill="auto"/>
            <w:noWrap/>
            <w:vAlign w:val="center"/>
            <w:hideMark/>
          </w:tcPr>
          <w:p w14:paraId="1475A3AA" w14:textId="77777777" w:rsidR="00175635" w:rsidRPr="00F32E59" w:rsidRDefault="00175635" w:rsidP="00976658">
            <w:pPr>
              <w:jc w:val="right"/>
              <w:rPr>
                <w:rFonts w:eastAsia="Times New Roman"/>
                <w:sz w:val="18"/>
                <w:szCs w:val="18"/>
              </w:rPr>
            </w:pPr>
            <w:r w:rsidRPr="00F32E59">
              <w:rPr>
                <w:rFonts w:eastAsia="Times New Roman"/>
                <w:sz w:val="18"/>
                <w:szCs w:val="18"/>
              </w:rPr>
              <w:t>.5324084</w:t>
            </w:r>
          </w:p>
        </w:tc>
      </w:tr>
      <w:tr w:rsidR="00175635" w:rsidRPr="00F32E59" w14:paraId="7490DF52"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CA61D52"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BBF91BA"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F468A39"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50319E13"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1A8A1200" w14:textId="77777777" w:rsidR="00175635" w:rsidRPr="00F32E59" w:rsidRDefault="00175635" w:rsidP="00976658">
            <w:pPr>
              <w:jc w:val="right"/>
              <w:rPr>
                <w:rFonts w:eastAsia="Times New Roman"/>
                <w:sz w:val="18"/>
                <w:szCs w:val="18"/>
              </w:rPr>
            </w:pPr>
            <w:r w:rsidRPr="00F32E59">
              <w:rPr>
                <w:rFonts w:eastAsia="Times New Roman"/>
                <w:sz w:val="18"/>
                <w:szCs w:val="18"/>
              </w:rPr>
              <w:t>-.02505947</w:t>
            </w:r>
          </w:p>
        </w:tc>
        <w:tc>
          <w:tcPr>
            <w:tcW w:w="1040" w:type="dxa"/>
            <w:tcBorders>
              <w:top w:val="nil"/>
              <w:left w:val="nil"/>
              <w:bottom w:val="single" w:sz="4" w:space="0" w:color="auto"/>
              <w:right w:val="single" w:sz="4" w:space="0" w:color="auto"/>
            </w:tcBorders>
            <w:shd w:val="clear" w:color="auto" w:fill="auto"/>
            <w:noWrap/>
            <w:vAlign w:val="center"/>
            <w:hideMark/>
          </w:tcPr>
          <w:p w14:paraId="3DE14E56" w14:textId="77777777" w:rsidR="00175635" w:rsidRPr="00F32E59" w:rsidRDefault="00175635" w:rsidP="00976658">
            <w:pPr>
              <w:jc w:val="right"/>
              <w:rPr>
                <w:rFonts w:eastAsia="Times New Roman"/>
                <w:sz w:val="18"/>
                <w:szCs w:val="18"/>
              </w:rPr>
            </w:pPr>
            <w:r w:rsidRPr="00F32E59">
              <w:rPr>
                <w:rFonts w:eastAsia="Times New Roman"/>
                <w:sz w:val="18"/>
                <w:szCs w:val="18"/>
              </w:rPr>
              <w:t>.10686183</w:t>
            </w:r>
          </w:p>
        </w:tc>
        <w:tc>
          <w:tcPr>
            <w:tcW w:w="660" w:type="dxa"/>
            <w:tcBorders>
              <w:top w:val="nil"/>
              <w:left w:val="nil"/>
              <w:bottom w:val="single" w:sz="4" w:space="0" w:color="auto"/>
              <w:right w:val="single" w:sz="4" w:space="0" w:color="auto"/>
            </w:tcBorders>
            <w:shd w:val="clear" w:color="auto" w:fill="auto"/>
            <w:noWrap/>
            <w:vAlign w:val="center"/>
            <w:hideMark/>
          </w:tcPr>
          <w:p w14:paraId="078705E6" w14:textId="77777777" w:rsidR="00175635" w:rsidRPr="00F32E59" w:rsidRDefault="00175635" w:rsidP="00976658">
            <w:pPr>
              <w:jc w:val="right"/>
              <w:rPr>
                <w:rFonts w:eastAsia="Times New Roman"/>
                <w:sz w:val="18"/>
                <w:szCs w:val="18"/>
              </w:rPr>
            </w:pPr>
            <w:r w:rsidRPr="00F32E59">
              <w:rPr>
                <w:rFonts w:eastAsia="Times New Roman"/>
                <w:sz w:val="18"/>
                <w:szCs w:val="18"/>
              </w:rPr>
              <w:t>.999</w:t>
            </w:r>
          </w:p>
        </w:tc>
        <w:tc>
          <w:tcPr>
            <w:tcW w:w="1100" w:type="dxa"/>
            <w:tcBorders>
              <w:top w:val="nil"/>
              <w:left w:val="nil"/>
              <w:bottom w:val="single" w:sz="4" w:space="0" w:color="auto"/>
              <w:right w:val="single" w:sz="4" w:space="0" w:color="auto"/>
            </w:tcBorders>
            <w:shd w:val="clear" w:color="auto" w:fill="auto"/>
            <w:noWrap/>
            <w:vAlign w:val="center"/>
            <w:hideMark/>
          </w:tcPr>
          <w:p w14:paraId="61F9F50F" w14:textId="77777777" w:rsidR="00175635" w:rsidRPr="00F32E59" w:rsidRDefault="00175635" w:rsidP="00976658">
            <w:pPr>
              <w:jc w:val="right"/>
              <w:rPr>
                <w:rFonts w:eastAsia="Times New Roman"/>
                <w:sz w:val="18"/>
                <w:szCs w:val="18"/>
              </w:rPr>
            </w:pPr>
            <w:r w:rsidRPr="00F32E59">
              <w:rPr>
                <w:rFonts w:eastAsia="Times New Roman"/>
                <w:sz w:val="18"/>
                <w:szCs w:val="18"/>
              </w:rPr>
              <w:t>-.3194714</w:t>
            </w:r>
          </w:p>
        </w:tc>
        <w:tc>
          <w:tcPr>
            <w:tcW w:w="1020" w:type="dxa"/>
            <w:tcBorders>
              <w:top w:val="nil"/>
              <w:left w:val="nil"/>
              <w:bottom w:val="single" w:sz="4" w:space="0" w:color="auto"/>
              <w:right w:val="single" w:sz="12" w:space="0" w:color="auto"/>
            </w:tcBorders>
            <w:shd w:val="clear" w:color="auto" w:fill="auto"/>
            <w:noWrap/>
            <w:vAlign w:val="center"/>
            <w:hideMark/>
          </w:tcPr>
          <w:p w14:paraId="4D3B3C9B" w14:textId="77777777" w:rsidR="00175635" w:rsidRPr="00F32E59" w:rsidRDefault="00175635" w:rsidP="00976658">
            <w:pPr>
              <w:jc w:val="right"/>
              <w:rPr>
                <w:rFonts w:eastAsia="Times New Roman"/>
                <w:sz w:val="18"/>
                <w:szCs w:val="18"/>
              </w:rPr>
            </w:pPr>
            <w:r w:rsidRPr="00F32E59">
              <w:rPr>
                <w:rFonts w:eastAsia="Times New Roman"/>
                <w:sz w:val="18"/>
                <w:szCs w:val="18"/>
              </w:rPr>
              <w:t>.2693524</w:t>
            </w:r>
          </w:p>
        </w:tc>
      </w:tr>
      <w:tr w:rsidR="00175635" w:rsidRPr="00F32E59" w14:paraId="0DB0555A" w14:textId="77777777" w:rsidTr="00976658">
        <w:trPr>
          <w:trHeight w:val="320"/>
        </w:trPr>
        <w:tc>
          <w:tcPr>
            <w:tcW w:w="1120" w:type="dxa"/>
            <w:vMerge w:val="restart"/>
            <w:tcBorders>
              <w:top w:val="nil"/>
              <w:left w:val="single" w:sz="12" w:space="0" w:color="auto"/>
              <w:bottom w:val="single" w:sz="4" w:space="0" w:color="auto"/>
              <w:right w:val="nil"/>
            </w:tcBorders>
            <w:shd w:val="clear" w:color="auto" w:fill="auto"/>
            <w:hideMark/>
          </w:tcPr>
          <w:p w14:paraId="74D444E5"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6</w:t>
            </w:r>
          </w:p>
        </w:tc>
        <w:tc>
          <w:tcPr>
            <w:tcW w:w="940" w:type="dxa"/>
            <w:vMerge w:val="restart"/>
            <w:tcBorders>
              <w:top w:val="nil"/>
              <w:left w:val="nil"/>
              <w:bottom w:val="single" w:sz="4" w:space="0" w:color="auto"/>
              <w:right w:val="nil"/>
            </w:tcBorders>
            <w:shd w:val="clear" w:color="auto" w:fill="auto"/>
            <w:hideMark/>
          </w:tcPr>
          <w:p w14:paraId="0E640BFE" w14:textId="77777777" w:rsidR="00175635" w:rsidRPr="00F32E59" w:rsidRDefault="00175635" w:rsidP="00976658">
            <w:pPr>
              <w:rPr>
                <w:rFonts w:eastAsia="Times New Roman"/>
                <w:sz w:val="18"/>
                <w:szCs w:val="18"/>
              </w:rPr>
            </w:pPr>
            <w:r w:rsidRPr="00F32E59">
              <w:rPr>
                <w:rFonts w:eastAsia="Times New Roman"/>
                <w:sz w:val="18"/>
                <w:szCs w:val="18"/>
              </w:rPr>
              <w:t>Tukey HSD</w:t>
            </w:r>
          </w:p>
        </w:tc>
        <w:tc>
          <w:tcPr>
            <w:tcW w:w="980" w:type="dxa"/>
            <w:vMerge w:val="restart"/>
            <w:tcBorders>
              <w:top w:val="nil"/>
              <w:left w:val="nil"/>
              <w:bottom w:val="single" w:sz="4" w:space="0" w:color="auto"/>
              <w:right w:val="nil"/>
            </w:tcBorders>
            <w:shd w:val="clear" w:color="auto" w:fill="auto"/>
            <w:hideMark/>
          </w:tcPr>
          <w:p w14:paraId="2F2CBA0F"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61EAA06C"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01193A50" w14:textId="77777777" w:rsidR="00175635" w:rsidRPr="00F32E59" w:rsidRDefault="00175635" w:rsidP="00976658">
            <w:pPr>
              <w:jc w:val="right"/>
              <w:rPr>
                <w:rFonts w:eastAsia="Times New Roman"/>
                <w:sz w:val="18"/>
                <w:szCs w:val="18"/>
              </w:rPr>
            </w:pPr>
            <w:r w:rsidRPr="00F32E59">
              <w:rPr>
                <w:rFonts w:eastAsia="Times New Roman"/>
                <w:sz w:val="18"/>
                <w:szCs w:val="18"/>
              </w:rPr>
              <w:t>-.25248382</w:t>
            </w:r>
          </w:p>
        </w:tc>
        <w:tc>
          <w:tcPr>
            <w:tcW w:w="1040" w:type="dxa"/>
            <w:tcBorders>
              <w:top w:val="nil"/>
              <w:left w:val="nil"/>
              <w:bottom w:val="nil"/>
              <w:right w:val="single" w:sz="4" w:space="0" w:color="auto"/>
            </w:tcBorders>
            <w:shd w:val="clear" w:color="auto" w:fill="auto"/>
            <w:noWrap/>
            <w:vAlign w:val="center"/>
            <w:hideMark/>
          </w:tcPr>
          <w:p w14:paraId="3FDEB1D4" w14:textId="77777777" w:rsidR="00175635" w:rsidRPr="00F32E59" w:rsidRDefault="00175635" w:rsidP="00976658">
            <w:pPr>
              <w:jc w:val="right"/>
              <w:rPr>
                <w:rFonts w:eastAsia="Times New Roman"/>
                <w:sz w:val="18"/>
                <w:szCs w:val="18"/>
              </w:rPr>
            </w:pPr>
            <w:r w:rsidRPr="00F32E59">
              <w:rPr>
                <w:rFonts w:eastAsia="Times New Roman"/>
                <w:sz w:val="18"/>
                <w:szCs w:val="18"/>
              </w:rPr>
              <w:t>.24576795</w:t>
            </w:r>
          </w:p>
        </w:tc>
        <w:tc>
          <w:tcPr>
            <w:tcW w:w="660" w:type="dxa"/>
            <w:tcBorders>
              <w:top w:val="nil"/>
              <w:left w:val="nil"/>
              <w:bottom w:val="nil"/>
              <w:right w:val="single" w:sz="4" w:space="0" w:color="auto"/>
            </w:tcBorders>
            <w:shd w:val="clear" w:color="auto" w:fill="auto"/>
            <w:noWrap/>
            <w:vAlign w:val="center"/>
            <w:hideMark/>
          </w:tcPr>
          <w:p w14:paraId="5D58F6A5" w14:textId="77777777" w:rsidR="00175635" w:rsidRPr="00F32E59" w:rsidRDefault="00175635" w:rsidP="00976658">
            <w:pPr>
              <w:jc w:val="right"/>
              <w:rPr>
                <w:rFonts w:eastAsia="Times New Roman"/>
                <w:sz w:val="18"/>
                <w:szCs w:val="18"/>
              </w:rPr>
            </w:pPr>
            <w:r w:rsidRPr="00F32E59">
              <w:rPr>
                <w:rFonts w:eastAsia="Times New Roman"/>
                <w:sz w:val="18"/>
                <w:szCs w:val="18"/>
              </w:rPr>
              <w:t>.843</w:t>
            </w:r>
          </w:p>
        </w:tc>
        <w:tc>
          <w:tcPr>
            <w:tcW w:w="1100" w:type="dxa"/>
            <w:tcBorders>
              <w:top w:val="nil"/>
              <w:left w:val="nil"/>
              <w:bottom w:val="nil"/>
              <w:right w:val="single" w:sz="4" w:space="0" w:color="auto"/>
            </w:tcBorders>
            <w:shd w:val="clear" w:color="auto" w:fill="auto"/>
            <w:noWrap/>
            <w:vAlign w:val="center"/>
            <w:hideMark/>
          </w:tcPr>
          <w:p w14:paraId="38FAFB13" w14:textId="77777777" w:rsidR="00175635" w:rsidRPr="00F32E59" w:rsidRDefault="00175635" w:rsidP="00976658">
            <w:pPr>
              <w:jc w:val="right"/>
              <w:rPr>
                <w:rFonts w:eastAsia="Times New Roman"/>
                <w:sz w:val="18"/>
                <w:szCs w:val="18"/>
              </w:rPr>
            </w:pPr>
            <w:r w:rsidRPr="00F32E59">
              <w:rPr>
                <w:rFonts w:eastAsia="Times New Roman"/>
                <w:sz w:val="18"/>
                <w:szCs w:val="18"/>
              </w:rPr>
              <w:t>-.9253421</w:t>
            </w:r>
          </w:p>
        </w:tc>
        <w:tc>
          <w:tcPr>
            <w:tcW w:w="1020" w:type="dxa"/>
            <w:tcBorders>
              <w:top w:val="nil"/>
              <w:left w:val="nil"/>
              <w:bottom w:val="nil"/>
              <w:right w:val="single" w:sz="12" w:space="0" w:color="auto"/>
            </w:tcBorders>
            <w:shd w:val="clear" w:color="auto" w:fill="auto"/>
            <w:noWrap/>
            <w:vAlign w:val="center"/>
            <w:hideMark/>
          </w:tcPr>
          <w:p w14:paraId="0F7EC74C" w14:textId="77777777" w:rsidR="00175635" w:rsidRPr="00F32E59" w:rsidRDefault="00175635" w:rsidP="00976658">
            <w:pPr>
              <w:jc w:val="right"/>
              <w:rPr>
                <w:rFonts w:eastAsia="Times New Roman"/>
                <w:sz w:val="18"/>
                <w:szCs w:val="18"/>
              </w:rPr>
            </w:pPr>
            <w:r w:rsidRPr="00F32E59">
              <w:rPr>
                <w:rFonts w:eastAsia="Times New Roman"/>
                <w:sz w:val="18"/>
                <w:szCs w:val="18"/>
              </w:rPr>
              <w:t>.4203744</w:t>
            </w:r>
          </w:p>
        </w:tc>
      </w:tr>
      <w:tr w:rsidR="00175635" w:rsidRPr="00F32E59" w14:paraId="560D4CD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0C70DA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F637CB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6B51390"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BBC37EE"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3EBA7D47" w14:textId="77777777" w:rsidR="00175635" w:rsidRPr="00F32E59" w:rsidRDefault="00175635" w:rsidP="00976658">
            <w:pPr>
              <w:jc w:val="right"/>
              <w:rPr>
                <w:rFonts w:eastAsia="Times New Roman"/>
                <w:sz w:val="18"/>
                <w:szCs w:val="18"/>
              </w:rPr>
            </w:pPr>
            <w:r w:rsidRPr="00F32E59">
              <w:rPr>
                <w:rFonts w:eastAsia="Times New Roman"/>
                <w:sz w:val="18"/>
                <w:szCs w:val="18"/>
              </w:rPr>
              <w:t>-.67932568</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1364E224" w14:textId="77777777" w:rsidR="00175635" w:rsidRPr="00F32E59" w:rsidRDefault="00175635" w:rsidP="00976658">
            <w:pPr>
              <w:jc w:val="right"/>
              <w:rPr>
                <w:rFonts w:eastAsia="Times New Roman"/>
                <w:sz w:val="18"/>
                <w:szCs w:val="18"/>
              </w:rPr>
            </w:pPr>
            <w:r w:rsidRPr="00F32E59">
              <w:rPr>
                <w:rFonts w:eastAsia="Times New Roman"/>
                <w:sz w:val="18"/>
                <w:szCs w:val="18"/>
              </w:rPr>
              <w:t>.16455843</w:t>
            </w:r>
          </w:p>
        </w:tc>
        <w:tc>
          <w:tcPr>
            <w:tcW w:w="660" w:type="dxa"/>
            <w:tcBorders>
              <w:top w:val="nil"/>
              <w:left w:val="nil"/>
              <w:bottom w:val="nil"/>
              <w:right w:val="single" w:sz="4" w:space="0" w:color="auto"/>
            </w:tcBorders>
            <w:shd w:val="clear" w:color="auto" w:fill="auto"/>
            <w:noWrap/>
            <w:vAlign w:val="center"/>
            <w:hideMark/>
          </w:tcPr>
          <w:p w14:paraId="20442E49"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72B06AA0" w14:textId="77777777" w:rsidR="00175635" w:rsidRPr="00F32E59" w:rsidRDefault="00175635" w:rsidP="00976658">
            <w:pPr>
              <w:jc w:val="right"/>
              <w:rPr>
                <w:rFonts w:eastAsia="Times New Roman"/>
                <w:sz w:val="18"/>
                <w:szCs w:val="18"/>
              </w:rPr>
            </w:pPr>
            <w:r w:rsidRPr="00F32E59">
              <w:rPr>
                <w:rFonts w:eastAsia="Times New Roman"/>
                <w:sz w:val="18"/>
                <w:szCs w:val="18"/>
              </w:rPr>
              <w:t>-1.1298502</w:t>
            </w:r>
          </w:p>
        </w:tc>
        <w:tc>
          <w:tcPr>
            <w:tcW w:w="1020" w:type="dxa"/>
            <w:tcBorders>
              <w:top w:val="nil"/>
              <w:left w:val="nil"/>
              <w:bottom w:val="nil"/>
              <w:right w:val="single" w:sz="12" w:space="0" w:color="auto"/>
            </w:tcBorders>
            <w:shd w:val="clear" w:color="auto" w:fill="auto"/>
            <w:noWrap/>
            <w:vAlign w:val="center"/>
            <w:hideMark/>
          </w:tcPr>
          <w:p w14:paraId="74F78098" w14:textId="77777777" w:rsidR="00175635" w:rsidRPr="00F32E59" w:rsidRDefault="00175635" w:rsidP="00976658">
            <w:pPr>
              <w:jc w:val="right"/>
              <w:rPr>
                <w:rFonts w:eastAsia="Times New Roman"/>
                <w:sz w:val="18"/>
                <w:szCs w:val="18"/>
              </w:rPr>
            </w:pPr>
            <w:r w:rsidRPr="00F32E59">
              <w:rPr>
                <w:rFonts w:eastAsia="Times New Roman"/>
                <w:sz w:val="18"/>
                <w:szCs w:val="18"/>
              </w:rPr>
              <w:t>-.2288011</w:t>
            </w:r>
          </w:p>
        </w:tc>
      </w:tr>
      <w:tr w:rsidR="00175635" w:rsidRPr="00F32E59" w14:paraId="779458F0"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748C2A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D6104A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DFCF933"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CF0F4A4"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22E60CA0" w14:textId="77777777" w:rsidR="00175635" w:rsidRPr="00F32E59" w:rsidRDefault="00175635" w:rsidP="00976658">
            <w:pPr>
              <w:jc w:val="right"/>
              <w:rPr>
                <w:rFonts w:eastAsia="Times New Roman"/>
                <w:sz w:val="18"/>
                <w:szCs w:val="18"/>
              </w:rPr>
            </w:pPr>
            <w:r w:rsidRPr="00F32E59">
              <w:rPr>
                <w:rFonts w:eastAsia="Times New Roman"/>
                <w:sz w:val="18"/>
                <w:szCs w:val="18"/>
              </w:rPr>
              <w:t>-.02371135</w:t>
            </w:r>
          </w:p>
        </w:tc>
        <w:tc>
          <w:tcPr>
            <w:tcW w:w="1040" w:type="dxa"/>
            <w:tcBorders>
              <w:top w:val="nil"/>
              <w:left w:val="nil"/>
              <w:bottom w:val="nil"/>
              <w:right w:val="single" w:sz="4" w:space="0" w:color="auto"/>
            </w:tcBorders>
            <w:shd w:val="clear" w:color="auto" w:fill="auto"/>
            <w:noWrap/>
            <w:vAlign w:val="center"/>
            <w:hideMark/>
          </w:tcPr>
          <w:p w14:paraId="6E7F0FD1" w14:textId="77777777" w:rsidR="00175635" w:rsidRPr="00F32E59" w:rsidRDefault="00175635" w:rsidP="00976658">
            <w:pPr>
              <w:jc w:val="right"/>
              <w:rPr>
                <w:rFonts w:eastAsia="Times New Roman"/>
                <w:sz w:val="18"/>
                <w:szCs w:val="18"/>
              </w:rPr>
            </w:pPr>
            <w:r w:rsidRPr="00F32E59">
              <w:rPr>
                <w:rFonts w:eastAsia="Times New Roman"/>
                <w:sz w:val="18"/>
                <w:szCs w:val="18"/>
              </w:rPr>
              <w:t>.12229933</w:t>
            </w:r>
          </w:p>
        </w:tc>
        <w:tc>
          <w:tcPr>
            <w:tcW w:w="660" w:type="dxa"/>
            <w:tcBorders>
              <w:top w:val="nil"/>
              <w:left w:val="nil"/>
              <w:bottom w:val="nil"/>
              <w:right w:val="single" w:sz="4" w:space="0" w:color="auto"/>
            </w:tcBorders>
            <w:shd w:val="clear" w:color="auto" w:fill="auto"/>
            <w:noWrap/>
            <w:vAlign w:val="center"/>
            <w:hideMark/>
          </w:tcPr>
          <w:p w14:paraId="1B8EBFE3"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4E641DCA" w14:textId="77777777" w:rsidR="00175635" w:rsidRPr="00F32E59" w:rsidRDefault="00175635" w:rsidP="00976658">
            <w:pPr>
              <w:jc w:val="right"/>
              <w:rPr>
                <w:rFonts w:eastAsia="Times New Roman"/>
                <w:sz w:val="18"/>
                <w:szCs w:val="18"/>
              </w:rPr>
            </w:pPr>
            <w:r w:rsidRPr="00F32E59">
              <w:rPr>
                <w:rFonts w:eastAsia="Times New Roman"/>
                <w:sz w:val="18"/>
                <w:szCs w:val="18"/>
              </w:rPr>
              <w:t>-.3585399</w:t>
            </w:r>
          </w:p>
        </w:tc>
        <w:tc>
          <w:tcPr>
            <w:tcW w:w="1020" w:type="dxa"/>
            <w:tcBorders>
              <w:top w:val="nil"/>
              <w:left w:val="nil"/>
              <w:bottom w:val="nil"/>
              <w:right w:val="single" w:sz="12" w:space="0" w:color="auto"/>
            </w:tcBorders>
            <w:shd w:val="clear" w:color="auto" w:fill="auto"/>
            <w:noWrap/>
            <w:vAlign w:val="center"/>
            <w:hideMark/>
          </w:tcPr>
          <w:p w14:paraId="71D79C4E" w14:textId="77777777" w:rsidR="00175635" w:rsidRPr="00F32E59" w:rsidRDefault="00175635" w:rsidP="00976658">
            <w:pPr>
              <w:jc w:val="right"/>
              <w:rPr>
                <w:rFonts w:eastAsia="Times New Roman"/>
                <w:sz w:val="18"/>
                <w:szCs w:val="18"/>
              </w:rPr>
            </w:pPr>
            <w:r w:rsidRPr="00F32E59">
              <w:rPr>
                <w:rFonts w:eastAsia="Times New Roman"/>
                <w:sz w:val="18"/>
                <w:szCs w:val="18"/>
              </w:rPr>
              <w:t>.3111172</w:t>
            </w:r>
          </w:p>
        </w:tc>
      </w:tr>
      <w:tr w:rsidR="00175635" w:rsidRPr="00F32E59" w14:paraId="3A289B1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124F21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1681C6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2171A53"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6B59B9BE"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6C3794D3" w14:textId="77777777" w:rsidR="00175635" w:rsidRPr="00F32E59" w:rsidRDefault="00175635" w:rsidP="00976658">
            <w:pPr>
              <w:jc w:val="right"/>
              <w:rPr>
                <w:rFonts w:eastAsia="Times New Roman"/>
                <w:sz w:val="18"/>
                <w:szCs w:val="18"/>
              </w:rPr>
            </w:pPr>
            <w:r w:rsidRPr="00F32E59">
              <w:rPr>
                <w:rFonts w:eastAsia="Times New Roman"/>
                <w:sz w:val="18"/>
                <w:szCs w:val="18"/>
              </w:rPr>
              <w:t>.32063367</w:t>
            </w:r>
          </w:p>
        </w:tc>
        <w:tc>
          <w:tcPr>
            <w:tcW w:w="1040" w:type="dxa"/>
            <w:tcBorders>
              <w:top w:val="nil"/>
              <w:left w:val="nil"/>
              <w:bottom w:val="single" w:sz="4" w:space="0" w:color="auto"/>
              <w:right w:val="single" w:sz="4" w:space="0" w:color="auto"/>
            </w:tcBorders>
            <w:shd w:val="clear" w:color="auto" w:fill="auto"/>
            <w:noWrap/>
            <w:vAlign w:val="center"/>
            <w:hideMark/>
          </w:tcPr>
          <w:p w14:paraId="2B554496" w14:textId="77777777" w:rsidR="00175635" w:rsidRPr="00F32E59" w:rsidRDefault="00175635" w:rsidP="00976658">
            <w:pPr>
              <w:jc w:val="right"/>
              <w:rPr>
                <w:rFonts w:eastAsia="Times New Roman"/>
                <w:sz w:val="18"/>
                <w:szCs w:val="18"/>
              </w:rPr>
            </w:pPr>
            <w:r w:rsidRPr="00F32E59">
              <w:rPr>
                <w:rFonts w:eastAsia="Times New Roman"/>
                <w:sz w:val="18"/>
                <w:szCs w:val="18"/>
              </w:rPr>
              <w:t>.14667493</w:t>
            </w:r>
          </w:p>
        </w:tc>
        <w:tc>
          <w:tcPr>
            <w:tcW w:w="660" w:type="dxa"/>
            <w:tcBorders>
              <w:top w:val="nil"/>
              <w:left w:val="nil"/>
              <w:bottom w:val="single" w:sz="4" w:space="0" w:color="auto"/>
              <w:right w:val="single" w:sz="4" w:space="0" w:color="auto"/>
            </w:tcBorders>
            <w:shd w:val="clear" w:color="auto" w:fill="auto"/>
            <w:noWrap/>
            <w:vAlign w:val="center"/>
            <w:hideMark/>
          </w:tcPr>
          <w:p w14:paraId="0134F18F" w14:textId="77777777" w:rsidR="00175635" w:rsidRPr="00F32E59" w:rsidRDefault="00175635" w:rsidP="00976658">
            <w:pPr>
              <w:jc w:val="right"/>
              <w:rPr>
                <w:rFonts w:eastAsia="Times New Roman"/>
                <w:sz w:val="18"/>
                <w:szCs w:val="18"/>
              </w:rPr>
            </w:pPr>
            <w:r w:rsidRPr="00F32E59">
              <w:rPr>
                <w:rFonts w:eastAsia="Times New Roman"/>
                <w:sz w:val="18"/>
                <w:szCs w:val="18"/>
              </w:rPr>
              <w:t>.187</w:t>
            </w:r>
          </w:p>
        </w:tc>
        <w:tc>
          <w:tcPr>
            <w:tcW w:w="1100" w:type="dxa"/>
            <w:tcBorders>
              <w:top w:val="nil"/>
              <w:left w:val="nil"/>
              <w:bottom w:val="single" w:sz="4" w:space="0" w:color="auto"/>
              <w:right w:val="single" w:sz="4" w:space="0" w:color="auto"/>
            </w:tcBorders>
            <w:shd w:val="clear" w:color="auto" w:fill="auto"/>
            <w:noWrap/>
            <w:vAlign w:val="center"/>
            <w:hideMark/>
          </w:tcPr>
          <w:p w14:paraId="67239DDD" w14:textId="77777777" w:rsidR="00175635" w:rsidRPr="00F32E59" w:rsidRDefault="00175635" w:rsidP="00976658">
            <w:pPr>
              <w:jc w:val="right"/>
              <w:rPr>
                <w:rFonts w:eastAsia="Times New Roman"/>
                <w:sz w:val="18"/>
                <w:szCs w:val="18"/>
              </w:rPr>
            </w:pPr>
            <w:r w:rsidRPr="00F32E59">
              <w:rPr>
                <w:rFonts w:eastAsia="Times New Roman"/>
                <w:sz w:val="18"/>
                <w:szCs w:val="18"/>
              </w:rPr>
              <w:t>-.0809298</w:t>
            </w:r>
          </w:p>
        </w:tc>
        <w:tc>
          <w:tcPr>
            <w:tcW w:w="1020" w:type="dxa"/>
            <w:tcBorders>
              <w:top w:val="nil"/>
              <w:left w:val="nil"/>
              <w:bottom w:val="single" w:sz="4" w:space="0" w:color="auto"/>
              <w:right w:val="single" w:sz="12" w:space="0" w:color="auto"/>
            </w:tcBorders>
            <w:shd w:val="clear" w:color="auto" w:fill="auto"/>
            <w:noWrap/>
            <w:vAlign w:val="center"/>
            <w:hideMark/>
          </w:tcPr>
          <w:p w14:paraId="5C6C19DA" w14:textId="77777777" w:rsidR="00175635" w:rsidRPr="00F32E59" w:rsidRDefault="00175635" w:rsidP="00976658">
            <w:pPr>
              <w:jc w:val="right"/>
              <w:rPr>
                <w:rFonts w:eastAsia="Times New Roman"/>
                <w:sz w:val="18"/>
                <w:szCs w:val="18"/>
              </w:rPr>
            </w:pPr>
            <w:r w:rsidRPr="00F32E59">
              <w:rPr>
                <w:rFonts w:eastAsia="Times New Roman"/>
                <w:sz w:val="18"/>
                <w:szCs w:val="18"/>
              </w:rPr>
              <w:t>.7221972</w:t>
            </w:r>
          </w:p>
        </w:tc>
      </w:tr>
      <w:tr w:rsidR="00175635" w:rsidRPr="00F32E59" w14:paraId="4DF431D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2D25B22"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AFEED69"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40E6A89D"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6BDF7636"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76C6D406" w14:textId="77777777" w:rsidR="00175635" w:rsidRPr="00F32E59" w:rsidRDefault="00175635" w:rsidP="00976658">
            <w:pPr>
              <w:jc w:val="right"/>
              <w:rPr>
                <w:rFonts w:eastAsia="Times New Roman"/>
                <w:sz w:val="18"/>
                <w:szCs w:val="18"/>
              </w:rPr>
            </w:pPr>
            <w:r w:rsidRPr="00F32E59">
              <w:rPr>
                <w:rFonts w:eastAsia="Times New Roman"/>
                <w:sz w:val="18"/>
                <w:szCs w:val="18"/>
              </w:rPr>
              <w:t>.25248382</w:t>
            </w:r>
          </w:p>
        </w:tc>
        <w:tc>
          <w:tcPr>
            <w:tcW w:w="1040" w:type="dxa"/>
            <w:tcBorders>
              <w:top w:val="nil"/>
              <w:left w:val="nil"/>
              <w:bottom w:val="nil"/>
              <w:right w:val="single" w:sz="4" w:space="0" w:color="auto"/>
            </w:tcBorders>
            <w:shd w:val="clear" w:color="auto" w:fill="auto"/>
            <w:noWrap/>
            <w:vAlign w:val="center"/>
            <w:hideMark/>
          </w:tcPr>
          <w:p w14:paraId="44C0E549" w14:textId="77777777" w:rsidR="00175635" w:rsidRPr="00F32E59" w:rsidRDefault="00175635" w:rsidP="00976658">
            <w:pPr>
              <w:jc w:val="right"/>
              <w:rPr>
                <w:rFonts w:eastAsia="Times New Roman"/>
                <w:sz w:val="18"/>
                <w:szCs w:val="18"/>
              </w:rPr>
            </w:pPr>
            <w:r w:rsidRPr="00F32E59">
              <w:rPr>
                <w:rFonts w:eastAsia="Times New Roman"/>
                <w:sz w:val="18"/>
                <w:szCs w:val="18"/>
              </w:rPr>
              <w:t>.24576795</w:t>
            </w:r>
          </w:p>
        </w:tc>
        <w:tc>
          <w:tcPr>
            <w:tcW w:w="660" w:type="dxa"/>
            <w:tcBorders>
              <w:top w:val="nil"/>
              <w:left w:val="nil"/>
              <w:bottom w:val="nil"/>
              <w:right w:val="single" w:sz="4" w:space="0" w:color="auto"/>
            </w:tcBorders>
            <w:shd w:val="clear" w:color="auto" w:fill="auto"/>
            <w:noWrap/>
            <w:vAlign w:val="center"/>
            <w:hideMark/>
          </w:tcPr>
          <w:p w14:paraId="37290C25" w14:textId="77777777" w:rsidR="00175635" w:rsidRPr="00F32E59" w:rsidRDefault="00175635" w:rsidP="00976658">
            <w:pPr>
              <w:jc w:val="right"/>
              <w:rPr>
                <w:rFonts w:eastAsia="Times New Roman"/>
                <w:sz w:val="18"/>
                <w:szCs w:val="18"/>
              </w:rPr>
            </w:pPr>
            <w:r w:rsidRPr="00F32E59">
              <w:rPr>
                <w:rFonts w:eastAsia="Times New Roman"/>
                <w:sz w:val="18"/>
                <w:szCs w:val="18"/>
              </w:rPr>
              <w:t>.843</w:t>
            </w:r>
          </w:p>
        </w:tc>
        <w:tc>
          <w:tcPr>
            <w:tcW w:w="1100" w:type="dxa"/>
            <w:tcBorders>
              <w:top w:val="nil"/>
              <w:left w:val="nil"/>
              <w:bottom w:val="nil"/>
              <w:right w:val="single" w:sz="4" w:space="0" w:color="auto"/>
            </w:tcBorders>
            <w:shd w:val="clear" w:color="auto" w:fill="auto"/>
            <w:noWrap/>
            <w:vAlign w:val="center"/>
            <w:hideMark/>
          </w:tcPr>
          <w:p w14:paraId="3CC3AD20" w14:textId="77777777" w:rsidR="00175635" w:rsidRPr="00F32E59" w:rsidRDefault="00175635" w:rsidP="00976658">
            <w:pPr>
              <w:jc w:val="right"/>
              <w:rPr>
                <w:rFonts w:eastAsia="Times New Roman"/>
                <w:sz w:val="18"/>
                <w:szCs w:val="18"/>
              </w:rPr>
            </w:pPr>
            <w:r w:rsidRPr="00F32E59">
              <w:rPr>
                <w:rFonts w:eastAsia="Times New Roman"/>
                <w:sz w:val="18"/>
                <w:szCs w:val="18"/>
              </w:rPr>
              <w:t>-.4203744</w:t>
            </w:r>
          </w:p>
        </w:tc>
        <w:tc>
          <w:tcPr>
            <w:tcW w:w="1020" w:type="dxa"/>
            <w:tcBorders>
              <w:top w:val="nil"/>
              <w:left w:val="nil"/>
              <w:bottom w:val="nil"/>
              <w:right w:val="single" w:sz="12" w:space="0" w:color="auto"/>
            </w:tcBorders>
            <w:shd w:val="clear" w:color="auto" w:fill="auto"/>
            <w:noWrap/>
            <w:vAlign w:val="center"/>
            <w:hideMark/>
          </w:tcPr>
          <w:p w14:paraId="39D57B9E" w14:textId="77777777" w:rsidR="00175635" w:rsidRPr="00F32E59" w:rsidRDefault="00175635" w:rsidP="00976658">
            <w:pPr>
              <w:jc w:val="right"/>
              <w:rPr>
                <w:rFonts w:eastAsia="Times New Roman"/>
                <w:sz w:val="18"/>
                <w:szCs w:val="18"/>
              </w:rPr>
            </w:pPr>
            <w:r w:rsidRPr="00F32E59">
              <w:rPr>
                <w:rFonts w:eastAsia="Times New Roman"/>
                <w:sz w:val="18"/>
                <w:szCs w:val="18"/>
              </w:rPr>
              <w:t>.9253421</w:t>
            </w:r>
          </w:p>
        </w:tc>
      </w:tr>
      <w:tr w:rsidR="00175635" w:rsidRPr="00F32E59" w14:paraId="6BABED7E"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C27FB7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4E6C43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40276D3"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D957EBB"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0B2B8C00" w14:textId="77777777" w:rsidR="00175635" w:rsidRPr="00F32E59" w:rsidRDefault="00175635" w:rsidP="00976658">
            <w:pPr>
              <w:jc w:val="right"/>
              <w:rPr>
                <w:rFonts w:eastAsia="Times New Roman"/>
                <w:sz w:val="18"/>
                <w:szCs w:val="18"/>
              </w:rPr>
            </w:pPr>
            <w:r w:rsidRPr="00F32E59">
              <w:rPr>
                <w:rFonts w:eastAsia="Times New Roman"/>
                <w:sz w:val="18"/>
                <w:szCs w:val="18"/>
              </w:rPr>
              <w:t>-.42684186</w:t>
            </w:r>
          </w:p>
        </w:tc>
        <w:tc>
          <w:tcPr>
            <w:tcW w:w="1040" w:type="dxa"/>
            <w:tcBorders>
              <w:top w:val="nil"/>
              <w:left w:val="nil"/>
              <w:bottom w:val="nil"/>
              <w:right w:val="single" w:sz="4" w:space="0" w:color="auto"/>
            </w:tcBorders>
            <w:shd w:val="clear" w:color="auto" w:fill="auto"/>
            <w:noWrap/>
            <w:vAlign w:val="center"/>
            <w:hideMark/>
          </w:tcPr>
          <w:p w14:paraId="20A69B18" w14:textId="77777777" w:rsidR="00175635" w:rsidRPr="00F32E59" w:rsidRDefault="00175635" w:rsidP="00976658">
            <w:pPr>
              <w:jc w:val="right"/>
              <w:rPr>
                <w:rFonts w:eastAsia="Times New Roman"/>
                <w:sz w:val="18"/>
                <w:szCs w:val="18"/>
              </w:rPr>
            </w:pPr>
            <w:r w:rsidRPr="00F32E59">
              <w:rPr>
                <w:rFonts w:eastAsia="Times New Roman"/>
                <w:sz w:val="18"/>
                <w:szCs w:val="18"/>
              </w:rPr>
              <w:t>.25490920</w:t>
            </w:r>
          </w:p>
        </w:tc>
        <w:tc>
          <w:tcPr>
            <w:tcW w:w="660" w:type="dxa"/>
            <w:tcBorders>
              <w:top w:val="nil"/>
              <w:left w:val="nil"/>
              <w:bottom w:val="nil"/>
              <w:right w:val="single" w:sz="4" w:space="0" w:color="auto"/>
            </w:tcBorders>
            <w:shd w:val="clear" w:color="auto" w:fill="auto"/>
            <w:noWrap/>
            <w:vAlign w:val="center"/>
            <w:hideMark/>
          </w:tcPr>
          <w:p w14:paraId="329898F3" w14:textId="77777777" w:rsidR="00175635" w:rsidRPr="00F32E59" w:rsidRDefault="00175635" w:rsidP="00976658">
            <w:pPr>
              <w:jc w:val="right"/>
              <w:rPr>
                <w:rFonts w:eastAsia="Times New Roman"/>
                <w:sz w:val="18"/>
                <w:szCs w:val="18"/>
              </w:rPr>
            </w:pPr>
            <w:r w:rsidRPr="00F32E59">
              <w:rPr>
                <w:rFonts w:eastAsia="Times New Roman"/>
                <w:sz w:val="18"/>
                <w:szCs w:val="18"/>
              </w:rPr>
              <w:t>.451</w:t>
            </w:r>
          </w:p>
        </w:tc>
        <w:tc>
          <w:tcPr>
            <w:tcW w:w="1100" w:type="dxa"/>
            <w:tcBorders>
              <w:top w:val="nil"/>
              <w:left w:val="nil"/>
              <w:bottom w:val="nil"/>
              <w:right w:val="single" w:sz="4" w:space="0" w:color="auto"/>
            </w:tcBorders>
            <w:shd w:val="clear" w:color="auto" w:fill="auto"/>
            <w:noWrap/>
            <w:vAlign w:val="center"/>
            <w:hideMark/>
          </w:tcPr>
          <w:p w14:paraId="233062B8" w14:textId="77777777" w:rsidR="00175635" w:rsidRPr="00F32E59" w:rsidRDefault="00175635" w:rsidP="00976658">
            <w:pPr>
              <w:jc w:val="right"/>
              <w:rPr>
                <w:rFonts w:eastAsia="Times New Roman"/>
                <w:sz w:val="18"/>
                <w:szCs w:val="18"/>
              </w:rPr>
            </w:pPr>
            <w:r w:rsidRPr="00F32E59">
              <w:rPr>
                <w:rFonts w:eastAsia="Times New Roman"/>
                <w:sz w:val="18"/>
                <w:szCs w:val="18"/>
              </w:rPr>
              <w:t>-1.1247268</w:t>
            </w:r>
          </w:p>
        </w:tc>
        <w:tc>
          <w:tcPr>
            <w:tcW w:w="1020" w:type="dxa"/>
            <w:tcBorders>
              <w:top w:val="nil"/>
              <w:left w:val="nil"/>
              <w:bottom w:val="nil"/>
              <w:right w:val="single" w:sz="12" w:space="0" w:color="auto"/>
            </w:tcBorders>
            <w:shd w:val="clear" w:color="auto" w:fill="auto"/>
            <w:noWrap/>
            <w:vAlign w:val="center"/>
            <w:hideMark/>
          </w:tcPr>
          <w:p w14:paraId="1247E86A" w14:textId="77777777" w:rsidR="00175635" w:rsidRPr="00F32E59" w:rsidRDefault="00175635" w:rsidP="00976658">
            <w:pPr>
              <w:jc w:val="right"/>
              <w:rPr>
                <w:rFonts w:eastAsia="Times New Roman"/>
                <w:sz w:val="18"/>
                <w:szCs w:val="18"/>
              </w:rPr>
            </w:pPr>
            <w:r w:rsidRPr="00F32E59">
              <w:rPr>
                <w:rFonts w:eastAsia="Times New Roman"/>
                <w:sz w:val="18"/>
                <w:szCs w:val="18"/>
              </w:rPr>
              <w:t>.2710431</w:t>
            </w:r>
          </w:p>
        </w:tc>
      </w:tr>
      <w:tr w:rsidR="00175635" w:rsidRPr="00F32E59" w14:paraId="66596943"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DC2E37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89C832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7612B5E"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5C97CB4"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2DC1F124" w14:textId="77777777" w:rsidR="00175635" w:rsidRPr="00F32E59" w:rsidRDefault="00175635" w:rsidP="00976658">
            <w:pPr>
              <w:jc w:val="right"/>
              <w:rPr>
                <w:rFonts w:eastAsia="Times New Roman"/>
                <w:sz w:val="18"/>
                <w:szCs w:val="18"/>
              </w:rPr>
            </w:pPr>
            <w:r w:rsidRPr="00F32E59">
              <w:rPr>
                <w:rFonts w:eastAsia="Times New Roman"/>
                <w:sz w:val="18"/>
                <w:szCs w:val="18"/>
              </w:rPr>
              <w:t>.22877247</w:t>
            </w:r>
          </w:p>
        </w:tc>
        <w:tc>
          <w:tcPr>
            <w:tcW w:w="1040" w:type="dxa"/>
            <w:tcBorders>
              <w:top w:val="nil"/>
              <w:left w:val="nil"/>
              <w:bottom w:val="nil"/>
              <w:right w:val="single" w:sz="4" w:space="0" w:color="auto"/>
            </w:tcBorders>
            <w:shd w:val="clear" w:color="auto" w:fill="auto"/>
            <w:noWrap/>
            <w:vAlign w:val="center"/>
            <w:hideMark/>
          </w:tcPr>
          <w:p w14:paraId="044CAD33" w14:textId="77777777" w:rsidR="00175635" w:rsidRPr="00F32E59" w:rsidRDefault="00175635" w:rsidP="00976658">
            <w:pPr>
              <w:jc w:val="right"/>
              <w:rPr>
                <w:rFonts w:eastAsia="Times New Roman"/>
                <w:sz w:val="18"/>
                <w:szCs w:val="18"/>
              </w:rPr>
            </w:pPr>
            <w:r w:rsidRPr="00F32E59">
              <w:rPr>
                <w:rFonts w:eastAsia="Times New Roman"/>
                <w:sz w:val="18"/>
                <w:szCs w:val="18"/>
              </w:rPr>
              <w:t>.22990509</w:t>
            </w:r>
          </w:p>
        </w:tc>
        <w:tc>
          <w:tcPr>
            <w:tcW w:w="660" w:type="dxa"/>
            <w:tcBorders>
              <w:top w:val="nil"/>
              <w:left w:val="nil"/>
              <w:bottom w:val="nil"/>
              <w:right w:val="single" w:sz="4" w:space="0" w:color="auto"/>
            </w:tcBorders>
            <w:shd w:val="clear" w:color="auto" w:fill="auto"/>
            <w:noWrap/>
            <w:vAlign w:val="center"/>
            <w:hideMark/>
          </w:tcPr>
          <w:p w14:paraId="0C9D3D12" w14:textId="77777777" w:rsidR="00175635" w:rsidRPr="00F32E59" w:rsidRDefault="00175635" w:rsidP="00976658">
            <w:pPr>
              <w:jc w:val="right"/>
              <w:rPr>
                <w:rFonts w:eastAsia="Times New Roman"/>
                <w:sz w:val="18"/>
                <w:szCs w:val="18"/>
              </w:rPr>
            </w:pPr>
            <w:r w:rsidRPr="00F32E59">
              <w:rPr>
                <w:rFonts w:eastAsia="Times New Roman"/>
                <w:sz w:val="18"/>
                <w:szCs w:val="18"/>
              </w:rPr>
              <w:t>.858</w:t>
            </w:r>
          </w:p>
        </w:tc>
        <w:tc>
          <w:tcPr>
            <w:tcW w:w="1100" w:type="dxa"/>
            <w:tcBorders>
              <w:top w:val="nil"/>
              <w:left w:val="nil"/>
              <w:bottom w:val="nil"/>
              <w:right w:val="single" w:sz="4" w:space="0" w:color="auto"/>
            </w:tcBorders>
            <w:shd w:val="clear" w:color="auto" w:fill="auto"/>
            <w:noWrap/>
            <w:vAlign w:val="center"/>
            <w:hideMark/>
          </w:tcPr>
          <w:p w14:paraId="073C9038" w14:textId="77777777" w:rsidR="00175635" w:rsidRPr="00F32E59" w:rsidRDefault="00175635" w:rsidP="00976658">
            <w:pPr>
              <w:jc w:val="right"/>
              <w:rPr>
                <w:rFonts w:eastAsia="Times New Roman"/>
                <w:sz w:val="18"/>
                <w:szCs w:val="18"/>
              </w:rPr>
            </w:pPr>
            <w:r w:rsidRPr="00F32E59">
              <w:rPr>
                <w:rFonts w:eastAsia="Times New Roman"/>
                <w:sz w:val="18"/>
                <w:szCs w:val="18"/>
              </w:rPr>
              <w:t>-.4006568</w:t>
            </w:r>
          </w:p>
        </w:tc>
        <w:tc>
          <w:tcPr>
            <w:tcW w:w="1020" w:type="dxa"/>
            <w:tcBorders>
              <w:top w:val="nil"/>
              <w:left w:val="nil"/>
              <w:bottom w:val="nil"/>
              <w:right w:val="single" w:sz="12" w:space="0" w:color="auto"/>
            </w:tcBorders>
            <w:shd w:val="clear" w:color="auto" w:fill="auto"/>
            <w:noWrap/>
            <w:vAlign w:val="center"/>
            <w:hideMark/>
          </w:tcPr>
          <w:p w14:paraId="39755C0E" w14:textId="77777777" w:rsidR="00175635" w:rsidRPr="00F32E59" w:rsidRDefault="00175635" w:rsidP="00976658">
            <w:pPr>
              <w:jc w:val="right"/>
              <w:rPr>
                <w:rFonts w:eastAsia="Times New Roman"/>
                <w:sz w:val="18"/>
                <w:szCs w:val="18"/>
              </w:rPr>
            </w:pPr>
            <w:r w:rsidRPr="00F32E59">
              <w:rPr>
                <w:rFonts w:eastAsia="Times New Roman"/>
                <w:sz w:val="18"/>
                <w:szCs w:val="18"/>
              </w:rPr>
              <w:t>.8582017</w:t>
            </w:r>
          </w:p>
        </w:tc>
      </w:tr>
      <w:tr w:rsidR="00175635" w:rsidRPr="00F32E59" w14:paraId="19187C1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F2829E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2DD22D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88F7A36"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4350421C"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7904F380" w14:textId="77777777" w:rsidR="00175635" w:rsidRPr="00F32E59" w:rsidRDefault="00175635" w:rsidP="00976658">
            <w:pPr>
              <w:jc w:val="right"/>
              <w:rPr>
                <w:rFonts w:eastAsia="Times New Roman"/>
                <w:sz w:val="18"/>
                <w:szCs w:val="18"/>
              </w:rPr>
            </w:pPr>
            <w:r w:rsidRPr="00F32E59">
              <w:rPr>
                <w:rFonts w:eastAsia="Times New Roman"/>
                <w:sz w:val="18"/>
                <w:szCs w:val="18"/>
              </w:rPr>
              <w:t>.57311749</w:t>
            </w:r>
          </w:p>
        </w:tc>
        <w:tc>
          <w:tcPr>
            <w:tcW w:w="1040" w:type="dxa"/>
            <w:tcBorders>
              <w:top w:val="nil"/>
              <w:left w:val="nil"/>
              <w:bottom w:val="single" w:sz="4" w:space="0" w:color="auto"/>
              <w:right w:val="single" w:sz="4" w:space="0" w:color="auto"/>
            </w:tcBorders>
            <w:shd w:val="clear" w:color="auto" w:fill="auto"/>
            <w:noWrap/>
            <w:vAlign w:val="center"/>
            <w:hideMark/>
          </w:tcPr>
          <w:p w14:paraId="4DFE72B4" w14:textId="77777777" w:rsidR="00175635" w:rsidRPr="00F32E59" w:rsidRDefault="00175635" w:rsidP="00976658">
            <w:pPr>
              <w:jc w:val="right"/>
              <w:rPr>
                <w:rFonts w:eastAsia="Times New Roman"/>
                <w:sz w:val="18"/>
                <w:szCs w:val="18"/>
              </w:rPr>
            </w:pPr>
            <w:r w:rsidRPr="00F32E59">
              <w:rPr>
                <w:rFonts w:eastAsia="Times New Roman"/>
                <w:sz w:val="18"/>
                <w:szCs w:val="18"/>
              </w:rPr>
              <w:t>.24374732</w:t>
            </w:r>
          </w:p>
        </w:tc>
        <w:tc>
          <w:tcPr>
            <w:tcW w:w="660" w:type="dxa"/>
            <w:tcBorders>
              <w:top w:val="nil"/>
              <w:left w:val="nil"/>
              <w:bottom w:val="single" w:sz="4" w:space="0" w:color="auto"/>
              <w:right w:val="single" w:sz="4" w:space="0" w:color="auto"/>
            </w:tcBorders>
            <w:shd w:val="clear" w:color="auto" w:fill="auto"/>
            <w:noWrap/>
            <w:vAlign w:val="center"/>
            <w:hideMark/>
          </w:tcPr>
          <w:p w14:paraId="35835150" w14:textId="77777777" w:rsidR="00175635" w:rsidRPr="00F32E59" w:rsidRDefault="00175635" w:rsidP="00976658">
            <w:pPr>
              <w:jc w:val="right"/>
              <w:rPr>
                <w:rFonts w:eastAsia="Times New Roman"/>
                <w:sz w:val="18"/>
                <w:szCs w:val="18"/>
              </w:rPr>
            </w:pPr>
            <w:r w:rsidRPr="00F32E59">
              <w:rPr>
                <w:rFonts w:eastAsia="Times New Roman"/>
                <w:sz w:val="18"/>
                <w:szCs w:val="18"/>
              </w:rPr>
              <w:t>.131</w:t>
            </w:r>
          </w:p>
        </w:tc>
        <w:tc>
          <w:tcPr>
            <w:tcW w:w="1100" w:type="dxa"/>
            <w:tcBorders>
              <w:top w:val="nil"/>
              <w:left w:val="nil"/>
              <w:bottom w:val="single" w:sz="4" w:space="0" w:color="auto"/>
              <w:right w:val="single" w:sz="4" w:space="0" w:color="auto"/>
            </w:tcBorders>
            <w:shd w:val="clear" w:color="auto" w:fill="auto"/>
            <w:noWrap/>
            <w:vAlign w:val="center"/>
            <w:hideMark/>
          </w:tcPr>
          <w:p w14:paraId="09D32F73" w14:textId="77777777" w:rsidR="00175635" w:rsidRPr="00F32E59" w:rsidRDefault="00175635" w:rsidP="00976658">
            <w:pPr>
              <w:jc w:val="right"/>
              <w:rPr>
                <w:rFonts w:eastAsia="Times New Roman"/>
                <w:sz w:val="18"/>
                <w:szCs w:val="18"/>
              </w:rPr>
            </w:pPr>
            <w:r w:rsidRPr="00F32E59">
              <w:rPr>
                <w:rFonts w:eastAsia="Times New Roman"/>
                <w:sz w:val="18"/>
                <w:szCs w:val="18"/>
              </w:rPr>
              <w:t>-.0942087</w:t>
            </w:r>
          </w:p>
        </w:tc>
        <w:tc>
          <w:tcPr>
            <w:tcW w:w="1020" w:type="dxa"/>
            <w:tcBorders>
              <w:top w:val="nil"/>
              <w:left w:val="nil"/>
              <w:bottom w:val="single" w:sz="4" w:space="0" w:color="auto"/>
              <w:right w:val="single" w:sz="12" w:space="0" w:color="auto"/>
            </w:tcBorders>
            <w:shd w:val="clear" w:color="auto" w:fill="auto"/>
            <w:noWrap/>
            <w:vAlign w:val="center"/>
            <w:hideMark/>
          </w:tcPr>
          <w:p w14:paraId="05D009E6" w14:textId="77777777" w:rsidR="00175635" w:rsidRPr="00F32E59" w:rsidRDefault="00175635" w:rsidP="00976658">
            <w:pPr>
              <w:jc w:val="right"/>
              <w:rPr>
                <w:rFonts w:eastAsia="Times New Roman"/>
                <w:sz w:val="18"/>
                <w:szCs w:val="18"/>
              </w:rPr>
            </w:pPr>
            <w:r w:rsidRPr="00F32E59">
              <w:rPr>
                <w:rFonts w:eastAsia="Times New Roman"/>
                <w:sz w:val="18"/>
                <w:szCs w:val="18"/>
              </w:rPr>
              <w:t>1.2404437</w:t>
            </w:r>
          </w:p>
        </w:tc>
      </w:tr>
      <w:tr w:rsidR="00175635" w:rsidRPr="00F32E59" w14:paraId="2C5519D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B5D7FC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CFB038E"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34C41C67"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62826FA3"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4101A059" w14:textId="77777777" w:rsidR="00175635" w:rsidRPr="00F32E59" w:rsidRDefault="00175635" w:rsidP="00976658">
            <w:pPr>
              <w:jc w:val="right"/>
              <w:rPr>
                <w:rFonts w:eastAsia="Times New Roman"/>
                <w:sz w:val="18"/>
                <w:szCs w:val="18"/>
              </w:rPr>
            </w:pPr>
            <w:r w:rsidRPr="00F32E59">
              <w:rPr>
                <w:rFonts w:eastAsia="Times New Roman"/>
                <w:sz w:val="18"/>
                <w:szCs w:val="18"/>
              </w:rPr>
              <w:t>.67932568</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767151E4" w14:textId="77777777" w:rsidR="00175635" w:rsidRPr="00F32E59" w:rsidRDefault="00175635" w:rsidP="00976658">
            <w:pPr>
              <w:jc w:val="right"/>
              <w:rPr>
                <w:rFonts w:eastAsia="Times New Roman"/>
                <w:sz w:val="18"/>
                <w:szCs w:val="18"/>
              </w:rPr>
            </w:pPr>
            <w:r w:rsidRPr="00F32E59">
              <w:rPr>
                <w:rFonts w:eastAsia="Times New Roman"/>
                <w:sz w:val="18"/>
                <w:szCs w:val="18"/>
              </w:rPr>
              <w:t>.16455843</w:t>
            </w:r>
          </w:p>
        </w:tc>
        <w:tc>
          <w:tcPr>
            <w:tcW w:w="660" w:type="dxa"/>
            <w:tcBorders>
              <w:top w:val="nil"/>
              <w:left w:val="nil"/>
              <w:bottom w:val="nil"/>
              <w:right w:val="single" w:sz="4" w:space="0" w:color="auto"/>
            </w:tcBorders>
            <w:shd w:val="clear" w:color="auto" w:fill="auto"/>
            <w:noWrap/>
            <w:vAlign w:val="center"/>
            <w:hideMark/>
          </w:tcPr>
          <w:p w14:paraId="745F96AE"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12247EFC" w14:textId="77777777" w:rsidR="00175635" w:rsidRPr="00F32E59" w:rsidRDefault="00175635" w:rsidP="00976658">
            <w:pPr>
              <w:jc w:val="right"/>
              <w:rPr>
                <w:rFonts w:eastAsia="Times New Roman"/>
                <w:sz w:val="18"/>
                <w:szCs w:val="18"/>
              </w:rPr>
            </w:pPr>
            <w:r w:rsidRPr="00F32E59">
              <w:rPr>
                <w:rFonts w:eastAsia="Times New Roman"/>
                <w:sz w:val="18"/>
                <w:szCs w:val="18"/>
              </w:rPr>
              <w:t>.2288011</w:t>
            </w:r>
          </w:p>
        </w:tc>
        <w:tc>
          <w:tcPr>
            <w:tcW w:w="1020" w:type="dxa"/>
            <w:tcBorders>
              <w:top w:val="nil"/>
              <w:left w:val="nil"/>
              <w:bottom w:val="nil"/>
              <w:right w:val="single" w:sz="12" w:space="0" w:color="auto"/>
            </w:tcBorders>
            <w:shd w:val="clear" w:color="auto" w:fill="auto"/>
            <w:noWrap/>
            <w:vAlign w:val="center"/>
            <w:hideMark/>
          </w:tcPr>
          <w:p w14:paraId="1D284112" w14:textId="77777777" w:rsidR="00175635" w:rsidRPr="00F32E59" w:rsidRDefault="00175635" w:rsidP="00976658">
            <w:pPr>
              <w:jc w:val="right"/>
              <w:rPr>
                <w:rFonts w:eastAsia="Times New Roman"/>
                <w:sz w:val="18"/>
                <w:szCs w:val="18"/>
              </w:rPr>
            </w:pPr>
            <w:r w:rsidRPr="00F32E59">
              <w:rPr>
                <w:rFonts w:eastAsia="Times New Roman"/>
                <w:sz w:val="18"/>
                <w:szCs w:val="18"/>
              </w:rPr>
              <w:t>1.1298502</w:t>
            </w:r>
          </w:p>
        </w:tc>
      </w:tr>
      <w:tr w:rsidR="00175635" w:rsidRPr="00F32E59" w14:paraId="0631C83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7CE3AA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DAE07A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868F886"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E12F88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28D4662D" w14:textId="77777777" w:rsidR="00175635" w:rsidRPr="00F32E59" w:rsidRDefault="00175635" w:rsidP="00976658">
            <w:pPr>
              <w:jc w:val="right"/>
              <w:rPr>
                <w:rFonts w:eastAsia="Times New Roman"/>
                <w:sz w:val="18"/>
                <w:szCs w:val="18"/>
              </w:rPr>
            </w:pPr>
            <w:r w:rsidRPr="00F32E59">
              <w:rPr>
                <w:rFonts w:eastAsia="Times New Roman"/>
                <w:sz w:val="18"/>
                <w:szCs w:val="18"/>
              </w:rPr>
              <w:t>.42684186</w:t>
            </w:r>
          </w:p>
        </w:tc>
        <w:tc>
          <w:tcPr>
            <w:tcW w:w="1040" w:type="dxa"/>
            <w:tcBorders>
              <w:top w:val="nil"/>
              <w:left w:val="nil"/>
              <w:bottom w:val="nil"/>
              <w:right w:val="single" w:sz="4" w:space="0" w:color="auto"/>
            </w:tcBorders>
            <w:shd w:val="clear" w:color="auto" w:fill="auto"/>
            <w:noWrap/>
            <w:vAlign w:val="center"/>
            <w:hideMark/>
          </w:tcPr>
          <w:p w14:paraId="776082BE" w14:textId="77777777" w:rsidR="00175635" w:rsidRPr="00F32E59" w:rsidRDefault="00175635" w:rsidP="00976658">
            <w:pPr>
              <w:jc w:val="right"/>
              <w:rPr>
                <w:rFonts w:eastAsia="Times New Roman"/>
                <w:sz w:val="18"/>
                <w:szCs w:val="18"/>
              </w:rPr>
            </w:pPr>
            <w:r w:rsidRPr="00F32E59">
              <w:rPr>
                <w:rFonts w:eastAsia="Times New Roman"/>
                <w:sz w:val="18"/>
                <w:szCs w:val="18"/>
              </w:rPr>
              <w:t>.25490920</w:t>
            </w:r>
          </w:p>
        </w:tc>
        <w:tc>
          <w:tcPr>
            <w:tcW w:w="660" w:type="dxa"/>
            <w:tcBorders>
              <w:top w:val="nil"/>
              <w:left w:val="nil"/>
              <w:bottom w:val="nil"/>
              <w:right w:val="single" w:sz="4" w:space="0" w:color="auto"/>
            </w:tcBorders>
            <w:shd w:val="clear" w:color="auto" w:fill="auto"/>
            <w:noWrap/>
            <w:vAlign w:val="center"/>
            <w:hideMark/>
          </w:tcPr>
          <w:p w14:paraId="4C84AE48" w14:textId="77777777" w:rsidR="00175635" w:rsidRPr="00F32E59" w:rsidRDefault="00175635" w:rsidP="00976658">
            <w:pPr>
              <w:jc w:val="right"/>
              <w:rPr>
                <w:rFonts w:eastAsia="Times New Roman"/>
                <w:sz w:val="18"/>
                <w:szCs w:val="18"/>
              </w:rPr>
            </w:pPr>
            <w:r w:rsidRPr="00F32E59">
              <w:rPr>
                <w:rFonts w:eastAsia="Times New Roman"/>
                <w:sz w:val="18"/>
                <w:szCs w:val="18"/>
              </w:rPr>
              <w:t>.451</w:t>
            </w:r>
          </w:p>
        </w:tc>
        <w:tc>
          <w:tcPr>
            <w:tcW w:w="1100" w:type="dxa"/>
            <w:tcBorders>
              <w:top w:val="nil"/>
              <w:left w:val="nil"/>
              <w:bottom w:val="nil"/>
              <w:right w:val="single" w:sz="4" w:space="0" w:color="auto"/>
            </w:tcBorders>
            <w:shd w:val="clear" w:color="auto" w:fill="auto"/>
            <w:noWrap/>
            <w:vAlign w:val="center"/>
            <w:hideMark/>
          </w:tcPr>
          <w:p w14:paraId="191ED25B" w14:textId="77777777" w:rsidR="00175635" w:rsidRPr="00F32E59" w:rsidRDefault="00175635" w:rsidP="00976658">
            <w:pPr>
              <w:jc w:val="right"/>
              <w:rPr>
                <w:rFonts w:eastAsia="Times New Roman"/>
                <w:sz w:val="18"/>
                <w:szCs w:val="18"/>
              </w:rPr>
            </w:pPr>
            <w:r w:rsidRPr="00F32E59">
              <w:rPr>
                <w:rFonts w:eastAsia="Times New Roman"/>
                <w:sz w:val="18"/>
                <w:szCs w:val="18"/>
              </w:rPr>
              <w:t>-.2710431</w:t>
            </w:r>
          </w:p>
        </w:tc>
        <w:tc>
          <w:tcPr>
            <w:tcW w:w="1020" w:type="dxa"/>
            <w:tcBorders>
              <w:top w:val="nil"/>
              <w:left w:val="nil"/>
              <w:bottom w:val="nil"/>
              <w:right w:val="single" w:sz="12" w:space="0" w:color="auto"/>
            </w:tcBorders>
            <w:shd w:val="clear" w:color="auto" w:fill="auto"/>
            <w:noWrap/>
            <w:vAlign w:val="center"/>
            <w:hideMark/>
          </w:tcPr>
          <w:p w14:paraId="4E78AA80" w14:textId="77777777" w:rsidR="00175635" w:rsidRPr="00F32E59" w:rsidRDefault="00175635" w:rsidP="00976658">
            <w:pPr>
              <w:jc w:val="right"/>
              <w:rPr>
                <w:rFonts w:eastAsia="Times New Roman"/>
                <w:sz w:val="18"/>
                <w:szCs w:val="18"/>
              </w:rPr>
            </w:pPr>
            <w:r w:rsidRPr="00F32E59">
              <w:rPr>
                <w:rFonts w:eastAsia="Times New Roman"/>
                <w:sz w:val="18"/>
                <w:szCs w:val="18"/>
              </w:rPr>
              <w:t>1.1247268</w:t>
            </w:r>
          </w:p>
        </w:tc>
      </w:tr>
      <w:tr w:rsidR="00175635" w:rsidRPr="00F32E59" w14:paraId="352A2159"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EDBC0E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F84113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896619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C2BF265"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5CFEDA2A" w14:textId="77777777" w:rsidR="00175635" w:rsidRPr="00F32E59" w:rsidRDefault="00175635" w:rsidP="00976658">
            <w:pPr>
              <w:jc w:val="right"/>
              <w:rPr>
                <w:rFonts w:eastAsia="Times New Roman"/>
                <w:sz w:val="18"/>
                <w:szCs w:val="18"/>
              </w:rPr>
            </w:pPr>
            <w:r w:rsidRPr="00F32E59">
              <w:rPr>
                <w:rFonts w:eastAsia="Times New Roman"/>
                <w:sz w:val="18"/>
                <w:szCs w:val="18"/>
              </w:rPr>
              <w:t>.65561433</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3804766B" w14:textId="77777777" w:rsidR="00175635" w:rsidRPr="00F32E59" w:rsidRDefault="00175635" w:rsidP="00976658">
            <w:pPr>
              <w:jc w:val="right"/>
              <w:rPr>
                <w:rFonts w:eastAsia="Times New Roman"/>
                <w:sz w:val="18"/>
                <w:szCs w:val="18"/>
              </w:rPr>
            </w:pPr>
            <w:r w:rsidRPr="00F32E59">
              <w:rPr>
                <w:rFonts w:eastAsia="Times New Roman"/>
                <w:sz w:val="18"/>
                <w:szCs w:val="18"/>
              </w:rPr>
              <w:t>.13976387</w:t>
            </w:r>
          </w:p>
        </w:tc>
        <w:tc>
          <w:tcPr>
            <w:tcW w:w="660" w:type="dxa"/>
            <w:tcBorders>
              <w:top w:val="nil"/>
              <w:left w:val="nil"/>
              <w:bottom w:val="nil"/>
              <w:right w:val="single" w:sz="4" w:space="0" w:color="auto"/>
            </w:tcBorders>
            <w:shd w:val="clear" w:color="auto" w:fill="auto"/>
            <w:noWrap/>
            <w:vAlign w:val="center"/>
            <w:hideMark/>
          </w:tcPr>
          <w:p w14:paraId="1E3FB5B3"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0D2A4ACE" w14:textId="77777777" w:rsidR="00175635" w:rsidRPr="00F32E59" w:rsidRDefault="00175635" w:rsidP="00976658">
            <w:pPr>
              <w:jc w:val="right"/>
              <w:rPr>
                <w:rFonts w:eastAsia="Times New Roman"/>
                <w:sz w:val="18"/>
                <w:szCs w:val="18"/>
              </w:rPr>
            </w:pPr>
            <w:r w:rsidRPr="00F32E59">
              <w:rPr>
                <w:rFonts w:eastAsia="Times New Roman"/>
                <w:sz w:val="18"/>
                <w:szCs w:val="18"/>
              </w:rPr>
              <w:t>.2729718</w:t>
            </w:r>
          </w:p>
        </w:tc>
        <w:tc>
          <w:tcPr>
            <w:tcW w:w="1020" w:type="dxa"/>
            <w:tcBorders>
              <w:top w:val="nil"/>
              <w:left w:val="nil"/>
              <w:bottom w:val="nil"/>
              <w:right w:val="single" w:sz="12" w:space="0" w:color="auto"/>
            </w:tcBorders>
            <w:shd w:val="clear" w:color="auto" w:fill="auto"/>
            <w:noWrap/>
            <w:vAlign w:val="center"/>
            <w:hideMark/>
          </w:tcPr>
          <w:p w14:paraId="2A846BD9" w14:textId="77777777" w:rsidR="00175635" w:rsidRPr="00F32E59" w:rsidRDefault="00175635" w:rsidP="00976658">
            <w:pPr>
              <w:jc w:val="right"/>
              <w:rPr>
                <w:rFonts w:eastAsia="Times New Roman"/>
                <w:sz w:val="18"/>
                <w:szCs w:val="18"/>
              </w:rPr>
            </w:pPr>
            <w:r w:rsidRPr="00F32E59">
              <w:rPr>
                <w:rFonts w:eastAsia="Times New Roman"/>
                <w:sz w:val="18"/>
                <w:szCs w:val="18"/>
              </w:rPr>
              <w:t>1.0382569</w:t>
            </w:r>
          </w:p>
        </w:tc>
      </w:tr>
      <w:tr w:rsidR="00175635" w:rsidRPr="00F32E59" w14:paraId="73CF6E0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C4E320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EE29A40"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6446350"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68A2DAA3"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AAA929B" w14:textId="77777777" w:rsidR="00175635" w:rsidRPr="00F32E59" w:rsidRDefault="00175635" w:rsidP="00976658">
            <w:pPr>
              <w:jc w:val="right"/>
              <w:rPr>
                <w:rFonts w:eastAsia="Times New Roman"/>
                <w:sz w:val="18"/>
                <w:szCs w:val="18"/>
              </w:rPr>
            </w:pPr>
            <w:r w:rsidRPr="00F32E59">
              <w:rPr>
                <w:rFonts w:eastAsia="Times New Roman"/>
                <w:sz w:val="18"/>
                <w:szCs w:val="18"/>
              </w:rPr>
              <w:t>.99995935</w:t>
            </w:r>
            <w:r w:rsidRPr="00F32E59">
              <w:rPr>
                <w:rFonts w:eastAsia="Times New Roman"/>
                <w:sz w:val="18"/>
                <w:szCs w:val="18"/>
                <w:vertAlign w:val="superscript"/>
              </w:rPr>
              <w:t>*</w:t>
            </w:r>
          </w:p>
        </w:tc>
        <w:tc>
          <w:tcPr>
            <w:tcW w:w="1040" w:type="dxa"/>
            <w:tcBorders>
              <w:top w:val="nil"/>
              <w:left w:val="nil"/>
              <w:bottom w:val="single" w:sz="4" w:space="0" w:color="auto"/>
              <w:right w:val="single" w:sz="4" w:space="0" w:color="auto"/>
            </w:tcBorders>
            <w:shd w:val="clear" w:color="auto" w:fill="auto"/>
            <w:noWrap/>
            <w:vAlign w:val="center"/>
            <w:hideMark/>
          </w:tcPr>
          <w:p w14:paraId="0CC713A9" w14:textId="77777777" w:rsidR="00175635" w:rsidRPr="00F32E59" w:rsidRDefault="00175635" w:rsidP="00976658">
            <w:pPr>
              <w:jc w:val="right"/>
              <w:rPr>
                <w:rFonts w:eastAsia="Times New Roman"/>
                <w:sz w:val="18"/>
                <w:szCs w:val="18"/>
              </w:rPr>
            </w:pPr>
            <w:r w:rsidRPr="00F32E59">
              <w:rPr>
                <w:rFonts w:eastAsia="Times New Roman"/>
                <w:sz w:val="18"/>
                <w:szCs w:val="18"/>
              </w:rPr>
              <w:t>.16152507</w:t>
            </w:r>
          </w:p>
        </w:tc>
        <w:tc>
          <w:tcPr>
            <w:tcW w:w="660" w:type="dxa"/>
            <w:tcBorders>
              <w:top w:val="nil"/>
              <w:left w:val="nil"/>
              <w:bottom w:val="single" w:sz="4" w:space="0" w:color="auto"/>
              <w:right w:val="single" w:sz="4" w:space="0" w:color="auto"/>
            </w:tcBorders>
            <w:shd w:val="clear" w:color="auto" w:fill="auto"/>
            <w:noWrap/>
            <w:vAlign w:val="center"/>
            <w:hideMark/>
          </w:tcPr>
          <w:p w14:paraId="4C49FB95"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single" w:sz="4" w:space="0" w:color="auto"/>
              <w:right w:val="single" w:sz="4" w:space="0" w:color="auto"/>
            </w:tcBorders>
            <w:shd w:val="clear" w:color="auto" w:fill="auto"/>
            <w:noWrap/>
            <w:vAlign w:val="center"/>
            <w:hideMark/>
          </w:tcPr>
          <w:p w14:paraId="4D455E04" w14:textId="77777777" w:rsidR="00175635" w:rsidRPr="00F32E59" w:rsidRDefault="00175635" w:rsidP="00976658">
            <w:pPr>
              <w:jc w:val="right"/>
              <w:rPr>
                <w:rFonts w:eastAsia="Times New Roman"/>
                <w:sz w:val="18"/>
                <w:szCs w:val="18"/>
              </w:rPr>
            </w:pPr>
            <w:r w:rsidRPr="00F32E59">
              <w:rPr>
                <w:rFonts w:eastAsia="Times New Roman"/>
                <w:sz w:val="18"/>
                <w:szCs w:val="18"/>
              </w:rPr>
              <w:t>.5577395</w:t>
            </w:r>
          </w:p>
        </w:tc>
        <w:tc>
          <w:tcPr>
            <w:tcW w:w="1020" w:type="dxa"/>
            <w:tcBorders>
              <w:top w:val="nil"/>
              <w:left w:val="nil"/>
              <w:bottom w:val="single" w:sz="4" w:space="0" w:color="auto"/>
              <w:right w:val="single" w:sz="12" w:space="0" w:color="auto"/>
            </w:tcBorders>
            <w:shd w:val="clear" w:color="auto" w:fill="auto"/>
            <w:noWrap/>
            <w:vAlign w:val="center"/>
            <w:hideMark/>
          </w:tcPr>
          <w:p w14:paraId="7934A5F4" w14:textId="77777777" w:rsidR="00175635" w:rsidRPr="00F32E59" w:rsidRDefault="00175635" w:rsidP="00976658">
            <w:pPr>
              <w:jc w:val="right"/>
              <w:rPr>
                <w:rFonts w:eastAsia="Times New Roman"/>
                <w:sz w:val="18"/>
                <w:szCs w:val="18"/>
              </w:rPr>
            </w:pPr>
            <w:r w:rsidRPr="00F32E59">
              <w:rPr>
                <w:rFonts w:eastAsia="Times New Roman"/>
                <w:sz w:val="18"/>
                <w:szCs w:val="18"/>
              </w:rPr>
              <w:t>1.4421792</w:t>
            </w:r>
          </w:p>
        </w:tc>
      </w:tr>
      <w:tr w:rsidR="00175635" w:rsidRPr="00F32E59" w14:paraId="6F942A0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7BE2F5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62BA447"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634A191F"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2CB2B898"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5F605C22" w14:textId="77777777" w:rsidR="00175635" w:rsidRPr="00F32E59" w:rsidRDefault="00175635" w:rsidP="00976658">
            <w:pPr>
              <w:jc w:val="right"/>
              <w:rPr>
                <w:rFonts w:eastAsia="Times New Roman"/>
                <w:sz w:val="18"/>
                <w:szCs w:val="18"/>
              </w:rPr>
            </w:pPr>
            <w:r w:rsidRPr="00F32E59">
              <w:rPr>
                <w:rFonts w:eastAsia="Times New Roman"/>
                <w:sz w:val="18"/>
                <w:szCs w:val="18"/>
              </w:rPr>
              <w:t>.02371135</w:t>
            </w:r>
          </w:p>
        </w:tc>
        <w:tc>
          <w:tcPr>
            <w:tcW w:w="1040" w:type="dxa"/>
            <w:tcBorders>
              <w:top w:val="nil"/>
              <w:left w:val="nil"/>
              <w:bottom w:val="nil"/>
              <w:right w:val="single" w:sz="4" w:space="0" w:color="auto"/>
            </w:tcBorders>
            <w:shd w:val="clear" w:color="auto" w:fill="auto"/>
            <w:noWrap/>
            <w:vAlign w:val="center"/>
            <w:hideMark/>
          </w:tcPr>
          <w:p w14:paraId="0EBB780B" w14:textId="77777777" w:rsidR="00175635" w:rsidRPr="00F32E59" w:rsidRDefault="00175635" w:rsidP="00976658">
            <w:pPr>
              <w:jc w:val="right"/>
              <w:rPr>
                <w:rFonts w:eastAsia="Times New Roman"/>
                <w:sz w:val="18"/>
                <w:szCs w:val="18"/>
              </w:rPr>
            </w:pPr>
            <w:r w:rsidRPr="00F32E59">
              <w:rPr>
                <w:rFonts w:eastAsia="Times New Roman"/>
                <w:sz w:val="18"/>
                <w:szCs w:val="18"/>
              </w:rPr>
              <w:t>.12229933</w:t>
            </w:r>
          </w:p>
        </w:tc>
        <w:tc>
          <w:tcPr>
            <w:tcW w:w="660" w:type="dxa"/>
            <w:tcBorders>
              <w:top w:val="nil"/>
              <w:left w:val="nil"/>
              <w:bottom w:val="nil"/>
              <w:right w:val="single" w:sz="4" w:space="0" w:color="auto"/>
            </w:tcBorders>
            <w:shd w:val="clear" w:color="auto" w:fill="auto"/>
            <w:noWrap/>
            <w:vAlign w:val="center"/>
            <w:hideMark/>
          </w:tcPr>
          <w:p w14:paraId="48F902DB"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13EF62A1" w14:textId="77777777" w:rsidR="00175635" w:rsidRPr="00F32E59" w:rsidRDefault="00175635" w:rsidP="00976658">
            <w:pPr>
              <w:jc w:val="right"/>
              <w:rPr>
                <w:rFonts w:eastAsia="Times New Roman"/>
                <w:sz w:val="18"/>
                <w:szCs w:val="18"/>
              </w:rPr>
            </w:pPr>
            <w:r w:rsidRPr="00F32E59">
              <w:rPr>
                <w:rFonts w:eastAsia="Times New Roman"/>
                <w:sz w:val="18"/>
                <w:szCs w:val="18"/>
              </w:rPr>
              <w:t>-.3111172</w:t>
            </w:r>
          </w:p>
        </w:tc>
        <w:tc>
          <w:tcPr>
            <w:tcW w:w="1020" w:type="dxa"/>
            <w:tcBorders>
              <w:top w:val="nil"/>
              <w:left w:val="nil"/>
              <w:bottom w:val="nil"/>
              <w:right w:val="single" w:sz="12" w:space="0" w:color="auto"/>
            </w:tcBorders>
            <w:shd w:val="clear" w:color="auto" w:fill="auto"/>
            <w:noWrap/>
            <w:vAlign w:val="center"/>
            <w:hideMark/>
          </w:tcPr>
          <w:p w14:paraId="61A77083" w14:textId="77777777" w:rsidR="00175635" w:rsidRPr="00F32E59" w:rsidRDefault="00175635" w:rsidP="00976658">
            <w:pPr>
              <w:jc w:val="right"/>
              <w:rPr>
                <w:rFonts w:eastAsia="Times New Roman"/>
                <w:sz w:val="18"/>
                <w:szCs w:val="18"/>
              </w:rPr>
            </w:pPr>
            <w:r w:rsidRPr="00F32E59">
              <w:rPr>
                <w:rFonts w:eastAsia="Times New Roman"/>
                <w:sz w:val="18"/>
                <w:szCs w:val="18"/>
              </w:rPr>
              <w:t>.3585399</w:t>
            </w:r>
          </w:p>
        </w:tc>
      </w:tr>
      <w:tr w:rsidR="00175635" w:rsidRPr="00F32E59" w14:paraId="28E6128B"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21C4F1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313006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B02F0C3"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ADB736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0FE64AE6" w14:textId="77777777" w:rsidR="00175635" w:rsidRPr="00F32E59" w:rsidRDefault="00175635" w:rsidP="00976658">
            <w:pPr>
              <w:jc w:val="right"/>
              <w:rPr>
                <w:rFonts w:eastAsia="Times New Roman"/>
                <w:sz w:val="18"/>
                <w:szCs w:val="18"/>
              </w:rPr>
            </w:pPr>
            <w:r w:rsidRPr="00F32E59">
              <w:rPr>
                <w:rFonts w:eastAsia="Times New Roman"/>
                <w:sz w:val="18"/>
                <w:szCs w:val="18"/>
              </w:rPr>
              <w:t>-.22877247</w:t>
            </w:r>
          </w:p>
        </w:tc>
        <w:tc>
          <w:tcPr>
            <w:tcW w:w="1040" w:type="dxa"/>
            <w:tcBorders>
              <w:top w:val="nil"/>
              <w:left w:val="nil"/>
              <w:bottom w:val="nil"/>
              <w:right w:val="single" w:sz="4" w:space="0" w:color="auto"/>
            </w:tcBorders>
            <w:shd w:val="clear" w:color="auto" w:fill="auto"/>
            <w:noWrap/>
            <w:vAlign w:val="center"/>
            <w:hideMark/>
          </w:tcPr>
          <w:p w14:paraId="10D41A4C" w14:textId="77777777" w:rsidR="00175635" w:rsidRPr="00F32E59" w:rsidRDefault="00175635" w:rsidP="00976658">
            <w:pPr>
              <w:jc w:val="right"/>
              <w:rPr>
                <w:rFonts w:eastAsia="Times New Roman"/>
                <w:sz w:val="18"/>
                <w:szCs w:val="18"/>
              </w:rPr>
            </w:pPr>
            <w:r w:rsidRPr="00F32E59">
              <w:rPr>
                <w:rFonts w:eastAsia="Times New Roman"/>
                <w:sz w:val="18"/>
                <w:szCs w:val="18"/>
              </w:rPr>
              <w:t>.22990509</w:t>
            </w:r>
          </w:p>
        </w:tc>
        <w:tc>
          <w:tcPr>
            <w:tcW w:w="660" w:type="dxa"/>
            <w:tcBorders>
              <w:top w:val="nil"/>
              <w:left w:val="nil"/>
              <w:bottom w:val="nil"/>
              <w:right w:val="single" w:sz="4" w:space="0" w:color="auto"/>
            </w:tcBorders>
            <w:shd w:val="clear" w:color="auto" w:fill="auto"/>
            <w:noWrap/>
            <w:vAlign w:val="center"/>
            <w:hideMark/>
          </w:tcPr>
          <w:p w14:paraId="340186B0" w14:textId="77777777" w:rsidR="00175635" w:rsidRPr="00F32E59" w:rsidRDefault="00175635" w:rsidP="00976658">
            <w:pPr>
              <w:jc w:val="right"/>
              <w:rPr>
                <w:rFonts w:eastAsia="Times New Roman"/>
                <w:sz w:val="18"/>
                <w:szCs w:val="18"/>
              </w:rPr>
            </w:pPr>
            <w:r w:rsidRPr="00F32E59">
              <w:rPr>
                <w:rFonts w:eastAsia="Times New Roman"/>
                <w:sz w:val="18"/>
                <w:szCs w:val="18"/>
              </w:rPr>
              <w:t>.858</w:t>
            </w:r>
          </w:p>
        </w:tc>
        <w:tc>
          <w:tcPr>
            <w:tcW w:w="1100" w:type="dxa"/>
            <w:tcBorders>
              <w:top w:val="nil"/>
              <w:left w:val="nil"/>
              <w:bottom w:val="nil"/>
              <w:right w:val="single" w:sz="4" w:space="0" w:color="auto"/>
            </w:tcBorders>
            <w:shd w:val="clear" w:color="auto" w:fill="auto"/>
            <w:noWrap/>
            <w:vAlign w:val="center"/>
            <w:hideMark/>
          </w:tcPr>
          <w:p w14:paraId="3998E6CE" w14:textId="77777777" w:rsidR="00175635" w:rsidRPr="00F32E59" w:rsidRDefault="00175635" w:rsidP="00976658">
            <w:pPr>
              <w:jc w:val="right"/>
              <w:rPr>
                <w:rFonts w:eastAsia="Times New Roman"/>
                <w:sz w:val="18"/>
                <w:szCs w:val="18"/>
              </w:rPr>
            </w:pPr>
            <w:r w:rsidRPr="00F32E59">
              <w:rPr>
                <w:rFonts w:eastAsia="Times New Roman"/>
                <w:sz w:val="18"/>
                <w:szCs w:val="18"/>
              </w:rPr>
              <w:t>-.8582017</w:t>
            </w:r>
          </w:p>
        </w:tc>
        <w:tc>
          <w:tcPr>
            <w:tcW w:w="1020" w:type="dxa"/>
            <w:tcBorders>
              <w:top w:val="nil"/>
              <w:left w:val="nil"/>
              <w:bottom w:val="nil"/>
              <w:right w:val="single" w:sz="12" w:space="0" w:color="auto"/>
            </w:tcBorders>
            <w:shd w:val="clear" w:color="auto" w:fill="auto"/>
            <w:noWrap/>
            <w:vAlign w:val="center"/>
            <w:hideMark/>
          </w:tcPr>
          <w:p w14:paraId="39DB30A6" w14:textId="77777777" w:rsidR="00175635" w:rsidRPr="00F32E59" w:rsidRDefault="00175635" w:rsidP="00976658">
            <w:pPr>
              <w:jc w:val="right"/>
              <w:rPr>
                <w:rFonts w:eastAsia="Times New Roman"/>
                <w:sz w:val="18"/>
                <w:szCs w:val="18"/>
              </w:rPr>
            </w:pPr>
            <w:r w:rsidRPr="00F32E59">
              <w:rPr>
                <w:rFonts w:eastAsia="Times New Roman"/>
                <w:sz w:val="18"/>
                <w:szCs w:val="18"/>
              </w:rPr>
              <w:t>.4006568</w:t>
            </w:r>
          </w:p>
        </w:tc>
      </w:tr>
      <w:tr w:rsidR="00175635" w:rsidRPr="00F32E59" w14:paraId="59D52E14"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1D6227D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99FA95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D314673"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66898AC"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35B5D1BB" w14:textId="77777777" w:rsidR="00175635" w:rsidRPr="00F32E59" w:rsidRDefault="00175635" w:rsidP="00976658">
            <w:pPr>
              <w:jc w:val="right"/>
              <w:rPr>
                <w:rFonts w:eastAsia="Times New Roman"/>
                <w:sz w:val="18"/>
                <w:szCs w:val="18"/>
              </w:rPr>
            </w:pPr>
            <w:r w:rsidRPr="00F32E59">
              <w:rPr>
                <w:rFonts w:eastAsia="Times New Roman"/>
                <w:sz w:val="18"/>
                <w:szCs w:val="18"/>
              </w:rPr>
              <w:t>-.65561433</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1B3BC535" w14:textId="77777777" w:rsidR="00175635" w:rsidRPr="00F32E59" w:rsidRDefault="00175635" w:rsidP="00976658">
            <w:pPr>
              <w:jc w:val="right"/>
              <w:rPr>
                <w:rFonts w:eastAsia="Times New Roman"/>
                <w:sz w:val="18"/>
                <w:szCs w:val="18"/>
              </w:rPr>
            </w:pPr>
            <w:r w:rsidRPr="00F32E59">
              <w:rPr>
                <w:rFonts w:eastAsia="Times New Roman"/>
                <w:sz w:val="18"/>
                <w:szCs w:val="18"/>
              </w:rPr>
              <w:t>.13976387</w:t>
            </w:r>
          </w:p>
        </w:tc>
        <w:tc>
          <w:tcPr>
            <w:tcW w:w="660" w:type="dxa"/>
            <w:tcBorders>
              <w:top w:val="nil"/>
              <w:left w:val="nil"/>
              <w:bottom w:val="nil"/>
              <w:right w:val="single" w:sz="4" w:space="0" w:color="auto"/>
            </w:tcBorders>
            <w:shd w:val="clear" w:color="auto" w:fill="auto"/>
            <w:noWrap/>
            <w:vAlign w:val="center"/>
            <w:hideMark/>
          </w:tcPr>
          <w:p w14:paraId="5F0946A9"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01E8BB62" w14:textId="77777777" w:rsidR="00175635" w:rsidRPr="00F32E59" w:rsidRDefault="00175635" w:rsidP="00976658">
            <w:pPr>
              <w:jc w:val="right"/>
              <w:rPr>
                <w:rFonts w:eastAsia="Times New Roman"/>
                <w:sz w:val="18"/>
                <w:szCs w:val="18"/>
              </w:rPr>
            </w:pPr>
            <w:r w:rsidRPr="00F32E59">
              <w:rPr>
                <w:rFonts w:eastAsia="Times New Roman"/>
                <w:sz w:val="18"/>
                <w:szCs w:val="18"/>
              </w:rPr>
              <w:t>-1.0382569</w:t>
            </w:r>
          </w:p>
        </w:tc>
        <w:tc>
          <w:tcPr>
            <w:tcW w:w="1020" w:type="dxa"/>
            <w:tcBorders>
              <w:top w:val="nil"/>
              <w:left w:val="nil"/>
              <w:bottom w:val="nil"/>
              <w:right w:val="single" w:sz="12" w:space="0" w:color="auto"/>
            </w:tcBorders>
            <w:shd w:val="clear" w:color="auto" w:fill="auto"/>
            <w:noWrap/>
            <w:vAlign w:val="center"/>
            <w:hideMark/>
          </w:tcPr>
          <w:p w14:paraId="586946FD" w14:textId="77777777" w:rsidR="00175635" w:rsidRPr="00F32E59" w:rsidRDefault="00175635" w:rsidP="00976658">
            <w:pPr>
              <w:jc w:val="right"/>
              <w:rPr>
                <w:rFonts w:eastAsia="Times New Roman"/>
                <w:sz w:val="18"/>
                <w:szCs w:val="18"/>
              </w:rPr>
            </w:pPr>
            <w:r w:rsidRPr="00F32E59">
              <w:rPr>
                <w:rFonts w:eastAsia="Times New Roman"/>
                <w:sz w:val="18"/>
                <w:szCs w:val="18"/>
              </w:rPr>
              <w:t>-.2729718</w:t>
            </w:r>
          </w:p>
        </w:tc>
      </w:tr>
      <w:tr w:rsidR="00175635" w:rsidRPr="00F32E59" w14:paraId="5D101F3C"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6255A1C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A2B904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44AD6D9"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0621219F"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0137B9F" w14:textId="77777777" w:rsidR="00175635" w:rsidRPr="00F32E59" w:rsidRDefault="00175635" w:rsidP="00976658">
            <w:pPr>
              <w:jc w:val="right"/>
              <w:rPr>
                <w:rFonts w:eastAsia="Times New Roman"/>
                <w:sz w:val="18"/>
                <w:szCs w:val="18"/>
              </w:rPr>
            </w:pPr>
            <w:r w:rsidRPr="00F32E59">
              <w:rPr>
                <w:rFonts w:eastAsia="Times New Roman"/>
                <w:sz w:val="18"/>
                <w:szCs w:val="18"/>
              </w:rPr>
              <w:t>.34434502</w:t>
            </w:r>
            <w:r w:rsidRPr="00F32E59">
              <w:rPr>
                <w:rFonts w:eastAsia="Times New Roman"/>
                <w:sz w:val="18"/>
                <w:szCs w:val="18"/>
                <w:vertAlign w:val="superscript"/>
              </w:rPr>
              <w:t>*</w:t>
            </w:r>
          </w:p>
        </w:tc>
        <w:tc>
          <w:tcPr>
            <w:tcW w:w="1040" w:type="dxa"/>
            <w:tcBorders>
              <w:top w:val="nil"/>
              <w:left w:val="nil"/>
              <w:bottom w:val="single" w:sz="4" w:space="0" w:color="auto"/>
              <w:right w:val="single" w:sz="4" w:space="0" w:color="auto"/>
            </w:tcBorders>
            <w:shd w:val="clear" w:color="auto" w:fill="auto"/>
            <w:noWrap/>
            <w:vAlign w:val="center"/>
            <w:hideMark/>
          </w:tcPr>
          <w:p w14:paraId="467A58B4" w14:textId="77777777" w:rsidR="00175635" w:rsidRPr="00F32E59" w:rsidRDefault="00175635" w:rsidP="00976658">
            <w:pPr>
              <w:jc w:val="right"/>
              <w:rPr>
                <w:rFonts w:eastAsia="Times New Roman"/>
                <w:sz w:val="18"/>
                <w:szCs w:val="18"/>
              </w:rPr>
            </w:pPr>
            <w:r w:rsidRPr="00F32E59">
              <w:rPr>
                <w:rFonts w:eastAsia="Times New Roman"/>
                <w:sz w:val="18"/>
                <w:szCs w:val="18"/>
              </w:rPr>
              <w:t>.11818629</w:t>
            </w:r>
          </w:p>
        </w:tc>
        <w:tc>
          <w:tcPr>
            <w:tcW w:w="660" w:type="dxa"/>
            <w:tcBorders>
              <w:top w:val="nil"/>
              <w:left w:val="nil"/>
              <w:bottom w:val="single" w:sz="4" w:space="0" w:color="auto"/>
              <w:right w:val="single" w:sz="4" w:space="0" w:color="auto"/>
            </w:tcBorders>
            <w:shd w:val="clear" w:color="auto" w:fill="auto"/>
            <w:noWrap/>
            <w:vAlign w:val="center"/>
            <w:hideMark/>
          </w:tcPr>
          <w:p w14:paraId="5EA9D857" w14:textId="77777777" w:rsidR="00175635" w:rsidRPr="00F32E59" w:rsidRDefault="00175635" w:rsidP="00976658">
            <w:pPr>
              <w:jc w:val="right"/>
              <w:rPr>
                <w:rFonts w:eastAsia="Times New Roman"/>
                <w:sz w:val="18"/>
                <w:szCs w:val="18"/>
              </w:rPr>
            </w:pPr>
            <w:r w:rsidRPr="00F32E59">
              <w:rPr>
                <w:rFonts w:eastAsia="Times New Roman"/>
                <w:sz w:val="18"/>
                <w:szCs w:val="18"/>
              </w:rPr>
              <w:t>.030</w:t>
            </w:r>
          </w:p>
        </w:tc>
        <w:tc>
          <w:tcPr>
            <w:tcW w:w="1100" w:type="dxa"/>
            <w:tcBorders>
              <w:top w:val="nil"/>
              <w:left w:val="nil"/>
              <w:bottom w:val="single" w:sz="4" w:space="0" w:color="auto"/>
              <w:right w:val="single" w:sz="4" w:space="0" w:color="auto"/>
            </w:tcBorders>
            <w:shd w:val="clear" w:color="auto" w:fill="auto"/>
            <w:noWrap/>
            <w:vAlign w:val="center"/>
            <w:hideMark/>
          </w:tcPr>
          <w:p w14:paraId="34DD7179" w14:textId="77777777" w:rsidR="00175635" w:rsidRPr="00F32E59" w:rsidRDefault="00175635" w:rsidP="00976658">
            <w:pPr>
              <w:jc w:val="right"/>
              <w:rPr>
                <w:rFonts w:eastAsia="Times New Roman"/>
                <w:sz w:val="18"/>
                <w:szCs w:val="18"/>
              </w:rPr>
            </w:pPr>
            <w:r w:rsidRPr="00F32E59">
              <w:rPr>
                <w:rFonts w:eastAsia="Times New Roman"/>
                <w:sz w:val="18"/>
                <w:szCs w:val="18"/>
              </w:rPr>
              <w:t>.0207771</w:t>
            </w:r>
          </w:p>
        </w:tc>
        <w:tc>
          <w:tcPr>
            <w:tcW w:w="1020" w:type="dxa"/>
            <w:tcBorders>
              <w:top w:val="nil"/>
              <w:left w:val="nil"/>
              <w:bottom w:val="single" w:sz="4" w:space="0" w:color="auto"/>
              <w:right w:val="single" w:sz="12" w:space="0" w:color="auto"/>
            </w:tcBorders>
            <w:shd w:val="clear" w:color="auto" w:fill="auto"/>
            <w:noWrap/>
            <w:vAlign w:val="center"/>
            <w:hideMark/>
          </w:tcPr>
          <w:p w14:paraId="2E571011" w14:textId="77777777" w:rsidR="00175635" w:rsidRPr="00F32E59" w:rsidRDefault="00175635" w:rsidP="00976658">
            <w:pPr>
              <w:jc w:val="right"/>
              <w:rPr>
                <w:rFonts w:eastAsia="Times New Roman"/>
                <w:sz w:val="18"/>
                <w:szCs w:val="18"/>
              </w:rPr>
            </w:pPr>
            <w:r w:rsidRPr="00F32E59">
              <w:rPr>
                <w:rFonts w:eastAsia="Times New Roman"/>
                <w:sz w:val="18"/>
                <w:szCs w:val="18"/>
              </w:rPr>
              <w:t>.6679129</w:t>
            </w:r>
          </w:p>
        </w:tc>
      </w:tr>
      <w:tr w:rsidR="00175635" w:rsidRPr="00F32E59" w14:paraId="4CF59AF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4E8B307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CCE2B41"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1C5E2C0A"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63CC43C9"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2E517327" w14:textId="77777777" w:rsidR="00175635" w:rsidRPr="00F32E59" w:rsidRDefault="00175635" w:rsidP="00976658">
            <w:pPr>
              <w:jc w:val="right"/>
              <w:rPr>
                <w:rFonts w:eastAsia="Times New Roman"/>
                <w:sz w:val="18"/>
                <w:szCs w:val="18"/>
              </w:rPr>
            </w:pPr>
            <w:r w:rsidRPr="00F32E59">
              <w:rPr>
                <w:rFonts w:eastAsia="Times New Roman"/>
                <w:sz w:val="18"/>
                <w:szCs w:val="18"/>
              </w:rPr>
              <w:t>-.32063367</w:t>
            </w:r>
          </w:p>
        </w:tc>
        <w:tc>
          <w:tcPr>
            <w:tcW w:w="1040" w:type="dxa"/>
            <w:tcBorders>
              <w:top w:val="nil"/>
              <w:left w:val="nil"/>
              <w:bottom w:val="nil"/>
              <w:right w:val="single" w:sz="4" w:space="0" w:color="auto"/>
            </w:tcBorders>
            <w:shd w:val="clear" w:color="auto" w:fill="auto"/>
            <w:noWrap/>
            <w:vAlign w:val="center"/>
            <w:hideMark/>
          </w:tcPr>
          <w:p w14:paraId="05BB5FAF" w14:textId="77777777" w:rsidR="00175635" w:rsidRPr="00F32E59" w:rsidRDefault="00175635" w:rsidP="00976658">
            <w:pPr>
              <w:jc w:val="right"/>
              <w:rPr>
                <w:rFonts w:eastAsia="Times New Roman"/>
                <w:sz w:val="18"/>
                <w:szCs w:val="18"/>
              </w:rPr>
            </w:pPr>
            <w:r w:rsidRPr="00F32E59">
              <w:rPr>
                <w:rFonts w:eastAsia="Times New Roman"/>
                <w:sz w:val="18"/>
                <w:szCs w:val="18"/>
              </w:rPr>
              <w:t>.14667493</w:t>
            </w:r>
          </w:p>
        </w:tc>
        <w:tc>
          <w:tcPr>
            <w:tcW w:w="660" w:type="dxa"/>
            <w:tcBorders>
              <w:top w:val="nil"/>
              <w:left w:val="nil"/>
              <w:bottom w:val="nil"/>
              <w:right w:val="single" w:sz="4" w:space="0" w:color="auto"/>
            </w:tcBorders>
            <w:shd w:val="clear" w:color="auto" w:fill="auto"/>
            <w:noWrap/>
            <w:vAlign w:val="center"/>
            <w:hideMark/>
          </w:tcPr>
          <w:p w14:paraId="00527F1D" w14:textId="77777777" w:rsidR="00175635" w:rsidRPr="00F32E59" w:rsidRDefault="00175635" w:rsidP="00976658">
            <w:pPr>
              <w:jc w:val="right"/>
              <w:rPr>
                <w:rFonts w:eastAsia="Times New Roman"/>
                <w:sz w:val="18"/>
                <w:szCs w:val="18"/>
              </w:rPr>
            </w:pPr>
            <w:r w:rsidRPr="00F32E59">
              <w:rPr>
                <w:rFonts w:eastAsia="Times New Roman"/>
                <w:sz w:val="18"/>
                <w:szCs w:val="18"/>
              </w:rPr>
              <w:t>.187</w:t>
            </w:r>
          </w:p>
        </w:tc>
        <w:tc>
          <w:tcPr>
            <w:tcW w:w="1100" w:type="dxa"/>
            <w:tcBorders>
              <w:top w:val="nil"/>
              <w:left w:val="nil"/>
              <w:bottom w:val="nil"/>
              <w:right w:val="single" w:sz="4" w:space="0" w:color="auto"/>
            </w:tcBorders>
            <w:shd w:val="clear" w:color="auto" w:fill="auto"/>
            <w:noWrap/>
            <w:vAlign w:val="center"/>
            <w:hideMark/>
          </w:tcPr>
          <w:p w14:paraId="77E33A66" w14:textId="77777777" w:rsidR="00175635" w:rsidRPr="00F32E59" w:rsidRDefault="00175635" w:rsidP="00976658">
            <w:pPr>
              <w:jc w:val="right"/>
              <w:rPr>
                <w:rFonts w:eastAsia="Times New Roman"/>
                <w:sz w:val="18"/>
                <w:szCs w:val="18"/>
              </w:rPr>
            </w:pPr>
            <w:r w:rsidRPr="00F32E59">
              <w:rPr>
                <w:rFonts w:eastAsia="Times New Roman"/>
                <w:sz w:val="18"/>
                <w:szCs w:val="18"/>
              </w:rPr>
              <w:t>-.7221972</w:t>
            </w:r>
          </w:p>
        </w:tc>
        <w:tc>
          <w:tcPr>
            <w:tcW w:w="1020" w:type="dxa"/>
            <w:tcBorders>
              <w:top w:val="nil"/>
              <w:left w:val="nil"/>
              <w:bottom w:val="nil"/>
              <w:right w:val="single" w:sz="12" w:space="0" w:color="auto"/>
            </w:tcBorders>
            <w:shd w:val="clear" w:color="auto" w:fill="auto"/>
            <w:noWrap/>
            <w:vAlign w:val="center"/>
            <w:hideMark/>
          </w:tcPr>
          <w:p w14:paraId="6344441B" w14:textId="77777777" w:rsidR="00175635" w:rsidRPr="00F32E59" w:rsidRDefault="00175635" w:rsidP="00976658">
            <w:pPr>
              <w:jc w:val="right"/>
              <w:rPr>
                <w:rFonts w:eastAsia="Times New Roman"/>
                <w:sz w:val="18"/>
                <w:szCs w:val="18"/>
              </w:rPr>
            </w:pPr>
            <w:r w:rsidRPr="00F32E59">
              <w:rPr>
                <w:rFonts w:eastAsia="Times New Roman"/>
                <w:sz w:val="18"/>
                <w:szCs w:val="18"/>
              </w:rPr>
              <w:t>.0809298</w:t>
            </w:r>
          </w:p>
        </w:tc>
      </w:tr>
      <w:tr w:rsidR="00175635" w:rsidRPr="00F32E59" w14:paraId="10F0F7D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54804A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6E7303E"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E328F7E"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4B7ADDD"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2595D001" w14:textId="77777777" w:rsidR="00175635" w:rsidRPr="00F32E59" w:rsidRDefault="00175635" w:rsidP="00976658">
            <w:pPr>
              <w:jc w:val="right"/>
              <w:rPr>
                <w:rFonts w:eastAsia="Times New Roman"/>
                <w:sz w:val="18"/>
                <w:szCs w:val="18"/>
              </w:rPr>
            </w:pPr>
            <w:r w:rsidRPr="00F32E59">
              <w:rPr>
                <w:rFonts w:eastAsia="Times New Roman"/>
                <w:sz w:val="18"/>
                <w:szCs w:val="18"/>
              </w:rPr>
              <w:t>-.57311749</w:t>
            </w:r>
          </w:p>
        </w:tc>
        <w:tc>
          <w:tcPr>
            <w:tcW w:w="1040" w:type="dxa"/>
            <w:tcBorders>
              <w:top w:val="nil"/>
              <w:left w:val="nil"/>
              <w:bottom w:val="nil"/>
              <w:right w:val="single" w:sz="4" w:space="0" w:color="auto"/>
            </w:tcBorders>
            <w:shd w:val="clear" w:color="auto" w:fill="auto"/>
            <w:noWrap/>
            <w:vAlign w:val="center"/>
            <w:hideMark/>
          </w:tcPr>
          <w:p w14:paraId="7F596C3C" w14:textId="77777777" w:rsidR="00175635" w:rsidRPr="00F32E59" w:rsidRDefault="00175635" w:rsidP="00976658">
            <w:pPr>
              <w:jc w:val="right"/>
              <w:rPr>
                <w:rFonts w:eastAsia="Times New Roman"/>
                <w:sz w:val="18"/>
                <w:szCs w:val="18"/>
              </w:rPr>
            </w:pPr>
            <w:r w:rsidRPr="00F32E59">
              <w:rPr>
                <w:rFonts w:eastAsia="Times New Roman"/>
                <w:sz w:val="18"/>
                <w:szCs w:val="18"/>
              </w:rPr>
              <w:t>.24374732</w:t>
            </w:r>
          </w:p>
        </w:tc>
        <w:tc>
          <w:tcPr>
            <w:tcW w:w="660" w:type="dxa"/>
            <w:tcBorders>
              <w:top w:val="nil"/>
              <w:left w:val="nil"/>
              <w:bottom w:val="nil"/>
              <w:right w:val="single" w:sz="4" w:space="0" w:color="auto"/>
            </w:tcBorders>
            <w:shd w:val="clear" w:color="auto" w:fill="auto"/>
            <w:noWrap/>
            <w:vAlign w:val="center"/>
            <w:hideMark/>
          </w:tcPr>
          <w:p w14:paraId="249A2AA4" w14:textId="77777777" w:rsidR="00175635" w:rsidRPr="00F32E59" w:rsidRDefault="00175635" w:rsidP="00976658">
            <w:pPr>
              <w:jc w:val="right"/>
              <w:rPr>
                <w:rFonts w:eastAsia="Times New Roman"/>
                <w:sz w:val="18"/>
                <w:szCs w:val="18"/>
              </w:rPr>
            </w:pPr>
            <w:r w:rsidRPr="00F32E59">
              <w:rPr>
                <w:rFonts w:eastAsia="Times New Roman"/>
                <w:sz w:val="18"/>
                <w:szCs w:val="18"/>
              </w:rPr>
              <w:t>.131</w:t>
            </w:r>
          </w:p>
        </w:tc>
        <w:tc>
          <w:tcPr>
            <w:tcW w:w="1100" w:type="dxa"/>
            <w:tcBorders>
              <w:top w:val="nil"/>
              <w:left w:val="nil"/>
              <w:bottom w:val="nil"/>
              <w:right w:val="single" w:sz="4" w:space="0" w:color="auto"/>
            </w:tcBorders>
            <w:shd w:val="clear" w:color="auto" w:fill="auto"/>
            <w:noWrap/>
            <w:vAlign w:val="center"/>
            <w:hideMark/>
          </w:tcPr>
          <w:p w14:paraId="49629E55" w14:textId="77777777" w:rsidR="00175635" w:rsidRPr="00F32E59" w:rsidRDefault="00175635" w:rsidP="00976658">
            <w:pPr>
              <w:jc w:val="right"/>
              <w:rPr>
                <w:rFonts w:eastAsia="Times New Roman"/>
                <w:sz w:val="18"/>
                <w:szCs w:val="18"/>
              </w:rPr>
            </w:pPr>
            <w:r w:rsidRPr="00F32E59">
              <w:rPr>
                <w:rFonts w:eastAsia="Times New Roman"/>
                <w:sz w:val="18"/>
                <w:szCs w:val="18"/>
              </w:rPr>
              <w:t>-1.2404437</w:t>
            </w:r>
          </w:p>
        </w:tc>
        <w:tc>
          <w:tcPr>
            <w:tcW w:w="1020" w:type="dxa"/>
            <w:tcBorders>
              <w:top w:val="nil"/>
              <w:left w:val="nil"/>
              <w:bottom w:val="nil"/>
              <w:right w:val="single" w:sz="12" w:space="0" w:color="auto"/>
            </w:tcBorders>
            <w:shd w:val="clear" w:color="auto" w:fill="auto"/>
            <w:noWrap/>
            <w:vAlign w:val="center"/>
            <w:hideMark/>
          </w:tcPr>
          <w:p w14:paraId="67610B07" w14:textId="77777777" w:rsidR="00175635" w:rsidRPr="00F32E59" w:rsidRDefault="00175635" w:rsidP="00976658">
            <w:pPr>
              <w:jc w:val="right"/>
              <w:rPr>
                <w:rFonts w:eastAsia="Times New Roman"/>
                <w:sz w:val="18"/>
                <w:szCs w:val="18"/>
              </w:rPr>
            </w:pPr>
            <w:r w:rsidRPr="00F32E59">
              <w:rPr>
                <w:rFonts w:eastAsia="Times New Roman"/>
                <w:sz w:val="18"/>
                <w:szCs w:val="18"/>
              </w:rPr>
              <w:t>.0942087</w:t>
            </w:r>
          </w:p>
        </w:tc>
      </w:tr>
      <w:tr w:rsidR="00175635" w:rsidRPr="00F32E59" w14:paraId="375729D2"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075FD27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219C1E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1315865"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D18F67B"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51B4AAB8" w14:textId="77777777" w:rsidR="00175635" w:rsidRPr="00F32E59" w:rsidRDefault="00175635" w:rsidP="00976658">
            <w:pPr>
              <w:jc w:val="right"/>
              <w:rPr>
                <w:rFonts w:eastAsia="Times New Roman"/>
                <w:sz w:val="18"/>
                <w:szCs w:val="18"/>
              </w:rPr>
            </w:pPr>
            <w:r w:rsidRPr="00F32E59">
              <w:rPr>
                <w:rFonts w:eastAsia="Times New Roman"/>
                <w:sz w:val="18"/>
                <w:szCs w:val="18"/>
              </w:rPr>
              <w:t>-.99995935</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1B062D1D" w14:textId="77777777" w:rsidR="00175635" w:rsidRPr="00F32E59" w:rsidRDefault="00175635" w:rsidP="00976658">
            <w:pPr>
              <w:jc w:val="right"/>
              <w:rPr>
                <w:rFonts w:eastAsia="Times New Roman"/>
                <w:sz w:val="18"/>
                <w:szCs w:val="18"/>
              </w:rPr>
            </w:pPr>
            <w:r w:rsidRPr="00F32E59">
              <w:rPr>
                <w:rFonts w:eastAsia="Times New Roman"/>
                <w:sz w:val="18"/>
                <w:szCs w:val="18"/>
              </w:rPr>
              <w:t>.16152507</w:t>
            </w:r>
          </w:p>
        </w:tc>
        <w:tc>
          <w:tcPr>
            <w:tcW w:w="660" w:type="dxa"/>
            <w:tcBorders>
              <w:top w:val="nil"/>
              <w:left w:val="nil"/>
              <w:bottom w:val="nil"/>
              <w:right w:val="single" w:sz="4" w:space="0" w:color="auto"/>
            </w:tcBorders>
            <w:shd w:val="clear" w:color="auto" w:fill="auto"/>
            <w:noWrap/>
            <w:vAlign w:val="center"/>
            <w:hideMark/>
          </w:tcPr>
          <w:p w14:paraId="56FD63F6"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51F0B792" w14:textId="77777777" w:rsidR="00175635" w:rsidRPr="00F32E59" w:rsidRDefault="00175635" w:rsidP="00976658">
            <w:pPr>
              <w:jc w:val="right"/>
              <w:rPr>
                <w:rFonts w:eastAsia="Times New Roman"/>
                <w:sz w:val="18"/>
                <w:szCs w:val="18"/>
              </w:rPr>
            </w:pPr>
            <w:r w:rsidRPr="00F32E59">
              <w:rPr>
                <w:rFonts w:eastAsia="Times New Roman"/>
                <w:sz w:val="18"/>
                <w:szCs w:val="18"/>
              </w:rPr>
              <w:t>-1.4421792</w:t>
            </w:r>
          </w:p>
        </w:tc>
        <w:tc>
          <w:tcPr>
            <w:tcW w:w="1020" w:type="dxa"/>
            <w:tcBorders>
              <w:top w:val="nil"/>
              <w:left w:val="nil"/>
              <w:bottom w:val="nil"/>
              <w:right w:val="single" w:sz="12" w:space="0" w:color="auto"/>
            </w:tcBorders>
            <w:shd w:val="clear" w:color="auto" w:fill="auto"/>
            <w:noWrap/>
            <w:vAlign w:val="center"/>
            <w:hideMark/>
          </w:tcPr>
          <w:p w14:paraId="1ABF48C3" w14:textId="77777777" w:rsidR="00175635" w:rsidRPr="00F32E59" w:rsidRDefault="00175635" w:rsidP="00976658">
            <w:pPr>
              <w:jc w:val="right"/>
              <w:rPr>
                <w:rFonts w:eastAsia="Times New Roman"/>
                <w:sz w:val="18"/>
                <w:szCs w:val="18"/>
              </w:rPr>
            </w:pPr>
            <w:r w:rsidRPr="00F32E59">
              <w:rPr>
                <w:rFonts w:eastAsia="Times New Roman"/>
                <w:sz w:val="18"/>
                <w:szCs w:val="18"/>
              </w:rPr>
              <w:t>-.5577395</w:t>
            </w:r>
          </w:p>
        </w:tc>
      </w:tr>
      <w:tr w:rsidR="00175635" w:rsidRPr="00F32E59" w14:paraId="1C610C21"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5EC33F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1930417"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010D361"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1089EECE"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169B2204" w14:textId="77777777" w:rsidR="00175635" w:rsidRPr="00F32E59" w:rsidRDefault="00175635" w:rsidP="00976658">
            <w:pPr>
              <w:jc w:val="right"/>
              <w:rPr>
                <w:rFonts w:eastAsia="Times New Roman"/>
                <w:sz w:val="18"/>
                <w:szCs w:val="18"/>
              </w:rPr>
            </w:pPr>
            <w:r w:rsidRPr="00F32E59">
              <w:rPr>
                <w:rFonts w:eastAsia="Times New Roman"/>
                <w:sz w:val="18"/>
                <w:szCs w:val="18"/>
              </w:rPr>
              <w:t>-.34434502</w:t>
            </w:r>
            <w:r w:rsidRPr="00F32E59">
              <w:rPr>
                <w:rFonts w:eastAsia="Times New Roman"/>
                <w:sz w:val="18"/>
                <w:szCs w:val="18"/>
                <w:vertAlign w:val="superscript"/>
              </w:rPr>
              <w:t>*</w:t>
            </w:r>
          </w:p>
        </w:tc>
        <w:tc>
          <w:tcPr>
            <w:tcW w:w="1040" w:type="dxa"/>
            <w:tcBorders>
              <w:top w:val="nil"/>
              <w:left w:val="nil"/>
              <w:bottom w:val="single" w:sz="4" w:space="0" w:color="auto"/>
              <w:right w:val="single" w:sz="4" w:space="0" w:color="auto"/>
            </w:tcBorders>
            <w:shd w:val="clear" w:color="auto" w:fill="auto"/>
            <w:noWrap/>
            <w:vAlign w:val="center"/>
            <w:hideMark/>
          </w:tcPr>
          <w:p w14:paraId="5874AA60" w14:textId="77777777" w:rsidR="00175635" w:rsidRPr="00F32E59" w:rsidRDefault="00175635" w:rsidP="00976658">
            <w:pPr>
              <w:jc w:val="right"/>
              <w:rPr>
                <w:rFonts w:eastAsia="Times New Roman"/>
                <w:sz w:val="18"/>
                <w:szCs w:val="18"/>
              </w:rPr>
            </w:pPr>
            <w:r w:rsidRPr="00F32E59">
              <w:rPr>
                <w:rFonts w:eastAsia="Times New Roman"/>
                <w:sz w:val="18"/>
                <w:szCs w:val="18"/>
              </w:rPr>
              <w:t>.11818629</w:t>
            </w:r>
          </w:p>
        </w:tc>
        <w:tc>
          <w:tcPr>
            <w:tcW w:w="660" w:type="dxa"/>
            <w:tcBorders>
              <w:top w:val="nil"/>
              <w:left w:val="nil"/>
              <w:bottom w:val="single" w:sz="4" w:space="0" w:color="auto"/>
              <w:right w:val="single" w:sz="4" w:space="0" w:color="auto"/>
            </w:tcBorders>
            <w:shd w:val="clear" w:color="auto" w:fill="auto"/>
            <w:noWrap/>
            <w:vAlign w:val="center"/>
            <w:hideMark/>
          </w:tcPr>
          <w:p w14:paraId="0EB90430" w14:textId="77777777" w:rsidR="00175635" w:rsidRPr="00F32E59" w:rsidRDefault="00175635" w:rsidP="00976658">
            <w:pPr>
              <w:jc w:val="right"/>
              <w:rPr>
                <w:rFonts w:eastAsia="Times New Roman"/>
                <w:sz w:val="18"/>
                <w:szCs w:val="18"/>
              </w:rPr>
            </w:pPr>
            <w:r w:rsidRPr="00F32E59">
              <w:rPr>
                <w:rFonts w:eastAsia="Times New Roman"/>
                <w:sz w:val="18"/>
                <w:szCs w:val="18"/>
              </w:rPr>
              <w:t>.030</w:t>
            </w:r>
          </w:p>
        </w:tc>
        <w:tc>
          <w:tcPr>
            <w:tcW w:w="1100" w:type="dxa"/>
            <w:tcBorders>
              <w:top w:val="nil"/>
              <w:left w:val="nil"/>
              <w:bottom w:val="single" w:sz="4" w:space="0" w:color="auto"/>
              <w:right w:val="single" w:sz="4" w:space="0" w:color="auto"/>
            </w:tcBorders>
            <w:shd w:val="clear" w:color="auto" w:fill="auto"/>
            <w:noWrap/>
            <w:vAlign w:val="center"/>
            <w:hideMark/>
          </w:tcPr>
          <w:p w14:paraId="6AE25AB6" w14:textId="77777777" w:rsidR="00175635" w:rsidRPr="00F32E59" w:rsidRDefault="00175635" w:rsidP="00976658">
            <w:pPr>
              <w:jc w:val="right"/>
              <w:rPr>
                <w:rFonts w:eastAsia="Times New Roman"/>
                <w:sz w:val="18"/>
                <w:szCs w:val="18"/>
              </w:rPr>
            </w:pPr>
            <w:r w:rsidRPr="00F32E59">
              <w:rPr>
                <w:rFonts w:eastAsia="Times New Roman"/>
                <w:sz w:val="18"/>
                <w:szCs w:val="18"/>
              </w:rPr>
              <w:t>-.6679129</w:t>
            </w:r>
          </w:p>
        </w:tc>
        <w:tc>
          <w:tcPr>
            <w:tcW w:w="1020" w:type="dxa"/>
            <w:tcBorders>
              <w:top w:val="nil"/>
              <w:left w:val="nil"/>
              <w:bottom w:val="single" w:sz="4" w:space="0" w:color="auto"/>
              <w:right w:val="single" w:sz="12" w:space="0" w:color="auto"/>
            </w:tcBorders>
            <w:shd w:val="clear" w:color="auto" w:fill="auto"/>
            <w:noWrap/>
            <w:vAlign w:val="center"/>
            <w:hideMark/>
          </w:tcPr>
          <w:p w14:paraId="08BED794" w14:textId="77777777" w:rsidR="00175635" w:rsidRPr="00F32E59" w:rsidRDefault="00175635" w:rsidP="00976658">
            <w:pPr>
              <w:jc w:val="right"/>
              <w:rPr>
                <w:rFonts w:eastAsia="Times New Roman"/>
                <w:sz w:val="18"/>
                <w:szCs w:val="18"/>
              </w:rPr>
            </w:pPr>
            <w:r w:rsidRPr="00F32E59">
              <w:rPr>
                <w:rFonts w:eastAsia="Times New Roman"/>
                <w:sz w:val="18"/>
                <w:szCs w:val="18"/>
              </w:rPr>
              <w:t>-.0207771</w:t>
            </w:r>
          </w:p>
        </w:tc>
      </w:tr>
      <w:tr w:rsidR="00175635" w:rsidRPr="00F32E59" w14:paraId="3C693DD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21B0CC7" w14:textId="77777777" w:rsidR="00175635" w:rsidRPr="00F32E59" w:rsidRDefault="00175635" w:rsidP="00976658">
            <w:pPr>
              <w:rPr>
                <w:rFonts w:eastAsia="Times New Roman"/>
                <w:sz w:val="18"/>
                <w:szCs w:val="18"/>
              </w:rPr>
            </w:pPr>
          </w:p>
        </w:tc>
        <w:tc>
          <w:tcPr>
            <w:tcW w:w="940" w:type="dxa"/>
            <w:vMerge w:val="restart"/>
            <w:tcBorders>
              <w:top w:val="nil"/>
              <w:left w:val="nil"/>
              <w:bottom w:val="single" w:sz="4" w:space="0" w:color="auto"/>
              <w:right w:val="nil"/>
            </w:tcBorders>
            <w:shd w:val="clear" w:color="auto" w:fill="auto"/>
            <w:hideMark/>
          </w:tcPr>
          <w:p w14:paraId="72C6105F" w14:textId="77777777" w:rsidR="00175635" w:rsidRPr="00F32E59" w:rsidRDefault="00175635" w:rsidP="00976658">
            <w:pPr>
              <w:rPr>
                <w:rFonts w:eastAsia="Times New Roman"/>
                <w:sz w:val="18"/>
                <w:szCs w:val="18"/>
              </w:rPr>
            </w:pPr>
            <w:r w:rsidRPr="00F32E59">
              <w:rPr>
                <w:rFonts w:eastAsia="Times New Roman"/>
                <w:sz w:val="18"/>
                <w:szCs w:val="18"/>
              </w:rPr>
              <w:t>Games-Howell</w:t>
            </w:r>
          </w:p>
        </w:tc>
        <w:tc>
          <w:tcPr>
            <w:tcW w:w="980" w:type="dxa"/>
            <w:vMerge w:val="restart"/>
            <w:tcBorders>
              <w:top w:val="nil"/>
              <w:left w:val="nil"/>
              <w:bottom w:val="single" w:sz="4" w:space="0" w:color="auto"/>
              <w:right w:val="nil"/>
            </w:tcBorders>
            <w:shd w:val="clear" w:color="auto" w:fill="auto"/>
            <w:hideMark/>
          </w:tcPr>
          <w:p w14:paraId="336F03CC"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44F1898B"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01366A93" w14:textId="77777777" w:rsidR="00175635" w:rsidRPr="00F32E59" w:rsidRDefault="00175635" w:rsidP="00976658">
            <w:pPr>
              <w:jc w:val="right"/>
              <w:rPr>
                <w:rFonts w:eastAsia="Times New Roman"/>
                <w:sz w:val="18"/>
                <w:szCs w:val="18"/>
              </w:rPr>
            </w:pPr>
            <w:r w:rsidRPr="00F32E59">
              <w:rPr>
                <w:rFonts w:eastAsia="Times New Roman"/>
                <w:sz w:val="18"/>
                <w:szCs w:val="18"/>
              </w:rPr>
              <w:t>-.25248382</w:t>
            </w:r>
          </w:p>
        </w:tc>
        <w:tc>
          <w:tcPr>
            <w:tcW w:w="1040" w:type="dxa"/>
            <w:tcBorders>
              <w:top w:val="nil"/>
              <w:left w:val="nil"/>
              <w:bottom w:val="nil"/>
              <w:right w:val="single" w:sz="4" w:space="0" w:color="auto"/>
            </w:tcBorders>
            <w:shd w:val="clear" w:color="auto" w:fill="auto"/>
            <w:noWrap/>
            <w:vAlign w:val="center"/>
            <w:hideMark/>
          </w:tcPr>
          <w:p w14:paraId="1FA32B0C" w14:textId="77777777" w:rsidR="00175635" w:rsidRPr="00F32E59" w:rsidRDefault="00175635" w:rsidP="00976658">
            <w:pPr>
              <w:jc w:val="right"/>
              <w:rPr>
                <w:rFonts w:eastAsia="Times New Roman"/>
                <w:sz w:val="18"/>
                <w:szCs w:val="18"/>
              </w:rPr>
            </w:pPr>
            <w:r w:rsidRPr="00F32E59">
              <w:rPr>
                <w:rFonts w:eastAsia="Times New Roman"/>
                <w:sz w:val="18"/>
                <w:szCs w:val="18"/>
              </w:rPr>
              <w:t>.20902699</w:t>
            </w:r>
          </w:p>
        </w:tc>
        <w:tc>
          <w:tcPr>
            <w:tcW w:w="660" w:type="dxa"/>
            <w:tcBorders>
              <w:top w:val="nil"/>
              <w:left w:val="nil"/>
              <w:bottom w:val="nil"/>
              <w:right w:val="single" w:sz="4" w:space="0" w:color="auto"/>
            </w:tcBorders>
            <w:shd w:val="clear" w:color="auto" w:fill="auto"/>
            <w:noWrap/>
            <w:vAlign w:val="center"/>
            <w:hideMark/>
          </w:tcPr>
          <w:p w14:paraId="51B73431" w14:textId="77777777" w:rsidR="00175635" w:rsidRPr="00F32E59" w:rsidRDefault="00175635" w:rsidP="00976658">
            <w:pPr>
              <w:jc w:val="right"/>
              <w:rPr>
                <w:rFonts w:eastAsia="Times New Roman"/>
                <w:sz w:val="18"/>
                <w:szCs w:val="18"/>
              </w:rPr>
            </w:pPr>
            <w:r w:rsidRPr="00F32E59">
              <w:rPr>
                <w:rFonts w:eastAsia="Times New Roman"/>
                <w:sz w:val="18"/>
                <w:szCs w:val="18"/>
              </w:rPr>
              <w:t>.747</w:t>
            </w:r>
          </w:p>
        </w:tc>
        <w:tc>
          <w:tcPr>
            <w:tcW w:w="1100" w:type="dxa"/>
            <w:tcBorders>
              <w:top w:val="nil"/>
              <w:left w:val="nil"/>
              <w:bottom w:val="nil"/>
              <w:right w:val="single" w:sz="4" w:space="0" w:color="auto"/>
            </w:tcBorders>
            <w:shd w:val="clear" w:color="auto" w:fill="auto"/>
            <w:noWrap/>
            <w:vAlign w:val="center"/>
            <w:hideMark/>
          </w:tcPr>
          <w:p w14:paraId="7C5A100E" w14:textId="77777777" w:rsidR="00175635" w:rsidRPr="00F32E59" w:rsidRDefault="00175635" w:rsidP="00976658">
            <w:pPr>
              <w:jc w:val="right"/>
              <w:rPr>
                <w:rFonts w:eastAsia="Times New Roman"/>
                <w:sz w:val="18"/>
                <w:szCs w:val="18"/>
              </w:rPr>
            </w:pPr>
            <w:r w:rsidRPr="00F32E59">
              <w:rPr>
                <w:rFonts w:eastAsia="Times New Roman"/>
                <w:sz w:val="18"/>
                <w:szCs w:val="18"/>
              </w:rPr>
              <w:t>-.8490314</w:t>
            </w:r>
          </w:p>
        </w:tc>
        <w:tc>
          <w:tcPr>
            <w:tcW w:w="1020" w:type="dxa"/>
            <w:tcBorders>
              <w:top w:val="nil"/>
              <w:left w:val="nil"/>
              <w:bottom w:val="nil"/>
              <w:right w:val="single" w:sz="12" w:space="0" w:color="auto"/>
            </w:tcBorders>
            <w:shd w:val="clear" w:color="auto" w:fill="auto"/>
            <w:noWrap/>
            <w:vAlign w:val="center"/>
            <w:hideMark/>
          </w:tcPr>
          <w:p w14:paraId="2626DFED" w14:textId="77777777" w:rsidR="00175635" w:rsidRPr="00F32E59" w:rsidRDefault="00175635" w:rsidP="00976658">
            <w:pPr>
              <w:jc w:val="right"/>
              <w:rPr>
                <w:rFonts w:eastAsia="Times New Roman"/>
                <w:sz w:val="18"/>
                <w:szCs w:val="18"/>
              </w:rPr>
            </w:pPr>
            <w:r w:rsidRPr="00F32E59">
              <w:rPr>
                <w:rFonts w:eastAsia="Times New Roman"/>
                <w:sz w:val="18"/>
                <w:szCs w:val="18"/>
              </w:rPr>
              <w:t>.3440637</w:t>
            </w:r>
          </w:p>
        </w:tc>
      </w:tr>
      <w:tr w:rsidR="00175635" w:rsidRPr="00F32E59" w14:paraId="67E7694E"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2C77656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7B79447A"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7645016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05349F2"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2648A30E" w14:textId="77777777" w:rsidR="00175635" w:rsidRPr="00F32E59" w:rsidRDefault="00175635" w:rsidP="00976658">
            <w:pPr>
              <w:jc w:val="right"/>
              <w:rPr>
                <w:rFonts w:eastAsia="Times New Roman"/>
                <w:sz w:val="18"/>
                <w:szCs w:val="18"/>
              </w:rPr>
            </w:pPr>
            <w:r w:rsidRPr="00F32E59">
              <w:rPr>
                <w:rFonts w:eastAsia="Times New Roman"/>
                <w:sz w:val="18"/>
                <w:szCs w:val="18"/>
              </w:rPr>
              <w:t>-.67932568</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4BA41744" w14:textId="77777777" w:rsidR="00175635" w:rsidRPr="00F32E59" w:rsidRDefault="00175635" w:rsidP="00976658">
            <w:pPr>
              <w:jc w:val="right"/>
              <w:rPr>
                <w:rFonts w:eastAsia="Times New Roman"/>
                <w:sz w:val="18"/>
                <w:szCs w:val="18"/>
              </w:rPr>
            </w:pPr>
            <w:r w:rsidRPr="00F32E59">
              <w:rPr>
                <w:rFonts w:eastAsia="Times New Roman"/>
                <w:sz w:val="18"/>
                <w:szCs w:val="18"/>
              </w:rPr>
              <w:t>.17401261</w:t>
            </w:r>
          </w:p>
        </w:tc>
        <w:tc>
          <w:tcPr>
            <w:tcW w:w="660" w:type="dxa"/>
            <w:tcBorders>
              <w:top w:val="nil"/>
              <w:left w:val="nil"/>
              <w:bottom w:val="nil"/>
              <w:right w:val="single" w:sz="4" w:space="0" w:color="auto"/>
            </w:tcBorders>
            <w:shd w:val="clear" w:color="auto" w:fill="auto"/>
            <w:noWrap/>
            <w:vAlign w:val="center"/>
            <w:hideMark/>
          </w:tcPr>
          <w:p w14:paraId="711D7AF8" w14:textId="77777777" w:rsidR="00175635" w:rsidRPr="00F32E59" w:rsidRDefault="00175635" w:rsidP="00976658">
            <w:pPr>
              <w:jc w:val="right"/>
              <w:rPr>
                <w:rFonts w:eastAsia="Times New Roman"/>
                <w:sz w:val="18"/>
                <w:szCs w:val="18"/>
              </w:rPr>
            </w:pPr>
            <w:r w:rsidRPr="00F32E59">
              <w:rPr>
                <w:rFonts w:eastAsia="Times New Roman"/>
                <w:sz w:val="18"/>
                <w:szCs w:val="18"/>
              </w:rPr>
              <w:t>.001</w:t>
            </w:r>
          </w:p>
        </w:tc>
        <w:tc>
          <w:tcPr>
            <w:tcW w:w="1100" w:type="dxa"/>
            <w:tcBorders>
              <w:top w:val="nil"/>
              <w:left w:val="nil"/>
              <w:bottom w:val="nil"/>
              <w:right w:val="single" w:sz="4" w:space="0" w:color="auto"/>
            </w:tcBorders>
            <w:shd w:val="clear" w:color="auto" w:fill="auto"/>
            <w:noWrap/>
            <w:vAlign w:val="center"/>
            <w:hideMark/>
          </w:tcPr>
          <w:p w14:paraId="1303722F" w14:textId="77777777" w:rsidR="00175635" w:rsidRPr="00F32E59" w:rsidRDefault="00175635" w:rsidP="00976658">
            <w:pPr>
              <w:jc w:val="right"/>
              <w:rPr>
                <w:rFonts w:eastAsia="Times New Roman"/>
                <w:sz w:val="18"/>
                <w:szCs w:val="18"/>
              </w:rPr>
            </w:pPr>
            <w:r w:rsidRPr="00F32E59">
              <w:rPr>
                <w:rFonts w:eastAsia="Times New Roman"/>
                <w:sz w:val="18"/>
                <w:szCs w:val="18"/>
              </w:rPr>
              <w:t>-1.1603712</w:t>
            </w:r>
          </w:p>
        </w:tc>
        <w:tc>
          <w:tcPr>
            <w:tcW w:w="1020" w:type="dxa"/>
            <w:tcBorders>
              <w:top w:val="nil"/>
              <w:left w:val="nil"/>
              <w:bottom w:val="nil"/>
              <w:right w:val="single" w:sz="12" w:space="0" w:color="auto"/>
            </w:tcBorders>
            <w:shd w:val="clear" w:color="auto" w:fill="auto"/>
            <w:noWrap/>
            <w:vAlign w:val="center"/>
            <w:hideMark/>
          </w:tcPr>
          <w:p w14:paraId="064032BE" w14:textId="77777777" w:rsidR="00175635" w:rsidRPr="00F32E59" w:rsidRDefault="00175635" w:rsidP="00976658">
            <w:pPr>
              <w:jc w:val="right"/>
              <w:rPr>
                <w:rFonts w:eastAsia="Times New Roman"/>
                <w:sz w:val="18"/>
                <w:szCs w:val="18"/>
              </w:rPr>
            </w:pPr>
            <w:r w:rsidRPr="00F32E59">
              <w:rPr>
                <w:rFonts w:eastAsia="Times New Roman"/>
                <w:sz w:val="18"/>
                <w:szCs w:val="18"/>
              </w:rPr>
              <w:t>-.1982801</w:t>
            </w:r>
          </w:p>
        </w:tc>
      </w:tr>
      <w:tr w:rsidR="00175635" w:rsidRPr="00F32E59" w14:paraId="5CF989F4"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33BFBDB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5DDDC9EE"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20988EF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7B296D2"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3950A306" w14:textId="77777777" w:rsidR="00175635" w:rsidRPr="00F32E59" w:rsidRDefault="00175635" w:rsidP="00976658">
            <w:pPr>
              <w:jc w:val="right"/>
              <w:rPr>
                <w:rFonts w:eastAsia="Times New Roman"/>
                <w:sz w:val="18"/>
                <w:szCs w:val="18"/>
              </w:rPr>
            </w:pPr>
            <w:r w:rsidRPr="00F32E59">
              <w:rPr>
                <w:rFonts w:eastAsia="Times New Roman"/>
                <w:sz w:val="18"/>
                <w:szCs w:val="18"/>
              </w:rPr>
              <w:t>-.02371135</w:t>
            </w:r>
          </w:p>
        </w:tc>
        <w:tc>
          <w:tcPr>
            <w:tcW w:w="1040" w:type="dxa"/>
            <w:tcBorders>
              <w:top w:val="nil"/>
              <w:left w:val="nil"/>
              <w:bottom w:val="nil"/>
              <w:right w:val="single" w:sz="4" w:space="0" w:color="auto"/>
            </w:tcBorders>
            <w:shd w:val="clear" w:color="auto" w:fill="auto"/>
            <w:noWrap/>
            <w:vAlign w:val="center"/>
            <w:hideMark/>
          </w:tcPr>
          <w:p w14:paraId="658AE183" w14:textId="77777777" w:rsidR="00175635" w:rsidRPr="00F32E59" w:rsidRDefault="00175635" w:rsidP="00976658">
            <w:pPr>
              <w:jc w:val="right"/>
              <w:rPr>
                <w:rFonts w:eastAsia="Times New Roman"/>
                <w:sz w:val="18"/>
                <w:szCs w:val="18"/>
              </w:rPr>
            </w:pPr>
            <w:r w:rsidRPr="00F32E59">
              <w:rPr>
                <w:rFonts w:eastAsia="Times New Roman"/>
                <w:sz w:val="18"/>
                <w:szCs w:val="18"/>
              </w:rPr>
              <w:t>.13754152</w:t>
            </w:r>
          </w:p>
        </w:tc>
        <w:tc>
          <w:tcPr>
            <w:tcW w:w="660" w:type="dxa"/>
            <w:tcBorders>
              <w:top w:val="nil"/>
              <w:left w:val="nil"/>
              <w:bottom w:val="nil"/>
              <w:right w:val="single" w:sz="4" w:space="0" w:color="auto"/>
            </w:tcBorders>
            <w:shd w:val="clear" w:color="auto" w:fill="auto"/>
            <w:noWrap/>
            <w:vAlign w:val="center"/>
            <w:hideMark/>
          </w:tcPr>
          <w:p w14:paraId="1BFA519B"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6D197A2D" w14:textId="77777777" w:rsidR="00175635" w:rsidRPr="00F32E59" w:rsidRDefault="00175635" w:rsidP="00976658">
            <w:pPr>
              <w:jc w:val="right"/>
              <w:rPr>
                <w:rFonts w:eastAsia="Times New Roman"/>
                <w:sz w:val="18"/>
                <w:szCs w:val="18"/>
              </w:rPr>
            </w:pPr>
            <w:r w:rsidRPr="00F32E59">
              <w:rPr>
                <w:rFonts w:eastAsia="Times New Roman"/>
                <w:sz w:val="18"/>
                <w:szCs w:val="18"/>
              </w:rPr>
              <w:t>-.4046832</w:t>
            </w:r>
          </w:p>
        </w:tc>
        <w:tc>
          <w:tcPr>
            <w:tcW w:w="1020" w:type="dxa"/>
            <w:tcBorders>
              <w:top w:val="nil"/>
              <w:left w:val="nil"/>
              <w:bottom w:val="nil"/>
              <w:right w:val="single" w:sz="12" w:space="0" w:color="auto"/>
            </w:tcBorders>
            <w:shd w:val="clear" w:color="auto" w:fill="auto"/>
            <w:noWrap/>
            <w:vAlign w:val="center"/>
            <w:hideMark/>
          </w:tcPr>
          <w:p w14:paraId="05710C82" w14:textId="77777777" w:rsidR="00175635" w:rsidRPr="00F32E59" w:rsidRDefault="00175635" w:rsidP="00976658">
            <w:pPr>
              <w:jc w:val="right"/>
              <w:rPr>
                <w:rFonts w:eastAsia="Times New Roman"/>
                <w:sz w:val="18"/>
                <w:szCs w:val="18"/>
              </w:rPr>
            </w:pPr>
            <w:r w:rsidRPr="00F32E59">
              <w:rPr>
                <w:rFonts w:eastAsia="Times New Roman"/>
                <w:sz w:val="18"/>
                <w:szCs w:val="18"/>
              </w:rPr>
              <w:t>.3572605</w:t>
            </w:r>
          </w:p>
        </w:tc>
      </w:tr>
      <w:tr w:rsidR="00175635" w:rsidRPr="00F32E59" w14:paraId="27943D87"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6C2E2E5A"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42B5354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3CCA6F2A"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3D176DD5"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6DD5A79" w14:textId="77777777" w:rsidR="00175635" w:rsidRPr="00F32E59" w:rsidRDefault="00175635" w:rsidP="00976658">
            <w:pPr>
              <w:jc w:val="right"/>
              <w:rPr>
                <w:rFonts w:eastAsia="Times New Roman"/>
                <w:sz w:val="18"/>
                <w:szCs w:val="18"/>
              </w:rPr>
            </w:pPr>
            <w:r w:rsidRPr="00F32E59">
              <w:rPr>
                <w:rFonts w:eastAsia="Times New Roman"/>
                <w:sz w:val="18"/>
                <w:szCs w:val="18"/>
              </w:rPr>
              <w:t>.32063367</w:t>
            </w:r>
          </w:p>
        </w:tc>
        <w:tc>
          <w:tcPr>
            <w:tcW w:w="1040" w:type="dxa"/>
            <w:tcBorders>
              <w:top w:val="nil"/>
              <w:left w:val="nil"/>
              <w:bottom w:val="single" w:sz="4" w:space="0" w:color="auto"/>
              <w:right w:val="single" w:sz="4" w:space="0" w:color="auto"/>
            </w:tcBorders>
            <w:shd w:val="clear" w:color="auto" w:fill="auto"/>
            <w:noWrap/>
            <w:vAlign w:val="center"/>
            <w:hideMark/>
          </w:tcPr>
          <w:p w14:paraId="34E4A27C" w14:textId="77777777" w:rsidR="00175635" w:rsidRPr="00F32E59" w:rsidRDefault="00175635" w:rsidP="00976658">
            <w:pPr>
              <w:jc w:val="right"/>
              <w:rPr>
                <w:rFonts w:eastAsia="Times New Roman"/>
                <w:sz w:val="18"/>
                <w:szCs w:val="18"/>
              </w:rPr>
            </w:pPr>
            <w:r w:rsidRPr="00F32E59">
              <w:rPr>
                <w:rFonts w:eastAsia="Times New Roman"/>
                <w:sz w:val="18"/>
                <w:szCs w:val="18"/>
              </w:rPr>
              <w:t>.16186966</w:t>
            </w:r>
          </w:p>
        </w:tc>
        <w:tc>
          <w:tcPr>
            <w:tcW w:w="660" w:type="dxa"/>
            <w:tcBorders>
              <w:top w:val="nil"/>
              <w:left w:val="nil"/>
              <w:bottom w:val="single" w:sz="4" w:space="0" w:color="auto"/>
              <w:right w:val="single" w:sz="4" w:space="0" w:color="auto"/>
            </w:tcBorders>
            <w:shd w:val="clear" w:color="auto" w:fill="auto"/>
            <w:noWrap/>
            <w:vAlign w:val="center"/>
            <w:hideMark/>
          </w:tcPr>
          <w:p w14:paraId="423A304F" w14:textId="77777777" w:rsidR="00175635" w:rsidRPr="00F32E59" w:rsidRDefault="00175635" w:rsidP="00976658">
            <w:pPr>
              <w:jc w:val="right"/>
              <w:rPr>
                <w:rFonts w:eastAsia="Times New Roman"/>
                <w:sz w:val="18"/>
                <w:szCs w:val="18"/>
              </w:rPr>
            </w:pPr>
            <w:r w:rsidRPr="00F32E59">
              <w:rPr>
                <w:rFonts w:eastAsia="Times New Roman"/>
                <w:sz w:val="18"/>
                <w:szCs w:val="18"/>
              </w:rPr>
              <w:t>.280</w:t>
            </w:r>
          </w:p>
        </w:tc>
        <w:tc>
          <w:tcPr>
            <w:tcW w:w="1100" w:type="dxa"/>
            <w:tcBorders>
              <w:top w:val="nil"/>
              <w:left w:val="nil"/>
              <w:bottom w:val="single" w:sz="4" w:space="0" w:color="auto"/>
              <w:right w:val="single" w:sz="4" w:space="0" w:color="auto"/>
            </w:tcBorders>
            <w:shd w:val="clear" w:color="auto" w:fill="auto"/>
            <w:noWrap/>
            <w:vAlign w:val="center"/>
            <w:hideMark/>
          </w:tcPr>
          <w:p w14:paraId="4D5C288E" w14:textId="77777777" w:rsidR="00175635" w:rsidRPr="00F32E59" w:rsidRDefault="00175635" w:rsidP="00976658">
            <w:pPr>
              <w:jc w:val="right"/>
              <w:rPr>
                <w:rFonts w:eastAsia="Times New Roman"/>
                <w:sz w:val="18"/>
                <w:szCs w:val="18"/>
              </w:rPr>
            </w:pPr>
            <w:r w:rsidRPr="00F32E59">
              <w:rPr>
                <w:rFonts w:eastAsia="Times New Roman"/>
                <w:sz w:val="18"/>
                <w:szCs w:val="18"/>
              </w:rPr>
              <w:t>-.1258899</w:t>
            </w:r>
          </w:p>
        </w:tc>
        <w:tc>
          <w:tcPr>
            <w:tcW w:w="1020" w:type="dxa"/>
            <w:tcBorders>
              <w:top w:val="nil"/>
              <w:left w:val="nil"/>
              <w:bottom w:val="single" w:sz="4" w:space="0" w:color="auto"/>
              <w:right w:val="single" w:sz="12" w:space="0" w:color="auto"/>
            </w:tcBorders>
            <w:shd w:val="clear" w:color="auto" w:fill="auto"/>
            <w:noWrap/>
            <w:vAlign w:val="center"/>
            <w:hideMark/>
          </w:tcPr>
          <w:p w14:paraId="638CB1F7" w14:textId="77777777" w:rsidR="00175635" w:rsidRPr="00F32E59" w:rsidRDefault="00175635" w:rsidP="00976658">
            <w:pPr>
              <w:jc w:val="right"/>
              <w:rPr>
                <w:rFonts w:eastAsia="Times New Roman"/>
                <w:sz w:val="18"/>
                <w:szCs w:val="18"/>
              </w:rPr>
            </w:pPr>
            <w:r w:rsidRPr="00F32E59">
              <w:rPr>
                <w:rFonts w:eastAsia="Times New Roman"/>
                <w:sz w:val="18"/>
                <w:szCs w:val="18"/>
              </w:rPr>
              <w:t>.7671572</w:t>
            </w:r>
          </w:p>
        </w:tc>
      </w:tr>
      <w:tr w:rsidR="00175635" w:rsidRPr="00F32E59" w14:paraId="355FA732"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7D0933F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651C69D8"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0E1563E8"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65A665FD"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3BA38948" w14:textId="77777777" w:rsidR="00175635" w:rsidRPr="00F32E59" w:rsidRDefault="00175635" w:rsidP="00976658">
            <w:pPr>
              <w:jc w:val="right"/>
              <w:rPr>
                <w:rFonts w:eastAsia="Times New Roman"/>
                <w:sz w:val="18"/>
                <w:szCs w:val="18"/>
              </w:rPr>
            </w:pPr>
            <w:r w:rsidRPr="00F32E59">
              <w:rPr>
                <w:rFonts w:eastAsia="Times New Roman"/>
                <w:sz w:val="18"/>
                <w:szCs w:val="18"/>
              </w:rPr>
              <w:t>.25248382</w:t>
            </w:r>
          </w:p>
        </w:tc>
        <w:tc>
          <w:tcPr>
            <w:tcW w:w="1040" w:type="dxa"/>
            <w:tcBorders>
              <w:top w:val="nil"/>
              <w:left w:val="nil"/>
              <w:bottom w:val="nil"/>
              <w:right w:val="single" w:sz="4" w:space="0" w:color="auto"/>
            </w:tcBorders>
            <w:shd w:val="clear" w:color="auto" w:fill="auto"/>
            <w:noWrap/>
            <w:vAlign w:val="center"/>
            <w:hideMark/>
          </w:tcPr>
          <w:p w14:paraId="0BD657FD" w14:textId="77777777" w:rsidR="00175635" w:rsidRPr="00F32E59" w:rsidRDefault="00175635" w:rsidP="00976658">
            <w:pPr>
              <w:jc w:val="right"/>
              <w:rPr>
                <w:rFonts w:eastAsia="Times New Roman"/>
                <w:sz w:val="18"/>
                <w:szCs w:val="18"/>
              </w:rPr>
            </w:pPr>
            <w:r w:rsidRPr="00F32E59">
              <w:rPr>
                <w:rFonts w:eastAsia="Times New Roman"/>
                <w:sz w:val="18"/>
                <w:szCs w:val="18"/>
              </w:rPr>
              <w:t>.20902699</w:t>
            </w:r>
          </w:p>
        </w:tc>
        <w:tc>
          <w:tcPr>
            <w:tcW w:w="660" w:type="dxa"/>
            <w:tcBorders>
              <w:top w:val="nil"/>
              <w:left w:val="nil"/>
              <w:bottom w:val="nil"/>
              <w:right w:val="single" w:sz="4" w:space="0" w:color="auto"/>
            </w:tcBorders>
            <w:shd w:val="clear" w:color="auto" w:fill="auto"/>
            <w:noWrap/>
            <w:vAlign w:val="center"/>
            <w:hideMark/>
          </w:tcPr>
          <w:p w14:paraId="38FA4DAB" w14:textId="77777777" w:rsidR="00175635" w:rsidRPr="00F32E59" w:rsidRDefault="00175635" w:rsidP="00976658">
            <w:pPr>
              <w:jc w:val="right"/>
              <w:rPr>
                <w:rFonts w:eastAsia="Times New Roman"/>
                <w:sz w:val="18"/>
                <w:szCs w:val="18"/>
              </w:rPr>
            </w:pPr>
            <w:r w:rsidRPr="00F32E59">
              <w:rPr>
                <w:rFonts w:eastAsia="Times New Roman"/>
                <w:sz w:val="18"/>
                <w:szCs w:val="18"/>
              </w:rPr>
              <w:t>.747</w:t>
            </w:r>
          </w:p>
        </w:tc>
        <w:tc>
          <w:tcPr>
            <w:tcW w:w="1100" w:type="dxa"/>
            <w:tcBorders>
              <w:top w:val="nil"/>
              <w:left w:val="nil"/>
              <w:bottom w:val="nil"/>
              <w:right w:val="single" w:sz="4" w:space="0" w:color="auto"/>
            </w:tcBorders>
            <w:shd w:val="clear" w:color="auto" w:fill="auto"/>
            <w:noWrap/>
            <w:vAlign w:val="center"/>
            <w:hideMark/>
          </w:tcPr>
          <w:p w14:paraId="75825AE8" w14:textId="77777777" w:rsidR="00175635" w:rsidRPr="00F32E59" w:rsidRDefault="00175635" w:rsidP="00976658">
            <w:pPr>
              <w:jc w:val="right"/>
              <w:rPr>
                <w:rFonts w:eastAsia="Times New Roman"/>
                <w:sz w:val="18"/>
                <w:szCs w:val="18"/>
              </w:rPr>
            </w:pPr>
            <w:r w:rsidRPr="00F32E59">
              <w:rPr>
                <w:rFonts w:eastAsia="Times New Roman"/>
                <w:sz w:val="18"/>
                <w:szCs w:val="18"/>
              </w:rPr>
              <w:t>-.3440637</w:t>
            </w:r>
          </w:p>
        </w:tc>
        <w:tc>
          <w:tcPr>
            <w:tcW w:w="1020" w:type="dxa"/>
            <w:tcBorders>
              <w:top w:val="nil"/>
              <w:left w:val="nil"/>
              <w:bottom w:val="nil"/>
              <w:right w:val="single" w:sz="12" w:space="0" w:color="auto"/>
            </w:tcBorders>
            <w:shd w:val="clear" w:color="auto" w:fill="auto"/>
            <w:noWrap/>
            <w:vAlign w:val="center"/>
            <w:hideMark/>
          </w:tcPr>
          <w:p w14:paraId="24E6628E" w14:textId="77777777" w:rsidR="00175635" w:rsidRPr="00F32E59" w:rsidRDefault="00175635" w:rsidP="00976658">
            <w:pPr>
              <w:jc w:val="right"/>
              <w:rPr>
                <w:rFonts w:eastAsia="Times New Roman"/>
                <w:sz w:val="18"/>
                <w:szCs w:val="18"/>
              </w:rPr>
            </w:pPr>
            <w:r w:rsidRPr="00F32E59">
              <w:rPr>
                <w:rFonts w:eastAsia="Times New Roman"/>
                <w:sz w:val="18"/>
                <w:szCs w:val="18"/>
              </w:rPr>
              <w:t>.8490314</w:t>
            </w:r>
          </w:p>
        </w:tc>
      </w:tr>
      <w:tr w:rsidR="00175635" w:rsidRPr="00F32E59" w14:paraId="7B5FC1E2"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319DF930"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146D7FF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47D375FB"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662080F"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49DBF42D" w14:textId="77777777" w:rsidR="00175635" w:rsidRPr="00F32E59" w:rsidRDefault="00175635" w:rsidP="00976658">
            <w:pPr>
              <w:jc w:val="right"/>
              <w:rPr>
                <w:rFonts w:eastAsia="Times New Roman"/>
                <w:sz w:val="18"/>
                <w:szCs w:val="18"/>
              </w:rPr>
            </w:pPr>
            <w:r w:rsidRPr="00F32E59">
              <w:rPr>
                <w:rFonts w:eastAsia="Times New Roman"/>
                <w:sz w:val="18"/>
                <w:szCs w:val="18"/>
              </w:rPr>
              <w:t>-.42684186</w:t>
            </w:r>
          </w:p>
        </w:tc>
        <w:tc>
          <w:tcPr>
            <w:tcW w:w="1040" w:type="dxa"/>
            <w:tcBorders>
              <w:top w:val="nil"/>
              <w:left w:val="nil"/>
              <w:bottom w:val="nil"/>
              <w:right w:val="single" w:sz="4" w:space="0" w:color="auto"/>
            </w:tcBorders>
            <w:shd w:val="clear" w:color="auto" w:fill="auto"/>
            <w:noWrap/>
            <w:vAlign w:val="center"/>
            <w:hideMark/>
          </w:tcPr>
          <w:p w14:paraId="16333C31" w14:textId="77777777" w:rsidR="00175635" w:rsidRPr="00F32E59" w:rsidRDefault="00175635" w:rsidP="00976658">
            <w:pPr>
              <w:jc w:val="right"/>
              <w:rPr>
                <w:rFonts w:eastAsia="Times New Roman"/>
                <w:sz w:val="18"/>
                <w:szCs w:val="18"/>
              </w:rPr>
            </w:pPr>
            <w:r w:rsidRPr="00F32E59">
              <w:rPr>
                <w:rFonts w:eastAsia="Times New Roman"/>
                <w:sz w:val="18"/>
                <w:szCs w:val="18"/>
              </w:rPr>
              <w:t>.20704877</w:t>
            </w:r>
          </w:p>
        </w:tc>
        <w:tc>
          <w:tcPr>
            <w:tcW w:w="660" w:type="dxa"/>
            <w:tcBorders>
              <w:top w:val="nil"/>
              <w:left w:val="nil"/>
              <w:bottom w:val="nil"/>
              <w:right w:val="single" w:sz="4" w:space="0" w:color="auto"/>
            </w:tcBorders>
            <w:shd w:val="clear" w:color="auto" w:fill="auto"/>
            <w:noWrap/>
            <w:vAlign w:val="center"/>
            <w:hideMark/>
          </w:tcPr>
          <w:p w14:paraId="4698CF1C" w14:textId="77777777" w:rsidR="00175635" w:rsidRPr="00F32E59" w:rsidRDefault="00175635" w:rsidP="00976658">
            <w:pPr>
              <w:jc w:val="right"/>
              <w:rPr>
                <w:rFonts w:eastAsia="Times New Roman"/>
                <w:sz w:val="18"/>
                <w:szCs w:val="18"/>
              </w:rPr>
            </w:pPr>
            <w:r w:rsidRPr="00F32E59">
              <w:rPr>
                <w:rFonts w:eastAsia="Times New Roman"/>
                <w:sz w:val="18"/>
                <w:szCs w:val="18"/>
              </w:rPr>
              <w:t>.257</w:t>
            </w:r>
          </w:p>
        </w:tc>
        <w:tc>
          <w:tcPr>
            <w:tcW w:w="1100" w:type="dxa"/>
            <w:tcBorders>
              <w:top w:val="nil"/>
              <w:left w:val="nil"/>
              <w:bottom w:val="nil"/>
              <w:right w:val="single" w:sz="4" w:space="0" w:color="auto"/>
            </w:tcBorders>
            <w:shd w:val="clear" w:color="auto" w:fill="auto"/>
            <w:noWrap/>
            <w:vAlign w:val="center"/>
            <w:hideMark/>
          </w:tcPr>
          <w:p w14:paraId="6F4E3E8F" w14:textId="77777777" w:rsidR="00175635" w:rsidRPr="00F32E59" w:rsidRDefault="00175635" w:rsidP="00976658">
            <w:pPr>
              <w:jc w:val="right"/>
              <w:rPr>
                <w:rFonts w:eastAsia="Times New Roman"/>
                <w:sz w:val="18"/>
                <w:szCs w:val="18"/>
              </w:rPr>
            </w:pPr>
            <w:r w:rsidRPr="00F32E59">
              <w:rPr>
                <w:rFonts w:eastAsia="Times New Roman"/>
                <w:sz w:val="18"/>
                <w:szCs w:val="18"/>
              </w:rPr>
              <w:t>-1.0192598</w:t>
            </w:r>
          </w:p>
        </w:tc>
        <w:tc>
          <w:tcPr>
            <w:tcW w:w="1020" w:type="dxa"/>
            <w:tcBorders>
              <w:top w:val="nil"/>
              <w:left w:val="nil"/>
              <w:bottom w:val="nil"/>
              <w:right w:val="single" w:sz="12" w:space="0" w:color="auto"/>
            </w:tcBorders>
            <w:shd w:val="clear" w:color="auto" w:fill="auto"/>
            <w:noWrap/>
            <w:vAlign w:val="center"/>
            <w:hideMark/>
          </w:tcPr>
          <w:p w14:paraId="27C2E88A" w14:textId="77777777" w:rsidR="00175635" w:rsidRPr="00F32E59" w:rsidRDefault="00175635" w:rsidP="00976658">
            <w:pPr>
              <w:jc w:val="right"/>
              <w:rPr>
                <w:rFonts w:eastAsia="Times New Roman"/>
                <w:sz w:val="18"/>
                <w:szCs w:val="18"/>
              </w:rPr>
            </w:pPr>
            <w:r w:rsidRPr="00F32E59">
              <w:rPr>
                <w:rFonts w:eastAsia="Times New Roman"/>
                <w:sz w:val="18"/>
                <w:szCs w:val="18"/>
              </w:rPr>
              <w:t>.1655761</w:t>
            </w:r>
          </w:p>
        </w:tc>
      </w:tr>
      <w:tr w:rsidR="00175635" w:rsidRPr="00F32E59" w14:paraId="415EE1DE"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239DED72"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7CAAE91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43BCAD16"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848F28B"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618D9842" w14:textId="77777777" w:rsidR="00175635" w:rsidRPr="00F32E59" w:rsidRDefault="00175635" w:rsidP="00976658">
            <w:pPr>
              <w:jc w:val="right"/>
              <w:rPr>
                <w:rFonts w:eastAsia="Times New Roman"/>
                <w:sz w:val="18"/>
                <w:szCs w:val="18"/>
              </w:rPr>
            </w:pPr>
            <w:r w:rsidRPr="00F32E59">
              <w:rPr>
                <w:rFonts w:eastAsia="Times New Roman"/>
                <w:sz w:val="18"/>
                <w:szCs w:val="18"/>
              </w:rPr>
              <w:t>.22877247</w:t>
            </w:r>
          </w:p>
        </w:tc>
        <w:tc>
          <w:tcPr>
            <w:tcW w:w="1040" w:type="dxa"/>
            <w:tcBorders>
              <w:top w:val="nil"/>
              <w:left w:val="nil"/>
              <w:bottom w:val="nil"/>
              <w:right w:val="single" w:sz="4" w:space="0" w:color="auto"/>
            </w:tcBorders>
            <w:shd w:val="clear" w:color="auto" w:fill="auto"/>
            <w:noWrap/>
            <w:vAlign w:val="center"/>
            <w:hideMark/>
          </w:tcPr>
          <w:p w14:paraId="10170D0C" w14:textId="77777777" w:rsidR="00175635" w:rsidRPr="00F32E59" w:rsidRDefault="00175635" w:rsidP="00976658">
            <w:pPr>
              <w:jc w:val="right"/>
              <w:rPr>
                <w:rFonts w:eastAsia="Times New Roman"/>
                <w:sz w:val="18"/>
                <w:szCs w:val="18"/>
              </w:rPr>
            </w:pPr>
            <w:r w:rsidRPr="00F32E59">
              <w:rPr>
                <w:rFonts w:eastAsia="Times New Roman"/>
                <w:sz w:val="18"/>
                <w:szCs w:val="18"/>
              </w:rPr>
              <w:t>.17750064</w:t>
            </w:r>
          </w:p>
        </w:tc>
        <w:tc>
          <w:tcPr>
            <w:tcW w:w="660" w:type="dxa"/>
            <w:tcBorders>
              <w:top w:val="nil"/>
              <w:left w:val="nil"/>
              <w:bottom w:val="nil"/>
              <w:right w:val="single" w:sz="4" w:space="0" w:color="auto"/>
            </w:tcBorders>
            <w:shd w:val="clear" w:color="auto" w:fill="auto"/>
            <w:noWrap/>
            <w:vAlign w:val="center"/>
            <w:hideMark/>
          </w:tcPr>
          <w:p w14:paraId="5F5C3C81" w14:textId="77777777" w:rsidR="00175635" w:rsidRPr="00F32E59" w:rsidRDefault="00175635" w:rsidP="00976658">
            <w:pPr>
              <w:jc w:val="right"/>
              <w:rPr>
                <w:rFonts w:eastAsia="Times New Roman"/>
                <w:sz w:val="18"/>
                <w:szCs w:val="18"/>
              </w:rPr>
            </w:pPr>
            <w:r w:rsidRPr="00F32E59">
              <w:rPr>
                <w:rFonts w:eastAsia="Times New Roman"/>
                <w:sz w:val="18"/>
                <w:szCs w:val="18"/>
              </w:rPr>
              <w:t>.700</w:t>
            </w:r>
          </w:p>
        </w:tc>
        <w:tc>
          <w:tcPr>
            <w:tcW w:w="1100" w:type="dxa"/>
            <w:tcBorders>
              <w:top w:val="nil"/>
              <w:left w:val="nil"/>
              <w:bottom w:val="nil"/>
              <w:right w:val="single" w:sz="4" w:space="0" w:color="auto"/>
            </w:tcBorders>
            <w:shd w:val="clear" w:color="auto" w:fill="auto"/>
            <w:noWrap/>
            <w:vAlign w:val="center"/>
            <w:hideMark/>
          </w:tcPr>
          <w:p w14:paraId="708A1513" w14:textId="77777777" w:rsidR="00175635" w:rsidRPr="00F32E59" w:rsidRDefault="00175635" w:rsidP="00976658">
            <w:pPr>
              <w:jc w:val="right"/>
              <w:rPr>
                <w:rFonts w:eastAsia="Times New Roman"/>
                <w:sz w:val="18"/>
                <w:szCs w:val="18"/>
              </w:rPr>
            </w:pPr>
            <w:r w:rsidRPr="00F32E59">
              <w:rPr>
                <w:rFonts w:eastAsia="Times New Roman"/>
                <w:sz w:val="18"/>
                <w:szCs w:val="18"/>
              </w:rPr>
              <w:t>-.2967949</w:t>
            </w:r>
          </w:p>
        </w:tc>
        <w:tc>
          <w:tcPr>
            <w:tcW w:w="1020" w:type="dxa"/>
            <w:tcBorders>
              <w:top w:val="nil"/>
              <w:left w:val="nil"/>
              <w:bottom w:val="nil"/>
              <w:right w:val="single" w:sz="12" w:space="0" w:color="auto"/>
            </w:tcBorders>
            <w:shd w:val="clear" w:color="auto" w:fill="auto"/>
            <w:noWrap/>
            <w:vAlign w:val="center"/>
            <w:hideMark/>
          </w:tcPr>
          <w:p w14:paraId="7C576F89" w14:textId="77777777" w:rsidR="00175635" w:rsidRPr="00F32E59" w:rsidRDefault="00175635" w:rsidP="00976658">
            <w:pPr>
              <w:jc w:val="right"/>
              <w:rPr>
                <w:rFonts w:eastAsia="Times New Roman"/>
                <w:sz w:val="18"/>
                <w:szCs w:val="18"/>
              </w:rPr>
            </w:pPr>
            <w:r w:rsidRPr="00F32E59">
              <w:rPr>
                <w:rFonts w:eastAsia="Times New Roman"/>
                <w:sz w:val="18"/>
                <w:szCs w:val="18"/>
              </w:rPr>
              <w:t>.7543398</w:t>
            </w:r>
          </w:p>
        </w:tc>
      </w:tr>
      <w:tr w:rsidR="00175635" w:rsidRPr="00F32E59" w14:paraId="028E67F1"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700BC84E"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0F103D3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7D084728"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419EB8E0"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01274039" w14:textId="77777777" w:rsidR="00175635" w:rsidRPr="00F32E59" w:rsidRDefault="00175635" w:rsidP="00976658">
            <w:pPr>
              <w:jc w:val="right"/>
              <w:rPr>
                <w:rFonts w:eastAsia="Times New Roman"/>
                <w:sz w:val="18"/>
                <w:szCs w:val="18"/>
              </w:rPr>
            </w:pPr>
            <w:r w:rsidRPr="00F32E59">
              <w:rPr>
                <w:rFonts w:eastAsia="Times New Roman"/>
                <w:sz w:val="18"/>
                <w:szCs w:val="18"/>
              </w:rPr>
              <w:t>.57311749</w:t>
            </w:r>
            <w:r w:rsidRPr="00F32E59">
              <w:rPr>
                <w:rFonts w:eastAsia="Times New Roman"/>
                <w:sz w:val="18"/>
                <w:szCs w:val="18"/>
                <w:vertAlign w:val="superscript"/>
              </w:rPr>
              <w:t>*</w:t>
            </w:r>
          </w:p>
        </w:tc>
        <w:tc>
          <w:tcPr>
            <w:tcW w:w="1040" w:type="dxa"/>
            <w:tcBorders>
              <w:top w:val="nil"/>
              <w:left w:val="nil"/>
              <w:bottom w:val="single" w:sz="4" w:space="0" w:color="auto"/>
              <w:right w:val="single" w:sz="4" w:space="0" w:color="auto"/>
            </w:tcBorders>
            <w:shd w:val="clear" w:color="auto" w:fill="auto"/>
            <w:noWrap/>
            <w:vAlign w:val="center"/>
            <w:hideMark/>
          </w:tcPr>
          <w:p w14:paraId="59D76BD3" w14:textId="77777777" w:rsidR="00175635" w:rsidRPr="00F32E59" w:rsidRDefault="00175635" w:rsidP="00976658">
            <w:pPr>
              <w:jc w:val="right"/>
              <w:rPr>
                <w:rFonts w:eastAsia="Times New Roman"/>
                <w:sz w:val="18"/>
                <w:szCs w:val="18"/>
              </w:rPr>
            </w:pPr>
            <w:r w:rsidRPr="00F32E59">
              <w:rPr>
                <w:rFonts w:eastAsia="Times New Roman"/>
                <w:sz w:val="18"/>
                <w:szCs w:val="18"/>
              </w:rPr>
              <w:t>.19695327</w:t>
            </w:r>
          </w:p>
        </w:tc>
        <w:tc>
          <w:tcPr>
            <w:tcW w:w="660" w:type="dxa"/>
            <w:tcBorders>
              <w:top w:val="nil"/>
              <w:left w:val="nil"/>
              <w:bottom w:val="single" w:sz="4" w:space="0" w:color="auto"/>
              <w:right w:val="single" w:sz="4" w:space="0" w:color="auto"/>
            </w:tcBorders>
            <w:shd w:val="clear" w:color="auto" w:fill="auto"/>
            <w:noWrap/>
            <w:vAlign w:val="center"/>
            <w:hideMark/>
          </w:tcPr>
          <w:p w14:paraId="3850626F" w14:textId="77777777" w:rsidR="00175635" w:rsidRPr="00F32E59" w:rsidRDefault="00175635" w:rsidP="00976658">
            <w:pPr>
              <w:jc w:val="right"/>
              <w:rPr>
                <w:rFonts w:eastAsia="Times New Roman"/>
                <w:sz w:val="18"/>
                <w:szCs w:val="18"/>
              </w:rPr>
            </w:pPr>
            <w:r w:rsidRPr="00F32E59">
              <w:rPr>
                <w:rFonts w:eastAsia="Times New Roman"/>
                <w:sz w:val="18"/>
                <w:szCs w:val="18"/>
              </w:rPr>
              <w:t>.047</w:t>
            </w:r>
          </w:p>
        </w:tc>
        <w:tc>
          <w:tcPr>
            <w:tcW w:w="1100" w:type="dxa"/>
            <w:tcBorders>
              <w:top w:val="nil"/>
              <w:left w:val="nil"/>
              <w:bottom w:val="single" w:sz="4" w:space="0" w:color="auto"/>
              <w:right w:val="single" w:sz="4" w:space="0" w:color="auto"/>
            </w:tcBorders>
            <w:shd w:val="clear" w:color="auto" w:fill="auto"/>
            <w:noWrap/>
            <w:vAlign w:val="center"/>
            <w:hideMark/>
          </w:tcPr>
          <w:p w14:paraId="7EDD0706" w14:textId="77777777" w:rsidR="00175635" w:rsidRPr="00F32E59" w:rsidRDefault="00175635" w:rsidP="00976658">
            <w:pPr>
              <w:jc w:val="right"/>
              <w:rPr>
                <w:rFonts w:eastAsia="Times New Roman"/>
                <w:sz w:val="18"/>
                <w:szCs w:val="18"/>
              </w:rPr>
            </w:pPr>
            <w:r w:rsidRPr="00F32E59">
              <w:rPr>
                <w:rFonts w:eastAsia="Times New Roman"/>
                <w:sz w:val="18"/>
                <w:szCs w:val="18"/>
              </w:rPr>
              <w:t>.0052824</w:t>
            </w:r>
          </w:p>
        </w:tc>
        <w:tc>
          <w:tcPr>
            <w:tcW w:w="1020" w:type="dxa"/>
            <w:tcBorders>
              <w:top w:val="nil"/>
              <w:left w:val="nil"/>
              <w:bottom w:val="single" w:sz="4" w:space="0" w:color="auto"/>
              <w:right w:val="single" w:sz="12" w:space="0" w:color="auto"/>
            </w:tcBorders>
            <w:shd w:val="clear" w:color="auto" w:fill="auto"/>
            <w:noWrap/>
            <w:vAlign w:val="center"/>
            <w:hideMark/>
          </w:tcPr>
          <w:p w14:paraId="0063750F" w14:textId="77777777" w:rsidR="00175635" w:rsidRPr="00F32E59" w:rsidRDefault="00175635" w:rsidP="00976658">
            <w:pPr>
              <w:jc w:val="right"/>
              <w:rPr>
                <w:rFonts w:eastAsia="Times New Roman"/>
                <w:sz w:val="18"/>
                <w:szCs w:val="18"/>
              </w:rPr>
            </w:pPr>
            <w:r w:rsidRPr="00F32E59">
              <w:rPr>
                <w:rFonts w:eastAsia="Times New Roman"/>
                <w:sz w:val="18"/>
                <w:szCs w:val="18"/>
              </w:rPr>
              <w:t>1.1409526</w:t>
            </w:r>
          </w:p>
        </w:tc>
      </w:tr>
      <w:tr w:rsidR="00175635" w:rsidRPr="00F32E59" w14:paraId="3B671FAA"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2C36317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36146AD3"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4852FAFA"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32733491"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08B48029" w14:textId="77777777" w:rsidR="00175635" w:rsidRPr="00F32E59" w:rsidRDefault="00175635" w:rsidP="00976658">
            <w:pPr>
              <w:jc w:val="right"/>
              <w:rPr>
                <w:rFonts w:eastAsia="Times New Roman"/>
                <w:sz w:val="18"/>
                <w:szCs w:val="18"/>
              </w:rPr>
            </w:pPr>
            <w:r w:rsidRPr="00F32E59">
              <w:rPr>
                <w:rFonts w:eastAsia="Times New Roman"/>
                <w:sz w:val="18"/>
                <w:szCs w:val="18"/>
              </w:rPr>
              <w:t>.67932568</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0FA56470" w14:textId="77777777" w:rsidR="00175635" w:rsidRPr="00F32E59" w:rsidRDefault="00175635" w:rsidP="00976658">
            <w:pPr>
              <w:jc w:val="right"/>
              <w:rPr>
                <w:rFonts w:eastAsia="Times New Roman"/>
                <w:sz w:val="18"/>
                <w:szCs w:val="18"/>
              </w:rPr>
            </w:pPr>
            <w:r w:rsidRPr="00F32E59">
              <w:rPr>
                <w:rFonts w:eastAsia="Times New Roman"/>
                <w:sz w:val="18"/>
                <w:szCs w:val="18"/>
              </w:rPr>
              <w:t>.17401261</w:t>
            </w:r>
          </w:p>
        </w:tc>
        <w:tc>
          <w:tcPr>
            <w:tcW w:w="660" w:type="dxa"/>
            <w:tcBorders>
              <w:top w:val="nil"/>
              <w:left w:val="nil"/>
              <w:bottom w:val="nil"/>
              <w:right w:val="single" w:sz="4" w:space="0" w:color="auto"/>
            </w:tcBorders>
            <w:shd w:val="clear" w:color="auto" w:fill="auto"/>
            <w:noWrap/>
            <w:vAlign w:val="center"/>
            <w:hideMark/>
          </w:tcPr>
          <w:p w14:paraId="570AD15C" w14:textId="77777777" w:rsidR="00175635" w:rsidRPr="00F32E59" w:rsidRDefault="00175635" w:rsidP="00976658">
            <w:pPr>
              <w:jc w:val="right"/>
              <w:rPr>
                <w:rFonts w:eastAsia="Times New Roman"/>
                <w:sz w:val="18"/>
                <w:szCs w:val="18"/>
              </w:rPr>
            </w:pPr>
            <w:r w:rsidRPr="00F32E59">
              <w:rPr>
                <w:rFonts w:eastAsia="Times New Roman"/>
                <w:sz w:val="18"/>
                <w:szCs w:val="18"/>
              </w:rPr>
              <w:t>.001</w:t>
            </w:r>
          </w:p>
        </w:tc>
        <w:tc>
          <w:tcPr>
            <w:tcW w:w="1100" w:type="dxa"/>
            <w:tcBorders>
              <w:top w:val="nil"/>
              <w:left w:val="nil"/>
              <w:bottom w:val="nil"/>
              <w:right w:val="single" w:sz="4" w:space="0" w:color="auto"/>
            </w:tcBorders>
            <w:shd w:val="clear" w:color="auto" w:fill="auto"/>
            <w:noWrap/>
            <w:vAlign w:val="center"/>
            <w:hideMark/>
          </w:tcPr>
          <w:p w14:paraId="550EAADC" w14:textId="77777777" w:rsidR="00175635" w:rsidRPr="00F32E59" w:rsidRDefault="00175635" w:rsidP="00976658">
            <w:pPr>
              <w:jc w:val="right"/>
              <w:rPr>
                <w:rFonts w:eastAsia="Times New Roman"/>
                <w:sz w:val="18"/>
                <w:szCs w:val="18"/>
              </w:rPr>
            </w:pPr>
            <w:r w:rsidRPr="00F32E59">
              <w:rPr>
                <w:rFonts w:eastAsia="Times New Roman"/>
                <w:sz w:val="18"/>
                <w:szCs w:val="18"/>
              </w:rPr>
              <w:t>.1982801</w:t>
            </w:r>
          </w:p>
        </w:tc>
        <w:tc>
          <w:tcPr>
            <w:tcW w:w="1020" w:type="dxa"/>
            <w:tcBorders>
              <w:top w:val="nil"/>
              <w:left w:val="nil"/>
              <w:bottom w:val="nil"/>
              <w:right w:val="single" w:sz="12" w:space="0" w:color="auto"/>
            </w:tcBorders>
            <w:shd w:val="clear" w:color="auto" w:fill="auto"/>
            <w:noWrap/>
            <w:vAlign w:val="center"/>
            <w:hideMark/>
          </w:tcPr>
          <w:p w14:paraId="2EBD9E1A" w14:textId="77777777" w:rsidR="00175635" w:rsidRPr="00F32E59" w:rsidRDefault="00175635" w:rsidP="00976658">
            <w:pPr>
              <w:jc w:val="right"/>
              <w:rPr>
                <w:rFonts w:eastAsia="Times New Roman"/>
                <w:sz w:val="18"/>
                <w:szCs w:val="18"/>
              </w:rPr>
            </w:pPr>
            <w:r w:rsidRPr="00F32E59">
              <w:rPr>
                <w:rFonts w:eastAsia="Times New Roman"/>
                <w:sz w:val="18"/>
                <w:szCs w:val="18"/>
              </w:rPr>
              <w:t>1.1603712</w:t>
            </w:r>
          </w:p>
        </w:tc>
      </w:tr>
      <w:tr w:rsidR="00175635" w:rsidRPr="00F32E59" w14:paraId="0EC7E6E8"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7E369CE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102DB265"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44217EF8"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410C55C"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22704F63" w14:textId="77777777" w:rsidR="00175635" w:rsidRPr="00F32E59" w:rsidRDefault="00175635" w:rsidP="00976658">
            <w:pPr>
              <w:jc w:val="right"/>
              <w:rPr>
                <w:rFonts w:eastAsia="Times New Roman"/>
                <w:sz w:val="18"/>
                <w:szCs w:val="18"/>
              </w:rPr>
            </w:pPr>
            <w:r w:rsidRPr="00F32E59">
              <w:rPr>
                <w:rFonts w:eastAsia="Times New Roman"/>
                <w:sz w:val="18"/>
                <w:szCs w:val="18"/>
              </w:rPr>
              <w:t>.42684186</w:t>
            </w:r>
          </w:p>
        </w:tc>
        <w:tc>
          <w:tcPr>
            <w:tcW w:w="1040" w:type="dxa"/>
            <w:tcBorders>
              <w:top w:val="nil"/>
              <w:left w:val="nil"/>
              <w:bottom w:val="nil"/>
              <w:right w:val="single" w:sz="4" w:space="0" w:color="auto"/>
            </w:tcBorders>
            <w:shd w:val="clear" w:color="auto" w:fill="auto"/>
            <w:noWrap/>
            <w:vAlign w:val="center"/>
            <w:hideMark/>
          </w:tcPr>
          <w:p w14:paraId="49A25132" w14:textId="77777777" w:rsidR="00175635" w:rsidRPr="00F32E59" w:rsidRDefault="00175635" w:rsidP="00976658">
            <w:pPr>
              <w:jc w:val="right"/>
              <w:rPr>
                <w:rFonts w:eastAsia="Times New Roman"/>
                <w:sz w:val="18"/>
                <w:szCs w:val="18"/>
              </w:rPr>
            </w:pPr>
            <w:r w:rsidRPr="00F32E59">
              <w:rPr>
                <w:rFonts w:eastAsia="Times New Roman"/>
                <w:sz w:val="18"/>
                <w:szCs w:val="18"/>
              </w:rPr>
              <w:t>.20704877</w:t>
            </w:r>
          </w:p>
        </w:tc>
        <w:tc>
          <w:tcPr>
            <w:tcW w:w="660" w:type="dxa"/>
            <w:tcBorders>
              <w:top w:val="nil"/>
              <w:left w:val="nil"/>
              <w:bottom w:val="nil"/>
              <w:right w:val="single" w:sz="4" w:space="0" w:color="auto"/>
            </w:tcBorders>
            <w:shd w:val="clear" w:color="auto" w:fill="auto"/>
            <w:noWrap/>
            <w:vAlign w:val="center"/>
            <w:hideMark/>
          </w:tcPr>
          <w:p w14:paraId="7311C8E6" w14:textId="77777777" w:rsidR="00175635" w:rsidRPr="00F32E59" w:rsidRDefault="00175635" w:rsidP="00976658">
            <w:pPr>
              <w:jc w:val="right"/>
              <w:rPr>
                <w:rFonts w:eastAsia="Times New Roman"/>
                <w:sz w:val="18"/>
                <w:szCs w:val="18"/>
              </w:rPr>
            </w:pPr>
            <w:r w:rsidRPr="00F32E59">
              <w:rPr>
                <w:rFonts w:eastAsia="Times New Roman"/>
                <w:sz w:val="18"/>
                <w:szCs w:val="18"/>
              </w:rPr>
              <w:t>.257</w:t>
            </w:r>
          </w:p>
        </w:tc>
        <w:tc>
          <w:tcPr>
            <w:tcW w:w="1100" w:type="dxa"/>
            <w:tcBorders>
              <w:top w:val="nil"/>
              <w:left w:val="nil"/>
              <w:bottom w:val="nil"/>
              <w:right w:val="single" w:sz="4" w:space="0" w:color="auto"/>
            </w:tcBorders>
            <w:shd w:val="clear" w:color="auto" w:fill="auto"/>
            <w:noWrap/>
            <w:vAlign w:val="center"/>
            <w:hideMark/>
          </w:tcPr>
          <w:p w14:paraId="0C550250" w14:textId="77777777" w:rsidR="00175635" w:rsidRPr="00F32E59" w:rsidRDefault="00175635" w:rsidP="00976658">
            <w:pPr>
              <w:jc w:val="right"/>
              <w:rPr>
                <w:rFonts w:eastAsia="Times New Roman"/>
                <w:sz w:val="18"/>
                <w:szCs w:val="18"/>
              </w:rPr>
            </w:pPr>
            <w:r w:rsidRPr="00F32E59">
              <w:rPr>
                <w:rFonts w:eastAsia="Times New Roman"/>
                <w:sz w:val="18"/>
                <w:szCs w:val="18"/>
              </w:rPr>
              <w:t>-.1655761</w:t>
            </w:r>
          </w:p>
        </w:tc>
        <w:tc>
          <w:tcPr>
            <w:tcW w:w="1020" w:type="dxa"/>
            <w:tcBorders>
              <w:top w:val="nil"/>
              <w:left w:val="nil"/>
              <w:bottom w:val="nil"/>
              <w:right w:val="single" w:sz="12" w:space="0" w:color="auto"/>
            </w:tcBorders>
            <w:shd w:val="clear" w:color="auto" w:fill="auto"/>
            <w:noWrap/>
            <w:vAlign w:val="center"/>
            <w:hideMark/>
          </w:tcPr>
          <w:p w14:paraId="34467A20" w14:textId="77777777" w:rsidR="00175635" w:rsidRPr="00F32E59" w:rsidRDefault="00175635" w:rsidP="00976658">
            <w:pPr>
              <w:jc w:val="right"/>
              <w:rPr>
                <w:rFonts w:eastAsia="Times New Roman"/>
                <w:sz w:val="18"/>
                <w:szCs w:val="18"/>
              </w:rPr>
            </w:pPr>
            <w:r w:rsidRPr="00F32E59">
              <w:rPr>
                <w:rFonts w:eastAsia="Times New Roman"/>
                <w:sz w:val="18"/>
                <w:szCs w:val="18"/>
              </w:rPr>
              <w:t>1.0192598</w:t>
            </w:r>
          </w:p>
        </w:tc>
      </w:tr>
      <w:tr w:rsidR="00175635" w:rsidRPr="00F32E59" w14:paraId="64E1E949"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25F21E7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54884A7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0B9DCC1E"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FAC4B4D"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4FD1AFD9" w14:textId="77777777" w:rsidR="00175635" w:rsidRPr="00F32E59" w:rsidRDefault="00175635" w:rsidP="00976658">
            <w:pPr>
              <w:jc w:val="right"/>
              <w:rPr>
                <w:rFonts w:eastAsia="Times New Roman"/>
                <w:sz w:val="18"/>
                <w:szCs w:val="18"/>
              </w:rPr>
            </w:pPr>
            <w:r w:rsidRPr="00F32E59">
              <w:rPr>
                <w:rFonts w:eastAsia="Times New Roman"/>
                <w:sz w:val="18"/>
                <w:szCs w:val="18"/>
              </w:rPr>
              <w:t>.65561433</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3A5400BB" w14:textId="77777777" w:rsidR="00175635" w:rsidRPr="00F32E59" w:rsidRDefault="00175635" w:rsidP="00976658">
            <w:pPr>
              <w:jc w:val="right"/>
              <w:rPr>
                <w:rFonts w:eastAsia="Times New Roman"/>
                <w:sz w:val="18"/>
                <w:szCs w:val="18"/>
              </w:rPr>
            </w:pPr>
            <w:r w:rsidRPr="00F32E59">
              <w:rPr>
                <w:rFonts w:eastAsia="Times New Roman"/>
                <w:sz w:val="18"/>
                <w:szCs w:val="18"/>
              </w:rPr>
              <w:t>.13451610</w:t>
            </w:r>
          </w:p>
        </w:tc>
        <w:tc>
          <w:tcPr>
            <w:tcW w:w="660" w:type="dxa"/>
            <w:tcBorders>
              <w:top w:val="nil"/>
              <w:left w:val="nil"/>
              <w:bottom w:val="nil"/>
              <w:right w:val="single" w:sz="4" w:space="0" w:color="auto"/>
            </w:tcBorders>
            <w:shd w:val="clear" w:color="auto" w:fill="auto"/>
            <w:noWrap/>
            <w:vAlign w:val="center"/>
            <w:hideMark/>
          </w:tcPr>
          <w:p w14:paraId="43ACEB29"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5BC66CF1" w14:textId="77777777" w:rsidR="00175635" w:rsidRPr="00F32E59" w:rsidRDefault="00175635" w:rsidP="00976658">
            <w:pPr>
              <w:jc w:val="right"/>
              <w:rPr>
                <w:rFonts w:eastAsia="Times New Roman"/>
                <w:sz w:val="18"/>
                <w:szCs w:val="18"/>
              </w:rPr>
            </w:pPr>
            <w:r w:rsidRPr="00F32E59">
              <w:rPr>
                <w:rFonts w:eastAsia="Times New Roman"/>
                <w:sz w:val="18"/>
                <w:szCs w:val="18"/>
              </w:rPr>
              <w:t>.2808312</w:t>
            </w:r>
          </w:p>
        </w:tc>
        <w:tc>
          <w:tcPr>
            <w:tcW w:w="1020" w:type="dxa"/>
            <w:tcBorders>
              <w:top w:val="nil"/>
              <w:left w:val="nil"/>
              <w:bottom w:val="nil"/>
              <w:right w:val="single" w:sz="12" w:space="0" w:color="auto"/>
            </w:tcBorders>
            <w:shd w:val="clear" w:color="auto" w:fill="auto"/>
            <w:noWrap/>
            <w:vAlign w:val="center"/>
            <w:hideMark/>
          </w:tcPr>
          <w:p w14:paraId="664E4CB7" w14:textId="77777777" w:rsidR="00175635" w:rsidRPr="00F32E59" w:rsidRDefault="00175635" w:rsidP="00976658">
            <w:pPr>
              <w:jc w:val="right"/>
              <w:rPr>
                <w:rFonts w:eastAsia="Times New Roman"/>
                <w:sz w:val="18"/>
                <w:szCs w:val="18"/>
              </w:rPr>
            </w:pPr>
            <w:r w:rsidRPr="00F32E59">
              <w:rPr>
                <w:rFonts w:eastAsia="Times New Roman"/>
                <w:sz w:val="18"/>
                <w:szCs w:val="18"/>
              </w:rPr>
              <w:t>1.0303974</w:t>
            </w:r>
          </w:p>
        </w:tc>
      </w:tr>
      <w:tr w:rsidR="00175635" w:rsidRPr="00F32E59" w14:paraId="63744A1D"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49BF896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shd w:val="clear" w:color="auto" w:fill="auto"/>
            <w:vAlign w:val="center"/>
            <w:hideMark/>
          </w:tcPr>
          <w:p w14:paraId="54084116"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5BB5DA0F"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6A7B4EF5"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17910138" w14:textId="77777777" w:rsidR="00175635" w:rsidRPr="00F32E59" w:rsidRDefault="00175635" w:rsidP="00976658">
            <w:pPr>
              <w:jc w:val="right"/>
              <w:rPr>
                <w:rFonts w:eastAsia="Times New Roman"/>
                <w:sz w:val="18"/>
                <w:szCs w:val="18"/>
              </w:rPr>
            </w:pPr>
            <w:r w:rsidRPr="00F32E59">
              <w:rPr>
                <w:rFonts w:eastAsia="Times New Roman"/>
                <w:sz w:val="18"/>
                <w:szCs w:val="18"/>
              </w:rPr>
              <w:t>.99995935</w:t>
            </w:r>
            <w:r w:rsidRPr="00F32E59">
              <w:rPr>
                <w:rFonts w:eastAsia="Times New Roman"/>
                <w:sz w:val="18"/>
                <w:szCs w:val="18"/>
                <w:vertAlign w:val="superscript"/>
              </w:rPr>
              <w:t>*</w:t>
            </w:r>
          </w:p>
        </w:tc>
        <w:tc>
          <w:tcPr>
            <w:tcW w:w="1040" w:type="dxa"/>
            <w:tcBorders>
              <w:top w:val="nil"/>
              <w:left w:val="nil"/>
              <w:bottom w:val="single" w:sz="4" w:space="0" w:color="auto"/>
              <w:right w:val="single" w:sz="4" w:space="0" w:color="auto"/>
            </w:tcBorders>
            <w:shd w:val="clear" w:color="auto" w:fill="auto"/>
            <w:noWrap/>
            <w:vAlign w:val="center"/>
            <w:hideMark/>
          </w:tcPr>
          <w:p w14:paraId="30E8909E" w14:textId="77777777" w:rsidR="00175635" w:rsidRPr="00F32E59" w:rsidRDefault="00175635" w:rsidP="00976658">
            <w:pPr>
              <w:jc w:val="right"/>
              <w:rPr>
                <w:rFonts w:eastAsia="Times New Roman"/>
                <w:sz w:val="18"/>
                <w:szCs w:val="18"/>
              </w:rPr>
            </w:pPr>
            <w:r w:rsidRPr="00F32E59">
              <w:rPr>
                <w:rFonts w:eastAsia="Times New Roman"/>
                <w:sz w:val="18"/>
                <w:szCs w:val="18"/>
              </w:rPr>
              <w:t>.15930692</w:t>
            </w:r>
          </w:p>
        </w:tc>
        <w:tc>
          <w:tcPr>
            <w:tcW w:w="660" w:type="dxa"/>
            <w:tcBorders>
              <w:top w:val="nil"/>
              <w:left w:val="nil"/>
              <w:bottom w:val="single" w:sz="4" w:space="0" w:color="auto"/>
              <w:right w:val="single" w:sz="4" w:space="0" w:color="auto"/>
            </w:tcBorders>
            <w:shd w:val="clear" w:color="auto" w:fill="auto"/>
            <w:noWrap/>
            <w:vAlign w:val="center"/>
            <w:hideMark/>
          </w:tcPr>
          <w:p w14:paraId="6500DDFB"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single" w:sz="4" w:space="0" w:color="auto"/>
              <w:right w:val="single" w:sz="4" w:space="0" w:color="auto"/>
            </w:tcBorders>
            <w:shd w:val="clear" w:color="auto" w:fill="auto"/>
            <w:noWrap/>
            <w:vAlign w:val="center"/>
            <w:hideMark/>
          </w:tcPr>
          <w:p w14:paraId="6D50C531" w14:textId="77777777" w:rsidR="00175635" w:rsidRPr="00F32E59" w:rsidRDefault="00175635" w:rsidP="00976658">
            <w:pPr>
              <w:jc w:val="right"/>
              <w:rPr>
                <w:rFonts w:eastAsia="Times New Roman"/>
                <w:sz w:val="18"/>
                <w:szCs w:val="18"/>
              </w:rPr>
            </w:pPr>
            <w:r w:rsidRPr="00F32E59">
              <w:rPr>
                <w:rFonts w:eastAsia="Times New Roman"/>
                <w:sz w:val="18"/>
                <w:szCs w:val="18"/>
              </w:rPr>
              <w:t>.5591887</w:t>
            </w:r>
          </w:p>
        </w:tc>
        <w:tc>
          <w:tcPr>
            <w:tcW w:w="1020" w:type="dxa"/>
            <w:tcBorders>
              <w:top w:val="nil"/>
              <w:left w:val="nil"/>
              <w:bottom w:val="single" w:sz="4" w:space="0" w:color="auto"/>
              <w:right w:val="single" w:sz="12" w:space="0" w:color="auto"/>
            </w:tcBorders>
            <w:shd w:val="clear" w:color="auto" w:fill="auto"/>
            <w:noWrap/>
            <w:vAlign w:val="center"/>
            <w:hideMark/>
          </w:tcPr>
          <w:p w14:paraId="4EA9CEED" w14:textId="77777777" w:rsidR="00175635" w:rsidRPr="00F32E59" w:rsidRDefault="00175635" w:rsidP="00976658">
            <w:pPr>
              <w:jc w:val="right"/>
              <w:rPr>
                <w:rFonts w:eastAsia="Times New Roman"/>
                <w:sz w:val="18"/>
                <w:szCs w:val="18"/>
              </w:rPr>
            </w:pPr>
            <w:r w:rsidRPr="00F32E59">
              <w:rPr>
                <w:rFonts w:eastAsia="Times New Roman"/>
                <w:sz w:val="18"/>
                <w:szCs w:val="18"/>
              </w:rPr>
              <w:t>1.4407300</w:t>
            </w:r>
          </w:p>
        </w:tc>
      </w:tr>
      <w:tr w:rsidR="00175635" w:rsidRPr="00F32E59" w14:paraId="7987FF03"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7F4C299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7E3F3F3"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6F127B61"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33142ABB"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27B81064" w14:textId="77777777" w:rsidR="00175635" w:rsidRPr="00F32E59" w:rsidRDefault="00175635" w:rsidP="00976658">
            <w:pPr>
              <w:jc w:val="right"/>
              <w:rPr>
                <w:rFonts w:eastAsia="Times New Roman"/>
                <w:sz w:val="18"/>
                <w:szCs w:val="18"/>
              </w:rPr>
            </w:pPr>
            <w:r w:rsidRPr="00F32E59">
              <w:rPr>
                <w:rFonts w:eastAsia="Times New Roman"/>
                <w:sz w:val="18"/>
                <w:szCs w:val="18"/>
              </w:rPr>
              <w:t>.02371135</w:t>
            </w:r>
          </w:p>
        </w:tc>
        <w:tc>
          <w:tcPr>
            <w:tcW w:w="1040" w:type="dxa"/>
            <w:tcBorders>
              <w:top w:val="nil"/>
              <w:left w:val="nil"/>
              <w:bottom w:val="nil"/>
              <w:right w:val="single" w:sz="4" w:space="0" w:color="auto"/>
            </w:tcBorders>
            <w:shd w:val="clear" w:color="auto" w:fill="auto"/>
            <w:noWrap/>
            <w:vAlign w:val="center"/>
            <w:hideMark/>
          </w:tcPr>
          <w:p w14:paraId="5B59989B" w14:textId="77777777" w:rsidR="00175635" w:rsidRPr="00F32E59" w:rsidRDefault="00175635" w:rsidP="00976658">
            <w:pPr>
              <w:jc w:val="right"/>
              <w:rPr>
                <w:rFonts w:eastAsia="Times New Roman"/>
                <w:sz w:val="18"/>
                <w:szCs w:val="18"/>
              </w:rPr>
            </w:pPr>
            <w:r w:rsidRPr="00F32E59">
              <w:rPr>
                <w:rFonts w:eastAsia="Times New Roman"/>
                <w:sz w:val="18"/>
                <w:szCs w:val="18"/>
              </w:rPr>
              <w:t>.13754152</w:t>
            </w:r>
          </w:p>
        </w:tc>
        <w:tc>
          <w:tcPr>
            <w:tcW w:w="660" w:type="dxa"/>
            <w:tcBorders>
              <w:top w:val="nil"/>
              <w:left w:val="nil"/>
              <w:bottom w:val="nil"/>
              <w:right w:val="single" w:sz="4" w:space="0" w:color="auto"/>
            </w:tcBorders>
            <w:shd w:val="clear" w:color="auto" w:fill="auto"/>
            <w:noWrap/>
            <w:vAlign w:val="center"/>
            <w:hideMark/>
          </w:tcPr>
          <w:p w14:paraId="174048B4" w14:textId="77777777" w:rsidR="00175635" w:rsidRPr="00F32E59" w:rsidRDefault="00175635" w:rsidP="00976658">
            <w:pPr>
              <w:jc w:val="right"/>
              <w:rPr>
                <w:rFonts w:eastAsia="Times New Roman"/>
                <w:sz w:val="18"/>
                <w:szCs w:val="18"/>
              </w:rPr>
            </w:pPr>
            <w:r w:rsidRPr="00F32E59">
              <w:rPr>
                <w:rFonts w:eastAsia="Times New Roman"/>
                <w:sz w:val="18"/>
                <w:szCs w:val="18"/>
              </w:rPr>
              <w:t>1.000</w:t>
            </w:r>
          </w:p>
        </w:tc>
        <w:tc>
          <w:tcPr>
            <w:tcW w:w="1100" w:type="dxa"/>
            <w:tcBorders>
              <w:top w:val="nil"/>
              <w:left w:val="nil"/>
              <w:bottom w:val="nil"/>
              <w:right w:val="single" w:sz="4" w:space="0" w:color="auto"/>
            </w:tcBorders>
            <w:shd w:val="clear" w:color="auto" w:fill="auto"/>
            <w:noWrap/>
            <w:vAlign w:val="center"/>
            <w:hideMark/>
          </w:tcPr>
          <w:p w14:paraId="1831E56E" w14:textId="77777777" w:rsidR="00175635" w:rsidRPr="00F32E59" w:rsidRDefault="00175635" w:rsidP="00976658">
            <w:pPr>
              <w:jc w:val="right"/>
              <w:rPr>
                <w:rFonts w:eastAsia="Times New Roman"/>
                <w:sz w:val="18"/>
                <w:szCs w:val="18"/>
              </w:rPr>
            </w:pPr>
            <w:r w:rsidRPr="00F32E59">
              <w:rPr>
                <w:rFonts w:eastAsia="Times New Roman"/>
                <w:sz w:val="18"/>
                <w:szCs w:val="18"/>
              </w:rPr>
              <w:t>-.3572605</w:t>
            </w:r>
          </w:p>
        </w:tc>
        <w:tc>
          <w:tcPr>
            <w:tcW w:w="1020" w:type="dxa"/>
            <w:tcBorders>
              <w:top w:val="nil"/>
              <w:left w:val="nil"/>
              <w:bottom w:val="nil"/>
              <w:right w:val="single" w:sz="12" w:space="0" w:color="auto"/>
            </w:tcBorders>
            <w:shd w:val="clear" w:color="auto" w:fill="auto"/>
            <w:noWrap/>
            <w:vAlign w:val="center"/>
            <w:hideMark/>
          </w:tcPr>
          <w:p w14:paraId="4D3B5DBD" w14:textId="77777777" w:rsidR="00175635" w:rsidRPr="00F32E59" w:rsidRDefault="00175635" w:rsidP="00976658">
            <w:pPr>
              <w:jc w:val="right"/>
              <w:rPr>
                <w:rFonts w:eastAsia="Times New Roman"/>
                <w:sz w:val="18"/>
                <w:szCs w:val="18"/>
              </w:rPr>
            </w:pPr>
            <w:r w:rsidRPr="00F32E59">
              <w:rPr>
                <w:rFonts w:eastAsia="Times New Roman"/>
                <w:sz w:val="18"/>
                <w:szCs w:val="18"/>
              </w:rPr>
              <w:t>.4046832</w:t>
            </w:r>
          </w:p>
        </w:tc>
      </w:tr>
      <w:tr w:rsidR="00175635" w:rsidRPr="00F32E59" w14:paraId="25C54378"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714F10B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142569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68FFB0CB"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42E5DD3"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71D2332D" w14:textId="77777777" w:rsidR="00175635" w:rsidRPr="00F32E59" w:rsidRDefault="00175635" w:rsidP="00976658">
            <w:pPr>
              <w:jc w:val="right"/>
              <w:rPr>
                <w:rFonts w:eastAsia="Times New Roman"/>
                <w:sz w:val="18"/>
                <w:szCs w:val="18"/>
              </w:rPr>
            </w:pPr>
            <w:r w:rsidRPr="00F32E59">
              <w:rPr>
                <w:rFonts w:eastAsia="Times New Roman"/>
                <w:sz w:val="18"/>
                <w:szCs w:val="18"/>
              </w:rPr>
              <w:t>-.22877247</w:t>
            </w:r>
          </w:p>
        </w:tc>
        <w:tc>
          <w:tcPr>
            <w:tcW w:w="1040" w:type="dxa"/>
            <w:tcBorders>
              <w:top w:val="nil"/>
              <w:left w:val="nil"/>
              <w:bottom w:val="nil"/>
              <w:right w:val="single" w:sz="4" w:space="0" w:color="auto"/>
            </w:tcBorders>
            <w:shd w:val="clear" w:color="auto" w:fill="auto"/>
            <w:noWrap/>
            <w:vAlign w:val="center"/>
            <w:hideMark/>
          </w:tcPr>
          <w:p w14:paraId="28024926" w14:textId="77777777" w:rsidR="00175635" w:rsidRPr="00F32E59" w:rsidRDefault="00175635" w:rsidP="00976658">
            <w:pPr>
              <w:jc w:val="right"/>
              <w:rPr>
                <w:rFonts w:eastAsia="Times New Roman"/>
                <w:sz w:val="18"/>
                <w:szCs w:val="18"/>
              </w:rPr>
            </w:pPr>
            <w:r w:rsidRPr="00F32E59">
              <w:rPr>
                <w:rFonts w:eastAsia="Times New Roman"/>
                <w:sz w:val="18"/>
                <w:szCs w:val="18"/>
              </w:rPr>
              <w:t>.17750064</w:t>
            </w:r>
          </w:p>
        </w:tc>
        <w:tc>
          <w:tcPr>
            <w:tcW w:w="660" w:type="dxa"/>
            <w:tcBorders>
              <w:top w:val="nil"/>
              <w:left w:val="nil"/>
              <w:bottom w:val="nil"/>
              <w:right w:val="single" w:sz="4" w:space="0" w:color="auto"/>
            </w:tcBorders>
            <w:shd w:val="clear" w:color="auto" w:fill="auto"/>
            <w:noWrap/>
            <w:vAlign w:val="center"/>
            <w:hideMark/>
          </w:tcPr>
          <w:p w14:paraId="7ABCFDC2" w14:textId="77777777" w:rsidR="00175635" w:rsidRPr="00F32E59" w:rsidRDefault="00175635" w:rsidP="00976658">
            <w:pPr>
              <w:jc w:val="right"/>
              <w:rPr>
                <w:rFonts w:eastAsia="Times New Roman"/>
                <w:sz w:val="18"/>
                <w:szCs w:val="18"/>
              </w:rPr>
            </w:pPr>
            <w:r w:rsidRPr="00F32E59">
              <w:rPr>
                <w:rFonts w:eastAsia="Times New Roman"/>
                <w:sz w:val="18"/>
                <w:szCs w:val="18"/>
              </w:rPr>
              <w:t>.700</w:t>
            </w:r>
          </w:p>
        </w:tc>
        <w:tc>
          <w:tcPr>
            <w:tcW w:w="1100" w:type="dxa"/>
            <w:tcBorders>
              <w:top w:val="nil"/>
              <w:left w:val="nil"/>
              <w:bottom w:val="nil"/>
              <w:right w:val="single" w:sz="4" w:space="0" w:color="auto"/>
            </w:tcBorders>
            <w:shd w:val="clear" w:color="auto" w:fill="auto"/>
            <w:noWrap/>
            <w:vAlign w:val="center"/>
            <w:hideMark/>
          </w:tcPr>
          <w:p w14:paraId="3F5FFC34" w14:textId="77777777" w:rsidR="00175635" w:rsidRPr="00F32E59" w:rsidRDefault="00175635" w:rsidP="00976658">
            <w:pPr>
              <w:jc w:val="right"/>
              <w:rPr>
                <w:rFonts w:eastAsia="Times New Roman"/>
                <w:sz w:val="18"/>
                <w:szCs w:val="18"/>
              </w:rPr>
            </w:pPr>
            <w:r w:rsidRPr="00F32E59">
              <w:rPr>
                <w:rFonts w:eastAsia="Times New Roman"/>
                <w:sz w:val="18"/>
                <w:szCs w:val="18"/>
              </w:rPr>
              <w:t>-.7543398</w:t>
            </w:r>
          </w:p>
        </w:tc>
        <w:tc>
          <w:tcPr>
            <w:tcW w:w="1020" w:type="dxa"/>
            <w:tcBorders>
              <w:top w:val="nil"/>
              <w:left w:val="nil"/>
              <w:bottom w:val="nil"/>
              <w:right w:val="single" w:sz="12" w:space="0" w:color="auto"/>
            </w:tcBorders>
            <w:shd w:val="clear" w:color="auto" w:fill="auto"/>
            <w:noWrap/>
            <w:vAlign w:val="center"/>
            <w:hideMark/>
          </w:tcPr>
          <w:p w14:paraId="605B3320" w14:textId="77777777" w:rsidR="00175635" w:rsidRPr="00F32E59" w:rsidRDefault="00175635" w:rsidP="00976658">
            <w:pPr>
              <w:jc w:val="right"/>
              <w:rPr>
                <w:rFonts w:eastAsia="Times New Roman"/>
                <w:sz w:val="18"/>
                <w:szCs w:val="18"/>
              </w:rPr>
            </w:pPr>
            <w:r w:rsidRPr="00F32E59">
              <w:rPr>
                <w:rFonts w:eastAsia="Times New Roman"/>
                <w:sz w:val="18"/>
                <w:szCs w:val="18"/>
              </w:rPr>
              <w:t>.2967949</w:t>
            </w:r>
          </w:p>
        </w:tc>
      </w:tr>
      <w:tr w:rsidR="00175635" w:rsidRPr="00F32E59" w14:paraId="7DF33987"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1BBA1B3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DB24DBE"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4C5D402C"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073C322"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6411BF73" w14:textId="77777777" w:rsidR="00175635" w:rsidRPr="00F32E59" w:rsidRDefault="00175635" w:rsidP="00976658">
            <w:pPr>
              <w:jc w:val="right"/>
              <w:rPr>
                <w:rFonts w:eastAsia="Times New Roman"/>
                <w:sz w:val="18"/>
                <w:szCs w:val="18"/>
              </w:rPr>
            </w:pPr>
            <w:r w:rsidRPr="00F32E59">
              <w:rPr>
                <w:rFonts w:eastAsia="Times New Roman"/>
                <w:sz w:val="18"/>
                <w:szCs w:val="18"/>
              </w:rPr>
              <w:t>-.65561433</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17EA7F4A" w14:textId="77777777" w:rsidR="00175635" w:rsidRPr="00F32E59" w:rsidRDefault="00175635" w:rsidP="00976658">
            <w:pPr>
              <w:jc w:val="right"/>
              <w:rPr>
                <w:rFonts w:eastAsia="Times New Roman"/>
                <w:sz w:val="18"/>
                <w:szCs w:val="18"/>
              </w:rPr>
            </w:pPr>
            <w:r w:rsidRPr="00F32E59">
              <w:rPr>
                <w:rFonts w:eastAsia="Times New Roman"/>
                <w:sz w:val="18"/>
                <w:szCs w:val="18"/>
              </w:rPr>
              <w:t>.13451610</w:t>
            </w:r>
          </w:p>
        </w:tc>
        <w:tc>
          <w:tcPr>
            <w:tcW w:w="660" w:type="dxa"/>
            <w:tcBorders>
              <w:top w:val="nil"/>
              <w:left w:val="nil"/>
              <w:bottom w:val="nil"/>
              <w:right w:val="single" w:sz="4" w:space="0" w:color="auto"/>
            </w:tcBorders>
            <w:shd w:val="clear" w:color="auto" w:fill="auto"/>
            <w:noWrap/>
            <w:vAlign w:val="center"/>
            <w:hideMark/>
          </w:tcPr>
          <w:p w14:paraId="1A21EB90"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2256B733" w14:textId="77777777" w:rsidR="00175635" w:rsidRPr="00F32E59" w:rsidRDefault="00175635" w:rsidP="00976658">
            <w:pPr>
              <w:jc w:val="right"/>
              <w:rPr>
                <w:rFonts w:eastAsia="Times New Roman"/>
                <w:sz w:val="18"/>
                <w:szCs w:val="18"/>
              </w:rPr>
            </w:pPr>
            <w:r w:rsidRPr="00F32E59">
              <w:rPr>
                <w:rFonts w:eastAsia="Times New Roman"/>
                <w:sz w:val="18"/>
                <w:szCs w:val="18"/>
              </w:rPr>
              <w:t>-1.0303974</w:t>
            </w:r>
          </w:p>
        </w:tc>
        <w:tc>
          <w:tcPr>
            <w:tcW w:w="1020" w:type="dxa"/>
            <w:tcBorders>
              <w:top w:val="nil"/>
              <w:left w:val="nil"/>
              <w:bottom w:val="nil"/>
              <w:right w:val="single" w:sz="12" w:space="0" w:color="auto"/>
            </w:tcBorders>
            <w:shd w:val="clear" w:color="auto" w:fill="auto"/>
            <w:noWrap/>
            <w:vAlign w:val="center"/>
            <w:hideMark/>
          </w:tcPr>
          <w:p w14:paraId="73BEE8BB" w14:textId="77777777" w:rsidR="00175635" w:rsidRPr="00F32E59" w:rsidRDefault="00175635" w:rsidP="00976658">
            <w:pPr>
              <w:jc w:val="right"/>
              <w:rPr>
                <w:rFonts w:eastAsia="Times New Roman"/>
                <w:sz w:val="18"/>
                <w:szCs w:val="18"/>
              </w:rPr>
            </w:pPr>
            <w:r w:rsidRPr="00F32E59">
              <w:rPr>
                <w:rFonts w:eastAsia="Times New Roman"/>
                <w:sz w:val="18"/>
                <w:szCs w:val="18"/>
              </w:rPr>
              <w:t>-.2808312</w:t>
            </w:r>
          </w:p>
        </w:tc>
      </w:tr>
      <w:tr w:rsidR="00175635" w:rsidRPr="00F32E59" w14:paraId="17EBF044" w14:textId="77777777" w:rsidTr="0039741D">
        <w:trPr>
          <w:trHeight w:val="320"/>
        </w:trPr>
        <w:tc>
          <w:tcPr>
            <w:tcW w:w="1120" w:type="dxa"/>
            <w:vMerge/>
            <w:tcBorders>
              <w:top w:val="nil"/>
              <w:left w:val="single" w:sz="12" w:space="0" w:color="auto"/>
              <w:bottom w:val="single" w:sz="4" w:space="0" w:color="auto"/>
              <w:right w:val="nil"/>
            </w:tcBorders>
            <w:vAlign w:val="center"/>
            <w:hideMark/>
          </w:tcPr>
          <w:p w14:paraId="76F2E9F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005FD7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shd w:val="clear" w:color="auto" w:fill="auto"/>
            <w:vAlign w:val="center"/>
            <w:hideMark/>
          </w:tcPr>
          <w:p w14:paraId="60DAD278"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45C91D8F"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F7FDA3B" w14:textId="77777777" w:rsidR="00175635" w:rsidRPr="00F32E59" w:rsidRDefault="00175635" w:rsidP="00976658">
            <w:pPr>
              <w:jc w:val="right"/>
              <w:rPr>
                <w:rFonts w:eastAsia="Times New Roman"/>
                <w:sz w:val="18"/>
                <w:szCs w:val="18"/>
              </w:rPr>
            </w:pPr>
            <w:r w:rsidRPr="00F32E59">
              <w:rPr>
                <w:rFonts w:eastAsia="Times New Roman"/>
                <w:sz w:val="18"/>
                <w:szCs w:val="18"/>
              </w:rPr>
              <w:t>.34434502</w:t>
            </w:r>
            <w:r w:rsidRPr="00F32E59">
              <w:rPr>
                <w:rFonts w:eastAsia="Times New Roman"/>
                <w:sz w:val="18"/>
                <w:szCs w:val="18"/>
                <w:vertAlign w:val="superscript"/>
              </w:rPr>
              <w:t>*</w:t>
            </w:r>
          </w:p>
        </w:tc>
        <w:tc>
          <w:tcPr>
            <w:tcW w:w="1040" w:type="dxa"/>
            <w:tcBorders>
              <w:top w:val="nil"/>
              <w:left w:val="nil"/>
              <w:bottom w:val="single" w:sz="4" w:space="0" w:color="auto"/>
              <w:right w:val="single" w:sz="4" w:space="0" w:color="auto"/>
            </w:tcBorders>
            <w:shd w:val="clear" w:color="auto" w:fill="auto"/>
            <w:noWrap/>
            <w:vAlign w:val="center"/>
            <w:hideMark/>
          </w:tcPr>
          <w:p w14:paraId="76E3D6C2" w14:textId="77777777" w:rsidR="00175635" w:rsidRPr="00F32E59" w:rsidRDefault="00175635" w:rsidP="00976658">
            <w:pPr>
              <w:jc w:val="right"/>
              <w:rPr>
                <w:rFonts w:eastAsia="Times New Roman"/>
                <w:sz w:val="18"/>
                <w:szCs w:val="18"/>
              </w:rPr>
            </w:pPr>
            <w:r w:rsidRPr="00F32E59">
              <w:rPr>
                <w:rFonts w:eastAsia="Times New Roman"/>
                <w:sz w:val="18"/>
                <w:szCs w:val="18"/>
              </w:rPr>
              <w:t>.11838909</w:t>
            </w:r>
          </w:p>
        </w:tc>
        <w:tc>
          <w:tcPr>
            <w:tcW w:w="660" w:type="dxa"/>
            <w:tcBorders>
              <w:top w:val="nil"/>
              <w:left w:val="nil"/>
              <w:bottom w:val="single" w:sz="4" w:space="0" w:color="auto"/>
              <w:right w:val="single" w:sz="4" w:space="0" w:color="auto"/>
            </w:tcBorders>
            <w:shd w:val="clear" w:color="auto" w:fill="auto"/>
            <w:noWrap/>
            <w:vAlign w:val="center"/>
            <w:hideMark/>
          </w:tcPr>
          <w:p w14:paraId="1DB2BBB4" w14:textId="77777777" w:rsidR="00175635" w:rsidRPr="00F32E59" w:rsidRDefault="00175635" w:rsidP="00976658">
            <w:pPr>
              <w:jc w:val="right"/>
              <w:rPr>
                <w:rFonts w:eastAsia="Times New Roman"/>
                <w:sz w:val="18"/>
                <w:szCs w:val="18"/>
              </w:rPr>
            </w:pPr>
            <w:r w:rsidRPr="00F32E59">
              <w:rPr>
                <w:rFonts w:eastAsia="Times New Roman"/>
                <w:sz w:val="18"/>
                <w:szCs w:val="18"/>
              </w:rPr>
              <w:t>.034</w:t>
            </w:r>
          </w:p>
        </w:tc>
        <w:tc>
          <w:tcPr>
            <w:tcW w:w="1100" w:type="dxa"/>
            <w:tcBorders>
              <w:top w:val="nil"/>
              <w:left w:val="nil"/>
              <w:bottom w:val="single" w:sz="4" w:space="0" w:color="auto"/>
              <w:right w:val="single" w:sz="4" w:space="0" w:color="auto"/>
            </w:tcBorders>
            <w:shd w:val="clear" w:color="auto" w:fill="auto"/>
            <w:noWrap/>
            <w:vAlign w:val="center"/>
            <w:hideMark/>
          </w:tcPr>
          <w:p w14:paraId="6CD7992B" w14:textId="77777777" w:rsidR="00175635" w:rsidRPr="00F32E59" w:rsidRDefault="00175635" w:rsidP="00976658">
            <w:pPr>
              <w:jc w:val="right"/>
              <w:rPr>
                <w:rFonts w:eastAsia="Times New Roman"/>
                <w:sz w:val="18"/>
                <w:szCs w:val="18"/>
              </w:rPr>
            </w:pPr>
            <w:r w:rsidRPr="00F32E59">
              <w:rPr>
                <w:rFonts w:eastAsia="Times New Roman"/>
                <w:sz w:val="18"/>
                <w:szCs w:val="18"/>
              </w:rPr>
              <w:t>.0174570</w:t>
            </w:r>
          </w:p>
        </w:tc>
        <w:tc>
          <w:tcPr>
            <w:tcW w:w="1020" w:type="dxa"/>
            <w:tcBorders>
              <w:top w:val="nil"/>
              <w:left w:val="nil"/>
              <w:bottom w:val="single" w:sz="4" w:space="0" w:color="auto"/>
              <w:right w:val="single" w:sz="12" w:space="0" w:color="auto"/>
            </w:tcBorders>
            <w:shd w:val="clear" w:color="auto" w:fill="auto"/>
            <w:noWrap/>
            <w:vAlign w:val="center"/>
            <w:hideMark/>
          </w:tcPr>
          <w:p w14:paraId="261BE9FA" w14:textId="77777777" w:rsidR="00175635" w:rsidRPr="00F32E59" w:rsidRDefault="00175635" w:rsidP="00976658">
            <w:pPr>
              <w:jc w:val="right"/>
              <w:rPr>
                <w:rFonts w:eastAsia="Times New Roman"/>
                <w:sz w:val="18"/>
                <w:szCs w:val="18"/>
              </w:rPr>
            </w:pPr>
            <w:r w:rsidRPr="00F32E59">
              <w:rPr>
                <w:rFonts w:eastAsia="Times New Roman"/>
                <w:sz w:val="18"/>
                <w:szCs w:val="18"/>
              </w:rPr>
              <w:t>.6712330</w:t>
            </w:r>
          </w:p>
        </w:tc>
      </w:tr>
      <w:tr w:rsidR="00175635" w:rsidRPr="00F32E59" w14:paraId="4B816FB6"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516D2F6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4BF6B70"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1E89814E"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1C324A1B"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5051AD32" w14:textId="77777777" w:rsidR="00175635" w:rsidRPr="00F32E59" w:rsidRDefault="00175635" w:rsidP="00976658">
            <w:pPr>
              <w:jc w:val="right"/>
              <w:rPr>
                <w:rFonts w:eastAsia="Times New Roman"/>
                <w:sz w:val="18"/>
                <w:szCs w:val="18"/>
              </w:rPr>
            </w:pPr>
            <w:r w:rsidRPr="00F32E59">
              <w:rPr>
                <w:rFonts w:eastAsia="Times New Roman"/>
                <w:sz w:val="18"/>
                <w:szCs w:val="18"/>
              </w:rPr>
              <w:t>-.32063367</w:t>
            </w:r>
          </w:p>
        </w:tc>
        <w:tc>
          <w:tcPr>
            <w:tcW w:w="1040" w:type="dxa"/>
            <w:tcBorders>
              <w:top w:val="nil"/>
              <w:left w:val="nil"/>
              <w:bottom w:val="nil"/>
              <w:right w:val="single" w:sz="4" w:space="0" w:color="auto"/>
            </w:tcBorders>
            <w:shd w:val="clear" w:color="auto" w:fill="auto"/>
            <w:noWrap/>
            <w:vAlign w:val="center"/>
            <w:hideMark/>
          </w:tcPr>
          <w:p w14:paraId="686E4AA0" w14:textId="77777777" w:rsidR="00175635" w:rsidRPr="00F32E59" w:rsidRDefault="00175635" w:rsidP="00976658">
            <w:pPr>
              <w:jc w:val="right"/>
              <w:rPr>
                <w:rFonts w:eastAsia="Times New Roman"/>
                <w:sz w:val="18"/>
                <w:szCs w:val="18"/>
              </w:rPr>
            </w:pPr>
            <w:r w:rsidRPr="00F32E59">
              <w:rPr>
                <w:rFonts w:eastAsia="Times New Roman"/>
                <w:sz w:val="18"/>
                <w:szCs w:val="18"/>
              </w:rPr>
              <w:t>.16186966</w:t>
            </w:r>
          </w:p>
        </w:tc>
        <w:tc>
          <w:tcPr>
            <w:tcW w:w="660" w:type="dxa"/>
            <w:tcBorders>
              <w:top w:val="nil"/>
              <w:left w:val="nil"/>
              <w:bottom w:val="nil"/>
              <w:right w:val="single" w:sz="4" w:space="0" w:color="auto"/>
            </w:tcBorders>
            <w:shd w:val="clear" w:color="auto" w:fill="auto"/>
            <w:noWrap/>
            <w:vAlign w:val="center"/>
            <w:hideMark/>
          </w:tcPr>
          <w:p w14:paraId="6A31D8CE" w14:textId="77777777" w:rsidR="00175635" w:rsidRPr="00F32E59" w:rsidRDefault="00175635" w:rsidP="00976658">
            <w:pPr>
              <w:jc w:val="right"/>
              <w:rPr>
                <w:rFonts w:eastAsia="Times New Roman"/>
                <w:sz w:val="18"/>
                <w:szCs w:val="18"/>
              </w:rPr>
            </w:pPr>
            <w:r w:rsidRPr="00F32E59">
              <w:rPr>
                <w:rFonts w:eastAsia="Times New Roman"/>
                <w:sz w:val="18"/>
                <w:szCs w:val="18"/>
              </w:rPr>
              <w:t>.280</w:t>
            </w:r>
          </w:p>
        </w:tc>
        <w:tc>
          <w:tcPr>
            <w:tcW w:w="1100" w:type="dxa"/>
            <w:tcBorders>
              <w:top w:val="nil"/>
              <w:left w:val="nil"/>
              <w:bottom w:val="nil"/>
              <w:right w:val="single" w:sz="4" w:space="0" w:color="auto"/>
            </w:tcBorders>
            <w:shd w:val="clear" w:color="auto" w:fill="auto"/>
            <w:noWrap/>
            <w:vAlign w:val="center"/>
            <w:hideMark/>
          </w:tcPr>
          <w:p w14:paraId="15573A45" w14:textId="77777777" w:rsidR="00175635" w:rsidRPr="00F32E59" w:rsidRDefault="00175635" w:rsidP="00976658">
            <w:pPr>
              <w:jc w:val="right"/>
              <w:rPr>
                <w:rFonts w:eastAsia="Times New Roman"/>
                <w:sz w:val="18"/>
                <w:szCs w:val="18"/>
              </w:rPr>
            </w:pPr>
            <w:r w:rsidRPr="00F32E59">
              <w:rPr>
                <w:rFonts w:eastAsia="Times New Roman"/>
                <w:sz w:val="18"/>
                <w:szCs w:val="18"/>
              </w:rPr>
              <w:t>-.7671572</w:t>
            </w:r>
          </w:p>
        </w:tc>
        <w:tc>
          <w:tcPr>
            <w:tcW w:w="1020" w:type="dxa"/>
            <w:tcBorders>
              <w:top w:val="nil"/>
              <w:left w:val="nil"/>
              <w:bottom w:val="nil"/>
              <w:right w:val="single" w:sz="12" w:space="0" w:color="auto"/>
            </w:tcBorders>
            <w:shd w:val="clear" w:color="auto" w:fill="auto"/>
            <w:noWrap/>
            <w:vAlign w:val="center"/>
            <w:hideMark/>
          </w:tcPr>
          <w:p w14:paraId="4E631DF7" w14:textId="77777777" w:rsidR="00175635" w:rsidRPr="00F32E59" w:rsidRDefault="00175635" w:rsidP="00976658">
            <w:pPr>
              <w:jc w:val="right"/>
              <w:rPr>
                <w:rFonts w:eastAsia="Times New Roman"/>
                <w:sz w:val="18"/>
                <w:szCs w:val="18"/>
              </w:rPr>
            </w:pPr>
            <w:r w:rsidRPr="00F32E59">
              <w:rPr>
                <w:rFonts w:eastAsia="Times New Roman"/>
                <w:sz w:val="18"/>
                <w:szCs w:val="18"/>
              </w:rPr>
              <w:t>.1258899</w:t>
            </w:r>
          </w:p>
        </w:tc>
      </w:tr>
      <w:tr w:rsidR="00175635" w:rsidRPr="00F32E59" w14:paraId="78C8313F"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FA770E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5A4562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C8A8530"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9246CE9"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157304C2" w14:textId="77777777" w:rsidR="00175635" w:rsidRPr="00F32E59" w:rsidRDefault="00175635" w:rsidP="00976658">
            <w:pPr>
              <w:jc w:val="right"/>
              <w:rPr>
                <w:rFonts w:eastAsia="Times New Roman"/>
                <w:sz w:val="18"/>
                <w:szCs w:val="18"/>
              </w:rPr>
            </w:pPr>
            <w:r w:rsidRPr="00F32E59">
              <w:rPr>
                <w:rFonts w:eastAsia="Times New Roman"/>
                <w:sz w:val="18"/>
                <w:szCs w:val="18"/>
              </w:rPr>
              <w:t>-.57311749</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788A3F58" w14:textId="77777777" w:rsidR="00175635" w:rsidRPr="00F32E59" w:rsidRDefault="00175635" w:rsidP="00976658">
            <w:pPr>
              <w:jc w:val="right"/>
              <w:rPr>
                <w:rFonts w:eastAsia="Times New Roman"/>
                <w:sz w:val="18"/>
                <w:szCs w:val="18"/>
              </w:rPr>
            </w:pPr>
            <w:r w:rsidRPr="00F32E59">
              <w:rPr>
                <w:rFonts w:eastAsia="Times New Roman"/>
                <w:sz w:val="18"/>
                <w:szCs w:val="18"/>
              </w:rPr>
              <w:t>.19695327</w:t>
            </w:r>
          </w:p>
        </w:tc>
        <w:tc>
          <w:tcPr>
            <w:tcW w:w="660" w:type="dxa"/>
            <w:tcBorders>
              <w:top w:val="nil"/>
              <w:left w:val="nil"/>
              <w:bottom w:val="nil"/>
              <w:right w:val="single" w:sz="4" w:space="0" w:color="auto"/>
            </w:tcBorders>
            <w:shd w:val="clear" w:color="auto" w:fill="auto"/>
            <w:noWrap/>
            <w:vAlign w:val="center"/>
            <w:hideMark/>
          </w:tcPr>
          <w:p w14:paraId="6AAD0E00" w14:textId="77777777" w:rsidR="00175635" w:rsidRPr="00F32E59" w:rsidRDefault="00175635" w:rsidP="00976658">
            <w:pPr>
              <w:jc w:val="right"/>
              <w:rPr>
                <w:rFonts w:eastAsia="Times New Roman"/>
                <w:sz w:val="18"/>
                <w:szCs w:val="18"/>
              </w:rPr>
            </w:pPr>
            <w:r w:rsidRPr="00F32E59">
              <w:rPr>
                <w:rFonts w:eastAsia="Times New Roman"/>
                <w:sz w:val="18"/>
                <w:szCs w:val="18"/>
              </w:rPr>
              <w:t>.047</w:t>
            </w:r>
          </w:p>
        </w:tc>
        <w:tc>
          <w:tcPr>
            <w:tcW w:w="1100" w:type="dxa"/>
            <w:tcBorders>
              <w:top w:val="nil"/>
              <w:left w:val="nil"/>
              <w:bottom w:val="nil"/>
              <w:right w:val="single" w:sz="4" w:space="0" w:color="auto"/>
            </w:tcBorders>
            <w:shd w:val="clear" w:color="auto" w:fill="auto"/>
            <w:noWrap/>
            <w:vAlign w:val="center"/>
            <w:hideMark/>
          </w:tcPr>
          <w:p w14:paraId="0BFEF9BC" w14:textId="77777777" w:rsidR="00175635" w:rsidRPr="00F32E59" w:rsidRDefault="00175635" w:rsidP="00976658">
            <w:pPr>
              <w:jc w:val="right"/>
              <w:rPr>
                <w:rFonts w:eastAsia="Times New Roman"/>
                <w:sz w:val="18"/>
                <w:szCs w:val="18"/>
              </w:rPr>
            </w:pPr>
            <w:r w:rsidRPr="00F32E59">
              <w:rPr>
                <w:rFonts w:eastAsia="Times New Roman"/>
                <w:sz w:val="18"/>
                <w:szCs w:val="18"/>
              </w:rPr>
              <w:t>-1.1409526</w:t>
            </w:r>
          </w:p>
        </w:tc>
        <w:tc>
          <w:tcPr>
            <w:tcW w:w="1020" w:type="dxa"/>
            <w:tcBorders>
              <w:top w:val="nil"/>
              <w:left w:val="nil"/>
              <w:bottom w:val="nil"/>
              <w:right w:val="single" w:sz="12" w:space="0" w:color="auto"/>
            </w:tcBorders>
            <w:shd w:val="clear" w:color="auto" w:fill="auto"/>
            <w:noWrap/>
            <w:vAlign w:val="center"/>
            <w:hideMark/>
          </w:tcPr>
          <w:p w14:paraId="4FBF4BB5" w14:textId="77777777" w:rsidR="00175635" w:rsidRPr="00F32E59" w:rsidRDefault="00175635" w:rsidP="00976658">
            <w:pPr>
              <w:jc w:val="right"/>
              <w:rPr>
                <w:rFonts w:eastAsia="Times New Roman"/>
                <w:sz w:val="18"/>
                <w:szCs w:val="18"/>
              </w:rPr>
            </w:pPr>
            <w:r w:rsidRPr="00F32E59">
              <w:rPr>
                <w:rFonts w:eastAsia="Times New Roman"/>
                <w:sz w:val="18"/>
                <w:szCs w:val="18"/>
              </w:rPr>
              <w:t>-.0052824</w:t>
            </w:r>
          </w:p>
        </w:tc>
      </w:tr>
      <w:tr w:rsidR="00175635" w:rsidRPr="00F32E59" w14:paraId="2B3F16C2"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33163D91"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744AAEE"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05E62B3"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FFD38C7"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10781CA3" w14:textId="77777777" w:rsidR="00175635" w:rsidRPr="00F32E59" w:rsidRDefault="00175635" w:rsidP="00976658">
            <w:pPr>
              <w:jc w:val="right"/>
              <w:rPr>
                <w:rFonts w:eastAsia="Times New Roman"/>
                <w:sz w:val="18"/>
                <w:szCs w:val="18"/>
              </w:rPr>
            </w:pPr>
            <w:r w:rsidRPr="00F32E59">
              <w:rPr>
                <w:rFonts w:eastAsia="Times New Roman"/>
                <w:sz w:val="18"/>
                <w:szCs w:val="18"/>
              </w:rPr>
              <w:t>-.99995935</w:t>
            </w:r>
            <w:r w:rsidRPr="00F32E59">
              <w:rPr>
                <w:rFonts w:eastAsia="Times New Roman"/>
                <w:sz w:val="18"/>
                <w:szCs w:val="18"/>
                <w:vertAlign w:val="superscript"/>
              </w:rPr>
              <w:t>*</w:t>
            </w:r>
          </w:p>
        </w:tc>
        <w:tc>
          <w:tcPr>
            <w:tcW w:w="1040" w:type="dxa"/>
            <w:tcBorders>
              <w:top w:val="nil"/>
              <w:left w:val="nil"/>
              <w:bottom w:val="nil"/>
              <w:right w:val="single" w:sz="4" w:space="0" w:color="auto"/>
            </w:tcBorders>
            <w:shd w:val="clear" w:color="auto" w:fill="auto"/>
            <w:noWrap/>
            <w:vAlign w:val="center"/>
            <w:hideMark/>
          </w:tcPr>
          <w:p w14:paraId="6AEF53BB" w14:textId="77777777" w:rsidR="00175635" w:rsidRPr="00F32E59" w:rsidRDefault="00175635" w:rsidP="00976658">
            <w:pPr>
              <w:jc w:val="right"/>
              <w:rPr>
                <w:rFonts w:eastAsia="Times New Roman"/>
                <w:sz w:val="18"/>
                <w:szCs w:val="18"/>
              </w:rPr>
            </w:pPr>
            <w:r w:rsidRPr="00F32E59">
              <w:rPr>
                <w:rFonts w:eastAsia="Times New Roman"/>
                <w:sz w:val="18"/>
                <w:szCs w:val="18"/>
              </w:rPr>
              <w:t>.15930692</w:t>
            </w:r>
          </w:p>
        </w:tc>
        <w:tc>
          <w:tcPr>
            <w:tcW w:w="660" w:type="dxa"/>
            <w:tcBorders>
              <w:top w:val="nil"/>
              <w:left w:val="nil"/>
              <w:bottom w:val="nil"/>
              <w:right w:val="single" w:sz="4" w:space="0" w:color="auto"/>
            </w:tcBorders>
            <w:shd w:val="clear" w:color="auto" w:fill="auto"/>
            <w:noWrap/>
            <w:vAlign w:val="center"/>
            <w:hideMark/>
          </w:tcPr>
          <w:p w14:paraId="7A6C27D0"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c>
          <w:tcPr>
            <w:tcW w:w="1100" w:type="dxa"/>
            <w:tcBorders>
              <w:top w:val="nil"/>
              <w:left w:val="nil"/>
              <w:bottom w:val="nil"/>
              <w:right w:val="single" w:sz="4" w:space="0" w:color="auto"/>
            </w:tcBorders>
            <w:shd w:val="clear" w:color="auto" w:fill="auto"/>
            <w:noWrap/>
            <w:vAlign w:val="center"/>
            <w:hideMark/>
          </w:tcPr>
          <w:p w14:paraId="22405292" w14:textId="77777777" w:rsidR="00175635" w:rsidRPr="00F32E59" w:rsidRDefault="00175635" w:rsidP="00976658">
            <w:pPr>
              <w:jc w:val="right"/>
              <w:rPr>
                <w:rFonts w:eastAsia="Times New Roman"/>
                <w:sz w:val="18"/>
                <w:szCs w:val="18"/>
              </w:rPr>
            </w:pPr>
            <w:r w:rsidRPr="00F32E59">
              <w:rPr>
                <w:rFonts w:eastAsia="Times New Roman"/>
                <w:sz w:val="18"/>
                <w:szCs w:val="18"/>
              </w:rPr>
              <w:t>-1.4407300</w:t>
            </w:r>
          </w:p>
        </w:tc>
        <w:tc>
          <w:tcPr>
            <w:tcW w:w="1020" w:type="dxa"/>
            <w:tcBorders>
              <w:top w:val="nil"/>
              <w:left w:val="nil"/>
              <w:bottom w:val="nil"/>
              <w:right w:val="single" w:sz="12" w:space="0" w:color="auto"/>
            </w:tcBorders>
            <w:shd w:val="clear" w:color="auto" w:fill="auto"/>
            <w:noWrap/>
            <w:vAlign w:val="center"/>
            <w:hideMark/>
          </w:tcPr>
          <w:p w14:paraId="18AC7632" w14:textId="77777777" w:rsidR="00175635" w:rsidRPr="00F32E59" w:rsidRDefault="00175635" w:rsidP="00976658">
            <w:pPr>
              <w:jc w:val="right"/>
              <w:rPr>
                <w:rFonts w:eastAsia="Times New Roman"/>
                <w:sz w:val="18"/>
                <w:szCs w:val="18"/>
              </w:rPr>
            </w:pPr>
            <w:r w:rsidRPr="00F32E59">
              <w:rPr>
                <w:rFonts w:eastAsia="Times New Roman"/>
                <w:sz w:val="18"/>
                <w:szCs w:val="18"/>
              </w:rPr>
              <w:t>-.5591887</w:t>
            </w:r>
          </w:p>
        </w:tc>
      </w:tr>
      <w:tr w:rsidR="00175635" w:rsidRPr="00F32E59" w14:paraId="06C768B0" w14:textId="77777777" w:rsidTr="00976658">
        <w:trPr>
          <w:trHeight w:val="320"/>
        </w:trPr>
        <w:tc>
          <w:tcPr>
            <w:tcW w:w="1120" w:type="dxa"/>
            <w:vMerge/>
            <w:tcBorders>
              <w:top w:val="nil"/>
              <w:left w:val="single" w:sz="12" w:space="0" w:color="auto"/>
              <w:bottom w:val="single" w:sz="4" w:space="0" w:color="auto"/>
              <w:right w:val="nil"/>
            </w:tcBorders>
            <w:vAlign w:val="center"/>
            <w:hideMark/>
          </w:tcPr>
          <w:p w14:paraId="2E58EBF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461344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01E6D11"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6A4AFBA4"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59A4B3F2" w14:textId="77777777" w:rsidR="00175635" w:rsidRPr="00F32E59" w:rsidRDefault="00175635" w:rsidP="00976658">
            <w:pPr>
              <w:jc w:val="right"/>
              <w:rPr>
                <w:rFonts w:eastAsia="Times New Roman"/>
                <w:sz w:val="18"/>
                <w:szCs w:val="18"/>
              </w:rPr>
            </w:pPr>
            <w:r w:rsidRPr="00F32E59">
              <w:rPr>
                <w:rFonts w:eastAsia="Times New Roman"/>
                <w:sz w:val="18"/>
                <w:szCs w:val="18"/>
              </w:rPr>
              <w:t>-.34434502</w:t>
            </w:r>
            <w:r w:rsidRPr="00F32E59">
              <w:rPr>
                <w:rFonts w:eastAsia="Times New Roman"/>
                <w:sz w:val="18"/>
                <w:szCs w:val="18"/>
                <w:vertAlign w:val="superscript"/>
              </w:rPr>
              <w:t>*</w:t>
            </w:r>
          </w:p>
        </w:tc>
        <w:tc>
          <w:tcPr>
            <w:tcW w:w="1040" w:type="dxa"/>
            <w:tcBorders>
              <w:top w:val="nil"/>
              <w:left w:val="nil"/>
              <w:bottom w:val="single" w:sz="4" w:space="0" w:color="auto"/>
              <w:right w:val="single" w:sz="4" w:space="0" w:color="auto"/>
            </w:tcBorders>
            <w:shd w:val="clear" w:color="auto" w:fill="auto"/>
            <w:noWrap/>
            <w:vAlign w:val="center"/>
            <w:hideMark/>
          </w:tcPr>
          <w:p w14:paraId="1E981DF0" w14:textId="77777777" w:rsidR="00175635" w:rsidRPr="00F32E59" w:rsidRDefault="00175635" w:rsidP="00976658">
            <w:pPr>
              <w:jc w:val="right"/>
              <w:rPr>
                <w:rFonts w:eastAsia="Times New Roman"/>
                <w:sz w:val="18"/>
                <w:szCs w:val="18"/>
              </w:rPr>
            </w:pPr>
            <w:r w:rsidRPr="00F32E59">
              <w:rPr>
                <w:rFonts w:eastAsia="Times New Roman"/>
                <w:sz w:val="18"/>
                <w:szCs w:val="18"/>
              </w:rPr>
              <w:t>.11838909</w:t>
            </w:r>
          </w:p>
        </w:tc>
        <w:tc>
          <w:tcPr>
            <w:tcW w:w="660" w:type="dxa"/>
            <w:tcBorders>
              <w:top w:val="nil"/>
              <w:left w:val="nil"/>
              <w:bottom w:val="single" w:sz="4" w:space="0" w:color="auto"/>
              <w:right w:val="single" w:sz="4" w:space="0" w:color="auto"/>
            </w:tcBorders>
            <w:shd w:val="clear" w:color="auto" w:fill="auto"/>
            <w:noWrap/>
            <w:vAlign w:val="center"/>
            <w:hideMark/>
          </w:tcPr>
          <w:p w14:paraId="4CC13D8E" w14:textId="77777777" w:rsidR="00175635" w:rsidRPr="00F32E59" w:rsidRDefault="00175635" w:rsidP="00976658">
            <w:pPr>
              <w:jc w:val="right"/>
              <w:rPr>
                <w:rFonts w:eastAsia="Times New Roman"/>
                <w:sz w:val="18"/>
                <w:szCs w:val="18"/>
              </w:rPr>
            </w:pPr>
            <w:r w:rsidRPr="00F32E59">
              <w:rPr>
                <w:rFonts w:eastAsia="Times New Roman"/>
                <w:sz w:val="18"/>
                <w:szCs w:val="18"/>
              </w:rPr>
              <w:t>.034</w:t>
            </w:r>
          </w:p>
        </w:tc>
        <w:tc>
          <w:tcPr>
            <w:tcW w:w="1100" w:type="dxa"/>
            <w:tcBorders>
              <w:top w:val="nil"/>
              <w:left w:val="nil"/>
              <w:bottom w:val="single" w:sz="4" w:space="0" w:color="auto"/>
              <w:right w:val="single" w:sz="4" w:space="0" w:color="auto"/>
            </w:tcBorders>
            <w:shd w:val="clear" w:color="auto" w:fill="auto"/>
            <w:noWrap/>
            <w:vAlign w:val="center"/>
            <w:hideMark/>
          </w:tcPr>
          <w:p w14:paraId="2C63415C" w14:textId="77777777" w:rsidR="00175635" w:rsidRPr="00F32E59" w:rsidRDefault="00175635" w:rsidP="00976658">
            <w:pPr>
              <w:jc w:val="right"/>
              <w:rPr>
                <w:rFonts w:eastAsia="Times New Roman"/>
                <w:sz w:val="18"/>
                <w:szCs w:val="18"/>
              </w:rPr>
            </w:pPr>
            <w:r w:rsidRPr="00F32E59">
              <w:rPr>
                <w:rFonts w:eastAsia="Times New Roman"/>
                <w:sz w:val="18"/>
                <w:szCs w:val="18"/>
              </w:rPr>
              <w:t>-.6712330</w:t>
            </w:r>
          </w:p>
        </w:tc>
        <w:tc>
          <w:tcPr>
            <w:tcW w:w="1020" w:type="dxa"/>
            <w:tcBorders>
              <w:top w:val="nil"/>
              <w:left w:val="nil"/>
              <w:bottom w:val="single" w:sz="4" w:space="0" w:color="auto"/>
              <w:right w:val="single" w:sz="12" w:space="0" w:color="auto"/>
            </w:tcBorders>
            <w:shd w:val="clear" w:color="auto" w:fill="auto"/>
            <w:noWrap/>
            <w:vAlign w:val="center"/>
            <w:hideMark/>
          </w:tcPr>
          <w:p w14:paraId="76CF38EA" w14:textId="77777777" w:rsidR="00175635" w:rsidRPr="00F32E59" w:rsidRDefault="00175635" w:rsidP="00976658">
            <w:pPr>
              <w:jc w:val="right"/>
              <w:rPr>
                <w:rFonts w:eastAsia="Times New Roman"/>
                <w:sz w:val="18"/>
                <w:szCs w:val="18"/>
              </w:rPr>
            </w:pPr>
            <w:r w:rsidRPr="00F32E59">
              <w:rPr>
                <w:rFonts w:eastAsia="Times New Roman"/>
                <w:sz w:val="18"/>
                <w:szCs w:val="18"/>
              </w:rPr>
              <w:t>-.0174570</w:t>
            </w:r>
          </w:p>
        </w:tc>
      </w:tr>
      <w:tr w:rsidR="00175635" w:rsidRPr="00F32E59" w14:paraId="6CF444F1" w14:textId="77777777" w:rsidTr="00976658">
        <w:trPr>
          <w:trHeight w:val="340"/>
        </w:trPr>
        <w:tc>
          <w:tcPr>
            <w:tcW w:w="1120" w:type="dxa"/>
            <w:vMerge w:val="restart"/>
            <w:tcBorders>
              <w:top w:val="nil"/>
              <w:left w:val="single" w:sz="12" w:space="0" w:color="auto"/>
              <w:bottom w:val="single" w:sz="12" w:space="0" w:color="auto"/>
              <w:right w:val="nil"/>
            </w:tcBorders>
            <w:shd w:val="clear" w:color="auto" w:fill="auto"/>
            <w:hideMark/>
          </w:tcPr>
          <w:p w14:paraId="2B07EF32"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7</w:t>
            </w:r>
          </w:p>
        </w:tc>
        <w:tc>
          <w:tcPr>
            <w:tcW w:w="940" w:type="dxa"/>
            <w:vMerge w:val="restart"/>
            <w:tcBorders>
              <w:top w:val="nil"/>
              <w:left w:val="nil"/>
              <w:bottom w:val="single" w:sz="4" w:space="0" w:color="auto"/>
              <w:right w:val="nil"/>
            </w:tcBorders>
            <w:shd w:val="clear" w:color="auto" w:fill="auto"/>
            <w:hideMark/>
          </w:tcPr>
          <w:p w14:paraId="6A702109" w14:textId="77777777" w:rsidR="00175635" w:rsidRPr="00F32E59" w:rsidRDefault="00175635" w:rsidP="00976658">
            <w:pPr>
              <w:rPr>
                <w:rFonts w:eastAsia="Times New Roman"/>
                <w:sz w:val="18"/>
                <w:szCs w:val="18"/>
              </w:rPr>
            </w:pPr>
            <w:r w:rsidRPr="00F32E59">
              <w:rPr>
                <w:rFonts w:eastAsia="Times New Roman"/>
                <w:sz w:val="18"/>
                <w:szCs w:val="18"/>
              </w:rPr>
              <w:t>Tukey HSD</w:t>
            </w:r>
          </w:p>
        </w:tc>
        <w:tc>
          <w:tcPr>
            <w:tcW w:w="980" w:type="dxa"/>
            <w:vMerge w:val="restart"/>
            <w:tcBorders>
              <w:top w:val="nil"/>
              <w:left w:val="nil"/>
              <w:bottom w:val="single" w:sz="4" w:space="0" w:color="auto"/>
              <w:right w:val="nil"/>
            </w:tcBorders>
            <w:shd w:val="clear" w:color="auto" w:fill="auto"/>
            <w:hideMark/>
          </w:tcPr>
          <w:p w14:paraId="6AB0483C"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07D00A34"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53242FA7" w14:textId="77777777" w:rsidR="00175635" w:rsidRPr="00F32E59" w:rsidRDefault="00175635" w:rsidP="00976658">
            <w:pPr>
              <w:jc w:val="right"/>
              <w:rPr>
                <w:rFonts w:eastAsia="Times New Roman"/>
                <w:sz w:val="18"/>
                <w:szCs w:val="18"/>
              </w:rPr>
            </w:pPr>
            <w:r w:rsidRPr="00F32E59">
              <w:rPr>
                <w:rFonts w:eastAsia="Times New Roman"/>
                <w:sz w:val="18"/>
                <w:szCs w:val="18"/>
              </w:rPr>
              <w:t>.42850530</w:t>
            </w:r>
          </w:p>
        </w:tc>
        <w:tc>
          <w:tcPr>
            <w:tcW w:w="1040" w:type="dxa"/>
            <w:tcBorders>
              <w:top w:val="nil"/>
              <w:left w:val="nil"/>
              <w:bottom w:val="nil"/>
              <w:right w:val="single" w:sz="4" w:space="0" w:color="auto"/>
            </w:tcBorders>
            <w:shd w:val="clear" w:color="auto" w:fill="auto"/>
            <w:noWrap/>
            <w:vAlign w:val="center"/>
            <w:hideMark/>
          </w:tcPr>
          <w:p w14:paraId="2E44ED70" w14:textId="77777777" w:rsidR="00175635" w:rsidRPr="00F32E59" w:rsidRDefault="00175635" w:rsidP="00976658">
            <w:pPr>
              <w:jc w:val="right"/>
              <w:rPr>
                <w:rFonts w:eastAsia="Times New Roman"/>
                <w:sz w:val="18"/>
                <w:szCs w:val="18"/>
              </w:rPr>
            </w:pPr>
            <w:r w:rsidRPr="00F32E59">
              <w:rPr>
                <w:rFonts w:eastAsia="Times New Roman"/>
                <w:sz w:val="18"/>
                <w:szCs w:val="18"/>
              </w:rPr>
              <w:t>.25468475</w:t>
            </w:r>
          </w:p>
        </w:tc>
        <w:tc>
          <w:tcPr>
            <w:tcW w:w="660" w:type="dxa"/>
            <w:tcBorders>
              <w:top w:val="nil"/>
              <w:left w:val="nil"/>
              <w:bottom w:val="nil"/>
              <w:right w:val="single" w:sz="4" w:space="0" w:color="auto"/>
            </w:tcBorders>
            <w:shd w:val="clear" w:color="auto" w:fill="auto"/>
            <w:noWrap/>
            <w:vAlign w:val="center"/>
            <w:hideMark/>
          </w:tcPr>
          <w:p w14:paraId="2555BE60" w14:textId="77777777" w:rsidR="00175635" w:rsidRPr="00F32E59" w:rsidRDefault="00175635" w:rsidP="00976658">
            <w:pPr>
              <w:jc w:val="right"/>
              <w:rPr>
                <w:rFonts w:eastAsia="Times New Roman"/>
                <w:sz w:val="18"/>
                <w:szCs w:val="18"/>
              </w:rPr>
            </w:pPr>
            <w:r w:rsidRPr="00F32E59">
              <w:rPr>
                <w:rFonts w:eastAsia="Times New Roman"/>
                <w:sz w:val="18"/>
                <w:szCs w:val="18"/>
              </w:rPr>
              <w:t>.446</w:t>
            </w:r>
          </w:p>
        </w:tc>
        <w:tc>
          <w:tcPr>
            <w:tcW w:w="1100" w:type="dxa"/>
            <w:tcBorders>
              <w:top w:val="nil"/>
              <w:left w:val="nil"/>
              <w:bottom w:val="nil"/>
              <w:right w:val="single" w:sz="4" w:space="0" w:color="auto"/>
            </w:tcBorders>
            <w:shd w:val="clear" w:color="auto" w:fill="auto"/>
            <w:noWrap/>
            <w:vAlign w:val="center"/>
            <w:hideMark/>
          </w:tcPr>
          <w:p w14:paraId="657536CC" w14:textId="77777777" w:rsidR="00175635" w:rsidRPr="00F32E59" w:rsidRDefault="00175635" w:rsidP="00976658">
            <w:pPr>
              <w:jc w:val="right"/>
              <w:rPr>
                <w:rFonts w:eastAsia="Times New Roman"/>
                <w:sz w:val="18"/>
                <w:szCs w:val="18"/>
              </w:rPr>
            </w:pPr>
            <w:r w:rsidRPr="00F32E59">
              <w:rPr>
                <w:rFonts w:eastAsia="Times New Roman"/>
                <w:sz w:val="18"/>
                <w:szCs w:val="18"/>
              </w:rPr>
              <w:t>-.2687703</w:t>
            </w:r>
          </w:p>
        </w:tc>
        <w:tc>
          <w:tcPr>
            <w:tcW w:w="1020" w:type="dxa"/>
            <w:tcBorders>
              <w:top w:val="nil"/>
              <w:left w:val="nil"/>
              <w:bottom w:val="nil"/>
              <w:right w:val="single" w:sz="12" w:space="0" w:color="auto"/>
            </w:tcBorders>
            <w:shd w:val="clear" w:color="auto" w:fill="auto"/>
            <w:noWrap/>
            <w:vAlign w:val="center"/>
            <w:hideMark/>
          </w:tcPr>
          <w:p w14:paraId="5CC42CB7" w14:textId="77777777" w:rsidR="00175635" w:rsidRPr="00F32E59" w:rsidRDefault="00175635" w:rsidP="00976658">
            <w:pPr>
              <w:jc w:val="right"/>
              <w:rPr>
                <w:rFonts w:eastAsia="Times New Roman"/>
                <w:sz w:val="18"/>
                <w:szCs w:val="18"/>
              </w:rPr>
            </w:pPr>
            <w:r w:rsidRPr="00F32E59">
              <w:rPr>
                <w:rFonts w:eastAsia="Times New Roman"/>
                <w:sz w:val="18"/>
                <w:szCs w:val="18"/>
              </w:rPr>
              <w:t>1.1257809</w:t>
            </w:r>
          </w:p>
        </w:tc>
      </w:tr>
      <w:tr w:rsidR="00175635" w:rsidRPr="00F32E59" w14:paraId="142E7C4D"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7205B0E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F61A38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FCA6E3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3F42D52"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597B72BC" w14:textId="77777777" w:rsidR="00175635" w:rsidRPr="00F32E59" w:rsidRDefault="00175635" w:rsidP="00976658">
            <w:pPr>
              <w:jc w:val="right"/>
              <w:rPr>
                <w:rFonts w:eastAsia="Times New Roman"/>
                <w:sz w:val="18"/>
                <w:szCs w:val="18"/>
              </w:rPr>
            </w:pPr>
            <w:r w:rsidRPr="00F32E59">
              <w:rPr>
                <w:rFonts w:eastAsia="Times New Roman"/>
                <w:sz w:val="18"/>
                <w:szCs w:val="18"/>
              </w:rPr>
              <w:t>.06020820</w:t>
            </w:r>
          </w:p>
        </w:tc>
        <w:tc>
          <w:tcPr>
            <w:tcW w:w="1040" w:type="dxa"/>
            <w:tcBorders>
              <w:top w:val="nil"/>
              <w:left w:val="nil"/>
              <w:bottom w:val="nil"/>
              <w:right w:val="single" w:sz="4" w:space="0" w:color="auto"/>
            </w:tcBorders>
            <w:shd w:val="clear" w:color="auto" w:fill="auto"/>
            <w:noWrap/>
            <w:vAlign w:val="center"/>
            <w:hideMark/>
          </w:tcPr>
          <w:p w14:paraId="6FED8F3B" w14:textId="77777777" w:rsidR="00175635" w:rsidRPr="00F32E59" w:rsidRDefault="00175635" w:rsidP="00976658">
            <w:pPr>
              <w:jc w:val="right"/>
              <w:rPr>
                <w:rFonts w:eastAsia="Times New Roman"/>
                <w:sz w:val="18"/>
                <w:szCs w:val="18"/>
              </w:rPr>
            </w:pPr>
            <w:r w:rsidRPr="00F32E59">
              <w:rPr>
                <w:rFonts w:eastAsia="Times New Roman"/>
                <w:sz w:val="18"/>
                <w:szCs w:val="18"/>
              </w:rPr>
              <w:t>.17076647</w:t>
            </w:r>
          </w:p>
        </w:tc>
        <w:tc>
          <w:tcPr>
            <w:tcW w:w="660" w:type="dxa"/>
            <w:tcBorders>
              <w:top w:val="nil"/>
              <w:left w:val="nil"/>
              <w:bottom w:val="nil"/>
              <w:right w:val="single" w:sz="4" w:space="0" w:color="auto"/>
            </w:tcBorders>
            <w:shd w:val="clear" w:color="auto" w:fill="auto"/>
            <w:noWrap/>
            <w:vAlign w:val="center"/>
            <w:hideMark/>
          </w:tcPr>
          <w:p w14:paraId="079CAAB8" w14:textId="77777777" w:rsidR="00175635" w:rsidRPr="00F32E59" w:rsidRDefault="00175635" w:rsidP="00976658">
            <w:pPr>
              <w:jc w:val="right"/>
              <w:rPr>
                <w:rFonts w:eastAsia="Times New Roman"/>
                <w:sz w:val="18"/>
                <w:szCs w:val="18"/>
              </w:rPr>
            </w:pPr>
            <w:r w:rsidRPr="00F32E59">
              <w:rPr>
                <w:rFonts w:eastAsia="Times New Roman"/>
                <w:sz w:val="18"/>
                <w:szCs w:val="18"/>
              </w:rPr>
              <w:t>.997</w:t>
            </w:r>
          </w:p>
        </w:tc>
        <w:tc>
          <w:tcPr>
            <w:tcW w:w="1100" w:type="dxa"/>
            <w:tcBorders>
              <w:top w:val="nil"/>
              <w:left w:val="nil"/>
              <w:bottom w:val="nil"/>
              <w:right w:val="single" w:sz="4" w:space="0" w:color="auto"/>
            </w:tcBorders>
            <w:shd w:val="clear" w:color="auto" w:fill="auto"/>
            <w:noWrap/>
            <w:vAlign w:val="center"/>
            <w:hideMark/>
          </w:tcPr>
          <w:p w14:paraId="204E180F" w14:textId="77777777" w:rsidR="00175635" w:rsidRPr="00F32E59" w:rsidRDefault="00175635" w:rsidP="00976658">
            <w:pPr>
              <w:jc w:val="right"/>
              <w:rPr>
                <w:rFonts w:eastAsia="Times New Roman"/>
                <w:sz w:val="18"/>
                <w:szCs w:val="18"/>
              </w:rPr>
            </w:pPr>
            <w:r w:rsidRPr="00F32E59">
              <w:rPr>
                <w:rFonts w:eastAsia="Times New Roman"/>
                <w:sz w:val="18"/>
                <w:szCs w:val="18"/>
              </w:rPr>
              <w:t>-.4073160</w:t>
            </w:r>
          </w:p>
        </w:tc>
        <w:tc>
          <w:tcPr>
            <w:tcW w:w="1020" w:type="dxa"/>
            <w:tcBorders>
              <w:top w:val="nil"/>
              <w:left w:val="nil"/>
              <w:bottom w:val="nil"/>
              <w:right w:val="single" w:sz="12" w:space="0" w:color="auto"/>
            </w:tcBorders>
            <w:shd w:val="clear" w:color="auto" w:fill="auto"/>
            <w:noWrap/>
            <w:vAlign w:val="center"/>
            <w:hideMark/>
          </w:tcPr>
          <w:p w14:paraId="6EFDA84D" w14:textId="77777777" w:rsidR="00175635" w:rsidRPr="00F32E59" w:rsidRDefault="00175635" w:rsidP="00976658">
            <w:pPr>
              <w:jc w:val="right"/>
              <w:rPr>
                <w:rFonts w:eastAsia="Times New Roman"/>
                <w:sz w:val="18"/>
                <w:szCs w:val="18"/>
              </w:rPr>
            </w:pPr>
            <w:r w:rsidRPr="00F32E59">
              <w:rPr>
                <w:rFonts w:eastAsia="Times New Roman"/>
                <w:sz w:val="18"/>
                <w:szCs w:val="18"/>
              </w:rPr>
              <w:t>.5277324</w:t>
            </w:r>
          </w:p>
        </w:tc>
      </w:tr>
      <w:tr w:rsidR="00175635" w:rsidRPr="00F32E59" w14:paraId="4218DD62"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56633FDB"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895A30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F9B2D29"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F2068E4"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7964DB5A" w14:textId="77777777" w:rsidR="00175635" w:rsidRPr="00F32E59" w:rsidRDefault="00175635" w:rsidP="00976658">
            <w:pPr>
              <w:jc w:val="right"/>
              <w:rPr>
                <w:rFonts w:eastAsia="Times New Roman"/>
                <w:sz w:val="18"/>
                <w:szCs w:val="18"/>
              </w:rPr>
            </w:pPr>
            <w:r w:rsidRPr="00F32E59">
              <w:rPr>
                <w:rFonts w:eastAsia="Times New Roman"/>
                <w:sz w:val="18"/>
                <w:szCs w:val="18"/>
              </w:rPr>
              <w:t>.11980485</w:t>
            </w:r>
          </w:p>
        </w:tc>
        <w:tc>
          <w:tcPr>
            <w:tcW w:w="1040" w:type="dxa"/>
            <w:tcBorders>
              <w:top w:val="nil"/>
              <w:left w:val="nil"/>
              <w:bottom w:val="nil"/>
              <w:right w:val="single" w:sz="4" w:space="0" w:color="auto"/>
            </w:tcBorders>
            <w:shd w:val="clear" w:color="auto" w:fill="auto"/>
            <w:noWrap/>
            <w:vAlign w:val="center"/>
            <w:hideMark/>
          </w:tcPr>
          <w:p w14:paraId="2D3FF472" w14:textId="77777777" w:rsidR="00175635" w:rsidRPr="00F32E59" w:rsidRDefault="00175635" w:rsidP="00976658">
            <w:pPr>
              <w:jc w:val="right"/>
              <w:rPr>
                <w:rFonts w:eastAsia="Times New Roman"/>
                <w:sz w:val="18"/>
                <w:szCs w:val="18"/>
              </w:rPr>
            </w:pPr>
            <w:r w:rsidRPr="00F32E59">
              <w:rPr>
                <w:rFonts w:eastAsia="Times New Roman"/>
                <w:sz w:val="18"/>
                <w:szCs w:val="18"/>
              </w:rPr>
              <w:t>.12717215</w:t>
            </w:r>
          </w:p>
        </w:tc>
        <w:tc>
          <w:tcPr>
            <w:tcW w:w="660" w:type="dxa"/>
            <w:tcBorders>
              <w:top w:val="nil"/>
              <w:left w:val="nil"/>
              <w:bottom w:val="nil"/>
              <w:right w:val="single" w:sz="4" w:space="0" w:color="auto"/>
            </w:tcBorders>
            <w:shd w:val="clear" w:color="auto" w:fill="auto"/>
            <w:noWrap/>
            <w:vAlign w:val="center"/>
            <w:hideMark/>
          </w:tcPr>
          <w:p w14:paraId="099190DC" w14:textId="77777777" w:rsidR="00175635" w:rsidRPr="00F32E59" w:rsidRDefault="00175635" w:rsidP="00976658">
            <w:pPr>
              <w:jc w:val="right"/>
              <w:rPr>
                <w:rFonts w:eastAsia="Times New Roman"/>
                <w:sz w:val="18"/>
                <w:szCs w:val="18"/>
              </w:rPr>
            </w:pPr>
            <w:r w:rsidRPr="00F32E59">
              <w:rPr>
                <w:rFonts w:eastAsia="Times New Roman"/>
                <w:sz w:val="18"/>
                <w:szCs w:val="18"/>
              </w:rPr>
              <w:t>.880</w:t>
            </w:r>
          </w:p>
        </w:tc>
        <w:tc>
          <w:tcPr>
            <w:tcW w:w="1100" w:type="dxa"/>
            <w:tcBorders>
              <w:top w:val="nil"/>
              <w:left w:val="nil"/>
              <w:bottom w:val="nil"/>
              <w:right w:val="single" w:sz="4" w:space="0" w:color="auto"/>
            </w:tcBorders>
            <w:shd w:val="clear" w:color="auto" w:fill="auto"/>
            <w:noWrap/>
            <w:vAlign w:val="center"/>
            <w:hideMark/>
          </w:tcPr>
          <w:p w14:paraId="306EFA6D" w14:textId="77777777" w:rsidR="00175635" w:rsidRPr="00F32E59" w:rsidRDefault="00175635" w:rsidP="00976658">
            <w:pPr>
              <w:jc w:val="right"/>
              <w:rPr>
                <w:rFonts w:eastAsia="Times New Roman"/>
                <w:sz w:val="18"/>
                <w:szCs w:val="18"/>
              </w:rPr>
            </w:pPr>
            <w:r w:rsidRPr="00F32E59">
              <w:rPr>
                <w:rFonts w:eastAsia="Times New Roman"/>
                <w:sz w:val="18"/>
                <w:szCs w:val="18"/>
              </w:rPr>
              <w:t>-.2283669</w:t>
            </w:r>
          </w:p>
        </w:tc>
        <w:tc>
          <w:tcPr>
            <w:tcW w:w="1020" w:type="dxa"/>
            <w:tcBorders>
              <w:top w:val="nil"/>
              <w:left w:val="nil"/>
              <w:bottom w:val="nil"/>
              <w:right w:val="single" w:sz="12" w:space="0" w:color="auto"/>
            </w:tcBorders>
            <w:shd w:val="clear" w:color="auto" w:fill="auto"/>
            <w:noWrap/>
            <w:vAlign w:val="center"/>
            <w:hideMark/>
          </w:tcPr>
          <w:p w14:paraId="2C89EB69" w14:textId="77777777" w:rsidR="00175635" w:rsidRPr="00F32E59" w:rsidRDefault="00175635" w:rsidP="00976658">
            <w:pPr>
              <w:jc w:val="right"/>
              <w:rPr>
                <w:rFonts w:eastAsia="Times New Roman"/>
                <w:sz w:val="18"/>
                <w:szCs w:val="18"/>
              </w:rPr>
            </w:pPr>
            <w:r w:rsidRPr="00F32E59">
              <w:rPr>
                <w:rFonts w:eastAsia="Times New Roman"/>
                <w:sz w:val="18"/>
                <w:szCs w:val="18"/>
              </w:rPr>
              <w:t>.4679766</w:t>
            </w:r>
          </w:p>
        </w:tc>
      </w:tr>
      <w:tr w:rsidR="00175635" w:rsidRPr="00F32E59" w14:paraId="06DC7544"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4EF1C1F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BAAA72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CDC34A6"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36DCB333"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BD37EC6" w14:textId="77777777" w:rsidR="00175635" w:rsidRPr="00F32E59" w:rsidRDefault="00175635" w:rsidP="00976658">
            <w:pPr>
              <w:jc w:val="right"/>
              <w:rPr>
                <w:rFonts w:eastAsia="Times New Roman"/>
                <w:sz w:val="18"/>
                <w:szCs w:val="18"/>
              </w:rPr>
            </w:pPr>
            <w:r w:rsidRPr="00F32E59">
              <w:rPr>
                <w:rFonts w:eastAsia="Times New Roman"/>
                <w:sz w:val="18"/>
                <w:szCs w:val="18"/>
              </w:rPr>
              <w:t>.19500787</w:t>
            </w:r>
          </w:p>
        </w:tc>
        <w:tc>
          <w:tcPr>
            <w:tcW w:w="1040" w:type="dxa"/>
            <w:tcBorders>
              <w:top w:val="nil"/>
              <w:left w:val="nil"/>
              <w:bottom w:val="single" w:sz="4" w:space="0" w:color="auto"/>
              <w:right w:val="single" w:sz="4" w:space="0" w:color="auto"/>
            </w:tcBorders>
            <w:shd w:val="clear" w:color="auto" w:fill="auto"/>
            <w:noWrap/>
            <w:vAlign w:val="center"/>
            <w:hideMark/>
          </w:tcPr>
          <w:p w14:paraId="0BB34434" w14:textId="77777777" w:rsidR="00175635" w:rsidRPr="00F32E59" w:rsidRDefault="00175635" w:rsidP="00976658">
            <w:pPr>
              <w:jc w:val="right"/>
              <w:rPr>
                <w:rFonts w:eastAsia="Times New Roman"/>
                <w:sz w:val="18"/>
                <w:szCs w:val="18"/>
              </w:rPr>
            </w:pPr>
            <w:r w:rsidRPr="00F32E59">
              <w:rPr>
                <w:rFonts w:eastAsia="Times New Roman"/>
                <w:sz w:val="18"/>
                <w:szCs w:val="18"/>
              </w:rPr>
              <w:t>.15230754</w:t>
            </w:r>
          </w:p>
        </w:tc>
        <w:tc>
          <w:tcPr>
            <w:tcW w:w="660" w:type="dxa"/>
            <w:tcBorders>
              <w:top w:val="nil"/>
              <w:left w:val="nil"/>
              <w:bottom w:val="single" w:sz="4" w:space="0" w:color="auto"/>
              <w:right w:val="single" w:sz="4" w:space="0" w:color="auto"/>
            </w:tcBorders>
            <w:shd w:val="clear" w:color="auto" w:fill="auto"/>
            <w:noWrap/>
            <w:vAlign w:val="center"/>
            <w:hideMark/>
          </w:tcPr>
          <w:p w14:paraId="774C434C" w14:textId="77777777" w:rsidR="00175635" w:rsidRPr="00F32E59" w:rsidRDefault="00175635" w:rsidP="00976658">
            <w:pPr>
              <w:jc w:val="right"/>
              <w:rPr>
                <w:rFonts w:eastAsia="Times New Roman"/>
                <w:sz w:val="18"/>
                <w:szCs w:val="18"/>
              </w:rPr>
            </w:pPr>
            <w:r w:rsidRPr="00F32E59">
              <w:rPr>
                <w:rFonts w:eastAsia="Times New Roman"/>
                <w:sz w:val="18"/>
                <w:szCs w:val="18"/>
              </w:rPr>
              <w:t>.703</w:t>
            </w:r>
          </w:p>
        </w:tc>
        <w:tc>
          <w:tcPr>
            <w:tcW w:w="1100" w:type="dxa"/>
            <w:tcBorders>
              <w:top w:val="nil"/>
              <w:left w:val="nil"/>
              <w:bottom w:val="single" w:sz="4" w:space="0" w:color="auto"/>
              <w:right w:val="single" w:sz="4" w:space="0" w:color="auto"/>
            </w:tcBorders>
            <w:shd w:val="clear" w:color="auto" w:fill="auto"/>
            <w:noWrap/>
            <w:vAlign w:val="center"/>
            <w:hideMark/>
          </w:tcPr>
          <w:p w14:paraId="43BEB498" w14:textId="77777777" w:rsidR="00175635" w:rsidRPr="00F32E59" w:rsidRDefault="00175635" w:rsidP="00976658">
            <w:pPr>
              <w:jc w:val="right"/>
              <w:rPr>
                <w:rFonts w:eastAsia="Times New Roman"/>
                <w:sz w:val="18"/>
                <w:szCs w:val="18"/>
              </w:rPr>
            </w:pPr>
            <w:r w:rsidRPr="00F32E59">
              <w:rPr>
                <w:rFonts w:eastAsia="Times New Roman"/>
                <w:sz w:val="18"/>
                <w:szCs w:val="18"/>
              </w:rPr>
              <w:t>-.2219795</w:t>
            </w:r>
          </w:p>
        </w:tc>
        <w:tc>
          <w:tcPr>
            <w:tcW w:w="1020" w:type="dxa"/>
            <w:tcBorders>
              <w:top w:val="nil"/>
              <w:left w:val="nil"/>
              <w:bottom w:val="single" w:sz="4" w:space="0" w:color="auto"/>
              <w:right w:val="single" w:sz="12" w:space="0" w:color="auto"/>
            </w:tcBorders>
            <w:shd w:val="clear" w:color="auto" w:fill="auto"/>
            <w:noWrap/>
            <w:vAlign w:val="center"/>
            <w:hideMark/>
          </w:tcPr>
          <w:p w14:paraId="0622F9F9" w14:textId="77777777" w:rsidR="00175635" w:rsidRPr="00F32E59" w:rsidRDefault="00175635" w:rsidP="00976658">
            <w:pPr>
              <w:jc w:val="right"/>
              <w:rPr>
                <w:rFonts w:eastAsia="Times New Roman"/>
                <w:sz w:val="18"/>
                <w:szCs w:val="18"/>
              </w:rPr>
            </w:pPr>
            <w:r w:rsidRPr="00F32E59">
              <w:rPr>
                <w:rFonts w:eastAsia="Times New Roman"/>
                <w:sz w:val="18"/>
                <w:szCs w:val="18"/>
              </w:rPr>
              <w:t>.6119953</w:t>
            </w:r>
          </w:p>
        </w:tc>
      </w:tr>
      <w:tr w:rsidR="00175635" w:rsidRPr="00F32E59" w14:paraId="2ABC3E61"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528B60D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80EAEE2"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7657F654"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2791F9BD"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2626A001" w14:textId="77777777" w:rsidR="00175635" w:rsidRPr="00F32E59" w:rsidRDefault="00175635" w:rsidP="00976658">
            <w:pPr>
              <w:jc w:val="right"/>
              <w:rPr>
                <w:rFonts w:eastAsia="Times New Roman"/>
                <w:sz w:val="18"/>
                <w:szCs w:val="18"/>
              </w:rPr>
            </w:pPr>
            <w:r w:rsidRPr="00F32E59">
              <w:rPr>
                <w:rFonts w:eastAsia="Times New Roman"/>
                <w:sz w:val="18"/>
                <w:szCs w:val="18"/>
              </w:rPr>
              <w:t>-.42850530</w:t>
            </w:r>
          </w:p>
        </w:tc>
        <w:tc>
          <w:tcPr>
            <w:tcW w:w="1040" w:type="dxa"/>
            <w:tcBorders>
              <w:top w:val="nil"/>
              <w:left w:val="nil"/>
              <w:bottom w:val="nil"/>
              <w:right w:val="single" w:sz="4" w:space="0" w:color="auto"/>
            </w:tcBorders>
            <w:shd w:val="clear" w:color="auto" w:fill="auto"/>
            <w:noWrap/>
            <w:vAlign w:val="center"/>
            <w:hideMark/>
          </w:tcPr>
          <w:p w14:paraId="32D4FFC2" w14:textId="77777777" w:rsidR="00175635" w:rsidRPr="00F32E59" w:rsidRDefault="00175635" w:rsidP="00976658">
            <w:pPr>
              <w:jc w:val="right"/>
              <w:rPr>
                <w:rFonts w:eastAsia="Times New Roman"/>
                <w:sz w:val="18"/>
                <w:szCs w:val="18"/>
              </w:rPr>
            </w:pPr>
            <w:r w:rsidRPr="00F32E59">
              <w:rPr>
                <w:rFonts w:eastAsia="Times New Roman"/>
                <w:sz w:val="18"/>
                <w:szCs w:val="18"/>
              </w:rPr>
              <w:t>.25468475</w:t>
            </w:r>
          </w:p>
        </w:tc>
        <w:tc>
          <w:tcPr>
            <w:tcW w:w="660" w:type="dxa"/>
            <w:tcBorders>
              <w:top w:val="nil"/>
              <w:left w:val="nil"/>
              <w:bottom w:val="nil"/>
              <w:right w:val="single" w:sz="4" w:space="0" w:color="auto"/>
            </w:tcBorders>
            <w:shd w:val="clear" w:color="auto" w:fill="auto"/>
            <w:noWrap/>
            <w:vAlign w:val="center"/>
            <w:hideMark/>
          </w:tcPr>
          <w:p w14:paraId="30649490" w14:textId="77777777" w:rsidR="00175635" w:rsidRPr="00F32E59" w:rsidRDefault="00175635" w:rsidP="00976658">
            <w:pPr>
              <w:jc w:val="right"/>
              <w:rPr>
                <w:rFonts w:eastAsia="Times New Roman"/>
                <w:sz w:val="18"/>
                <w:szCs w:val="18"/>
              </w:rPr>
            </w:pPr>
            <w:r w:rsidRPr="00F32E59">
              <w:rPr>
                <w:rFonts w:eastAsia="Times New Roman"/>
                <w:sz w:val="18"/>
                <w:szCs w:val="18"/>
              </w:rPr>
              <w:t>.446</w:t>
            </w:r>
          </w:p>
        </w:tc>
        <w:tc>
          <w:tcPr>
            <w:tcW w:w="1100" w:type="dxa"/>
            <w:tcBorders>
              <w:top w:val="nil"/>
              <w:left w:val="nil"/>
              <w:bottom w:val="nil"/>
              <w:right w:val="single" w:sz="4" w:space="0" w:color="auto"/>
            </w:tcBorders>
            <w:shd w:val="clear" w:color="auto" w:fill="auto"/>
            <w:noWrap/>
            <w:vAlign w:val="center"/>
            <w:hideMark/>
          </w:tcPr>
          <w:p w14:paraId="1DA41F0C" w14:textId="77777777" w:rsidR="00175635" w:rsidRPr="00F32E59" w:rsidRDefault="00175635" w:rsidP="00976658">
            <w:pPr>
              <w:jc w:val="right"/>
              <w:rPr>
                <w:rFonts w:eastAsia="Times New Roman"/>
                <w:sz w:val="18"/>
                <w:szCs w:val="18"/>
              </w:rPr>
            </w:pPr>
            <w:r w:rsidRPr="00F32E59">
              <w:rPr>
                <w:rFonts w:eastAsia="Times New Roman"/>
                <w:sz w:val="18"/>
                <w:szCs w:val="18"/>
              </w:rPr>
              <w:t>-1.1257809</w:t>
            </w:r>
          </w:p>
        </w:tc>
        <w:tc>
          <w:tcPr>
            <w:tcW w:w="1020" w:type="dxa"/>
            <w:tcBorders>
              <w:top w:val="nil"/>
              <w:left w:val="nil"/>
              <w:bottom w:val="nil"/>
              <w:right w:val="single" w:sz="12" w:space="0" w:color="auto"/>
            </w:tcBorders>
            <w:shd w:val="clear" w:color="auto" w:fill="auto"/>
            <w:noWrap/>
            <w:vAlign w:val="center"/>
            <w:hideMark/>
          </w:tcPr>
          <w:p w14:paraId="3C47D4D2" w14:textId="77777777" w:rsidR="00175635" w:rsidRPr="00F32E59" w:rsidRDefault="00175635" w:rsidP="00976658">
            <w:pPr>
              <w:jc w:val="right"/>
              <w:rPr>
                <w:rFonts w:eastAsia="Times New Roman"/>
                <w:sz w:val="18"/>
                <w:szCs w:val="18"/>
              </w:rPr>
            </w:pPr>
            <w:r w:rsidRPr="00F32E59">
              <w:rPr>
                <w:rFonts w:eastAsia="Times New Roman"/>
                <w:sz w:val="18"/>
                <w:szCs w:val="18"/>
              </w:rPr>
              <w:t>.2687703</w:t>
            </w:r>
          </w:p>
        </w:tc>
      </w:tr>
      <w:tr w:rsidR="00175635" w:rsidRPr="00F32E59" w14:paraId="67AF8DCD"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12B1CAA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9B86A7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2D861F8"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23336AC"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01C51438" w14:textId="77777777" w:rsidR="00175635" w:rsidRPr="00F32E59" w:rsidRDefault="00175635" w:rsidP="00976658">
            <w:pPr>
              <w:jc w:val="right"/>
              <w:rPr>
                <w:rFonts w:eastAsia="Times New Roman"/>
                <w:sz w:val="18"/>
                <w:szCs w:val="18"/>
              </w:rPr>
            </w:pPr>
            <w:r w:rsidRPr="00F32E59">
              <w:rPr>
                <w:rFonts w:eastAsia="Times New Roman"/>
                <w:sz w:val="18"/>
                <w:szCs w:val="18"/>
              </w:rPr>
              <w:t>-.36829710</w:t>
            </w:r>
          </w:p>
        </w:tc>
        <w:tc>
          <w:tcPr>
            <w:tcW w:w="1040" w:type="dxa"/>
            <w:tcBorders>
              <w:top w:val="nil"/>
              <w:left w:val="nil"/>
              <w:bottom w:val="nil"/>
              <w:right w:val="single" w:sz="4" w:space="0" w:color="auto"/>
            </w:tcBorders>
            <w:shd w:val="clear" w:color="auto" w:fill="auto"/>
            <w:noWrap/>
            <w:vAlign w:val="center"/>
            <w:hideMark/>
          </w:tcPr>
          <w:p w14:paraId="00A55083" w14:textId="77777777" w:rsidR="00175635" w:rsidRPr="00F32E59" w:rsidRDefault="00175635" w:rsidP="00976658">
            <w:pPr>
              <w:jc w:val="right"/>
              <w:rPr>
                <w:rFonts w:eastAsia="Times New Roman"/>
                <w:sz w:val="18"/>
                <w:szCs w:val="18"/>
              </w:rPr>
            </w:pPr>
            <w:r w:rsidRPr="00F32E59">
              <w:rPr>
                <w:rFonts w:eastAsia="Times New Roman"/>
                <w:sz w:val="18"/>
                <w:szCs w:val="18"/>
              </w:rPr>
              <w:t>.26385813</w:t>
            </w:r>
          </w:p>
        </w:tc>
        <w:tc>
          <w:tcPr>
            <w:tcW w:w="660" w:type="dxa"/>
            <w:tcBorders>
              <w:top w:val="nil"/>
              <w:left w:val="nil"/>
              <w:bottom w:val="nil"/>
              <w:right w:val="single" w:sz="4" w:space="0" w:color="auto"/>
            </w:tcBorders>
            <w:shd w:val="clear" w:color="auto" w:fill="auto"/>
            <w:noWrap/>
            <w:vAlign w:val="center"/>
            <w:hideMark/>
          </w:tcPr>
          <w:p w14:paraId="610E637C" w14:textId="77777777" w:rsidR="00175635" w:rsidRPr="00F32E59" w:rsidRDefault="00175635" w:rsidP="00976658">
            <w:pPr>
              <w:jc w:val="right"/>
              <w:rPr>
                <w:rFonts w:eastAsia="Times New Roman"/>
                <w:sz w:val="18"/>
                <w:szCs w:val="18"/>
              </w:rPr>
            </w:pPr>
            <w:r w:rsidRPr="00F32E59">
              <w:rPr>
                <w:rFonts w:eastAsia="Times New Roman"/>
                <w:sz w:val="18"/>
                <w:szCs w:val="18"/>
              </w:rPr>
              <w:t>.631</w:t>
            </w:r>
          </w:p>
        </w:tc>
        <w:tc>
          <w:tcPr>
            <w:tcW w:w="1100" w:type="dxa"/>
            <w:tcBorders>
              <w:top w:val="nil"/>
              <w:left w:val="nil"/>
              <w:bottom w:val="nil"/>
              <w:right w:val="single" w:sz="4" w:space="0" w:color="auto"/>
            </w:tcBorders>
            <w:shd w:val="clear" w:color="auto" w:fill="auto"/>
            <w:noWrap/>
            <w:vAlign w:val="center"/>
            <w:hideMark/>
          </w:tcPr>
          <w:p w14:paraId="000B8394" w14:textId="77777777" w:rsidR="00175635" w:rsidRPr="00F32E59" w:rsidRDefault="00175635" w:rsidP="00976658">
            <w:pPr>
              <w:jc w:val="right"/>
              <w:rPr>
                <w:rFonts w:eastAsia="Times New Roman"/>
                <w:sz w:val="18"/>
                <w:szCs w:val="18"/>
              </w:rPr>
            </w:pPr>
            <w:r w:rsidRPr="00F32E59">
              <w:rPr>
                <w:rFonts w:eastAsia="Times New Roman"/>
                <w:sz w:val="18"/>
                <w:szCs w:val="18"/>
              </w:rPr>
              <w:t>-1.0906876</w:t>
            </w:r>
          </w:p>
        </w:tc>
        <w:tc>
          <w:tcPr>
            <w:tcW w:w="1020" w:type="dxa"/>
            <w:tcBorders>
              <w:top w:val="nil"/>
              <w:left w:val="nil"/>
              <w:bottom w:val="nil"/>
              <w:right w:val="single" w:sz="12" w:space="0" w:color="auto"/>
            </w:tcBorders>
            <w:shd w:val="clear" w:color="auto" w:fill="auto"/>
            <w:noWrap/>
            <w:vAlign w:val="center"/>
            <w:hideMark/>
          </w:tcPr>
          <w:p w14:paraId="54C36968" w14:textId="77777777" w:rsidR="00175635" w:rsidRPr="00F32E59" w:rsidRDefault="00175635" w:rsidP="00976658">
            <w:pPr>
              <w:jc w:val="right"/>
              <w:rPr>
                <w:rFonts w:eastAsia="Times New Roman"/>
                <w:sz w:val="18"/>
                <w:szCs w:val="18"/>
              </w:rPr>
            </w:pPr>
            <w:r w:rsidRPr="00F32E59">
              <w:rPr>
                <w:rFonts w:eastAsia="Times New Roman"/>
                <w:sz w:val="18"/>
                <w:szCs w:val="18"/>
              </w:rPr>
              <w:t>.3540933</w:t>
            </w:r>
          </w:p>
        </w:tc>
      </w:tr>
      <w:tr w:rsidR="00175635" w:rsidRPr="00F32E59" w14:paraId="0424E805"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54DFE2D7"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2C0E2521"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5B3205B"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3ED13D5"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291EA4E0" w14:textId="77777777" w:rsidR="00175635" w:rsidRPr="00F32E59" w:rsidRDefault="00175635" w:rsidP="00976658">
            <w:pPr>
              <w:jc w:val="right"/>
              <w:rPr>
                <w:rFonts w:eastAsia="Times New Roman"/>
                <w:sz w:val="18"/>
                <w:szCs w:val="18"/>
              </w:rPr>
            </w:pPr>
            <w:r w:rsidRPr="00F32E59">
              <w:rPr>
                <w:rFonts w:eastAsia="Times New Roman"/>
                <w:sz w:val="18"/>
                <w:szCs w:val="18"/>
              </w:rPr>
              <w:t>-.30870044</w:t>
            </w:r>
          </w:p>
        </w:tc>
        <w:tc>
          <w:tcPr>
            <w:tcW w:w="1040" w:type="dxa"/>
            <w:tcBorders>
              <w:top w:val="nil"/>
              <w:left w:val="nil"/>
              <w:bottom w:val="nil"/>
              <w:right w:val="single" w:sz="4" w:space="0" w:color="auto"/>
            </w:tcBorders>
            <w:shd w:val="clear" w:color="auto" w:fill="auto"/>
            <w:noWrap/>
            <w:vAlign w:val="center"/>
            <w:hideMark/>
          </w:tcPr>
          <w:p w14:paraId="17A7FEB1" w14:textId="77777777" w:rsidR="00175635" w:rsidRPr="00F32E59" w:rsidRDefault="00175635" w:rsidP="00976658">
            <w:pPr>
              <w:jc w:val="right"/>
              <w:rPr>
                <w:rFonts w:eastAsia="Times New Roman"/>
                <w:sz w:val="18"/>
                <w:szCs w:val="18"/>
              </w:rPr>
            </w:pPr>
            <w:r w:rsidRPr="00F32E59">
              <w:rPr>
                <w:rFonts w:eastAsia="Times New Roman"/>
                <w:sz w:val="18"/>
                <w:szCs w:val="18"/>
              </w:rPr>
              <w:t>.23797622</w:t>
            </w:r>
          </w:p>
        </w:tc>
        <w:tc>
          <w:tcPr>
            <w:tcW w:w="660" w:type="dxa"/>
            <w:tcBorders>
              <w:top w:val="nil"/>
              <w:left w:val="nil"/>
              <w:bottom w:val="nil"/>
              <w:right w:val="single" w:sz="4" w:space="0" w:color="auto"/>
            </w:tcBorders>
            <w:shd w:val="clear" w:color="auto" w:fill="auto"/>
            <w:noWrap/>
            <w:vAlign w:val="center"/>
            <w:hideMark/>
          </w:tcPr>
          <w:p w14:paraId="22E2938F" w14:textId="77777777" w:rsidR="00175635" w:rsidRPr="00F32E59" w:rsidRDefault="00175635" w:rsidP="00976658">
            <w:pPr>
              <w:jc w:val="right"/>
              <w:rPr>
                <w:rFonts w:eastAsia="Times New Roman"/>
                <w:sz w:val="18"/>
                <w:szCs w:val="18"/>
              </w:rPr>
            </w:pPr>
            <w:r w:rsidRPr="00F32E59">
              <w:rPr>
                <w:rFonts w:eastAsia="Times New Roman"/>
                <w:sz w:val="18"/>
                <w:szCs w:val="18"/>
              </w:rPr>
              <w:t>.693</w:t>
            </w:r>
          </w:p>
        </w:tc>
        <w:tc>
          <w:tcPr>
            <w:tcW w:w="1100" w:type="dxa"/>
            <w:tcBorders>
              <w:top w:val="nil"/>
              <w:left w:val="nil"/>
              <w:bottom w:val="nil"/>
              <w:right w:val="single" w:sz="4" w:space="0" w:color="auto"/>
            </w:tcBorders>
            <w:shd w:val="clear" w:color="auto" w:fill="auto"/>
            <w:noWrap/>
            <w:vAlign w:val="center"/>
            <w:hideMark/>
          </w:tcPr>
          <w:p w14:paraId="6943A4D2" w14:textId="77777777" w:rsidR="00175635" w:rsidRPr="00F32E59" w:rsidRDefault="00175635" w:rsidP="00976658">
            <w:pPr>
              <w:jc w:val="right"/>
              <w:rPr>
                <w:rFonts w:eastAsia="Times New Roman"/>
                <w:sz w:val="18"/>
                <w:szCs w:val="18"/>
              </w:rPr>
            </w:pPr>
            <w:r w:rsidRPr="00F32E59">
              <w:rPr>
                <w:rFonts w:eastAsia="Times New Roman"/>
                <w:sz w:val="18"/>
                <w:szCs w:val="18"/>
              </w:rPr>
              <w:t>-.9602314</w:t>
            </w:r>
          </w:p>
        </w:tc>
        <w:tc>
          <w:tcPr>
            <w:tcW w:w="1020" w:type="dxa"/>
            <w:tcBorders>
              <w:top w:val="nil"/>
              <w:left w:val="nil"/>
              <w:bottom w:val="nil"/>
              <w:right w:val="single" w:sz="12" w:space="0" w:color="auto"/>
            </w:tcBorders>
            <w:shd w:val="clear" w:color="auto" w:fill="auto"/>
            <w:noWrap/>
            <w:vAlign w:val="center"/>
            <w:hideMark/>
          </w:tcPr>
          <w:p w14:paraId="6316FE41" w14:textId="77777777" w:rsidR="00175635" w:rsidRPr="00F32E59" w:rsidRDefault="00175635" w:rsidP="00976658">
            <w:pPr>
              <w:jc w:val="right"/>
              <w:rPr>
                <w:rFonts w:eastAsia="Times New Roman"/>
                <w:sz w:val="18"/>
                <w:szCs w:val="18"/>
              </w:rPr>
            </w:pPr>
            <w:r w:rsidRPr="00F32E59">
              <w:rPr>
                <w:rFonts w:eastAsia="Times New Roman"/>
                <w:sz w:val="18"/>
                <w:szCs w:val="18"/>
              </w:rPr>
              <w:t>.3428305</w:t>
            </w:r>
          </w:p>
        </w:tc>
      </w:tr>
      <w:tr w:rsidR="00175635" w:rsidRPr="00F32E59" w14:paraId="0E1F4149"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16E5CA95"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899638A"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F8C5B74"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469D656E"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1F490335" w14:textId="77777777" w:rsidR="00175635" w:rsidRPr="00F32E59" w:rsidRDefault="00175635" w:rsidP="00976658">
            <w:pPr>
              <w:jc w:val="right"/>
              <w:rPr>
                <w:rFonts w:eastAsia="Times New Roman"/>
                <w:sz w:val="18"/>
                <w:szCs w:val="18"/>
              </w:rPr>
            </w:pPr>
            <w:r w:rsidRPr="00F32E59">
              <w:rPr>
                <w:rFonts w:eastAsia="Times New Roman"/>
                <w:sz w:val="18"/>
                <w:szCs w:val="18"/>
              </w:rPr>
              <w:t>-.23349743</w:t>
            </w:r>
          </w:p>
        </w:tc>
        <w:tc>
          <w:tcPr>
            <w:tcW w:w="1040" w:type="dxa"/>
            <w:tcBorders>
              <w:top w:val="nil"/>
              <w:left w:val="nil"/>
              <w:bottom w:val="single" w:sz="4" w:space="0" w:color="auto"/>
              <w:right w:val="single" w:sz="4" w:space="0" w:color="auto"/>
            </w:tcBorders>
            <w:shd w:val="clear" w:color="auto" w:fill="auto"/>
            <w:noWrap/>
            <w:vAlign w:val="center"/>
            <w:hideMark/>
          </w:tcPr>
          <w:p w14:paraId="4F0CBE5A" w14:textId="77777777" w:rsidR="00175635" w:rsidRPr="00F32E59" w:rsidRDefault="00175635" w:rsidP="00976658">
            <w:pPr>
              <w:jc w:val="right"/>
              <w:rPr>
                <w:rFonts w:eastAsia="Times New Roman"/>
                <w:sz w:val="18"/>
                <w:szCs w:val="18"/>
              </w:rPr>
            </w:pPr>
            <w:r w:rsidRPr="00F32E59">
              <w:rPr>
                <w:rFonts w:eastAsia="Times New Roman"/>
                <w:sz w:val="18"/>
                <w:szCs w:val="18"/>
              </w:rPr>
              <w:t>.25230440</w:t>
            </w:r>
          </w:p>
        </w:tc>
        <w:tc>
          <w:tcPr>
            <w:tcW w:w="660" w:type="dxa"/>
            <w:tcBorders>
              <w:top w:val="nil"/>
              <w:left w:val="nil"/>
              <w:bottom w:val="single" w:sz="4" w:space="0" w:color="auto"/>
              <w:right w:val="single" w:sz="4" w:space="0" w:color="auto"/>
            </w:tcBorders>
            <w:shd w:val="clear" w:color="auto" w:fill="auto"/>
            <w:noWrap/>
            <w:vAlign w:val="center"/>
            <w:hideMark/>
          </w:tcPr>
          <w:p w14:paraId="36EF6214" w14:textId="77777777" w:rsidR="00175635" w:rsidRPr="00F32E59" w:rsidRDefault="00175635" w:rsidP="00976658">
            <w:pPr>
              <w:jc w:val="right"/>
              <w:rPr>
                <w:rFonts w:eastAsia="Times New Roman"/>
                <w:sz w:val="18"/>
                <w:szCs w:val="18"/>
              </w:rPr>
            </w:pPr>
            <w:r w:rsidRPr="00F32E59">
              <w:rPr>
                <w:rFonts w:eastAsia="Times New Roman"/>
                <w:sz w:val="18"/>
                <w:szCs w:val="18"/>
              </w:rPr>
              <w:t>.887</w:t>
            </w:r>
          </w:p>
        </w:tc>
        <w:tc>
          <w:tcPr>
            <w:tcW w:w="1100" w:type="dxa"/>
            <w:tcBorders>
              <w:top w:val="nil"/>
              <w:left w:val="nil"/>
              <w:bottom w:val="single" w:sz="4" w:space="0" w:color="auto"/>
              <w:right w:val="single" w:sz="4" w:space="0" w:color="auto"/>
            </w:tcBorders>
            <w:shd w:val="clear" w:color="auto" w:fill="auto"/>
            <w:noWrap/>
            <w:vAlign w:val="center"/>
            <w:hideMark/>
          </w:tcPr>
          <w:p w14:paraId="18927BE0" w14:textId="77777777" w:rsidR="00175635" w:rsidRPr="00F32E59" w:rsidRDefault="00175635" w:rsidP="00976658">
            <w:pPr>
              <w:jc w:val="right"/>
              <w:rPr>
                <w:rFonts w:eastAsia="Times New Roman"/>
                <w:sz w:val="18"/>
                <w:szCs w:val="18"/>
              </w:rPr>
            </w:pPr>
            <w:r w:rsidRPr="00F32E59">
              <w:rPr>
                <w:rFonts w:eastAsia="Times New Roman"/>
                <w:sz w:val="18"/>
                <w:szCs w:val="18"/>
              </w:rPr>
              <w:t>-.9242561</w:t>
            </w:r>
          </w:p>
        </w:tc>
        <w:tc>
          <w:tcPr>
            <w:tcW w:w="1020" w:type="dxa"/>
            <w:tcBorders>
              <w:top w:val="nil"/>
              <w:left w:val="nil"/>
              <w:bottom w:val="single" w:sz="4" w:space="0" w:color="auto"/>
              <w:right w:val="single" w:sz="12" w:space="0" w:color="auto"/>
            </w:tcBorders>
            <w:shd w:val="clear" w:color="auto" w:fill="auto"/>
            <w:noWrap/>
            <w:vAlign w:val="center"/>
            <w:hideMark/>
          </w:tcPr>
          <w:p w14:paraId="46A6F559" w14:textId="77777777" w:rsidR="00175635" w:rsidRPr="00F32E59" w:rsidRDefault="00175635" w:rsidP="00976658">
            <w:pPr>
              <w:jc w:val="right"/>
              <w:rPr>
                <w:rFonts w:eastAsia="Times New Roman"/>
                <w:sz w:val="18"/>
                <w:szCs w:val="18"/>
              </w:rPr>
            </w:pPr>
            <w:r w:rsidRPr="00F32E59">
              <w:rPr>
                <w:rFonts w:eastAsia="Times New Roman"/>
                <w:sz w:val="18"/>
                <w:szCs w:val="18"/>
              </w:rPr>
              <w:t>.4572612</w:t>
            </w:r>
          </w:p>
        </w:tc>
      </w:tr>
      <w:tr w:rsidR="00175635" w:rsidRPr="00F32E59" w14:paraId="555AFA34"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60183AD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C9692EA"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578EED0E"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212907F5"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3E22FBA0" w14:textId="77777777" w:rsidR="00175635" w:rsidRPr="00F32E59" w:rsidRDefault="00175635" w:rsidP="00976658">
            <w:pPr>
              <w:jc w:val="right"/>
              <w:rPr>
                <w:rFonts w:eastAsia="Times New Roman"/>
                <w:sz w:val="18"/>
                <w:szCs w:val="18"/>
              </w:rPr>
            </w:pPr>
            <w:r w:rsidRPr="00F32E59">
              <w:rPr>
                <w:rFonts w:eastAsia="Times New Roman"/>
                <w:sz w:val="18"/>
                <w:szCs w:val="18"/>
              </w:rPr>
              <w:t>-.06020820</w:t>
            </w:r>
          </w:p>
        </w:tc>
        <w:tc>
          <w:tcPr>
            <w:tcW w:w="1040" w:type="dxa"/>
            <w:tcBorders>
              <w:top w:val="nil"/>
              <w:left w:val="nil"/>
              <w:bottom w:val="nil"/>
              <w:right w:val="single" w:sz="4" w:space="0" w:color="auto"/>
            </w:tcBorders>
            <w:shd w:val="clear" w:color="auto" w:fill="auto"/>
            <w:noWrap/>
            <w:vAlign w:val="center"/>
            <w:hideMark/>
          </w:tcPr>
          <w:p w14:paraId="5F1BF6C0" w14:textId="77777777" w:rsidR="00175635" w:rsidRPr="00F32E59" w:rsidRDefault="00175635" w:rsidP="00976658">
            <w:pPr>
              <w:jc w:val="right"/>
              <w:rPr>
                <w:rFonts w:eastAsia="Times New Roman"/>
                <w:sz w:val="18"/>
                <w:szCs w:val="18"/>
              </w:rPr>
            </w:pPr>
            <w:r w:rsidRPr="00F32E59">
              <w:rPr>
                <w:rFonts w:eastAsia="Times New Roman"/>
                <w:sz w:val="18"/>
                <w:szCs w:val="18"/>
              </w:rPr>
              <w:t>.17076647</w:t>
            </w:r>
          </w:p>
        </w:tc>
        <w:tc>
          <w:tcPr>
            <w:tcW w:w="660" w:type="dxa"/>
            <w:tcBorders>
              <w:top w:val="nil"/>
              <w:left w:val="nil"/>
              <w:bottom w:val="nil"/>
              <w:right w:val="single" w:sz="4" w:space="0" w:color="auto"/>
            </w:tcBorders>
            <w:shd w:val="clear" w:color="auto" w:fill="auto"/>
            <w:noWrap/>
            <w:vAlign w:val="center"/>
            <w:hideMark/>
          </w:tcPr>
          <w:p w14:paraId="4ED6047B" w14:textId="77777777" w:rsidR="00175635" w:rsidRPr="00F32E59" w:rsidRDefault="00175635" w:rsidP="00976658">
            <w:pPr>
              <w:jc w:val="right"/>
              <w:rPr>
                <w:rFonts w:eastAsia="Times New Roman"/>
                <w:sz w:val="18"/>
                <w:szCs w:val="18"/>
              </w:rPr>
            </w:pPr>
            <w:r w:rsidRPr="00F32E59">
              <w:rPr>
                <w:rFonts w:eastAsia="Times New Roman"/>
                <w:sz w:val="18"/>
                <w:szCs w:val="18"/>
              </w:rPr>
              <w:t>.997</w:t>
            </w:r>
          </w:p>
        </w:tc>
        <w:tc>
          <w:tcPr>
            <w:tcW w:w="1100" w:type="dxa"/>
            <w:tcBorders>
              <w:top w:val="nil"/>
              <w:left w:val="nil"/>
              <w:bottom w:val="nil"/>
              <w:right w:val="single" w:sz="4" w:space="0" w:color="auto"/>
            </w:tcBorders>
            <w:shd w:val="clear" w:color="auto" w:fill="auto"/>
            <w:noWrap/>
            <w:vAlign w:val="center"/>
            <w:hideMark/>
          </w:tcPr>
          <w:p w14:paraId="0376CFA2" w14:textId="77777777" w:rsidR="00175635" w:rsidRPr="00F32E59" w:rsidRDefault="00175635" w:rsidP="00976658">
            <w:pPr>
              <w:jc w:val="right"/>
              <w:rPr>
                <w:rFonts w:eastAsia="Times New Roman"/>
                <w:sz w:val="18"/>
                <w:szCs w:val="18"/>
              </w:rPr>
            </w:pPr>
            <w:r w:rsidRPr="00F32E59">
              <w:rPr>
                <w:rFonts w:eastAsia="Times New Roman"/>
                <w:sz w:val="18"/>
                <w:szCs w:val="18"/>
              </w:rPr>
              <w:t>-.5277324</w:t>
            </w:r>
          </w:p>
        </w:tc>
        <w:tc>
          <w:tcPr>
            <w:tcW w:w="1020" w:type="dxa"/>
            <w:tcBorders>
              <w:top w:val="nil"/>
              <w:left w:val="nil"/>
              <w:bottom w:val="nil"/>
              <w:right w:val="single" w:sz="12" w:space="0" w:color="auto"/>
            </w:tcBorders>
            <w:shd w:val="clear" w:color="auto" w:fill="auto"/>
            <w:noWrap/>
            <w:vAlign w:val="center"/>
            <w:hideMark/>
          </w:tcPr>
          <w:p w14:paraId="00083161" w14:textId="77777777" w:rsidR="00175635" w:rsidRPr="00F32E59" w:rsidRDefault="00175635" w:rsidP="00976658">
            <w:pPr>
              <w:jc w:val="right"/>
              <w:rPr>
                <w:rFonts w:eastAsia="Times New Roman"/>
                <w:sz w:val="18"/>
                <w:szCs w:val="18"/>
              </w:rPr>
            </w:pPr>
            <w:r w:rsidRPr="00F32E59">
              <w:rPr>
                <w:rFonts w:eastAsia="Times New Roman"/>
                <w:sz w:val="18"/>
                <w:szCs w:val="18"/>
              </w:rPr>
              <w:t>.4073160</w:t>
            </w:r>
          </w:p>
        </w:tc>
      </w:tr>
      <w:tr w:rsidR="00175635" w:rsidRPr="00F32E59" w14:paraId="7E6162D3"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1E3D7DED"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814B6D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DB6B2AB"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4F100D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1CB942B2" w14:textId="77777777" w:rsidR="00175635" w:rsidRPr="00F32E59" w:rsidRDefault="00175635" w:rsidP="00976658">
            <w:pPr>
              <w:jc w:val="right"/>
              <w:rPr>
                <w:rFonts w:eastAsia="Times New Roman"/>
                <w:sz w:val="18"/>
                <w:szCs w:val="18"/>
              </w:rPr>
            </w:pPr>
            <w:r w:rsidRPr="00F32E59">
              <w:rPr>
                <w:rFonts w:eastAsia="Times New Roman"/>
                <w:sz w:val="18"/>
                <w:szCs w:val="18"/>
              </w:rPr>
              <w:t>.36829710</w:t>
            </w:r>
          </w:p>
        </w:tc>
        <w:tc>
          <w:tcPr>
            <w:tcW w:w="1040" w:type="dxa"/>
            <w:tcBorders>
              <w:top w:val="nil"/>
              <w:left w:val="nil"/>
              <w:bottom w:val="nil"/>
              <w:right w:val="single" w:sz="4" w:space="0" w:color="auto"/>
            </w:tcBorders>
            <w:shd w:val="clear" w:color="auto" w:fill="auto"/>
            <w:noWrap/>
            <w:vAlign w:val="center"/>
            <w:hideMark/>
          </w:tcPr>
          <w:p w14:paraId="0A40684E" w14:textId="77777777" w:rsidR="00175635" w:rsidRPr="00F32E59" w:rsidRDefault="00175635" w:rsidP="00976658">
            <w:pPr>
              <w:jc w:val="right"/>
              <w:rPr>
                <w:rFonts w:eastAsia="Times New Roman"/>
                <w:sz w:val="18"/>
                <w:szCs w:val="18"/>
              </w:rPr>
            </w:pPr>
            <w:r w:rsidRPr="00F32E59">
              <w:rPr>
                <w:rFonts w:eastAsia="Times New Roman"/>
                <w:sz w:val="18"/>
                <w:szCs w:val="18"/>
              </w:rPr>
              <w:t>.26385813</w:t>
            </w:r>
          </w:p>
        </w:tc>
        <w:tc>
          <w:tcPr>
            <w:tcW w:w="660" w:type="dxa"/>
            <w:tcBorders>
              <w:top w:val="nil"/>
              <w:left w:val="nil"/>
              <w:bottom w:val="nil"/>
              <w:right w:val="single" w:sz="4" w:space="0" w:color="auto"/>
            </w:tcBorders>
            <w:shd w:val="clear" w:color="auto" w:fill="auto"/>
            <w:noWrap/>
            <w:vAlign w:val="center"/>
            <w:hideMark/>
          </w:tcPr>
          <w:p w14:paraId="63EE304E" w14:textId="77777777" w:rsidR="00175635" w:rsidRPr="00F32E59" w:rsidRDefault="00175635" w:rsidP="00976658">
            <w:pPr>
              <w:jc w:val="right"/>
              <w:rPr>
                <w:rFonts w:eastAsia="Times New Roman"/>
                <w:sz w:val="18"/>
                <w:szCs w:val="18"/>
              </w:rPr>
            </w:pPr>
            <w:r w:rsidRPr="00F32E59">
              <w:rPr>
                <w:rFonts w:eastAsia="Times New Roman"/>
                <w:sz w:val="18"/>
                <w:szCs w:val="18"/>
              </w:rPr>
              <w:t>.631</w:t>
            </w:r>
          </w:p>
        </w:tc>
        <w:tc>
          <w:tcPr>
            <w:tcW w:w="1100" w:type="dxa"/>
            <w:tcBorders>
              <w:top w:val="nil"/>
              <w:left w:val="nil"/>
              <w:bottom w:val="nil"/>
              <w:right w:val="single" w:sz="4" w:space="0" w:color="auto"/>
            </w:tcBorders>
            <w:shd w:val="clear" w:color="auto" w:fill="auto"/>
            <w:noWrap/>
            <w:vAlign w:val="center"/>
            <w:hideMark/>
          </w:tcPr>
          <w:p w14:paraId="43C0147A" w14:textId="77777777" w:rsidR="00175635" w:rsidRPr="00F32E59" w:rsidRDefault="00175635" w:rsidP="00976658">
            <w:pPr>
              <w:jc w:val="right"/>
              <w:rPr>
                <w:rFonts w:eastAsia="Times New Roman"/>
                <w:sz w:val="18"/>
                <w:szCs w:val="18"/>
              </w:rPr>
            </w:pPr>
            <w:r w:rsidRPr="00F32E59">
              <w:rPr>
                <w:rFonts w:eastAsia="Times New Roman"/>
                <w:sz w:val="18"/>
                <w:szCs w:val="18"/>
              </w:rPr>
              <w:t>-.3540933</w:t>
            </w:r>
          </w:p>
        </w:tc>
        <w:tc>
          <w:tcPr>
            <w:tcW w:w="1020" w:type="dxa"/>
            <w:tcBorders>
              <w:top w:val="nil"/>
              <w:left w:val="nil"/>
              <w:bottom w:val="nil"/>
              <w:right w:val="single" w:sz="12" w:space="0" w:color="auto"/>
            </w:tcBorders>
            <w:shd w:val="clear" w:color="auto" w:fill="auto"/>
            <w:noWrap/>
            <w:vAlign w:val="center"/>
            <w:hideMark/>
          </w:tcPr>
          <w:p w14:paraId="3ADE54A0" w14:textId="77777777" w:rsidR="00175635" w:rsidRPr="00F32E59" w:rsidRDefault="00175635" w:rsidP="00976658">
            <w:pPr>
              <w:jc w:val="right"/>
              <w:rPr>
                <w:rFonts w:eastAsia="Times New Roman"/>
                <w:sz w:val="18"/>
                <w:szCs w:val="18"/>
              </w:rPr>
            </w:pPr>
            <w:r w:rsidRPr="00F32E59">
              <w:rPr>
                <w:rFonts w:eastAsia="Times New Roman"/>
                <w:sz w:val="18"/>
                <w:szCs w:val="18"/>
              </w:rPr>
              <w:t>1.0906876</w:t>
            </w:r>
          </w:p>
        </w:tc>
      </w:tr>
      <w:tr w:rsidR="00175635" w:rsidRPr="00F32E59" w14:paraId="7C39D0C1"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79193DA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585EF307"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4D9E38C5"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49F4C69E"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4E746833" w14:textId="77777777" w:rsidR="00175635" w:rsidRPr="00F32E59" w:rsidRDefault="00175635" w:rsidP="00976658">
            <w:pPr>
              <w:jc w:val="right"/>
              <w:rPr>
                <w:rFonts w:eastAsia="Times New Roman"/>
                <w:sz w:val="18"/>
                <w:szCs w:val="18"/>
              </w:rPr>
            </w:pPr>
            <w:r w:rsidRPr="00F32E59">
              <w:rPr>
                <w:rFonts w:eastAsia="Times New Roman"/>
                <w:sz w:val="18"/>
                <w:szCs w:val="18"/>
              </w:rPr>
              <w:t>.05959666</w:t>
            </w:r>
          </w:p>
        </w:tc>
        <w:tc>
          <w:tcPr>
            <w:tcW w:w="1040" w:type="dxa"/>
            <w:tcBorders>
              <w:top w:val="nil"/>
              <w:left w:val="nil"/>
              <w:bottom w:val="nil"/>
              <w:right w:val="single" w:sz="4" w:space="0" w:color="auto"/>
            </w:tcBorders>
            <w:shd w:val="clear" w:color="auto" w:fill="auto"/>
            <w:noWrap/>
            <w:vAlign w:val="center"/>
            <w:hideMark/>
          </w:tcPr>
          <w:p w14:paraId="62CE4D55" w14:textId="77777777" w:rsidR="00175635" w:rsidRPr="00F32E59" w:rsidRDefault="00175635" w:rsidP="00976658">
            <w:pPr>
              <w:jc w:val="right"/>
              <w:rPr>
                <w:rFonts w:eastAsia="Times New Roman"/>
                <w:sz w:val="18"/>
                <w:szCs w:val="18"/>
              </w:rPr>
            </w:pPr>
            <w:r w:rsidRPr="00F32E59">
              <w:rPr>
                <w:rFonts w:eastAsia="Times New Roman"/>
                <w:sz w:val="18"/>
                <w:szCs w:val="18"/>
              </w:rPr>
              <w:t>.14467047</w:t>
            </w:r>
          </w:p>
        </w:tc>
        <w:tc>
          <w:tcPr>
            <w:tcW w:w="660" w:type="dxa"/>
            <w:tcBorders>
              <w:top w:val="nil"/>
              <w:left w:val="nil"/>
              <w:bottom w:val="nil"/>
              <w:right w:val="single" w:sz="4" w:space="0" w:color="auto"/>
            </w:tcBorders>
            <w:shd w:val="clear" w:color="auto" w:fill="auto"/>
            <w:noWrap/>
            <w:vAlign w:val="center"/>
            <w:hideMark/>
          </w:tcPr>
          <w:p w14:paraId="1F79A9CC" w14:textId="77777777" w:rsidR="00175635" w:rsidRPr="00F32E59" w:rsidRDefault="00175635" w:rsidP="00976658">
            <w:pPr>
              <w:jc w:val="right"/>
              <w:rPr>
                <w:rFonts w:eastAsia="Times New Roman"/>
                <w:sz w:val="18"/>
                <w:szCs w:val="18"/>
              </w:rPr>
            </w:pPr>
            <w:r w:rsidRPr="00F32E59">
              <w:rPr>
                <w:rFonts w:eastAsia="Times New Roman"/>
                <w:sz w:val="18"/>
                <w:szCs w:val="18"/>
              </w:rPr>
              <w:t>.994</w:t>
            </w:r>
          </w:p>
        </w:tc>
        <w:tc>
          <w:tcPr>
            <w:tcW w:w="1100" w:type="dxa"/>
            <w:tcBorders>
              <w:top w:val="nil"/>
              <w:left w:val="nil"/>
              <w:bottom w:val="nil"/>
              <w:right w:val="single" w:sz="4" w:space="0" w:color="auto"/>
            </w:tcBorders>
            <w:shd w:val="clear" w:color="auto" w:fill="auto"/>
            <w:noWrap/>
            <w:vAlign w:val="center"/>
            <w:hideMark/>
          </w:tcPr>
          <w:p w14:paraId="1973AA83" w14:textId="77777777" w:rsidR="00175635" w:rsidRPr="00F32E59" w:rsidRDefault="00175635" w:rsidP="00976658">
            <w:pPr>
              <w:jc w:val="right"/>
              <w:rPr>
                <w:rFonts w:eastAsia="Times New Roman"/>
                <w:sz w:val="18"/>
                <w:szCs w:val="18"/>
              </w:rPr>
            </w:pPr>
            <w:r w:rsidRPr="00F32E59">
              <w:rPr>
                <w:rFonts w:eastAsia="Times New Roman"/>
                <w:sz w:val="18"/>
                <w:szCs w:val="18"/>
              </w:rPr>
              <w:t>-.3364820</w:t>
            </w:r>
          </w:p>
        </w:tc>
        <w:tc>
          <w:tcPr>
            <w:tcW w:w="1020" w:type="dxa"/>
            <w:tcBorders>
              <w:top w:val="nil"/>
              <w:left w:val="nil"/>
              <w:bottom w:val="nil"/>
              <w:right w:val="single" w:sz="12" w:space="0" w:color="auto"/>
            </w:tcBorders>
            <w:shd w:val="clear" w:color="auto" w:fill="auto"/>
            <w:noWrap/>
            <w:vAlign w:val="center"/>
            <w:hideMark/>
          </w:tcPr>
          <w:p w14:paraId="05612E4C" w14:textId="77777777" w:rsidR="00175635" w:rsidRPr="00F32E59" w:rsidRDefault="00175635" w:rsidP="00976658">
            <w:pPr>
              <w:jc w:val="right"/>
              <w:rPr>
                <w:rFonts w:eastAsia="Times New Roman"/>
                <w:sz w:val="18"/>
                <w:szCs w:val="18"/>
              </w:rPr>
            </w:pPr>
            <w:r w:rsidRPr="00F32E59">
              <w:rPr>
                <w:rFonts w:eastAsia="Times New Roman"/>
                <w:sz w:val="18"/>
                <w:szCs w:val="18"/>
              </w:rPr>
              <w:t>.4556753</w:t>
            </w:r>
          </w:p>
        </w:tc>
      </w:tr>
      <w:tr w:rsidR="00175635" w:rsidRPr="00F32E59" w14:paraId="22D20DE4"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510A7054"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88415DE"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E47A6D7"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3DD83AA1"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2B4E18FE" w14:textId="77777777" w:rsidR="00175635" w:rsidRPr="00F32E59" w:rsidRDefault="00175635" w:rsidP="00976658">
            <w:pPr>
              <w:jc w:val="right"/>
              <w:rPr>
                <w:rFonts w:eastAsia="Times New Roman"/>
                <w:sz w:val="18"/>
                <w:szCs w:val="18"/>
              </w:rPr>
            </w:pPr>
            <w:r w:rsidRPr="00F32E59">
              <w:rPr>
                <w:rFonts w:eastAsia="Times New Roman"/>
                <w:sz w:val="18"/>
                <w:szCs w:val="18"/>
              </w:rPr>
              <w:t>.13479967</w:t>
            </w:r>
          </w:p>
        </w:tc>
        <w:tc>
          <w:tcPr>
            <w:tcW w:w="1040" w:type="dxa"/>
            <w:tcBorders>
              <w:top w:val="nil"/>
              <w:left w:val="nil"/>
              <w:bottom w:val="single" w:sz="4" w:space="0" w:color="auto"/>
              <w:right w:val="single" w:sz="4" w:space="0" w:color="auto"/>
            </w:tcBorders>
            <w:shd w:val="clear" w:color="auto" w:fill="auto"/>
            <w:noWrap/>
            <w:vAlign w:val="center"/>
            <w:hideMark/>
          </w:tcPr>
          <w:p w14:paraId="6E218E54" w14:textId="77777777" w:rsidR="00175635" w:rsidRPr="00F32E59" w:rsidRDefault="00175635" w:rsidP="00976658">
            <w:pPr>
              <w:jc w:val="right"/>
              <w:rPr>
                <w:rFonts w:eastAsia="Times New Roman"/>
                <w:sz w:val="18"/>
                <w:szCs w:val="18"/>
              </w:rPr>
            </w:pPr>
            <w:r w:rsidRPr="00F32E59">
              <w:rPr>
                <w:rFonts w:eastAsia="Times New Roman"/>
                <w:sz w:val="18"/>
                <w:szCs w:val="18"/>
              </w:rPr>
              <w:t>.16719562</w:t>
            </w:r>
          </w:p>
        </w:tc>
        <w:tc>
          <w:tcPr>
            <w:tcW w:w="660" w:type="dxa"/>
            <w:tcBorders>
              <w:top w:val="nil"/>
              <w:left w:val="nil"/>
              <w:bottom w:val="single" w:sz="4" w:space="0" w:color="auto"/>
              <w:right w:val="single" w:sz="4" w:space="0" w:color="auto"/>
            </w:tcBorders>
            <w:shd w:val="clear" w:color="auto" w:fill="auto"/>
            <w:noWrap/>
            <w:vAlign w:val="center"/>
            <w:hideMark/>
          </w:tcPr>
          <w:p w14:paraId="185E265A" w14:textId="77777777" w:rsidR="00175635" w:rsidRPr="00F32E59" w:rsidRDefault="00175635" w:rsidP="00976658">
            <w:pPr>
              <w:jc w:val="right"/>
              <w:rPr>
                <w:rFonts w:eastAsia="Times New Roman"/>
                <w:sz w:val="18"/>
                <w:szCs w:val="18"/>
              </w:rPr>
            </w:pPr>
            <w:r w:rsidRPr="00F32E59">
              <w:rPr>
                <w:rFonts w:eastAsia="Times New Roman"/>
                <w:sz w:val="18"/>
                <w:szCs w:val="18"/>
              </w:rPr>
              <w:t>.929</w:t>
            </w:r>
          </w:p>
        </w:tc>
        <w:tc>
          <w:tcPr>
            <w:tcW w:w="1100" w:type="dxa"/>
            <w:tcBorders>
              <w:top w:val="nil"/>
              <w:left w:val="nil"/>
              <w:bottom w:val="single" w:sz="4" w:space="0" w:color="auto"/>
              <w:right w:val="single" w:sz="4" w:space="0" w:color="auto"/>
            </w:tcBorders>
            <w:shd w:val="clear" w:color="auto" w:fill="auto"/>
            <w:noWrap/>
            <w:vAlign w:val="center"/>
            <w:hideMark/>
          </w:tcPr>
          <w:p w14:paraId="6EF20BA8" w14:textId="77777777" w:rsidR="00175635" w:rsidRPr="00F32E59" w:rsidRDefault="00175635" w:rsidP="00976658">
            <w:pPr>
              <w:jc w:val="right"/>
              <w:rPr>
                <w:rFonts w:eastAsia="Times New Roman"/>
                <w:sz w:val="18"/>
                <w:szCs w:val="18"/>
              </w:rPr>
            </w:pPr>
            <w:r w:rsidRPr="00F32E59">
              <w:rPr>
                <w:rFonts w:eastAsia="Times New Roman"/>
                <w:sz w:val="18"/>
                <w:szCs w:val="18"/>
              </w:rPr>
              <w:t>-.3229483</w:t>
            </w:r>
          </w:p>
        </w:tc>
        <w:tc>
          <w:tcPr>
            <w:tcW w:w="1020" w:type="dxa"/>
            <w:tcBorders>
              <w:top w:val="nil"/>
              <w:left w:val="nil"/>
              <w:bottom w:val="single" w:sz="4" w:space="0" w:color="auto"/>
              <w:right w:val="single" w:sz="12" w:space="0" w:color="auto"/>
            </w:tcBorders>
            <w:shd w:val="clear" w:color="auto" w:fill="auto"/>
            <w:noWrap/>
            <w:vAlign w:val="center"/>
            <w:hideMark/>
          </w:tcPr>
          <w:p w14:paraId="56B61860" w14:textId="77777777" w:rsidR="00175635" w:rsidRPr="00F32E59" w:rsidRDefault="00175635" w:rsidP="00976658">
            <w:pPr>
              <w:jc w:val="right"/>
              <w:rPr>
                <w:rFonts w:eastAsia="Times New Roman"/>
                <w:sz w:val="18"/>
                <w:szCs w:val="18"/>
              </w:rPr>
            </w:pPr>
            <w:r w:rsidRPr="00F32E59">
              <w:rPr>
                <w:rFonts w:eastAsia="Times New Roman"/>
                <w:sz w:val="18"/>
                <w:szCs w:val="18"/>
              </w:rPr>
              <w:t>.5925476</w:t>
            </w:r>
          </w:p>
        </w:tc>
      </w:tr>
      <w:tr w:rsidR="00175635" w:rsidRPr="00F32E59" w14:paraId="4C26DDF5"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6F6BB6B2"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124CC6D3"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26743F61"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54B044F4"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095220E2" w14:textId="77777777" w:rsidR="00175635" w:rsidRPr="00F32E59" w:rsidRDefault="00175635" w:rsidP="00976658">
            <w:pPr>
              <w:jc w:val="right"/>
              <w:rPr>
                <w:rFonts w:eastAsia="Times New Roman"/>
                <w:sz w:val="18"/>
                <w:szCs w:val="18"/>
              </w:rPr>
            </w:pPr>
            <w:r w:rsidRPr="00F32E59">
              <w:rPr>
                <w:rFonts w:eastAsia="Times New Roman"/>
                <w:sz w:val="18"/>
                <w:szCs w:val="18"/>
              </w:rPr>
              <w:t>-.11980485</w:t>
            </w:r>
          </w:p>
        </w:tc>
        <w:tc>
          <w:tcPr>
            <w:tcW w:w="1040" w:type="dxa"/>
            <w:tcBorders>
              <w:top w:val="nil"/>
              <w:left w:val="nil"/>
              <w:bottom w:val="nil"/>
              <w:right w:val="single" w:sz="4" w:space="0" w:color="auto"/>
            </w:tcBorders>
            <w:shd w:val="clear" w:color="auto" w:fill="auto"/>
            <w:noWrap/>
            <w:vAlign w:val="center"/>
            <w:hideMark/>
          </w:tcPr>
          <w:p w14:paraId="2EC42238" w14:textId="77777777" w:rsidR="00175635" w:rsidRPr="00F32E59" w:rsidRDefault="00175635" w:rsidP="00976658">
            <w:pPr>
              <w:jc w:val="right"/>
              <w:rPr>
                <w:rFonts w:eastAsia="Times New Roman"/>
                <w:sz w:val="18"/>
                <w:szCs w:val="18"/>
              </w:rPr>
            </w:pPr>
            <w:r w:rsidRPr="00F32E59">
              <w:rPr>
                <w:rFonts w:eastAsia="Times New Roman"/>
                <w:sz w:val="18"/>
                <w:szCs w:val="18"/>
              </w:rPr>
              <w:t>.12717215</w:t>
            </w:r>
          </w:p>
        </w:tc>
        <w:tc>
          <w:tcPr>
            <w:tcW w:w="660" w:type="dxa"/>
            <w:tcBorders>
              <w:top w:val="nil"/>
              <w:left w:val="nil"/>
              <w:bottom w:val="nil"/>
              <w:right w:val="single" w:sz="4" w:space="0" w:color="auto"/>
            </w:tcBorders>
            <w:shd w:val="clear" w:color="auto" w:fill="auto"/>
            <w:noWrap/>
            <w:vAlign w:val="center"/>
            <w:hideMark/>
          </w:tcPr>
          <w:p w14:paraId="356186F3" w14:textId="77777777" w:rsidR="00175635" w:rsidRPr="00F32E59" w:rsidRDefault="00175635" w:rsidP="00976658">
            <w:pPr>
              <w:jc w:val="right"/>
              <w:rPr>
                <w:rFonts w:eastAsia="Times New Roman"/>
                <w:sz w:val="18"/>
                <w:szCs w:val="18"/>
              </w:rPr>
            </w:pPr>
            <w:r w:rsidRPr="00F32E59">
              <w:rPr>
                <w:rFonts w:eastAsia="Times New Roman"/>
                <w:sz w:val="18"/>
                <w:szCs w:val="18"/>
              </w:rPr>
              <w:t>.880</w:t>
            </w:r>
          </w:p>
        </w:tc>
        <w:tc>
          <w:tcPr>
            <w:tcW w:w="1100" w:type="dxa"/>
            <w:tcBorders>
              <w:top w:val="nil"/>
              <w:left w:val="nil"/>
              <w:bottom w:val="nil"/>
              <w:right w:val="single" w:sz="4" w:space="0" w:color="auto"/>
            </w:tcBorders>
            <w:shd w:val="clear" w:color="auto" w:fill="auto"/>
            <w:noWrap/>
            <w:vAlign w:val="center"/>
            <w:hideMark/>
          </w:tcPr>
          <w:p w14:paraId="7982F27D" w14:textId="77777777" w:rsidR="00175635" w:rsidRPr="00F32E59" w:rsidRDefault="00175635" w:rsidP="00976658">
            <w:pPr>
              <w:jc w:val="right"/>
              <w:rPr>
                <w:rFonts w:eastAsia="Times New Roman"/>
                <w:sz w:val="18"/>
                <w:szCs w:val="18"/>
              </w:rPr>
            </w:pPr>
            <w:r w:rsidRPr="00F32E59">
              <w:rPr>
                <w:rFonts w:eastAsia="Times New Roman"/>
                <w:sz w:val="18"/>
                <w:szCs w:val="18"/>
              </w:rPr>
              <w:t>-.4679766</w:t>
            </w:r>
          </w:p>
        </w:tc>
        <w:tc>
          <w:tcPr>
            <w:tcW w:w="1020" w:type="dxa"/>
            <w:tcBorders>
              <w:top w:val="nil"/>
              <w:left w:val="nil"/>
              <w:bottom w:val="nil"/>
              <w:right w:val="single" w:sz="12" w:space="0" w:color="auto"/>
            </w:tcBorders>
            <w:shd w:val="clear" w:color="auto" w:fill="auto"/>
            <w:noWrap/>
            <w:vAlign w:val="center"/>
            <w:hideMark/>
          </w:tcPr>
          <w:p w14:paraId="2F9D99ED" w14:textId="77777777" w:rsidR="00175635" w:rsidRPr="00F32E59" w:rsidRDefault="00175635" w:rsidP="00976658">
            <w:pPr>
              <w:jc w:val="right"/>
              <w:rPr>
                <w:rFonts w:eastAsia="Times New Roman"/>
                <w:sz w:val="18"/>
                <w:szCs w:val="18"/>
              </w:rPr>
            </w:pPr>
            <w:r w:rsidRPr="00F32E59">
              <w:rPr>
                <w:rFonts w:eastAsia="Times New Roman"/>
                <w:sz w:val="18"/>
                <w:szCs w:val="18"/>
              </w:rPr>
              <w:t>.2283669</w:t>
            </w:r>
          </w:p>
        </w:tc>
      </w:tr>
      <w:tr w:rsidR="00175635" w:rsidRPr="00F32E59" w14:paraId="7F90456C"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0A1DD71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5D0A9ED"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113C18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DF3A55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5719EF63" w14:textId="77777777" w:rsidR="00175635" w:rsidRPr="00F32E59" w:rsidRDefault="00175635" w:rsidP="00976658">
            <w:pPr>
              <w:jc w:val="right"/>
              <w:rPr>
                <w:rFonts w:eastAsia="Times New Roman"/>
                <w:sz w:val="18"/>
                <w:szCs w:val="18"/>
              </w:rPr>
            </w:pPr>
            <w:r w:rsidRPr="00F32E59">
              <w:rPr>
                <w:rFonts w:eastAsia="Times New Roman"/>
                <w:sz w:val="18"/>
                <w:szCs w:val="18"/>
              </w:rPr>
              <w:t>.30870044</w:t>
            </w:r>
          </w:p>
        </w:tc>
        <w:tc>
          <w:tcPr>
            <w:tcW w:w="1040" w:type="dxa"/>
            <w:tcBorders>
              <w:top w:val="nil"/>
              <w:left w:val="nil"/>
              <w:bottom w:val="nil"/>
              <w:right w:val="single" w:sz="4" w:space="0" w:color="auto"/>
            </w:tcBorders>
            <w:shd w:val="clear" w:color="auto" w:fill="auto"/>
            <w:noWrap/>
            <w:vAlign w:val="center"/>
            <w:hideMark/>
          </w:tcPr>
          <w:p w14:paraId="19019670" w14:textId="77777777" w:rsidR="00175635" w:rsidRPr="00F32E59" w:rsidRDefault="00175635" w:rsidP="00976658">
            <w:pPr>
              <w:jc w:val="right"/>
              <w:rPr>
                <w:rFonts w:eastAsia="Times New Roman"/>
                <w:sz w:val="18"/>
                <w:szCs w:val="18"/>
              </w:rPr>
            </w:pPr>
            <w:r w:rsidRPr="00F32E59">
              <w:rPr>
                <w:rFonts w:eastAsia="Times New Roman"/>
                <w:sz w:val="18"/>
                <w:szCs w:val="18"/>
              </w:rPr>
              <w:t>.23797622</w:t>
            </w:r>
          </w:p>
        </w:tc>
        <w:tc>
          <w:tcPr>
            <w:tcW w:w="660" w:type="dxa"/>
            <w:tcBorders>
              <w:top w:val="nil"/>
              <w:left w:val="nil"/>
              <w:bottom w:val="nil"/>
              <w:right w:val="single" w:sz="4" w:space="0" w:color="auto"/>
            </w:tcBorders>
            <w:shd w:val="clear" w:color="auto" w:fill="auto"/>
            <w:noWrap/>
            <w:vAlign w:val="center"/>
            <w:hideMark/>
          </w:tcPr>
          <w:p w14:paraId="6CF5089F" w14:textId="77777777" w:rsidR="00175635" w:rsidRPr="00F32E59" w:rsidRDefault="00175635" w:rsidP="00976658">
            <w:pPr>
              <w:jc w:val="right"/>
              <w:rPr>
                <w:rFonts w:eastAsia="Times New Roman"/>
                <w:sz w:val="18"/>
                <w:szCs w:val="18"/>
              </w:rPr>
            </w:pPr>
            <w:r w:rsidRPr="00F32E59">
              <w:rPr>
                <w:rFonts w:eastAsia="Times New Roman"/>
                <w:sz w:val="18"/>
                <w:szCs w:val="18"/>
              </w:rPr>
              <w:t>.693</w:t>
            </w:r>
          </w:p>
        </w:tc>
        <w:tc>
          <w:tcPr>
            <w:tcW w:w="1100" w:type="dxa"/>
            <w:tcBorders>
              <w:top w:val="nil"/>
              <w:left w:val="nil"/>
              <w:bottom w:val="nil"/>
              <w:right w:val="single" w:sz="4" w:space="0" w:color="auto"/>
            </w:tcBorders>
            <w:shd w:val="clear" w:color="auto" w:fill="auto"/>
            <w:noWrap/>
            <w:vAlign w:val="center"/>
            <w:hideMark/>
          </w:tcPr>
          <w:p w14:paraId="0F58B5F9" w14:textId="77777777" w:rsidR="00175635" w:rsidRPr="00F32E59" w:rsidRDefault="00175635" w:rsidP="00976658">
            <w:pPr>
              <w:jc w:val="right"/>
              <w:rPr>
                <w:rFonts w:eastAsia="Times New Roman"/>
                <w:sz w:val="18"/>
                <w:szCs w:val="18"/>
              </w:rPr>
            </w:pPr>
            <w:r w:rsidRPr="00F32E59">
              <w:rPr>
                <w:rFonts w:eastAsia="Times New Roman"/>
                <w:sz w:val="18"/>
                <w:szCs w:val="18"/>
              </w:rPr>
              <w:t>-.3428305</w:t>
            </w:r>
          </w:p>
        </w:tc>
        <w:tc>
          <w:tcPr>
            <w:tcW w:w="1020" w:type="dxa"/>
            <w:tcBorders>
              <w:top w:val="nil"/>
              <w:left w:val="nil"/>
              <w:bottom w:val="nil"/>
              <w:right w:val="single" w:sz="12" w:space="0" w:color="auto"/>
            </w:tcBorders>
            <w:shd w:val="clear" w:color="auto" w:fill="auto"/>
            <w:noWrap/>
            <w:vAlign w:val="center"/>
            <w:hideMark/>
          </w:tcPr>
          <w:p w14:paraId="5949CED2" w14:textId="77777777" w:rsidR="00175635" w:rsidRPr="00F32E59" w:rsidRDefault="00175635" w:rsidP="00976658">
            <w:pPr>
              <w:jc w:val="right"/>
              <w:rPr>
                <w:rFonts w:eastAsia="Times New Roman"/>
                <w:sz w:val="18"/>
                <w:szCs w:val="18"/>
              </w:rPr>
            </w:pPr>
            <w:r w:rsidRPr="00F32E59">
              <w:rPr>
                <w:rFonts w:eastAsia="Times New Roman"/>
                <w:sz w:val="18"/>
                <w:szCs w:val="18"/>
              </w:rPr>
              <w:t>.9602314</w:t>
            </w:r>
          </w:p>
        </w:tc>
      </w:tr>
      <w:tr w:rsidR="00175635" w:rsidRPr="00F32E59" w14:paraId="747E994E"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5CC43918"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6ECF271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C1C2B66"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FB9B3CE"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1233D82E" w14:textId="77777777" w:rsidR="00175635" w:rsidRPr="00F32E59" w:rsidRDefault="00175635" w:rsidP="00976658">
            <w:pPr>
              <w:jc w:val="right"/>
              <w:rPr>
                <w:rFonts w:eastAsia="Times New Roman"/>
                <w:sz w:val="18"/>
                <w:szCs w:val="18"/>
              </w:rPr>
            </w:pPr>
            <w:r w:rsidRPr="00F32E59">
              <w:rPr>
                <w:rFonts w:eastAsia="Times New Roman"/>
                <w:sz w:val="18"/>
                <w:szCs w:val="18"/>
              </w:rPr>
              <w:t>-.05959666</w:t>
            </w:r>
          </w:p>
        </w:tc>
        <w:tc>
          <w:tcPr>
            <w:tcW w:w="1040" w:type="dxa"/>
            <w:tcBorders>
              <w:top w:val="nil"/>
              <w:left w:val="nil"/>
              <w:bottom w:val="nil"/>
              <w:right w:val="single" w:sz="4" w:space="0" w:color="auto"/>
            </w:tcBorders>
            <w:shd w:val="clear" w:color="auto" w:fill="auto"/>
            <w:noWrap/>
            <w:vAlign w:val="center"/>
            <w:hideMark/>
          </w:tcPr>
          <w:p w14:paraId="69F91761" w14:textId="77777777" w:rsidR="00175635" w:rsidRPr="00F32E59" w:rsidRDefault="00175635" w:rsidP="00976658">
            <w:pPr>
              <w:jc w:val="right"/>
              <w:rPr>
                <w:rFonts w:eastAsia="Times New Roman"/>
                <w:sz w:val="18"/>
                <w:szCs w:val="18"/>
              </w:rPr>
            </w:pPr>
            <w:r w:rsidRPr="00F32E59">
              <w:rPr>
                <w:rFonts w:eastAsia="Times New Roman"/>
                <w:sz w:val="18"/>
                <w:szCs w:val="18"/>
              </w:rPr>
              <w:t>.14467047</w:t>
            </w:r>
          </w:p>
        </w:tc>
        <w:tc>
          <w:tcPr>
            <w:tcW w:w="660" w:type="dxa"/>
            <w:tcBorders>
              <w:top w:val="nil"/>
              <w:left w:val="nil"/>
              <w:bottom w:val="nil"/>
              <w:right w:val="single" w:sz="4" w:space="0" w:color="auto"/>
            </w:tcBorders>
            <w:shd w:val="clear" w:color="auto" w:fill="auto"/>
            <w:noWrap/>
            <w:vAlign w:val="center"/>
            <w:hideMark/>
          </w:tcPr>
          <w:p w14:paraId="1402C6B2" w14:textId="77777777" w:rsidR="00175635" w:rsidRPr="00F32E59" w:rsidRDefault="00175635" w:rsidP="00976658">
            <w:pPr>
              <w:jc w:val="right"/>
              <w:rPr>
                <w:rFonts w:eastAsia="Times New Roman"/>
                <w:sz w:val="18"/>
                <w:szCs w:val="18"/>
              </w:rPr>
            </w:pPr>
            <w:r w:rsidRPr="00F32E59">
              <w:rPr>
                <w:rFonts w:eastAsia="Times New Roman"/>
                <w:sz w:val="18"/>
                <w:szCs w:val="18"/>
              </w:rPr>
              <w:t>.994</w:t>
            </w:r>
          </w:p>
        </w:tc>
        <w:tc>
          <w:tcPr>
            <w:tcW w:w="1100" w:type="dxa"/>
            <w:tcBorders>
              <w:top w:val="nil"/>
              <w:left w:val="nil"/>
              <w:bottom w:val="nil"/>
              <w:right w:val="single" w:sz="4" w:space="0" w:color="auto"/>
            </w:tcBorders>
            <w:shd w:val="clear" w:color="auto" w:fill="auto"/>
            <w:noWrap/>
            <w:vAlign w:val="center"/>
            <w:hideMark/>
          </w:tcPr>
          <w:p w14:paraId="498D6811" w14:textId="77777777" w:rsidR="00175635" w:rsidRPr="00F32E59" w:rsidRDefault="00175635" w:rsidP="00976658">
            <w:pPr>
              <w:jc w:val="right"/>
              <w:rPr>
                <w:rFonts w:eastAsia="Times New Roman"/>
                <w:sz w:val="18"/>
                <w:szCs w:val="18"/>
              </w:rPr>
            </w:pPr>
            <w:r w:rsidRPr="00F32E59">
              <w:rPr>
                <w:rFonts w:eastAsia="Times New Roman"/>
                <w:sz w:val="18"/>
                <w:szCs w:val="18"/>
              </w:rPr>
              <w:t>-.4556753</w:t>
            </w:r>
          </w:p>
        </w:tc>
        <w:tc>
          <w:tcPr>
            <w:tcW w:w="1020" w:type="dxa"/>
            <w:tcBorders>
              <w:top w:val="nil"/>
              <w:left w:val="nil"/>
              <w:bottom w:val="nil"/>
              <w:right w:val="single" w:sz="12" w:space="0" w:color="auto"/>
            </w:tcBorders>
            <w:shd w:val="clear" w:color="auto" w:fill="auto"/>
            <w:noWrap/>
            <w:vAlign w:val="center"/>
            <w:hideMark/>
          </w:tcPr>
          <w:p w14:paraId="50DE2001" w14:textId="77777777" w:rsidR="00175635" w:rsidRPr="00F32E59" w:rsidRDefault="00175635" w:rsidP="00976658">
            <w:pPr>
              <w:jc w:val="right"/>
              <w:rPr>
                <w:rFonts w:eastAsia="Times New Roman"/>
                <w:sz w:val="18"/>
                <w:szCs w:val="18"/>
              </w:rPr>
            </w:pPr>
            <w:r w:rsidRPr="00F32E59">
              <w:rPr>
                <w:rFonts w:eastAsia="Times New Roman"/>
                <w:sz w:val="18"/>
                <w:szCs w:val="18"/>
              </w:rPr>
              <w:t>.3364820</w:t>
            </w:r>
          </w:p>
        </w:tc>
      </w:tr>
      <w:tr w:rsidR="00175635" w:rsidRPr="00F32E59" w14:paraId="18570A72"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37CC4876"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304ABE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5543E9B4"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296972FD"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D6D0A28" w14:textId="77777777" w:rsidR="00175635" w:rsidRPr="00F32E59" w:rsidRDefault="00175635" w:rsidP="00976658">
            <w:pPr>
              <w:jc w:val="right"/>
              <w:rPr>
                <w:rFonts w:eastAsia="Times New Roman"/>
                <w:sz w:val="18"/>
                <w:szCs w:val="18"/>
              </w:rPr>
            </w:pPr>
            <w:r w:rsidRPr="00F32E59">
              <w:rPr>
                <w:rFonts w:eastAsia="Times New Roman"/>
                <w:sz w:val="18"/>
                <w:szCs w:val="18"/>
              </w:rPr>
              <w:t>.07520302</w:t>
            </w:r>
          </w:p>
        </w:tc>
        <w:tc>
          <w:tcPr>
            <w:tcW w:w="1040" w:type="dxa"/>
            <w:tcBorders>
              <w:top w:val="nil"/>
              <w:left w:val="nil"/>
              <w:bottom w:val="single" w:sz="4" w:space="0" w:color="auto"/>
              <w:right w:val="single" w:sz="4" w:space="0" w:color="auto"/>
            </w:tcBorders>
            <w:shd w:val="clear" w:color="auto" w:fill="auto"/>
            <w:noWrap/>
            <w:vAlign w:val="center"/>
            <w:hideMark/>
          </w:tcPr>
          <w:p w14:paraId="6B2B8DD9" w14:textId="77777777" w:rsidR="00175635" w:rsidRPr="00F32E59" w:rsidRDefault="00175635" w:rsidP="00976658">
            <w:pPr>
              <w:jc w:val="right"/>
              <w:rPr>
                <w:rFonts w:eastAsia="Times New Roman"/>
                <w:sz w:val="18"/>
                <w:szCs w:val="18"/>
              </w:rPr>
            </w:pPr>
            <w:r w:rsidRPr="00F32E59">
              <w:rPr>
                <w:rFonts w:eastAsia="Times New Roman"/>
                <w:sz w:val="18"/>
                <w:szCs w:val="18"/>
              </w:rPr>
              <w:t>.12233538</w:t>
            </w:r>
          </w:p>
        </w:tc>
        <w:tc>
          <w:tcPr>
            <w:tcW w:w="660" w:type="dxa"/>
            <w:tcBorders>
              <w:top w:val="nil"/>
              <w:left w:val="nil"/>
              <w:bottom w:val="single" w:sz="4" w:space="0" w:color="auto"/>
              <w:right w:val="single" w:sz="4" w:space="0" w:color="auto"/>
            </w:tcBorders>
            <w:shd w:val="clear" w:color="auto" w:fill="auto"/>
            <w:noWrap/>
            <w:vAlign w:val="center"/>
            <w:hideMark/>
          </w:tcPr>
          <w:p w14:paraId="00EDBE90" w14:textId="77777777" w:rsidR="00175635" w:rsidRPr="00F32E59" w:rsidRDefault="00175635" w:rsidP="00976658">
            <w:pPr>
              <w:jc w:val="right"/>
              <w:rPr>
                <w:rFonts w:eastAsia="Times New Roman"/>
                <w:sz w:val="18"/>
                <w:szCs w:val="18"/>
              </w:rPr>
            </w:pPr>
            <w:r w:rsidRPr="00F32E59">
              <w:rPr>
                <w:rFonts w:eastAsia="Times New Roman"/>
                <w:sz w:val="18"/>
                <w:szCs w:val="18"/>
              </w:rPr>
              <w:t>.973</w:t>
            </w:r>
          </w:p>
        </w:tc>
        <w:tc>
          <w:tcPr>
            <w:tcW w:w="1100" w:type="dxa"/>
            <w:tcBorders>
              <w:top w:val="nil"/>
              <w:left w:val="nil"/>
              <w:bottom w:val="single" w:sz="4" w:space="0" w:color="auto"/>
              <w:right w:val="single" w:sz="4" w:space="0" w:color="auto"/>
            </w:tcBorders>
            <w:shd w:val="clear" w:color="auto" w:fill="auto"/>
            <w:noWrap/>
            <w:vAlign w:val="center"/>
            <w:hideMark/>
          </w:tcPr>
          <w:p w14:paraId="3BB45030" w14:textId="77777777" w:rsidR="00175635" w:rsidRPr="00F32E59" w:rsidRDefault="00175635" w:rsidP="00976658">
            <w:pPr>
              <w:jc w:val="right"/>
              <w:rPr>
                <w:rFonts w:eastAsia="Times New Roman"/>
                <w:sz w:val="18"/>
                <w:szCs w:val="18"/>
              </w:rPr>
            </w:pPr>
            <w:r w:rsidRPr="00F32E59">
              <w:rPr>
                <w:rFonts w:eastAsia="Times New Roman"/>
                <w:sz w:val="18"/>
                <w:szCs w:val="18"/>
              </w:rPr>
              <w:t>-.2597266</w:t>
            </w:r>
          </w:p>
        </w:tc>
        <w:tc>
          <w:tcPr>
            <w:tcW w:w="1020" w:type="dxa"/>
            <w:tcBorders>
              <w:top w:val="nil"/>
              <w:left w:val="nil"/>
              <w:bottom w:val="single" w:sz="4" w:space="0" w:color="auto"/>
              <w:right w:val="single" w:sz="12" w:space="0" w:color="auto"/>
            </w:tcBorders>
            <w:shd w:val="clear" w:color="auto" w:fill="auto"/>
            <w:noWrap/>
            <w:vAlign w:val="center"/>
            <w:hideMark/>
          </w:tcPr>
          <w:p w14:paraId="0F750BEC" w14:textId="77777777" w:rsidR="00175635" w:rsidRPr="00F32E59" w:rsidRDefault="00175635" w:rsidP="00976658">
            <w:pPr>
              <w:jc w:val="right"/>
              <w:rPr>
                <w:rFonts w:eastAsia="Times New Roman"/>
                <w:sz w:val="18"/>
                <w:szCs w:val="18"/>
              </w:rPr>
            </w:pPr>
            <w:r w:rsidRPr="00F32E59">
              <w:rPr>
                <w:rFonts w:eastAsia="Times New Roman"/>
                <w:sz w:val="18"/>
                <w:szCs w:val="18"/>
              </w:rPr>
              <w:t>.4101327</w:t>
            </w:r>
          </w:p>
        </w:tc>
      </w:tr>
      <w:tr w:rsidR="00175635" w:rsidRPr="00F32E59" w14:paraId="6C5A6D82"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5E38633F"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34444BB1"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3B189D0B"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3A4D7D5F"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49CF7F33" w14:textId="77777777" w:rsidR="00175635" w:rsidRPr="00F32E59" w:rsidRDefault="00175635" w:rsidP="00976658">
            <w:pPr>
              <w:jc w:val="right"/>
              <w:rPr>
                <w:rFonts w:eastAsia="Times New Roman"/>
                <w:sz w:val="18"/>
                <w:szCs w:val="18"/>
              </w:rPr>
            </w:pPr>
            <w:r w:rsidRPr="00F32E59">
              <w:rPr>
                <w:rFonts w:eastAsia="Times New Roman"/>
                <w:sz w:val="18"/>
                <w:szCs w:val="18"/>
              </w:rPr>
              <w:t>-.19500787</w:t>
            </w:r>
          </w:p>
        </w:tc>
        <w:tc>
          <w:tcPr>
            <w:tcW w:w="1040" w:type="dxa"/>
            <w:tcBorders>
              <w:top w:val="nil"/>
              <w:left w:val="nil"/>
              <w:bottom w:val="nil"/>
              <w:right w:val="single" w:sz="4" w:space="0" w:color="auto"/>
            </w:tcBorders>
            <w:shd w:val="clear" w:color="auto" w:fill="auto"/>
            <w:noWrap/>
            <w:vAlign w:val="center"/>
            <w:hideMark/>
          </w:tcPr>
          <w:p w14:paraId="384FB1A0" w14:textId="77777777" w:rsidR="00175635" w:rsidRPr="00F32E59" w:rsidRDefault="00175635" w:rsidP="00976658">
            <w:pPr>
              <w:jc w:val="right"/>
              <w:rPr>
                <w:rFonts w:eastAsia="Times New Roman"/>
                <w:sz w:val="18"/>
                <w:szCs w:val="18"/>
              </w:rPr>
            </w:pPr>
            <w:r w:rsidRPr="00F32E59">
              <w:rPr>
                <w:rFonts w:eastAsia="Times New Roman"/>
                <w:sz w:val="18"/>
                <w:szCs w:val="18"/>
              </w:rPr>
              <w:t>.15230754</w:t>
            </w:r>
          </w:p>
        </w:tc>
        <w:tc>
          <w:tcPr>
            <w:tcW w:w="660" w:type="dxa"/>
            <w:tcBorders>
              <w:top w:val="nil"/>
              <w:left w:val="nil"/>
              <w:bottom w:val="nil"/>
              <w:right w:val="single" w:sz="4" w:space="0" w:color="auto"/>
            </w:tcBorders>
            <w:shd w:val="clear" w:color="auto" w:fill="auto"/>
            <w:noWrap/>
            <w:vAlign w:val="center"/>
            <w:hideMark/>
          </w:tcPr>
          <w:p w14:paraId="645E28C1" w14:textId="77777777" w:rsidR="00175635" w:rsidRPr="00F32E59" w:rsidRDefault="00175635" w:rsidP="00976658">
            <w:pPr>
              <w:jc w:val="right"/>
              <w:rPr>
                <w:rFonts w:eastAsia="Times New Roman"/>
                <w:sz w:val="18"/>
                <w:szCs w:val="18"/>
              </w:rPr>
            </w:pPr>
            <w:r w:rsidRPr="00F32E59">
              <w:rPr>
                <w:rFonts w:eastAsia="Times New Roman"/>
                <w:sz w:val="18"/>
                <w:szCs w:val="18"/>
              </w:rPr>
              <w:t>.703</w:t>
            </w:r>
          </w:p>
        </w:tc>
        <w:tc>
          <w:tcPr>
            <w:tcW w:w="1100" w:type="dxa"/>
            <w:tcBorders>
              <w:top w:val="nil"/>
              <w:left w:val="nil"/>
              <w:bottom w:val="nil"/>
              <w:right w:val="single" w:sz="4" w:space="0" w:color="auto"/>
            </w:tcBorders>
            <w:shd w:val="clear" w:color="auto" w:fill="auto"/>
            <w:noWrap/>
            <w:vAlign w:val="center"/>
            <w:hideMark/>
          </w:tcPr>
          <w:p w14:paraId="0B4E67F5" w14:textId="77777777" w:rsidR="00175635" w:rsidRPr="00F32E59" w:rsidRDefault="00175635" w:rsidP="00976658">
            <w:pPr>
              <w:jc w:val="right"/>
              <w:rPr>
                <w:rFonts w:eastAsia="Times New Roman"/>
                <w:sz w:val="18"/>
                <w:szCs w:val="18"/>
              </w:rPr>
            </w:pPr>
            <w:r w:rsidRPr="00F32E59">
              <w:rPr>
                <w:rFonts w:eastAsia="Times New Roman"/>
                <w:sz w:val="18"/>
                <w:szCs w:val="18"/>
              </w:rPr>
              <w:t>-.6119953</w:t>
            </w:r>
          </w:p>
        </w:tc>
        <w:tc>
          <w:tcPr>
            <w:tcW w:w="1020" w:type="dxa"/>
            <w:tcBorders>
              <w:top w:val="nil"/>
              <w:left w:val="nil"/>
              <w:bottom w:val="nil"/>
              <w:right w:val="single" w:sz="12" w:space="0" w:color="auto"/>
            </w:tcBorders>
            <w:shd w:val="clear" w:color="auto" w:fill="auto"/>
            <w:noWrap/>
            <w:vAlign w:val="center"/>
            <w:hideMark/>
          </w:tcPr>
          <w:p w14:paraId="59F6CE6F" w14:textId="77777777" w:rsidR="00175635" w:rsidRPr="00F32E59" w:rsidRDefault="00175635" w:rsidP="00976658">
            <w:pPr>
              <w:jc w:val="right"/>
              <w:rPr>
                <w:rFonts w:eastAsia="Times New Roman"/>
                <w:sz w:val="18"/>
                <w:szCs w:val="18"/>
              </w:rPr>
            </w:pPr>
            <w:r w:rsidRPr="00F32E59">
              <w:rPr>
                <w:rFonts w:eastAsia="Times New Roman"/>
                <w:sz w:val="18"/>
                <w:szCs w:val="18"/>
              </w:rPr>
              <w:t>.2219795</w:t>
            </w:r>
          </w:p>
        </w:tc>
      </w:tr>
      <w:tr w:rsidR="00175635" w:rsidRPr="00F32E59" w14:paraId="4B592969"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642817B9"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71230C0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890E04C"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8F9C4B7"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40FC52AF" w14:textId="77777777" w:rsidR="00175635" w:rsidRPr="00F32E59" w:rsidRDefault="00175635" w:rsidP="00976658">
            <w:pPr>
              <w:jc w:val="right"/>
              <w:rPr>
                <w:rFonts w:eastAsia="Times New Roman"/>
                <w:sz w:val="18"/>
                <w:szCs w:val="18"/>
              </w:rPr>
            </w:pPr>
            <w:r w:rsidRPr="00F32E59">
              <w:rPr>
                <w:rFonts w:eastAsia="Times New Roman"/>
                <w:sz w:val="18"/>
                <w:szCs w:val="18"/>
              </w:rPr>
              <w:t>.23349743</w:t>
            </w:r>
          </w:p>
        </w:tc>
        <w:tc>
          <w:tcPr>
            <w:tcW w:w="1040" w:type="dxa"/>
            <w:tcBorders>
              <w:top w:val="nil"/>
              <w:left w:val="nil"/>
              <w:bottom w:val="nil"/>
              <w:right w:val="single" w:sz="4" w:space="0" w:color="auto"/>
            </w:tcBorders>
            <w:shd w:val="clear" w:color="auto" w:fill="auto"/>
            <w:noWrap/>
            <w:vAlign w:val="center"/>
            <w:hideMark/>
          </w:tcPr>
          <w:p w14:paraId="2AFCD1E0" w14:textId="77777777" w:rsidR="00175635" w:rsidRPr="00F32E59" w:rsidRDefault="00175635" w:rsidP="00976658">
            <w:pPr>
              <w:jc w:val="right"/>
              <w:rPr>
                <w:rFonts w:eastAsia="Times New Roman"/>
                <w:sz w:val="18"/>
                <w:szCs w:val="18"/>
              </w:rPr>
            </w:pPr>
            <w:r w:rsidRPr="00F32E59">
              <w:rPr>
                <w:rFonts w:eastAsia="Times New Roman"/>
                <w:sz w:val="18"/>
                <w:szCs w:val="18"/>
              </w:rPr>
              <w:t>.25230440</w:t>
            </w:r>
          </w:p>
        </w:tc>
        <w:tc>
          <w:tcPr>
            <w:tcW w:w="660" w:type="dxa"/>
            <w:tcBorders>
              <w:top w:val="nil"/>
              <w:left w:val="nil"/>
              <w:bottom w:val="nil"/>
              <w:right w:val="single" w:sz="4" w:space="0" w:color="auto"/>
            </w:tcBorders>
            <w:shd w:val="clear" w:color="auto" w:fill="auto"/>
            <w:noWrap/>
            <w:vAlign w:val="center"/>
            <w:hideMark/>
          </w:tcPr>
          <w:p w14:paraId="400C5119" w14:textId="77777777" w:rsidR="00175635" w:rsidRPr="00F32E59" w:rsidRDefault="00175635" w:rsidP="00976658">
            <w:pPr>
              <w:jc w:val="right"/>
              <w:rPr>
                <w:rFonts w:eastAsia="Times New Roman"/>
                <w:sz w:val="18"/>
                <w:szCs w:val="18"/>
              </w:rPr>
            </w:pPr>
            <w:r w:rsidRPr="00F32E59">
              <w:rPr>
                <w:rFonts w:eastAsia="Times New Roman"/>
                <w:sz w:val="18"/>
                <w:szCs w:val="18"/>
              </w:rPr>
              <w:t>.887</w:t>
            </w:r>
          </w:p>
        </w:tc>
        <w:tc>
          <w:tcPr>
            <w:tcW w:w="1100" w:type="dxa"/>
            <w:tcBorders>
              <w:top w:val="nil"/>
              <w:left w:val="nil"/>
              <w:bottom w:val="nil"/>
              <w:right w:val="single" w:sz="4" w:space="0" w:color="auto"/>
            </w:tcBorders>
            <w:shd w:val="clear" w:color="auto" w:fill="auto"/>
            <w:noWrap/>
            <w:vAlign w:val="center"/>
            <w:hideMark/>
          </w:tcPr>
          <w:p w14:paraId="338FF3F0" w14:textId="77777777" w:rsidR="00175635" w:rsidRPr="00F32E59" w:rsidRDefault="00175635" w:rsidP="00976658">
            <w:pPr>
              <w:jc w:val="right"/>
              <w:rPr>
                <w:rFonts w:eastAsia="Times New Roman"/>
                <w:sz w:val="18"/>
                <w:szCs w:val="18"/>
              </w:rPr>
            </w:pPr>
            <w:r w:rsidRPr="00F32E59">
              <w:rPr>
                <w:rFonts w:eastAsia="Times New Roman"/>
                <w:sz w:val="18"/>
                <w:szCs w:val="18"/>
              </w:rPr>
              <w:t>-.4572612</w:t>
            </w:r>
          </w:p>
        </w:tc>
        <w:tc>
          <w:tcPr>
            <w:tcW w:w="1020" w:type="dxa"/>
            <w:tcBorders>
              <w:top w:val="nil"/>
              <w:left w:val="nil"/>
              <w:bottom w:val="nil"/>
              <w:right w:val="single" w:sz="12" w:space="0" w:color="auto"/>
            </w:tcBorders>
            <w:shd w:val="clear" w:color="auto" w:fill="auto"/>
            <w:noWrap/>
            <w:vAlign w:val="center"/>
            <w:hideMark/>
          </w:tcPr>
          <w:p w14:paraId="348E1F72" w14:textId="77777777" w:rsidR="00175635" w:rsidRPr="00F32E59" w:rsidRDefault="00175635" w:rsidP="00976658">
            <w:pPr>
              <w:jc w:val="right"/>
              <w:rPr>
                <w:rFonts w:eastAsia="Times New Roman"/>
                <w:sz w:val="18"/>
                <w:szCs w:val="18"/>
              </w:rPr>
            </w:pPr>
            <w:r w:rsidRPr="00F32E59">
              <w:rPr>
                <w:rFonts w:eastAsia="Times New Roman"/>
                <w:sz w:val="18"/>
                <w:szCs w:val="18"/>
              </w:rPr>
              <w:t>.9242561</w:t>
            </w:r>
          </w:p>
        </w:tc>
      </w:tr>
      <w:tr w:rsidR="00175635" w:rsidRPr="00F32E59" w14:paraId="79E38DEA"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3696888C"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48012FD0"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09406F1"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79DB3738"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69E2604B" w14:textId="77777777" w:rsidR="00175635" w:rsidRPr="00F32E59" w:rsidRDefault="00175635" w:rsidP="00976658">
            <w:pPr>
              <w:jc w:val="right"/>
              <w:rPr>
                <w:rFonts w:eastAsia="Times New Roman"/>
                <w:sz w:val="18"/>
                <w:szCs w:val="18"/>
              </w:rPr>
            </w:pPr>
            <w:r w:rsidRPr="00F32E59">
              <w:rPr>
                <w:rFonts w:eastAsia="Times New Roman"/>
                <w:sz w:val="18"/>
                <w:szCs w:val="18"/>
              </w:rPr>
              <w:t>-.13479967</w:t>
            </w:r>
          </w:p>
        </w:tc>
        <w:tc>
          <w:tcPr>
            <w:tcW w:w="1040" w:type="dxa"/>
            <w:tcBorders>
              <w:top w:val="nil"/>
              <w:left w:val="nil"/>
              <w:bottom w:val="nil"/>
              <w:right w:val="single" w:sz="4" w:space="0" w:color="auto"/>
            </w:tcBorders>
            <w:shd w:val="clear" w:color="auto" w:fill="auto"/>
            <w:noWrap/>
            <w:vAlign w:val="center"/>
            <w:hideMark/>
          </w:tcPr>
          <w:p w14:paraId="2C950E50" w14:textId="77777777" w:rsidR="00175635" w:rsidRPr="00F32E59" w:rsidRDefault="00175635" w:rsidP="00976658">
            <w:pPr>
              <w:jc w:val="right"/>
              <w:rPr>
                <w:rFonts w:eastAsia="Times New Roman"/>
                <w:sz w:val="18"/>
                <w:szCs w:val="18"/>
              </w:rPr>
            </w:pPr>
            <w:r w:rsidRPr="00F32E59">
              <w:rPr>
                <w:rFonts w:eastAsia="Times New Roman"/>
                <w:sz w:val="18"/>
                <w:szCs w:val="18"/>
              </w:rPr>
              <w:t>.16719562</w:t>
            </w:r>
          </w:p>
        </w:tc>
        <w:tc>
          <w:tcPr>
            <w:tcW w:w="660" w:type="dxa"/>
            <w:tcBorders>
              <w:top w:val="nil"/>
              <w:left w:val="nil"/>
              <w:bottom w:val="nil"/>
              <w:right w:val="single" w:sz="4" w:space="0" w:color="auto"/>
            </w:tcBorders>
            <w:shd w:val="clear" w:color="auto" w:fill="auto"/>
            <w:noWrap/>
            <w:vAlign w:val="center"/>
            <w:hideMark/>
          </w:tcPr>
          <w:p w14:paraId="6D52F092" w14:textId="77777777" w:rsidR="00175635" w:rsidRPr="00F32E59" w:rsidRDefault="00175635" w:rsidP="00976658">
            <w:pPr>
              <w:jc w:val="right"/>
              <w:rPr>
                <w:rFonts w:eastAsia="Times New Roman"/>
                <w:sz w:val="18"/>
                <w:szCs w:val="18"/>
              </w:rPr>
            </w:pPr>
            <w:r w:rsidRPr="00F32E59">
              <w:rPr>
                <w:rFonts w:eastAsia="Times New Roman"/>
                <w:sz w:val="18"/>
                <w:szCs w:val="18"/>
              </w:rPr>
              <w:t>.929</w:t>
            </w:r>
          </w:p>
        </w:tc>
        <w:tc>
          <w:tcPr>
            <w:tcW w:w="1100" w:type="dxa"/>
            <w:tcBorders>
              <w:top w:val="nil"/>
              <w:left w:val="nil"/>
              <w:bottom w:val="nil"/>
              <w:right w:val="single" w:sz="4" w:space="0" w:color="auto"/>
            </w:tcBorders>
            <w:shd w:val="clear" w:color="auto" w:fill="auto"/>
            <w:noWrap/>
            <w:vAlign w:val="center"/>
            <w:hideMark/>
          </w:tcPr>
          <w:p w14:paraId="21E40541" w14:textId="77777777" w:rsidR="00175635" w:rsidRPr="00F32E59" w:rsidRDefault="00175635" w:rsidP="00976658">
            <w:pPr>
              <w:jc w:val="right"/>
              <w:rPr>
                <w:rFonts w:eastAsia="Times New Roman"/>
                <w:sz w:val="18"/>
                <w:szCs w:val="18"/>
              </w:rPr>
            </w:pPr>
            <w:r w:rsidRPr="00F32E59">
              <w:rPr>
                <w:rFonts w:eastAsia="Times New Roman"/>
                <w:sz w:val="18"/>
                <w:szCs w:val="18"/>
              </w:rPr>
              <w:t>-.5925476</w:t>
            </w:r>
          </w:p>
        </w:tc>
        <w:tc>
          <w:tcPr>
            <w:tcW w:w="1020" w:type="dxa"/>
            <w:tcBorders>
              <w:top w:val="nil"/>
              <w:left w:val="nil"/>
              <w:bottom w:val="nil"/>
              <w:right w:val="single" w:sz="12" w:space="0" w:color="auto"/>
            </w:tcBorders>
            <w:shd w:val="clear" w:color="auto" w:fill="auto"/>
            <w:noWrap/>
            <w:vAlign w:val="center"/>
            <w:hideMark/>
          </w:tcPr>
          <w:p w14:paraId="43AA5DF6" w14:textId="77777777" w:rsidR="00175635" w:rsidRPr="00F32E59" w:rsidRDefault="00175635" w:rsidP="00976658">
            <w:pPr>
              <w:jc w:val="right"/>
              <w:rPr>
                <w:rFonts w:eastAsia="Times New Roman"/>
                <w:sz w:val="18"/>
                <w:szCs w:val="18"/>
              </w:rPr>
            </w:pPr>
            <w:r w:rsidRPr="00F32E59">
              <w:rPr>
                <w:rFonts w:eastAsia="Times New Roman"/>
                <w:sz w:val="18"/>
                <w:szCs w:val="18"/>
              </w:rPr>
              <w:t>.3229483</w:t>
            </w:r>
          </w:p>
        </w:tc>
      </w:tr>
      <w:tr w:rsidR="00175635" w:rsidRPr="00F32E59" w14:paraId="3D35CFC6"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29C84B43" w14:textId="77777777" w:rsidR="00175635" w:rsidRPr="00F32E59" w:rsidRDefault="00175635" w:rsidP="00976658">
            <w:pPr>
              <w:rPr>
                <w:rFonts w:eastAsia="Times New Roman"/>
                <w:sz w:val="18"/>
                <w:szCs w:val="18"/>
              </w:rPr>
            </w:pPr>
          </w:p>
        </w:tc>
        <w:tc>
          <w:tcPr>
            <w:tcW w:w="940" w:type="dxa"/>
            <w:vMerge/>
            <w:tcBorders>
              <w:top w:val="nil"/>
              <w:left w:val="nil"/>
              <w:bottom w:val="single" w:sz="4" w:space="0" w:color="auto"/>
              <w:right w:val="nil"/>
            </w:tcBorders>
            <w:vAlign w:val="center"/>
            <w:hideMark/>
          </w:tcPr>
          <w:p w14:paraId="03FC098F"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707599C"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7005AB62"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4" w:space="0" w:color="auto"/>
              <w:right w:val="single" w:sz="4" w:space="0" w:color="auto"/>
            </w:tcBorders>
            <w:shd w:val="clear" w:color="auto" w:fill="auto"/>
            <w:noWrap/>
            <w:vAlign w:val="center"/>
            <w:hideMark/>
          </w:tcPr>
          <w:p w14:paraId="248CB63B" w14:textId="77777777" w:rsidR="00175635" w:rsidRPr="00F32E59" w:rsidRDefault="00175635" w:rsidP="00976658">
            <w:pPr>
              <w:jc w:val="right"/>
              <w:rPr>
                <w:rFonts w:eastAsia="Times New Roman"/>
                <w:sz w:val="18"/>
                <w:szCs w:val="18"/>
              </w:rPr>
            </w:pPr>
            <w:r w:rsidRPr="00F32E59">
              <w:rPr>
                <w:rFonts w:eastAsia="Times New Roman"/>
                <w:sz w:val="18"/>
                <w:szCs w:val="18"/>
              </w:rPr>
              <w:t>-.07520302</w:t>
            </w:r>
          </w:p>
        </w:tc>
        <w:tc>
          <w:tcPr>
            <w:tcW w:w="1040" w:type="dxa"/>
            <w:tcBorders>
              <w:top w:val="nil"/>
              <w:left w:val="nil"/>
              <w:bottom w:val="single" w:sz="4" w:space="0" w:color="auto"/>
              <w:right w:val="single" w:sz="4" w:space="0" w:color="auto"/>
            </w:tcBorders>
            <w:shd w:val="clear" w:color="auto" w:fill="auto"/>
            <w:noWrap/>
            <w:vAlign w:val="center"/>
            <w:hideMark/>
          </w:tcPr>
          <w:p w14:paraId="4537B100" w14:textId="77777777" w:rsidR="00175635" w:rsidRPr="00F32E59" w:rsidRDefault="00175635" w:rsidP="00976658">
            <w:pPr>
              <w:jc w:val="right"/>
              <w:rPr>
                <w:rFonts w:eastAsia="Times New Roman"/>
                <w:sz w:val="18"/>
                <w:szCs w:val="18"/>
              </w:rPr>
            </w:pPr>
            <w:r w:rsidRPr="00F32E59">
              <w:rPr>
                <w:rFonts w:eastAsia="Times New Roman"/>
                <w:sz w:val="18"/>
                <w:szCs w:val="18"/>
              </w:rPr>
              <w:t>.12233538</w:t>
            </w:r>
          </w:p>
        </w:tc>
        <w:tc>
          <w:tcPr>
            <w:tcW w:w="660" w:type="dxa"/>
            <w:tcBorders>
              <w:top w:val="nil"/>
              <w:left w:val="nil"/>
              <w:bottom w:val="single" w:sz="4" w:space="0" w:color="auto"/>
              <w:right w:val="single" w:sz="4" w:space="0" w:color="auto"/>
            </w:tcBorders>
            <w:shd w:val="clear" w:color="auto" w:fill="auto"/>
            <w:noWrap/>
            <w:vAlign w:val="center"/>
            <w:hideMark/>
          </w:tcPr>
          <w:p w14:paraId="048E365A" w14:textId="77777777" w:rsidR="00175635" w:rsidRPr="00F32E59" w:rsidRDefault="00175635" w:rsidP="00976658">
            <w:pPr>
              <w:jc w:val="right"/>
              <w:rPr>
                <w:rFonts w:eastAsia="Times New Roman"/>
                <w:sz w:val="18"/>
                <w:szCs w:val="18"/>
              </w:rPr>
            </w:pPr>
            <w:r w:rsidRPr="00F32E59">
              <w:rPr>
                <w:rFonts w:eastAsia="Times New Roman"/>
                <w:sz w:val="18"/>
                <w:szCs w:val="18"/>
              </w:rPr>
              <w:t>.973</w:t>
            </w:r>
          </w:p>
        </w:tc>
        <w:tc>
          <w:tcPr>
            <w:tcW w:w="1100" w:type="dxa"/>
            <w:tcBorders>
              <w:top w:val="nil"/>
              <w:left w:val="nil"/>
              <w:bottom w:val="single" w:sz="4" w:space="0" w:color="auto"/>
              <w:right w:val="single" w:sz="4" w:space="0" w:color="auto"/>
            </w:tcBorders>
            <w:shd w:val="clear" w:color="auto" w:fill="auto"/>
            <w:noWrap/>
            <w:vAlign w:val="center"/>
            <w:hideMark/>
          </w:tcPr>
          <w:p w14:paraId="5EC7DD01" w14:textId="77777777" w:rsidR="00175635" w:rsidRPr="00F32E59" w:rsidRDefault="00175635" w:rsidP="00976658">
            <w:pPr>
              <w:jc w:val="right"/>
              <w:rPr>
                <w:rFonts w:eastAsia="Times New Roman"/>
                <w:sz w:val="18"/>
                <w:szCs w:val="18"/>
              </w:rPr>
            </w:pPr>
            <w:r w:rsidRPr="00F32E59">
              <w:rPr>
                <w:rFonts w:eastAsia="Times New Roman"/>
                <w:sz w:val="18"/>
                <w:szCs w:val="18"/>
              </w:rPr>
              <w:t>-.4101327</w:t>
            </w:r>
          </w:p>
        </w:tc>
        <w:tc>
          <w:tcPr>
            <w:tcW w:w="1020" w:type="dxa"/>
            <w:tcBorders>
              <w:top w:val="nil"/>
              <w:left w:val="nil"/>
              <w:bottom w:val="single" w:sz="4" w:space="0" w:color="auto"/>
              <w:right w:val="single" w:sz="12" w:space="0" w:color="auto"/>
            </w:tcBorders>
            <w:shd w:val="clear" w:color="auto" w:fill="auto"/>
            <w:noWrap/>
            <w:vAlign w:val="center"/>
            <w:hideMark/>
          </w:tcPr>
          <w:p w14:paraId="3476660D" w14:textId="77777777" w:rsidR="00175635" w:rsidRPr="00F32E59" w:rsidRDefault="00175635" w:rsidP="00976658">
            <w:pPr>
              <w:jc w:val="right"/>
              <w:rPr>
                <w:rFonts w:eastAsia="Times New Roman"/>
                <w:sz w:val="18"/>
                <w:szCs w:val="18"/>
              </w:rPr>
            </w:pPr>
            <w:r w:rsidRPr="00F32E59">
              <w:rPr>
                <w:rFonts w:eastAsia="Times New Roman"/>
                <w:sz w:val="18"/>
                <w:szCs w:val="18"/>
              </w:rPr>
              <w:t>.2597266</w:t>
            </w:r>
          </w:p>
        </w:tc>
      </w:tr>
      <w:tr w:rsidR="00175635" w:rsidRPr="00F32E59" w14:paraId="5B588F59"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5470AA9B" w14:textId="77777777" w:rsidR="00175635" w:rsidRPr="00F32E59" w:rsidRDefault="00175635" w:rsidP="00976658">
            <w:pPr>
              <w:rPr>
                <w:rFonts w:eastAsia="Times New Roman"/>
                <w:sz w:val="18"/>
                <w:szCs w:val="18"/>
              </w:rPr>
            </w:pPr>
          </w:p>
        </w:tc>
        <w:tc>
          <w:tcPr>
            <w:tcW w:w="940" w:type="dxa"/>
            <w:vMerge w:val="restart"/>
            <w:tcBorders>
              <w:top w:val="nil"/>
              <w:left w:val="nil"/>
              <w:bottom w:val="single" w:sz="12" w:space="0" w:color="auto"/>
              <w:right w:val="nil"/>
            </w:tcBorders>
            <w:shd w:val="clear" w:color="auto" w:fill="auto"/>
            <w:hideMark/>
          </w:tcPr>
          <w:p w14:paraId="014DE7AF" w14:textId="77777777" w:rsidR="00175635" w:rsidRPr="00F32E59" w:rsidRDefault="00175635" w:rsidP="00976658">
            <w:pPr>
              <w:rPr>
                <w:rFonts w:eastAsia="Times New Roman"/>
                <w:sz w:val="18"/>
                <w:szCs w:val="18"/>
              </w:rPr>
            </w:pPr>
            <w:r w:rsidRPr="00F32E59">
              <w:rPr>
                <w:rFonts w:eastAsia="Times New Roman"/>
                <w:sz w:val="18"/>
                <w:szCs w:val="18"/>
              </w:rPr>
              <w:t>Games-Howell</w:t>
            </w:r>
          </w:p>
        </w:tc>
        <w:tc>
          <w:tcPr>
            <w:tcW w:w="980" w:type="dxa"/>
            <w:vMerge w:val="restart"/>
            <w:tcBorders>
              <w:top w:val="nil"/>
              <w:left w:val="nil"/>
              <w:bottom w:val="single" w:sz="4" w:space="0" w:color="auto"/>
              <w:right w:val="nil"/>
            </w:tcBorders>
            <w:shd w:val="clear" w:color="auto" w:fill="auto"/>
            <w:hideMark/>
          </w:tcPr>
          <w:p w14:paraId="24BDE337"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100" w:type="dxa"/>
            <w:tcBorders>
              <w:top w:val="nil"/>
              <w:left w:val="nil"/>
              <w:bottom w:val="nil"/>
              <w:right w:val="single" w:sz="12" w:space="0" w:color="auto"/>
            </w:tcBorders>
            <w:shd w:val="clear" w:color="auto" w:fill="auto"/>
            <w:hideMark/>
          </w:tcPr>
          <w:p w14:paraId="23C28921"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7913754A" w14:textId="77777777" w:rsidR="00175635" w:rsidRPr="00F32E59" w:rsidRDefault="00175635" w:rsidP="00976658">
            <w:pPr>
              <w:jc w:val="right"/>
              <w:rPr>
                <w:rFonts w:eastAsia="Times New Roman"/>
                <w:sz w:val="18"/>
                <w:szCs w:val="18"/>
              </w:rPr>
            </w:pPr>
            <w:r w:rsidRPr="00F32E59">
              <w:rPr>
                <w:rFonts w:eastAsia="Times New Roman"/>
                <w:sz w:val="18"/>
                <w:szCs w:val="18"/>
              </w:rPr>
              <w:t>.42850530</w:t>
            </w:r>
          </w:p>
        </w:tc>
        <w:tc>
          <w:tcPr>
            <w:tcW w:w="1040" w:type="dxa"/>
            <w:tcBorders>
              <w:top w:val="nil"/>
              <w:left w:val="nil"/>
              <w:bottom w:val="nil"/>
              <w:right w:val="single" w:sz="4" w:space="0" w:color="auto"/>
            </w:tcBorders>
            <w:shd w:val="clear" w:color="auto" w:fill="auto"/>
            <w:noWrap/>
            <w:vAlign w:val="center"/>
            <w:hideMark/>
          </w:tcPr>
          <w:p w14:paraId="7A878636" w14:textId="77777777" w:rsidR="00175635" w:rsidRPr="00F32E59" w:rsidRDefault="00175635" w:rsidP="00976658">
            <w:pPr>
              <w:jc w:val="right"/>
              <w:rPr>
                <w:rFonts w:eastAsia="Times New Roman"/>
                <w:sz w:val="18"/>
                <w:szCs w:val="18"/>
              </w:rPr>
            </w:pPr>
            <w:r w:rsidRPr="00F32E59">
              <w:rPr>
                <w:rFonts w:eastAsia="Times New Roman"/>
                <w:sz w:val="18"/>
                <w:szCs w:val="18"/>
              </w:rPr>
              <w:t>.25655234</w:t>
            </w:r>
          </w:p>
        </w:tc>
        <w:tc>
          <w:tcPr>
            <w:tcW w:w="660" w:type="dxa"/>
            <w:tcBorders>
              <w:top w:val="nil"/>
              <w:left w:val="nil"/>
              <w:bottom w:val="nil"/>
              <w:right w:val="single" w:sz="4" w:space="0" w:color="auto"/>
            </w:tcBorders>
            <w:shd w:val="clear" w:color="auto" w:fill="auto"/>
            <w:noWrap/>
            <w:vAlign w:val="center"/>
            <w:hideMark/>
          </w:tcPr>
          <w:p w14:paraId="3C34C49F" w14:textId="77777777" w:rsidR="00175635" w:rsidRPr="00F32E59" w:rsidRDefault="00175635" w:rsidP="00976658">
            <w:pPr>
              <w:jc w:val="right"/>
              <w:rPr>
                <w:rFonts w:eastAsia="Times New Roman"/>
                <w:sz w:val="18"/>
                <w:szCs w:val="18"/>
              </w:rPr>
            </w:pPr>
            <w:r w:rsidRPr="00F32E59">
              <w:rPr>
                <w:rFonts w:eastAsia="Times New Roman"/>
                <w:sz w:val="18"/>
                <w:szCs w:val="18"/>
              </w:rPr>
              <w:t>.467</w:t>
            </w:r>
          </w:p>
        </w:tc>
        <w:tc>
          <w:tcPr>
            <w:tcW w:w="1100" w:type="dxa"/>
            <w:tcBorders>
              <w:top w:val="nil"/>
              <w:left w:val="nil"/>
              <w:bottom w:val="nil"/>
              <w:right w:val="single" w:sz="4" w:space="0" w:color="auto"/>
            </w:tcBorders>
            <w:shd w:val="clear" w:color="auto" w:fill="auto"/>
            <w:noWrap/>
            <w:vAlign w:val="center"/>
            <w:hideMark/>
          </w:tcPr>
          <w:p w14:paraId="4F67DD1B" w14:textId="77777777" w:rsidR="00175635" w:rsidRPr="00F32E59" w:rsidRDefault="00175635" w:rsidP="00976658">
            <w:pPr>
              <w:jc w:val="right"/>
              <w:rPr>
                <w:rFonts w:eastAsia="Times New Roman"/>
                <w:sz w:val="18"/>
                <w:szCs w:val="18"/>
              </w:rPr>
            </w:pPr>
            <w:r w:rsidRPr="00F32E59">
              <w:rPr>
                <w:rFonts w:eastAsia="Times New Roman"/>
                <w:sz w:val="18"/>
                <w:szCs w:val="18"/>
              </w:rPr>
              <w:t>-.3184916</w:t>
            </w:r>
          </w:p>
        </w:tc>
        <w:tc>
          <w:tcPr>
            <w:tcW w:w="1020" w:type="dxa"/>
            <w:tcBorders>
              <w:top w:val="nil"/>
              <w:left w:val="nil"/>
              <w:bottom w:val="nil"/>
              <w:right w:val="single" w:sz="12" w:space="0" w:color="auto"/>
            </w:tcBorders>
            <w:shd w:val="clear" w:color="auto" w:fill="auto"/>
            <w:noWrap/>
            <w:vAlign w:val="center"/>
            <w:hideMark/>
          </w:tcPr>
          <w:p w14:paraId="5E9A2A60" w14:textId="77777777" w:rsidR="00175635" w:rsidRPr="00F32E59" w:rsidRDefault="00175635" w:rsidP="00976658">
            <w:pPr>
              <w:jc w:val="right"/>
              <w:rPr>
                <w:rFonts w:eastAsia="Times New Roman"/>
                <w:sz w:val="18"/>
                <w:szCs w:val="18"/>
              </w:rPr>
            </w:pPr>
            <w:r w:rsidRPr="00F32E59">
              <w:rPr>
                <w:rFonts w:eastAsia="Times New Roman"/>
                <w:sz w:val="18"/>
                <w:szCs w:val="18"/>
              </w:rPr>
              <w:t>1.1755022</w:t>
            </w:r>
          </w:p>
        </w:tc>
      </w:tr>
      <w:tr w:rsidR="00175635" w:rsidRPr="00F32E59" w14:paraId="2B7B94ED"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6F802770"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2275F949"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2E93A4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86D06E3"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39AE178B" w14:textId="77777777" w:rsidR="00175635" w:rsidRPr="00F32E59" w:rsidRDefault="00175635" w:rsidP="00976658">
            <w:pPr>
              <w:jc w:val="right"/>
              <w:rPr>
                <w:rFonts w:eastAsia="Times New Roman"/>
                <w:sz w:val="18"/>
                <w:szCs w:val="18"/>
              </w:rPr>
            </w:pPr>
            <w:r w:rsidRPr="00F32E59">
              <w:rPr>
                <w:rFonts w:eastAsia="Times New Roman"/>
                <w:sz w:val="18"/>
                <w:szCs w:val="18"/>
              </w:rPr>
              <w:t>.06020820</w:t>
            </w:r>
          </w:p>
        </w:tc>
        <w:tc>
          <w:tcPr>
            <w:tcW w:w="1040" w:type="dxa"/>
            <w:tcBorders>
              <w:top w:val="nil"/>
              <w:left w:val="nil"/>
              <w:bottom w:val="nil"/>
              <w:right w:val="single" w:sz="4" w:space="0" w:color="auto"/>
            </w:tcBorders>
            <w:shd w:val="clear" w:color="auto" w:fill="auto"/>
            <w:noWrap/>
            <w:vAlign w:val="center"/>
            <w:hideMark/>
          </w:tcPr>
          <w:p w14:paraId="66CA0A9B" w14:textId="77777777" w:rsidR="00175635" w:rsidRPr="00F32E59" w:rsidRDefault="00175635" w:rsidP="00976658">
            <w:pPr>
              <w:jc w:val="right"/>
              <w:rPr>
                <w:rFonts w:eastAsia="Times New Roman"/>
                <w:sz w:val="18"/>
                <w:szCs w:val="18"/>
              </w:rPr>
            </w:pPr>
            <w:r w:rsidRPr="00F32E59">
              <w:rPr>
                <w:rFonts w:eastAsia="Times New Roman"/>
                <w:sz w:val="18"/>
                <w:szCs w:val="18"/>
              </w:rPr>
              <w:t>.20139406</w:t>
            </w:r>
          </w:p>
        </w:tc>
        <w:tc>
          <w:tcPr>
            <w:tcW w:w="660" w:type="dxa"/>
            <w:tcBorders>
              <w:top w:val="nil"/>
              <w:left w:val="nil"/>
              <w:bottom w:val="nil"/>
              <w:right w:val="single" w:sz="4" w:space="0" w:color="auto"/>
            </w:tcBorders>
            <w:shd w:val="clear" w:color="auto" w:fill="auto"/>
            <w:noWrap/>
            <w:vAlign w:val="center"/>
            <w:hideMark/>
          </w:tcPr>
          <w:p w14:paraId="7005D7B6" w14:textId="77777777" w:rsidR="00175635" w:rsidRPr="00F32E59" w:rsidRDefault="00175635" w:rsidP="00976658">
            <w:pPr>
              <w:jc w:val="right"/>
              <w:rPr>
                <w:rFonts w:eastAsia="Times New Roman"/>
                <w:sz w:val="18"/>
                <w:szCs w:val="18"/>
              </w:rPr>
            </w:pPr>
            <w:r w:rsidRPr="00F32E59">
              <w:rPr>
                <w:rFonts w:eastAsia="Times New Roman"/>
                <w:sz w:val="18"/>
                <w:szCs w:val="18"/>
              </w:rPr>
              <w:t>.998</w:t>
            </w:r>
          </w:p>
        </w:tc>
        <w:tc>
          <w:tcPr>
            <w:tcW w:w="1100" w:type="dxa"/>
            <w:tcBorders>
              <w:top w:val="nil"/>
              <w:left w:val="nil"/>
              <w:bottom w:val="nil"/>
              <w:right w:val="single" w:sz="4" w:space="0" w:color="auto"/>
            </w:tcBorders>
            <w:shd w:val="clear" w:color="auto" w:fill="auto"/>
            <w:noWrap/>
            <w:vAlign w:val="center"/>
            <w:hideMark/>
          </w:tcPr>
          <w:p w14:paraId="2B31678A" w14:textId="77777777" w:rsidR="00175635" w:rsidRPr="00F32E59" w:rsidRDefault="00175635" w:rsidP="00976658">
            <w:pPr>
              <w:jc w:val="right"/>
              <w:rPr>
                <w:rFonts w:eastAsia="Times New Roman"/>
                <w:sz w:val="18"/>
                <w:szCs w:val="18"/>
              </w:rPr>
            </w:pPr>
            <w:r w:rsidRPr="00F32E59">
              <w:rPr>
                <w:rFonts w:eastAsia="Times New Roman"/>
                <w:sz w:val="18"/>
                <w:szCs w:val="18"/>
              </w:rPr>
              <w:t>-.4982458</w:t>
            </w:r>
          </w:p>
        </w:tc>
        <w:tc>
          <w:tcPr>
            <w:tcW w:w="1020" w:type="dxa"/>
            <w:tcBorders>
              <w:top w:val="nil"/>
              <w:left w:val="nil"/>
              <w:bottom w:val="nil"/>
              <w:right w:val="single" w:sz="12" w:space="0" w:color="auto"/>
            </w:tcBorders>
            <w:shd w:val="clear" w:color="auto" w:fill="auto"/>
            <w:noWrap/>
            <w:vAlign w:val="center"/>
            <w:hideMark/>
          </w:tcPr>
          <w:p w14:paraId="215DEDE1" w14:textId="77777777" w:rsidR="00175635" w:rsidRPr="00F32E59" w:rsidRDefault="00175635" w:rsidP="00976658">
            <w:pPr>
              <w:jc w:val="right"/>
              <w:rPr>
                <w:rFonts w:eastAsia="Times New Roman"/>
                <w:sz w:val="18"/>
                <w:szCs w:val="18"/>
              </w:rPr>
            </w:pPr>
            <w:r w:rsidRPr="00F32E59">
              <w:rPr>
                <w:rFonts w:eastAsia="Times New Roman"/>
                <w:sz w:val="18"/>
                <w:szCs w:val="18"/>
              </w:rPr>
              <w:t>.6186622</w:t>
            </w:r>
          </w:p>
        </w:tc>
      </w:tr>
      <w:tr w:rsidR="00175635" w:rsidRPr="00F32E59" w14:paraId="634402EB"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3F0D06D0"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71CB34A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BB0A5E5"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2D8FBF6"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3946E7EE" w14:textId="77777777" w:rsidR="00175635" w:rsidRPr="00F32E59" w:rsidRDefault="00175635" w:rsidP="00976658">
            <w:pPr>
              <w:jc w:val="right"/>
              <w:rPr>
                <w:rFonts w:eastAsia="Times New Roman"/>
                <w:sz w:val="18"/>
                <w:szCs w:val="18"/>
              </w:rPr>
            </w:pPr>
            <w:r w:rsidRPr="00F32E59">
              <w:rPr>
                <w:rFonts w:eastAsia="Times New Roman"/>
                <w:sz w:val="18"/>
                <w:szCs w:val="18"/>
              </w:rPr>
              <w:t>.11980485</w:t>
            </w:r>
          </w:p>
        </w:tc>
        <w:tc>
          <w:tcPr>
            <w:tcW w:w="1040" w:type="dxa"/>
            <w:tcBorders>
              <w:top w:val="nil"/>
              <w:left w:val="nil"/>
              <w:bottom w:val="nil"/>
              <w:right w:val="single" w:sz="4" w:space="0" w:color="auto"/>
            </w:tcBorders>
            <w:shd w:val="clear" w:color="auto" w:fill="auto"/>
            <w:noWrap/>
            <w:vAlign w:val="center"/>
            <w:hideMark/>
          </w:tcPr>
          <w:p w14:paraId="703C6DF3" w14:textId="77777777" w:rsidR="00175635" w:rsidRPr="00F32E59" w:rsidRDefault="00175635" w:rsidP="00976658">
            <w:pPr>
              <w:jc w:val="right"/>
              <w:rPr>
                <w:rFonts w:eastAsia="Times New Roman"/>
                <w:sz w:val="18"/>
                <w:szCs w:val="18"/>
              </w:rPr>
            </w:pPr>
            <w:r w:rsidRPr="00F32E59">
              <w:rPr>
                <w:rFonts w:eastAsia="Times New Roman"/>
                <w:sz w:val="18"/>
                <w:szCs w:val="18"/>
              </w:rPr>
              <w:t>.13113622</w:t>
            </w:r>
          </w:p>
        </w:tc>
        <w:tc>
          <w:tcPr>
            <w:tcW w:w="660" w:type="dxa"/>
            <w:tcBorders>
              <w:top w:val="nil"/>
              <w:left w:val="nil"/>
              <w:bottom w:val="nil"/>
              <w:right w:val="single" w:sz="4" w:space="0" w:color="auto"/>
            </w:tcBorders>
            <w:shd w:val="clear" w:color="auto" w:fill="auto"/>
            <w:noWrap/>
            <w:vAlign w:val="center"/>
            <w:hideMark/>
          </w:tcPr>
          <w:p w14:paraId="5952F0F9" w14:textId="77777777" w:rsidR="00175635" w:rsidRPr="00F32E59" w:rsidRDefault="00175635" w:rsidP="00976658">
            <w:pPr>
              <w:jc w:val="right"/>
              <w:rPr>
                <w:rFonts w:eastAsia="Times New Roman"/>
                <w:sz w:val="18"/>
                <w:szCs w:val="18"/>
              </w:rPr>
            </w:pPr>
            <w:r w:rsidRPr="00F32E59">
              <w:rPr>
                <w:rFonts w:eastAsia="Times New Roman"/>
                <w:sz w:val="18"/>
                <w:szCs w:val="18"/>
              </w:rPr>
              <w:t>.891</w:t>
            </w:r>
          </w:p>
        </w:tc>
        <w:tc>
          <w:tcPr>
            <w:tcW w:w="1100" w:type="dxa"/>
            <w:tcBorders>
              <w:top w:val="nil"/>
              <w:left w:val="nil"/>
              <w:bottom w:val="nil"/>
              <w:right w:val="single" w:sz="4" w:space="0" w:color="auto"/>
            </w:tcBorders>
            <w:shd w:val="clear" w:color="auto" w:fill="auto"/>
            <w:noWrap/>
            <w:vAlign w:val="center"/>
            <w:hideMark/>
          </w:tcPr>
          <w:p w14:paraId="5DF3574C" w14:textId="77777777" w:rsidR="00175635" w:rsidRPr="00F32E59" w:rsidRDefault="00175635" w:rsidP="00976658">
            <w:pPr>
              <w:jc w:val="right"/>
              <w:rPr>
                <w:rFonts w:eastAsia="Times New Roman"/>
                <w:sz w:val="18"/>
                <w:szCs w:val="18"/>
              </w:rPr>
            </w:pPr>
            <w:r w:rsidRPr="00F32E59">
              <w:rPr>
                <w:rFonts w:eastAsia="Times New Roman"/>
                <w:sz w:val="18"/>
                <w:szCs w:val="18"/>
              </w:rPr>
              <w:t>-.2431753</w:t>
            </w:r>
          </w:p>
        </w:tc>
        <w:tc>
          <w:tcPr>
            <w:tcW w:w="1020" w:type="dxa"/>
            <w:tcBorders>
              <w:top w:val="nil"/>
              <w:left w:val="nil"/>
              <w:bottom w:val="nil"/>
              <w:right w:val="single" w:sz="12" w:space="0" w:color="auto"/>
            </w:tcBorders>
            <w:shd w:val="clear" w:color="auto" w:fill="auto"/>
            <w:noWrap/>
            <w:vAlign w:val="center"/>
            <w:hideMark/>
          </w:tcPr>
          <w:p w14:paraId="5B68EC74" w14:textId="77777777" w:rsidR="00175635" w:rsidRPr="00F32E59" w:rsidRDefault="00175635" w:rsidP="00976658">
            <w:pPr>
              <w:jc w:val="right"/>
              <w:rPr>
                <w:rFonts w:eastAsia="Times New Roman"/>
                <w:sz w:val="18"/>
                <w:szCs w:val="18"/>
              </w:rPr>
            </w:pPr>
            <w:r w:rsidRPr="00F32E59">
              <w:rPr>
                <w:rFonts w:eastAsia="Times New Roman"/>
                <w:sz w:val="18"/>
                <w:szCs w:val="18"/>
              </w:rPr>
              <w:t>.4827850</w:t>
            </w:r>
          </w:p>
        </w:tc>
      </w:tr>
      <w:tr w:rsidR="00175635" w:rsidRPr="00F32E59" w14:paraId="1D3AE48E"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4330D6F9"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43B3F3F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9A3E91B"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5032937D"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3F5104B7" w14:textId="77777777" w:rsidR="00175635" w:rsidRPr="00F32E59" w:rsidRDefault="00175635" w:rsidP="00976658">
            <w:pPr>
              <w:jc w:val="right"/>
              <w:rPr>
                <w:rFonts w:eastAsia="Times New Roman"/>
                <w:sz w:val="18"/>
                <w:szCs w:val="18"/>
              </w:rPr>
            </w:pPr>
            <w:r w:rsidRPr="00F32E59">
              <w:rPr>
                <w:rFonts w:eastAsia="Times New Roman"/>
                <w:sz w:val="18"/>
                <w:szCs w:val="18"/>
              </w:rPr>
              <w:t>.19500787</w:t>
            </w:r>
          </w:p>
        </w:tc>
        <w:tc>
          <w:tcPr>
            <w:tcW w:w="1040" w:type="dxa"/>
            <w:tcBorders>
              <w:top w:val="nil"/>
              <w:left w:val="nil"/>
              <w:bottom w:val="single" w:sz="4" w:space="0" w:color="auto"/>
              <w:right w:val="single" w:sz="4" w:space="0" w:color="auto"/>
            </w:tcBorders>
            <w:shd w:val="clear" w:color="auto" w:fill="auto"/>
            <w:noWrap/>
            <w:vAlign w:val="center"/>
            <w:hideMark/>
          </w:tcPr>
          <w:p w14:paraId="222EC64F" w14:textId="77777777" w:rsidR="00175635" w:rsidRPr="00F32E59" w:rsidRDefault="00175635" w:rsidP="00976658">
            <w:pPr>
              <w:jc w:val="right"/>
              <w:rPr>
                <w:rFonts w:eastAsia="Times New Roman"/>
                <w:sz w:val="18"/>
                <w:szCs w:val="18"/>
              </w:rPr>
            </w:pPr>
            <w:r w:rsidRPr="00F32E59">
              <w:rPr>
                <w:rFonts w:eastAsia="Times New Roman"/>
                <w:sz w:val="18"/>
                <w:szCs w:val="18"/>
              </w:rPr>
              <w:t>.15154245</w:t>
            </w:r>
          </w:p>
        </w:tc>
        <w:tc>
          <w:tcPr>
            <w:tcW w:w="660" w:type="dxa"/>
            <w:tcBorders>
              <w:top w:val="nil"/>
              <w:left w:val="nil"/>
              <w:bottom w:val="single" w:sz="4" w:space="0" w:color="auto"/>
              <w:right w:val="single" w:sz="4" w:space="0" w:color="auto"/>
            </w:tcBorders>
            <w:shd w:val="clear" w:color="auto" w:fill="auto"/>
            <w:noWrap/>
            <w:vAlign w:val="center"/>
            <w:hideMark/>
          </w:tcPr>
          <w:p w14:paraId="777A98C4" w14:textId="77777777" w:rsidR="00175635" w:rsidRPr="00F32E59" w:rsidRDefault="00175635" w:rsidP="00976658">
            <w:pPr>
              <w:jc w:val="right"/>
              <w:rPr>
                <w:rFonts w:eastAsia="Times New Roman"/>
                <w:sz w:val="18"/>
                <w:szCs w:val="18"/>
              </w:rPr>
            </w:pPr>
            <w:r w:rsidRPr="00F32E59">
              <w:rPr>
                <w:rFonts w:eastAsia="Times New Roman"/>
                <w:sz w:val="18"/>
                <w:szCs w:val="18"/>
              </w:rPr>
              <w:t>.700</w:t>
            </w:r>
          </w:p>
        </w:tc>
        <w:tc>
          <w:tcPr>
            <w:tcW w:w="1100" w:type="dxa"/>
            <w:tcBorders>
              <w:top w:val="nil"/>
              <w:left w:val="nil"/>
              <w:bottom w:val="single" w:sz="4" w:space="0" w:color="auto"/>
              <w:right w:val="single" w:sz="4" w:space="0" w:color="auto"/>
            </w:tcBorders>
            <w:shd w:val="clear" w:color="auto" w:fill="auto"/>
            <w:noWrap/>
            <w:vAlign w:val="center"/>
            <w:hideMark/>
          </w:tcPr>
          <w:p w14:paraId="35438FC4" w14:textId="77777777" w:rsidR="00175635" w:rsidRPr="00F32E59" w:rsidRDefault="00175635" w:rsidP="00976658">
            <w:pPr>
              <w:jc w:val="right"/>
              <w:rPr>
                <w:rFonts w:eastAsia="Times New Roman"/>
                <w:sz w:val="18"/>
                <w:szCs w:val="18"/>
              </w:rPr>
            </w:pPr>
            <w:r w:rsidRPr="00F32E59">
              <w:rPr>
                <w:rFonts w:eastAsia="Times New Roman"/>
                <w:sz w:val="18"/>
                <w:szCs w:val="18"/>
              </w:rPr>
              <w:t>-.2230801</w:t>
            </w:r>
          </w:p>
        </w:tc>
        <w:tc>
          <w:tcPr>
            <w:tcW w:w="1020" w:type="dxa"/>
            <w:tcBorders>
              <w:top w:val="nil"/>
              <w:left w:val="nil"/>
              <w:bottom w:val="single" w:sz="4" w:space="0" w:color="auto"/>
              <w:right w:val="single" w:sz="12" w:space="0" w:color="auto"/>
            </w:tcBorders>
            <w:shd w:val="clear" w:color="auto" w:fill="auto"/>
            <w:noWrap/>
            <w:vAlign w:val="center"/>
            <w:hideMark/>
          </w:tcPr>
          <w:p w14:paraId="7BEF0FB7" w14:textId="77777777" w:rsidR="00175635" w:rsidRPr="00F32E59" w:rsidRDefault="00175635" w:rsidP="00976658">
            <w:pPr>
              <w:jc w:val="right"/>
              <w:rPr>
                <w:rFonts w:eastAsia="Times New Roman"/>
                <w:sz w:val="18"/>
                <w:szCs w:val="18"/>
              </w:rPr>
            </w:pPr>
            <w:r w:rsidRPr="00F32E59">
              <w:rPr>
                <w:rFonts w:eastAsia="Times New Roman"/>
                <w:sz w:val="18"/>
                <w:szCs w:val="18"/>
              </w:rPr>
              <w:t>.6130958</w:t>
            </w:r>
          </w:p>
        </w:tc>
      </w:tr>
      <w:tr w:rsidR="00175635" w:rsidRPr="00F32E59" w14:paraId="2F2D19DC"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775EE5D6"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0EA4432C"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4EB1AF59"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100" w:type="dxa"/>
            <w:tcBorders>
              <w:top w:val="nil"/>
              <w:left w:val="nil"/>
              <w:bottom w:val="nil"/>
              <w:right w:val="single" w:sz="12" w:space="0" w:color="auto"/>
            </w:tcBorders>
            <w:shd w:val="clear" w:color="auto" w:fill="auto"/>
            <w:hideMark/>
          </w:tcPr>
          <w:p w14:paraId="11A0C44C"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5F975EB7" w14:textId="77777777" w:rsidR="00175635" w:rsidRPr="00F32E59" w:rsidRDefault="00175635" w:rsidP="00976658">
            <w:pPr>
              <w:jc w:val="right"/>
              <w:rPr>
                <w:rFonts w:eastAsia="Times New Roman"/>
                <w:sz w:val="18"/>
                <w:szCs w:val="18"/>
              </w:rPr>
            </w:pPr>
            <w:r w:rsidRPr="00F32E59">
              <w:rPr>
                <w:rFonts w:eastAsia="Times New Roman"/>
                <w:sz w:val="18"/>
                <w:szCs w:val="18"/>
              </w:rPr>
              <w:t>-.42850530</w:t>
            </w:r>
          </w:p>
        </w:tc>
        <w:tc>
          <w:tcPr>
            <w:tcW w:w="1040" w:type="dxa"/>
            <w:tcBorders>
              <w:top w:val="nil"/>
              <w:left w:val="nil"/>
              <w:bottom w:val="nil"/>
              <w:right w:val="single" w:sz="4" w:space="0" w:color="auto"/>
            </w:tcBorders>
            <w:shd w:val="clear" w:color="auto" w:fill="auto"/>
            <w:noWrap/>
            <w:vAlign w:val="center"/>
            <w:hideMark/>
          </w:tcPr>
          <w:p w14:paraId="4D197AC8" w14:textId="77777777" w:rsidR="00175635" w:rsidRPr="00F32E59" w:rsidRDefault="00175635" w:rsidP="00976658">
            <w:pPr>
              <w:jc w:val="right"/>
              <w:rPr>
                <w:rFonts w:eastAsia="Times New Roman"/>
                <w:sz w:val="18"/>
                <w:szCs w:val="18"/>
              </w:rPr>
            </w:pPr>
            <w:r w:rsidRPr="00F32E59">
              <w:rPr>
                <w:rFonts w:eastAsia="Times New Roman"/>
                <w:sz w:val="18"/>
                <w:szCs w:val="18"/>
              </w:rPr>
              <w:t>.25655234</w:t>
            </w:r>
          </w:p>
        </w:tc>
        <w:tc>
          <w:tcPr>
            <w:tcW w:w="660" w:type="dxa"/>
            <w:tcBorders>
              <w:top w:val="nil"/>
              <w:left w:val="nil"/>
              <w:bottom w:val="nil"/>
              <w:right w:val="single" w:sz="4" w:space="0" w:color="auto"/>
            </w:tcBorders>
            <w:shd w:val="clear" w:color="auto" w:fill="auto"/>
            <w:noWrap/>
            <w:vAlign w:val="center"/>
            <w:hideMark/>
          </w:tcPr>
          <w:p w14:paraId="65881E80" w14:textId="77777777" w:rsidR="00175635" w:rsidRPr="00F32E59" w:rsidRDefault="00175635" w:rsidP="00976658">
            <w:pPr>
              <w:jc w:val="right"/>
              <w:rPr>
                <w:rFonts w:eastAsia="Times New Roman"/>
                <w:sz w:val="18"/>
                <w:szCs w:val="18"/>
              </w:rPr>
            </w:pPr>
            <w:r w:rsidRPr="00F32E59">
              <w:rPr>
                <w:rFonts w:eastAsia="Times New Roman"/>
                <w:sz w:val="18"/>
                <w:szCs w:val="18"/>
              </w:rPr>
              <w:t>.467</w:t>
            </w:r>
          </w:p>
        </w:tc>
        <w:tc>
          <w:tcPr>
            <w:tcW w:w="1100" w:type="dxa"/>
            <w:tcBorders>
              <w:top w:val="nil"/>
              <w:left w:val="nil"/>
              <w:bottom w:val="nil"/>
              <w:right w:val="single" w:sz="4" w:space="0" w:color="auto"/>
            </w:tcBorders>
            <w:shd w:val="clear" w:color="auto" w:fill="auto"/>
            <w:noWrap/>
            <w:vAlign w:val="center"/>
            <w:hideMark/>
          </w:tcPr>
          <w:p w14:paraId="3206F828" w14:textId="77777777" w:rsidR="00175635" w:rsidRPr="00F32E59" w:rsidRDefault="00175635" w:rsidP="00976658">
            <w:pPr>
              <w:jc w:val="right"/>
              <w:rPr>
                <w:rFonts w:eastAsia="Times New Roman"/>
                <w:sz w:val="18"/>
                <w:szCs w:val="18"/>
              </w:rPr>
            </w:pPr>
            <w:r w:rsidRPr="00F32E59">
              <w:rPr>
                <w:rFonts w:eastAsia="Times New Roman"/>
                <w:sz w:val="18"/>
                <w:szCs w:val="18"/>
              </w:rPr>
              <w:t>-1.1755022</w:t>
            </w:r>
          </w:p>
        </w:tc>
        <w:tc>
          <w:tcPr>
            <w:tcW w:w="1020" w:type="dxa"/>
            <w:tcBorders>
              <w:top w:val="nil"/>
              <w:left w:val="nil"/>
              <w:bottom w:val="nil"/>
              <w:right w:val="single" w:sz="12" w:space="0" w:color="auto"/>
            </w:tcBorders>
            <w:shd w:val="clear" w:color="auto" w:fill="auto"/>
            <w:noWrap/>
            <w:vAlign w:val="center"/>
            <w:hideMark/>
          </w:tcPr>
          <w:p w14:paraId="506AE056" w14:textId="77777777" w:rsidR="00175635" w:rsidRPr="00F32E59" w:rsidRDefault="00175635" w:rsidP="00976658">
            <w:pPr>
              <w:jc w:val="right"/>
              <w:rPr>
                <w:rFonts w:eastAsia="Times New Roman"/>
                <w:sz w:val="18"/>
                <w:szCs w:val="18"/>
              </w:rPr>
            </w:pPr>
            <w:r w:rsidRPr="00F32E59">
              <w:rPr>
                <w:rFonts w:eastAsia="Times New Roman"/>
                <w:sz w:val="18"/>
                <w:szCs w:val="18"/>
              </w:rPr>
              <w:t>.3184916</w:t>
            </w:r>
          </w:p>
        </w:tc>
      </w:tr>
      <w:tr w:rsidR="00175635" w:rsidRPr="00F32E59" w14:paraId="50BC4DC6"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7045E5DC"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44901A10"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744BC70"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52FE12B7"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7820E43F" w14:textId="77777777" w:rsidR="00175635" w:rsidRPr="00F32E59" w:rsidRDefault="00175635" w:rsidP="00976658">
            <w:pPr>
              <w:jc w:val="right"/>
              <w:rPr>
                <w:rFonts w:eastAsia="Times New Roman"/>
                <w:sz w:val="18"/>
                <w:szCs w:val="18"/>
              </w:rPr>
            </w:pPr>
            <w:r w:rsidRPr="00F32E59">
              <w:rPr>
                <w:rFonts w:eastAsia="Times New Roman"/>
                <w:sz w:val="18"/>
                <w:szCs w:val="18"/>
              </w:rPr>
              <w:t>-.36829710</w:t>
            </w:r>
          </w:p>
        </w:tc>
        <w:tc>
          <w:tcPr>
            <w:tcW w:w="1040" w:type="dxa"/>
            <w:tcBorders>
              <w:top w:val="nil"/>
              <w:left w:val="nil"/>
              <w:bottom w:val="nil"/>
              <w:right w:val="single" w:sz="4" w:space="0" w:color="auto"/>
            </w:tcBorders>
            <w:shd w:val="clear" w:color="auto" w:fill="auto"/>
            <w:noWrap/>
            <w:vAlign w:val="center"/>
            <w:hideMark/>
          </w:tcPr>
          <w:p w14:paraId="20E14910" w14:textId="77777777" w:rsidR="00175635" w:rsidRPr="00F32E59" w:rsidRDefault="00175635" w:rsidP="00976658">
            <w:pPr>
              <w:jc w:val="right"/>
              <w:rPr>
                <w:rFonts w:eastAsia="Times New Roman"/>
                <w:sz w:val="18"/>
                <w:szCs w:val="18"/>
              </w:rPr>
            </w:pPr>
            <w:r w:rsidRPr="00F32E59">
              <w:rPr>
                <w:rFonts w:eastAsia="Times New Roman"/>
                <w:sz w:val="18"/>
                <w:szCs w:val="18"/>
              </w:rPr>
              <w:t>.28105741</w:t>
            </w:r>
          </w:p>
        </w:tc>
        <w:tc>
          <w:tcPr>
            <w:tcW w:w="660" w:type="dxa"/>
            <w:tcBorders>
              <w:top w:val="nil"/>
              <w:left w:val="nil"/>
              <w:bottom w:val="nil"/>
              <w:right w:val="single" w:sz="4" w:space="0" w:color="auto"/>
            </w:tcBorders>
            <w:shd w:val="clear" w:color="auto" w:fill="auto"/>
            <w:noWrap/>
            <w:vAlign w:val="center"/>
            <w:hideMark/>
          </w:tcPr>
          <w:p w14:paraId="7DBCAE2B" w14:textId="77777777" w:rsidR="00175635" w:rsidRPr="00F32E59" w:rsidRDefault="00175635" w:rsidP="00976658">
            <w:pPr>
              <w:jc w:val="right"/>
              <w:rPr>
                <w:rFonts w:eastAsia="Times New Roman"/>
                <w:sz w:val="18"/>
                <w:szCs w:val="18"/>
              </w:rPr>
            </w:pPr>
            <w:r w:rsidRPr="00F32E59">
              <w:rPr>
                <w:rFonts w:eastAsia="Times New Roman"/>
                <w:sz w:val="18"/>
                <w:szCs w:val="18"/>
              </w:rPr>
              <w:t>.687</w:t>
            </w:r>
          </w:p>
        </w:tc>
        <w:tc>
          <w:tcPr>
            <w:tcW w:w="1100" w:type="dxa"/>
            <w:tcBorders>
              <w:top w:val="nil"/>
              <w:left w:val="nil"/>
              <w:bottom w:val="nil"/>
              <w:right w:val="single" w:sz="4" w:space="0" w:color="auto"/>
            </w:tcBorders>
            <w:shd w:val="clear" w:color="auto" w:fill="auto"/>
            <w:noWrap/>
            <w:vAlign w:val="center"/>
            <w:hideMark/>
          </w:tcPr>
          <w:p w14:paraId="4A72B323" w14:textId="77777777" w:rsidR="00175635" w:rsidRPr="00F32E59" w:rsidRDefault="00175635" w:rsidP="00976658">
            <w:pPr>
              <w:jc w:val="right"/>
              <w:rPr>
                <w:rFonts w:eastAsia="Times New Roman"/>
                <w:sz w:val="18"/>
                <w:szCs w:val="18"/>
              </w:rPr>
            </w:pPr>
            <w:r w:rsidRPr="00F32E59">
              <w:rPr>
                <w:rFonts w:eastAsia="Times New Roman"/>
                <w:sz w:val="18"/>
                <w:szCs w:val="18"/>
              </w:rPr>
              <w:t>-1.1727880</w:t>
            </w:r>
          </w:p>
        </w:tc>
        <w:tc>
          <w:tcPr>
            <w:tcW w:w="1020" w:type="dxa"/>
            <w:tcBorders>
              <w:top w:val="nil"/>
              <w:left w:val="nil"/>
              <w:bottom w:val="nil"/>
              <w:right w:val="single" w:sz="12" w:space="0" w:color="auto"/>
            </w:tcBorders>
            <w:shd w:val="clear" w:color="auto" w:fill="auto"/>
            <w:noWrap/>
            <w:vAlign w:val="center"/>
            <w:hideMark/>
          </w:tcPr>
          <w:p w14:paraId="2D4F27F3" w14:textId="77777777" w:rsidR="00175635" w:rsidRPr="00F32E59" w:rsidRDefault="00175635" w:rsidP="00976658">
            <w:pPr>
              <w:jc w:val="right"/>
              <w:rPr>
                <w:rFonts w:eastAsia="Times New Roman"/>
                <w:sz w:val="18"/>
                <w:szCs w:val="18"/>
              </w:rPr>
            </w:pPr>
            <w:r w:rsidRPr="00F32E59">
              <w:rPr>
                <w:rFonts w:eastAsia="Times New Roman"/>
                <w:sz w:val="18"/>
                <w:szCs w:val="18"/>
              </w:rPr>
              <w:t>.4361938</w:t>
            </w:r>
          </w:p>
        </w:tc>
      </w:tr>
      <w:tr w:rsidR="00175635" w:rsidRPr="00F32E59" w14:paraId="1EF4B76A"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63007D1E"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24CCE016"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62BD6CF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809B8FD"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480A8E69" w14:textId="77777777" w:rsidR="00175635" w:rsidRPr="00F32E59" w:rsidRDefault="00175635" w:rsidP="00976658">
            <w:pPr>
              <w:jc w:val="right"/>
              <w:rPr>
                <w:rFonts w:eastAsia="Times New Roman"/>
                <w:sz w:val="18"/>
                <w:szCs w:val="18"/>
              </w:rPr>
            </w:pPr>
            <w:r w:rsidRPr="00F32E59">
              <w:rPr>
                <w:rFonts w:eastAsia="Times New Roman"/>
                <w:sz w:val="18"/>
                <w:szCs w:val="18"/>
              </w:rPr>
              <w:t>-.30870044</w:t>
            </w:r>
          </w:p>
        </w:tc>
        <w:tc>
          <w:tcPr>
            <w:tcW w:w="1040" w:type="dxa"/>
            <w:tcBorders>
              <w:top w:val="nil"/>
              <w:left w:val="nil"/>
              <w:bottom w:val="nil"/>
              <w:right w:val="single" w:sz="4" w:space="0" w:color="auto"/>
            </w:tcBorders>
            <w:shd w:val="clear" w:color="auto" w:fill="auto"/>
            <w:noWrap/>
            <w:vAlign w:val="center"/>
            <w:hideMark/>
          </w:tcPr>
          <w:p w14:paraId="58063D71" w14:textId="77777777" w:rsidR="00175635" w:rsidRPr="00F32E59" w:rsidRDefault="00175635" w:rsidP="00976658">
            <w:pPr>
              <w:jc w:val="right"/>
              <w:rPr>
                <w:rFonts w:eastAsia="Times New Roman"/>
                <w:sz w:val="18"/>
                <w:szCs w:val="18"/>
              </w:rPr>
            </w:pPr>
            <w:r w:rsidRPr="00F32E59">
              <w:rPr>
                <w:rFonts w:eastAsia="Times New Roman"/>
                <w:sz w:val="18"/>
                <w:szCs w:val="18"/>
              </w:rPr>
              <w:t>.23586100</w:t>
            </w:r>
          </w:p>
        </w:tc>
        <w:tc>
          <w:tcPr>
            <w:tcW w:w="660" w:type="dxa"/>
            <w:tcBorders>
              <w:top w:val="nil"/>
              <w:left w:val="nil"/>
              <w:bottom w:val="nil"/>
              <w:right w:val="single" w:sz="4" w:space="0" w:color="auto"/>
            </w:tcBorders>
            <w:shd w:val="clear" w:color="auto" w:fill="auto"/>
            <w:noWrap/>
            <w:vAlign w:val="center"/>
            <w:hideMark/>
          </w:tcPr>
          <w:p w14:paraId="026FF617" w14:textId="77777777" w:rsidR="00175635" w:rsidRPr="00F32E59" w:rsidRDefault="00175635" w:rsidP="00976658">
            <w:pPr>
              <w:jc w:val="right"/>
              <w:rPr>
                <w:rFonts w:eastAsia="Times New Roman"/>
                <w:sz w:val="18"/>
                <w:szCs w:val="18"/>
              </w:rPr>
            </w:pPr>
            <w:r w:rsidRPr="00F32E59">
              <w:rPr>
                <w:rFonts w:eastAsia="Times New Roman"/>
                <w:sz w:val="18"/>
                <w:szCs w:val="18"/>
              </w:rPr>
              <w:t>.689</w:t>
            </w:r>
          </w:p>
        </w:tc>
        <w:tc>
          <w:tcPr>
            <w:tcW w:w="1100" w:type="dxa"/>
            <w:tcBorders>
              <w:top w:val="nil"/>
              <w:left w:val="nil"/>
              <w:bottom w:val="nil"/>
              <w:right w:val="single" w:sz="4" w:space="0" w:color="auto"/>
            </w:tcBorders>
            <w:shd w:val="clear" w:color="auto" w:fill="auto"/>
            <w:noWrap/>
            <w:vAlign w:val="center"/>
            <w:hideMark/>
          </w:tcPr>
          <w:p w14:paraId="1C408243" w14:textId="77777777" w:rsidR="00175635" w:rsidRPr="00F32E59" w:rsidRDefault="00175635" w:rsidP="00976658">
            <w:pPr>
              <w:jc w:val="right"/>
              <w:rPr>
                <w:rFonts w:eastAsia="Times New Roman"/>
                <w:sz w:val="18"/>
                <w:szCs w:val="18"/>
              </w:rPr>
            </w:pPr>
            <w:r w:rsidRPr="00F32E59">
              <w:rPr>
                <w:rFonts w:eastAsia="Times New Roman"/>
                <w:sz w:val="18"/>
                <w:szCs w:val="18"/>
              </w:rPr>
              <w:t>-1.0128882</w:t>
            </w:r>
          </w:p>
        </w:tc>
        <w:tc>
          <w:tcPr>
            <w:tcW w:w="1020" w:type="dxa"/>
            <w:tcBorders>
              <w:top w:val="nil"/>
              <w:left w:val="nil"/>
              <w:bottom w:val="nil"/>
              <w:right w:val="single" w:sz="12" w:space="0" w:color="auto"/>
            </w:tcBorders>
            <w:shd w:val="clear" w:color="auto" w:fill="auto"/>
            <w:noWrap/>
            <w:vAlign w:val="center"/>
            <w:hideMark/>
          </w:tcPr>
          <w:p w14:paraId="71D1F6C4" w14:textId="77777777" w:rsidR="00175635" w:rsidRPr="00F32E59" w:rsidRDefault="00175635" w:rsidP="00976658">
            <w:pPr>
              <w:jc w:val="right"/>
              <w:rPr>
                <w:rFonts w:eastAsia="Times New Roman"/>
                <w:sz w:val="18"/>
                <w:szCs w:val="18"/>
              </w:rPr>
            </w:pPr>
            <w:r w:rsidRPr="00F32E59">
              <w:rPr>
                <w:rFonts w:eastAsia="Times New Roman"/>
                <w:sz w:val="18"/>
                <w:szCs w:val="18"/>
              </w:rPr>
              <w:t>.3954873</w:t>
            </w:r>
          </w:p>
        </w:tc>
      </w:tr>
      <w:tr w:rsidR="00175635" w:rsidRPr="00F32E59" w14:paraId="16FF85D9"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2D2D1AE0"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366CD426"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0813884E"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7060CB49"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C639D24" w14:textId="77777777" w:rsidR="00175635" w:rsidRPr="00F32E59" w:rsidRDefault="00175635" w:rsidP="00976658">
            <w:pPr>
              <w:jc w:val="right"/>
              <w:rPr>
                <w:rFonts w:eastAsia="Times New Roman"/>
                <w:sz w:val="18"/>
                <w:szCs w:val="18"/>
              </w:rPr>
            </w:pPr>
            <w:r w:rsidRPr="00F32E59">
              <w:rPr>
                <w:rFonts w:eastAsia="Times New Roman"/>
                <w:sz w:val="18"/>
                <w:szCs w:val="18"/>
              </w:rPr>
              <w:t>-.23349743</w:t>
            </w:r>
          </w:p>
        </w:tc>
        <w:tc>
          <w:tcPr>
            <w:tcW w:w="1040" w:type="dxa"/>
            <w:tcBorders>
              <w:top w:val="nil"/>
              <w:left w:val="nil"/>
              <w:bottom w:val="single" w:sz="4" w:space="0" w:color="auto"/>
              <w:right w:val="single" w:sz="4" w:space="0" w:color="auto"/>
            </w:tcBorders>
            <w:shd w:val="clear" w:color="auto" w:fill="auto"/>
            <w:noWrap/>
            <w:vAlign w:val="center"/>
            <w:hideMark/>
          </w:tcPr>
          <w:p w14:paraId="24903E07" w14:textId="77777777" w:rsidR="00175635" w:rsidRPr="00F32E59" w:rsidRDefault="00175635" w:rsidP="00976658">
            <w:pPr>
              <w:jc w:val="right"/>
              <w:rPr>
                <w:rFonts w:eastAsia="Times New Roman"/>
                <w:sz w:val="18"/>
                <w:szCs w:val="18"/>
              </w:rPr>
            </w:pPr>
            <w:r w:rsidRPr="00F32E59">
              <w:rPr>
                <w:rFonts w:eastAsia="Times New Roman"/>
                <w:sz w:val="18"/>
                <w:szCs w:val="18"/>
              </w:rPr>
              <w:t>.24778784</w:t>
            </w:r>
          </w:p>
        </w:tc>
        <w:tc>
          <w:tcPr>
            <w:tcW w:w="660" w:type="dxa"/>
            <w:tcBorders>
              <w:top w:val="nil"/>
              <w:left w:val="nil"/>
              <w:bottom w:val="single" w:sz="4" w:space="0" w:color="auto"/>
              <w:right w:val="single" w:sz="4" w:space="0" w:color="auto"/>
            </w:tcBorders>
            <w:shd w:val="clear" w:color="auto" w:fill="auto"/>
            <w:noWrap/>
            <w:vAlign w:val="center"/>
            <w:hideMark/>
          </w:tcPr>
          <w:p w14:paraId="4CA8651D" w14:textId="77777777" w:rsidR="00175635" w:rsidRPr="00F32E59" w:rsidRDefault="00175635" w:rsidP="00976658">
            <w:pPr>
              <w:jc w:val="right"/>
              <w:rPr>
                <w:rFonts w:eastAsia="Times New Roman"/>
                <w:sz w:val="18"/>
                <w:szCs w:val="18"/>
              </w:rPr>
            </w:pPr>
            <w:r w:rsidRPr="00F32E59">
              <w:rPr>
                <w:rFonts w:eastAsia="Times New Roman"/>
                <w:sz w:val="18"/>
                <w:szCs w:val="18"/>
              </w:rPr>
              <w:t>.878</w:t>
            </w:r>
          </w:p>
        </w:tc>
        <w:tc>
          <w:tcPr>
            <w:tcW w:w="1100" w:type="dxa"/>
            <w:tcBorders>
              <w:top w:val="nil"/>
              <w:left w:val="nil"/>
              <w:bottom w:val="single" w:sz="4" w:space="0" w:color="auto"/>
              <w:right w:val="single" w:sz="4" w:space="0" w:color="auto"/>
            </w:tcBorders>
            <w:shd w:val="clear" w:color="auto" w:fill="auto"/>
            <w:noWrap/>
            <w:vAlign w:val="center"/>
            <w:hideMark/>
          </w:tcPr>
          <w:p w14:paraId="733BE9D1" w14:textId="77777777" w:rsidR="00175635" w:rsidRPr="00F32E59" w:rsidRDefault="00175635" w:rsidP="00976658">
            <w:pPr>
              <w:jc w:val="right"/>
              <w:rPr>
                <w:rFonts w:eastAsia="Times New Roman"/>
                <w:sz w:val="18"/>
                <w:szCs w:val="18"/>
              </w:rPr>
            </w:pPr>
            <w:r w:rsidRPr="00F32E59">
              <w:rPr>
                <w:rFonts w:eastAsia="Times New Roman"/>
                <w:sz w:val="18"/>
                <w:szCs w:val="18"/>
              </w:rPr>
              <w:t>-.9616209</w:t>
            </w:r>
          </w:p>
        </w:tc>
        <w:tc>
          <w:tcPr>
            <w:tcW w:w="1020" w:type="dxa"/>
            <w:tcBorders>
              <w:top w:val="nil"/>
              <w:left w:val="nil"/>
              <w:bottom w:val="single" w:sz="4" w:space="0" w:color="auto"/>
              <w:right w:val="single" w:sz="12" w:space="0" w:color="auto"/>
            </w:tcBorders>
            <w:shd w:val="clear" w:color="auto" w:fill="auto"/>
            <w:noWrap/>
            <w:vAlign w:val="center"/>
            <w:hideMark/>
          </w:tcPr>
          <w:p w14:paraId="5C85E06C" w14:textId="77777777" w:rsidR="00175635" w:rsidRPr="00F32E59" w:rsidRDefault="00175635" w:rsidP="00976658">
            <w:pPr>
              <w:jc w:val="right"/>
              <w:rPr>
                <w:rFonts w:eastAsia="Times New Roman"/>
                <w:sz w:val="18"/>
                <w:szCs w:val="18"/>
              </w:rPr>
            </w:pPr>
            <w:r w:rsidRPr="00F32E59">
              <w:rPr>
                <w:rFonts w:eastAsia="Times New Roman"/>
                <w:sz w:val="18"/>
                <w:szCs w:val="18"/>
              </w:rPr>
              <w:t>.4946260</w:t>
            </w:r>
          </w:p>
        </w:tc>
      </w:tr>
      <w:tr w:rsidR="00175635" w:rsidRPr="00F32E59" w14:paraId="016FEEFE"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63BE9DE9"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22BCE9CF"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44626ED5"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100" w:type="dxa"/>
            <w:tcBorders>
              <w:top w:val="nil"/>
              <w:left w:val="nil"/>
              <w:bottom w:val="nil"/>
              <w:right w:val="single" w:sz="12" w:space="0" w:color="auto"/>
            </w:tcBorders>
            <w:shd w:val="clear" w:color="auto" w:fill="auto"/>
            <w:hideMark/>
          </w:tcPr>
          <w:p w14:paraId="0F42C9E8"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10488BAC" w14:textId="77777777" w:rsidR="00175635" w:rsidRPr="00F32E59" w:rsidRDefault="00175635" w:rsidP="00976658">
            <w:pPr>
              <w:jc w:val="right"/>
              <w:rPr>
                <w:rFonts w:eastAsia="Times New Roman"/>
                <w:sz w:val="18"/>
                <w:szCs w:val="18"/>
              </w:rPr>
            </w:pPr>
            <w:r w:rsidRPr="00F32E59">
              <w:rPr>
                <w:rFonts w:eastAsia="Times New Roman"/>
                <w:sz w:val="18"/>
                <w:szCs w:val="18"/>
              </w:rPr>
              <w:t>-.06020820</w:t>
            </w:r>
          </w:p>
        </w:tc>
        <w:tc>
          <w:tcPr>
            <w:tcW w:w="1040" w:type="dxa"/>
            <w:tcBorders>
              <w:top w:val="nil"/>
              <w:left w:val="nil"/>
              <w:bottom w:val="nil"/>
              <w:right w:val="single" w:sz="4" w:space="0" w:color="auto"/>
            </w:tcBorders>
            <w:shd w:val="clear" w:color="auto" w:fill="auto"/>
            <w:noWrap/>
            <w:vAlign w:val="center"/>
            <w:hideMark/>
          </w:tcPr>
          <w:p w14:paraId="4A22F66A" w14:textId="77777777" w:rsidR="00175635" w:rsidRPr="00F32E59" w:rsidRDefault="00175635" w:rsidP="00976658">
            <w:pPr>
              <w:jc w:val="right"/>
              <w:rPr>
                <w:rFonts w:eastAsia="Times New Roman"/>
                <w:sz w:val="18"/>
                <w:szCs w:val="18"/>
              </w:rPr>
            </w:pPr>
            <w:r w:rsidRPr="00F32E59">
              <w:rPr>
                <w:rFonts w:eastAsia="Times New Roman"/>
                <w:sz w:val="18"/>
                <w:szCs w:val="18"/>
              </w:rPr>
              <w:t>.20139406</w:t>
            </w:r>
          </w:p>
        </w:tc>
        <w:tc>
          <w:tcPr>
            <w:tcW w:w="660" w:type="dxa"/>
            <w:tcBorders>
              <w:top w:val="nil"/>
              <w:left w:val="nil"/>
              <w:bottom w:val="nil"/>
              <w:right w:val="single" w:sz="4" w:space="0" w:color="auto"/>
            </w:tcBorders>
            <w:shd w:val="clear" w:color="auto" w:fill="auto"/>
            <w:noWrap/>
            <w:vAlign w:val="center"/>
            <w:hideMark/>
          </w:tcPr>
          <w:p w14:paraId="3A540B70" w14:textId="77777777" w:rsidR="00175635" w:rsidRPr="00F32E59" w:rsidRDefault="00175635" w:rsidP="00976658">
            <w:pPr>
              <w:jc w:val="right"/>
              <w:rPr>
                <w:rFonts w:eastAsia="Times New Roman"/>
                <w:sz w:val="18"/>
                <w:szCs w:val="18"/>
              </w:rPr>
            </w:pPr>
            <w:r w:rsidRPr="00F32E59">
              <w:rPr>
                <w:rFonts w:eastAsia="Times New Roman"/>
                <w:sz w:val="18"/>
                <w:szCs w:val="18"/>
              </w:rPr>
              <w:t>.998</w:t>
            </w:r>
          </w:p>
        </w:tc>
        <w:tc>
          <w:tcPr>
            <w:tcW w:w="1100" w:type="dxa"/>
            <w:tcBorders>
              <w:top w:val="nil"/>
              <w:left w:val="nil"/>
              <w:bottom w:val="nil"/>
              <w:right w:val="single" w:sz="4" w:space="0" w:color="auto"/>
            </w:tcBorders>
            <w:shd w:val="clear" w:color="auto" w:fill="auto"/>
            <w:noWrap/>
            <w:vAlign w:val="center"/>
            <w:hideMark/>
          </w:tcPr>
          <w:p w14:paraId="454793BD" w14:textId="77777777" w:rsidR="00175635" w:rsidRPr="00F32E59" w:rsidRDefault="00175635" w:rsidP="00976658">
            <w:pPr>
              <w:jc w:val="right"/>
              <w:rPr>
                <w:rFonts w:eastAsia="Times New Roman"/>
                <w:sz w:val="18"/>
                <w:szCs w:val="18"/>
              </w:rPr>
            </w:pPr>
            <w:r w:rsidRPr="00F32E59">
              <w:rPr>
                <w:rFonts w:eastAsia="Times New Roman"/>
                <w:sz w:val="18"/>
                <w:szCs w:val="18"/>
              </w:rPr>
              <w:t>-.6186622</w:t>
            </w:r>
          </w:p>
        </w:tc>
        <w:tc>
          <w:tcPr>
            <w:tcW w:w="1020" w:type="dxa"/>
            <w:tcBorders>
              <w:top w:val="nil"/>
              <w:left w:val="nil"/>
              <w:bottom w:val="nil"/>
              <w:right w:val="single" w:sz="12" w:space="0" w:color="auto"/>
            </w:tcBorders>
            <w:shd w:val="clear" w:color="auto" w:fill="auto"/>
            <w:noWrap/>
            <w:vAlign w:val="center"/>
            <w:hideMark/>
          </w:tcPr>
          <w:p w14:paraId="65FBA182" w14:textId="77777777" w:rsidR="00175635" w:rsidRPr="00F32E59" w:rsidRDefault="00175635" w:rsidP="00976658">
            <w:pPr>
              <w:jc w:val="right"/>
              <w:rPr>
                <w:rFonts w:eastAsia="Times New Roman"/>
                <w:sz w:val="18"/>
                <w:szCs w:val="18"/>
              </w:rPr>
            </w:pPr>
            <w:r w:rsidRPr="00F32E59">
              <w:rPr>
                <w:rFonts w:eastAsia="Times New Roman"/>
                <w:sz w:val="18"/>
                <w:szCs w:val="18"/>
              </w:rPr>
              <w:t>.4982458</w:t>
            </w:r>
          </w:p>
        </w:tc>
      </w:tr>
      <w:tr w:rsidR="00175635" w:rsidRPr="00F32E59" w14:paraId="70C92469"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3E3035EE"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5A91B304"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228D97AB"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2D002E39"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7AFA15E6" w14:textId="77777777" w:rsidR="00175635" w:rsidRPr="00F32E59" w:rsidRDefault="00175635" w:rsidP="00976658">
            <w:pPr>
              <w:jc w:val="right"/>
              <w:rPr>
                <w:rFonts w:eastAsia="Times New Roman"/>
                <w:sz w:val="18"/>
                <w:szCs w:val="18"/>
              </w:rPr>
            </w:pPr>
            <w:r w:rsidRPr="00F32E59">
              <w:rPr>
                <w:rFonts w:eastAsia="Times New Roman"/>
                <w:sz w:val="18"/>
                <w:szCs w:val="18"/>
              </w:rPr>
              <w:t>.36829710</w:t>
            </w:r>
          </w:p>
        </w:tc>
        <w:tc>
          <w:tcPr>
            <w:tcW w:w="1040" w:type="dxa"/>
            <w:tcBorders>
              <w:top w:val="nil"/>
              <w:left w:val="nil"/>
              <w:bottom w:val="nil"/>
              <w:right w:val="single" w:sz="4" w:space="0" w:color="auto"/>
            </w:tcBorders>
            <w:shd w:val="clear" w:color="auto" w:fill="auto"/>
            <w:noWrap/>
            <w:vAlign w:val="center"/>
            <w:hideMark/>
          </w:tcPr>
          <w:p w14:paraId="6727068C" w14:textId="77777777" w:rsidR="00175635" w:rsidRPr="00F32E59" w:rsidRDefault="00175635" w:rsidP="00976658">
            <w:pPr>
              <w:jc w:val="right"/>
              <w:rPr>
                <w:rFonts w:eastAsia="Times New Roman"/>
                <w:sz w:val="18"/>
                <w:szCs w:val="18"/>
              </w:rPr>
            </w:pPr>
            <w:r w:rsidRPr="00F32E59">
              <w:rPr>
                <w:rFonts w:eastAsia="Times New Roman"/>
                <w:sz w:val="18"/>
                <w:szCs w:val="18"/>
              </w:rPr>
              <w:t>.28105741</w:t>
            </w:r>
          </w:p>
        </w:tc>
        <w:tc>
          <w:tcPr>
            <w:tcW w:w="660" w:type="dxa"/>
            <w:tcBorders>
              <w:top w:val="nil"/>
              <w:left w:val="nil"/>
              <w:bottom w:val="nil"/>
              <w:right w:val="single" w:sz="4" w:space="0" w:color="auto"/>
            </w:tcBorders>
            <w:shd w:val="clear" w:color="auto" w:fill="auto"/>
            <w:noWrap/>
            <w:vAlign w:val="center"/>
            <w:hideMark/>
          </w:tcPr>
          <w:p w14:paraId="5F331B93" w14:textId="77777777" w:rsidR="00175635" w:rsidRPr="00F32E59" w:rsidRDefault="00175635" w:rsidP="00976658">
            <w:pPr>
              <w:jc w:val="right"/>
              <w:rPr>
                <w:rFonts w:eastAsia="Times New Roman"/>
                <w:sz w:val="18"/>
                <w:szCs w:val="18"/>
              </w:rPr>
            </w:pPr>
            <w:r w:rsidRPr="00F32E59">
              <w:rPr>
                <w:rFonts w:eastAsia="Times New Roman"/>
                <w:sz w:val="18"/>
                <w:szCs w:val="18"/>
              </w:rPr>
              <w:t>.687</w:t>
            </w:r>
          </w:p>
        </w:tc>
        <w:tc>
          <w:tcPr>
            <w:tcW w:w="1100" w:type="dxa"/>
            <w:tcBorders>
              <w:top w:val="nil"/>
              <w:left w:val="nil"/>
              <w:bottom w:val="nil"/>
              <w:right w:val="single" w:sz="4" w:space="0" w:color="auto"/>
            </w:tcBorders>
            <w:shd w:val="clear" w:color="auto" w:fill="auto"/>
            <w:noWrap/>
            <w:vAlign w:val="center"/>
            <w:hideMark/>
          </w:tcPr>
          <w:p w14:paraId="46B5B3C3" w14:textId="77777777" w:rsidR="00175635" w:rsidRPr="00F32E59" w:rsidRDefault="00175635" w:rsidP="00976658">
            <w:pPr>
              <w:jc w:val="right"/>
              <w:rPr>
                <w:rFonts w:eastAsia="Times New Roman"/>
                <w:sz w:val="18"/>
                <w:szCs w:val="18"/>
              </w:rPr>
            </w:pPr>
            <w:r w:rsidRPr="00F32E59">
              <w:rPr>
                <w:rFonts w:eastAsia="Times New Roman"/>
                <w:sz w:val="18"/>
                <w:szCs w:val="18"/>
              </w:rPr>
              <w:t>-.4361938</w:t>
            </w:r>
          </w:p>
        </w:tc>
        <w:tc>
          <w:tcPr>
            <w:tcW w:w="1020" w:type="dxa"/>
            <w:tcBorders>
              <w:top w:val="nil"/>
              <w:left w:val="nil"/>
              <w:bottom w:val="nil"/>
              <w:right w:val="single" w:sz="12" w:space="0" w:color="auto"/>
            </w:tcBorders>
            <w:shd w:val="clear" w:color="auto" w:fill="auto"/>
            <w:noWrap/>
            <w:vAlign w:val="center"/>
            <w:hideMark/>
          </w:tcPr>
          <w:p w14:paraId="43BE261E" w14:textId="77777777" w:rsidR="00175635" w:rsidRPr="00F32E59" w:rsidRDefault="00175635" w:rsidP="00976658">
            <w:pPr>
              <w:jc w:val="right"/>
              <w:rPr>
                <w:rFonts w:eastAsia="Times New Roman"/>
                <w:sz w:val="18"/>
                <w:szCs w:val="18"/>
              </w:rPr>
            </w:pPr>
            <w:r w:rsidRPr="00F32E59">
              <w:rPr>
                <w:rFonts w:eastAsia="Times New Roman"/>
                <w:sz w:val="18"/>
                <w:szCs w:val="18"/>
              </w:rPr>
              <w:t>1.1727880</w:t>
            </w:r>
          </w:p>
        </w:tc>
      </w:tr>
      <w:tr w:rsidR="00175635" w:rsidRPr="00F32E59" w14:paraId="3C9CCAC7"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6F86D657"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22D9ADBC"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3EACEF4"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32122F52"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nil"/>
              <w:right w:val="single" w:sz="4" w:space="0" w:color="auto"/>
            </w:tcBorders>
            <w:shd w:val="clear" w:color="auto" w:fill="auto"/>
            <w:noWrap/>
            <w:vAlign w:val="center"/>
            <w:hideMark/>
          </w:tcPr>
          <w:p w14:paraId="7EAE3DF8" w14:textId="77777777" w:rsidR="00175635" w:rsidRPr="00F32E59" w:rsidRDefault="00175635" w:rsidP="00976658">
            <w:pPr>
              <w:jc w:val="right"/>
              <w:rPr>
                <w:rFonts w:eastAsia="Times New Roman"/>
                <w:sz w:val="18"/>
                <w:szCs w:val="18"/>
              </w:rPr>
            </w:pPr>
            <w:r w:rsidRPr="00F32E59">
              <w:rPr>
                <w:rFonts w:eastAsia="Times New Roman"/>
                <w:sz w:val="18"/>
                <w:szCs w:val="18"/>
              </w:rPr>
              <w:t>.05959666</w:t>
            </w:r>
          </w:p>
        </w:tc>
        <w:tc>
          <w:tcPr>
            <w:tcW w:w="1040" w:type="dxa"/>
            <w:tcBorders>
              <w:top w:val="nil"/>
              <w:left w:val="nil"/>
              <w:bottom w:val="nil"/>
              <w:right w:val="single" w:sz="4" w:space="0" w:color="auto"/>
            </w:tcBorders>
            <w:shd w:val="clear" w:color="auto" w:fill="auto"/>
            <w:noWrap/>
            <w:vAlign w:val="center"/>
            <w:hideMark/>
          </w:tcPr>
          <w:p w14:paraId="7D8C437C" w14:textId="77777777" w:rsidR="00175635" w:rsidRPr="00F32E59" w:rsidRDefault="00175635" w:rsidP="00976658">
            <w:pPr>
              <w:jc w:val="right"/>
              <w:rPr>
                <w:rFonts w:eastAsia="Times New Roman"/>
                <w:sz w:val="18"/>
                <w:szCs w:val="18"/>
              </w:rPr>
            </w:pPr>
            <w:r w:rsidRPr="00F32E59">
              <w:rPr>
                <w:rFonts w:eastAsia="Times New Roman"/>
                <w:sz w:val="18"/>
                <w:szCs w:val="18"/>
              </w:rPr>
              <w:t>.17427240</w:t>
            </w:r>
          </w:p>
        </w:tc>
        <w:tc>
          <w:tcPr>
            <w:tcW w:w="660" w:type="dxa"/>
            <w:tcBorders>
              <w:top w:val="nil"/>
              <w:left w:val="nil"/>
              <w:bottom w:val="nil"/>
              <w:right w:val="single" w:sz="4" w:space="0" w:color="auto"/>
            </w:tcBorders>
            <w:shd w:val="clear" w:color="auto" w:fill="auto"/>
            <w:noWrap/>
            <w:vAlign w:val="center"/>
            <w:hideMark/>
          </w:tcPr>
          <w:p w14:paraId="0905D793" w14:textId="77777777" w:rsidR="00175635" w:rsidRPr="00F32E59" w:rsidRDefault="00175635" w:rsidP="00976658">
            <w:pPr>
              <w:jc w:val="right"/>
              <w:rPr>
                <w:rFonts w:eastAsia="Times New Roman"/>
                <w:sz w:val="18"/>
                <w:szCs w:val="18"/>
              </w:rPr>
            </w:pPr>
            <w:r w:rsidRPr="00F32E59">
              <w:rPr>
                <w:rFonts w:eastAsia="Times New Roman"/>
                <w:sz w:val="18"/>
                <w:szCs w:val="18"/>
              </w:rPr>
              <w:t>.997</w:t>
            </w:r>
          </w:p>
        </w:tc>
        <w:tc>
          <w:tcPr>
            <w:tcW w:w="1100" w:type="dxa"/>
            <w:tcBorders>
              <w:top w:val="nil"/>
              <w:left w:val="nil"/>
              <w:bottom w:val="nil"/>
              <w:right w:val="single" w:sz="4" w:space="0" w:color="auto"/>
            </w:tcBorders>
            <w:shd w:val="clear" w:color="auto" w:fill="auto"/>
            <w:noWrap/>
            <w:vAlign w:val="center"/>
            <w:hideMark/>
          </w:tcPr>
          <w:p w14:paraId="402BC8B1" w14:textId="77777777" w:rsidR="00175635" w:rsidRPr="00F32E59" w:rsidRDefault="00175635" w:rsidP="00976658">
            <w:pPr>
              <w:jc w:val="right"/>
              <w:rPr>
                <w:rFonts w:eastAsia="Times New Roman"/>
                <w:sz w:val="18"/>
                <w:szCs w:val="18"/>
              </w:rPr>
            </w:pPr>
            <w:r w:rsidRPr="00F32E59">
              <w:rPr>
                <w:rFonts w:eastAsia="Times New Roman"/>
                <w:sz w:val="18"/>
                <w:szCs w:val="18"/>
              </w:rPr>
              <w:t>-.4277285</w:t>
            </w:r>
          </w:p>
        </w:tc>
        <w:tc>
          <w:tcPr>
            <w:tcW w:w="1020" w:type="dxa"/>
            <w:tcBorders>
              <w:top w:val="nil"/>
              <w:left w:val="nil"/>
              <w:bottom w:val="nil"/>
              <w:right w:val="single" w:sz="12" w:space="0" w:color="auto"/>
            </w:tcBorders>
            <w:shd w:val="clear" w:color="auto" w:fill="auto"/>
            <w:noWrap/>
            <w:vAlign w:val="center"/>
            <w:hideMark/>
          </w:tcPr>
          <w:p w14:paraId="6ABF012B" w14:textId="77777777" w:rsidR="00175635" w:rsidRPr="00F32E59" w:rsidRDefault="00175635" w:rsidP="00976658">
            <w:pPr>
              <w:jc w:val="right"/>
              <w:rPr>
                <w:rFonts w:eastAsia="Times New Roman"/>
                <w:sz w:val="18"/>
                <w:szCs w:val="18"/>
              </w:rPr>
            </w:pPr>
            <w:r w:rsidRPr="00F32E59">
              <w:rPr>
                <w:rFonts w:eastAsia="Times New Roman"/>
                <w:sz w:val="18"/>
                <w:szCs w:val="18"/>
              </w:rPr>
              <w:t>.5469218</w:t>
            </w:r>
          </w:p>
        </w:tc>
      </w:tr>
      <w:tr w:rsidR="00175635" w:rsidRPr="00F32E59" w14:paraId="2D2A9E7C"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661C0D4E"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5D376172"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0A232C6"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5982A008"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03424567" w14:textId="77777777" w:rsidR="00175635" w:rsidRPr="00F32E59" w:rsidRDefault="00175635" w:rsidP="00976658">
            <w:pPr>
              <w:jc w:val="right"/>
              <w:rPr>
                <w:rFonts w:eastAsia="Times New Roman"/>
                <w:sz w:val="18"/>
                <w:szCs w:val="18"/>
              </w:rPr>
            </w:pPr>
            <w:r w:rsidRPr="00F32E59">
              <w:rPr>
                <w:rFonts w:eastAsia="Times New Roman"/>
                <w:sz w:val="18"/>
                <w:szCs w:val="18"/>
              </w:rPr>
              <w:t>.13479967</w:t>
            </w:r>
          </w:p>
        </w:tc>
        <w:tc>
          <w:tcPr>
            <w:tcW w:w="1040" w:type="dxa"/>
            <w:tcBorders>
              <w:top w:val="nil"/>
              <w:left w:val="nil"/>
              <w:bottom w:val="single" w:sz="4" w:space="0" w:color="auto"/>
              <w:right w:val="single" w:sz="4" w:space="0" w:color="auto"/>
            </w:tcBorders>
            <w:shd w:val="clear" w:color="auto" w:fill="auto"/>
            <w:noWrap/>
            <w:vAlign w:val="center"/>
            <w:hideMark/>
          </w:tcPr>
          <w:p w14:paraId="206D2283" w14:textId="77777777" w:rsidR="00175635" w:rsidRPr="00F32E59" w:rsidRDefault="00175635" w:rsidP="00976658">
            <w:pPr>
              <w:jc w:val="right"/>
              <w:rPr>
                <w:rFonts w:eastAsia="Times New Roman"/>
                <w:sz w:val="18"/>
                <w:szCs w:val="18"/>
              </w:rPr>
            </w:pPr>
            <w:r w:rsidRPr="00F32E59">
              <w:rPr>
                <w:rFonts w:eastAsia="Times New Roman"/>
                <w:sz w:val="18"/>
                <w:szCs w:val="18"/>
              </w:rPr>
              <w:t>.19010333</w:t>
            </w:r>
          </w:p>
        </w:tc>
        <w:tc>
          <w:tcPr>
            <w:tcW w:w="660" w:type="dxa"/>
            <w:tcBorders>
              <w:top w:val="nil"/>
              <w:left w:val="nil"/>
              <w:bottom w:val="single" w:sz="4" w:space="0" w:color="auto"/>
              <w:right w:val="single" w:sz="4" w:space="0" w:color="auto"/>
            </w:tcBorders>
            <w:shd w:val="clear" w:color="auto" w:fill="auto"/>
            <w:noWrap/>
            <w:vAlign w:val="center"/>
            <w:hideMark/>
          </w:tcPr>
          <w:p w14:paraId="15D1C7DF" w14:textId="77777777" w:rsidR="00175635" w:rsidRPr="00F32E59" w:rsidRDefault="00175635" w:rsidP="00976658">
            <w:pPr>
              <w:jc w:val="right"/>
              <w:rPr>
                <w:rFonts w:eastAsia="Times New Roman"/>
                <w:sz w:val="18"/>
                <w:szCs w:val="18"/>
              </w:rPr>
            </w:pPr>
            <w:r w:rsidRPr="00F32E59">
              <w:rPr>
                <w:rFonts w:eastAsia="Times New Roman"/>
                <w:sz w:val="18"/>
                <w:szCs w:val="18"/>
              </w:rPr>
              <w:t>.954</w:t>
            </w:r>
          </w:p>
        </w:tc>
        <w:tc>
          <w:tcPr>
            <w:tcW w:w="1100" w:type="dxa"/>
            <w:tcBorders>
              <w:top w:val="nil"/>
              <w:left w:val="nil"/>
              <w:bottom w:val="single" w:sz="4" w:space="0" w:color="auto"/>
              <w:right w:val="single" w:sz="4" w:space="0" w:color="auto"/>
            </w:tcBorders>
            <w:shd w:val="clear" w:color="auto" w:fill="auto"/>
            <w:noWrap/>
            <w:vAlign w:val="center"/>
            <w:hideMark/>
          </w:tcPr>
          <w:p w14:paraId="2BED7D0C" w14:textId="77777777" w:rsidR="00175635" w:rsidRPr="00F32E59" w:rsidRDefault="00175635" w:rsidP="00976658">
            <w:pPr>
              <w:jc w:val="right"/>
              <w:rPr>
                <w:rFonts w:eastAsia="Times New Roman"/>
                <w:sz w:val="18"/>
                <w:szCs w:val="18"/>
              </w:rPr>
            </w:pPr>
            <w:r w:rsidRPr="00F32E59">
              <w:rPr>
                <w:rFonts w:eastAsia="Times New Roman"/>
                <w:sz w:val="18"/>
                <w:szCs w:val="18"/>
              </w:rPr>
              <w:t>-.3935939</w:t>
            </w:r>
          </w:p>
        </w:tc>
        <w:tc>
          <w:tcPr>
            <w:tcW w:w="1020" w:type="dxa"/>
            <w:tcBorders>
              <w:top w:val="nil"/>
              <w:left w:val="nil"/>
              <w:bottom w:val="single" w:sz="4" w:space="0" w:color="auto"/>
              <w:right w:val="single" w:sz="12" w:space="0" w:color="auto"/>
            </w:tcBorders>
            <w:shd w:val="clear" w:color="auto" w:fill="auto"/>
            <w:noWrap/>
            <w:vAlign w:val="center"/>
            <w:hideMark/>
          </w:tcPr>
          <w:p w14:paraId="50E2F054" w14:textId="77777777" w:rsidR="00175635" w:rsidRPr="00F32E59" w:rsidRDefault="00175635" w:rsidP="00976658">
            <w:pPr>
              <w:jc w:val="right"/>
              <w:rPr>
                <w:rFonts w:eastAsia="Times New Roman"/>
                <w:sz w:val="18"/>
                <w:szCs w:val="18"/>
              </w:rPr>
            </w:pPr>
            <w:r w:rsidRPr="00F32E59">
              <w:rPr>
                <w:rFonts w:eastAsia="Times New Roman"/>
                <w:sz w:val="18"/>
                <w:szCs w:val="18"/>
              </w:rPr>
              <w:t>.6631932</w:t>
            </w:r>
          </w:p>
        </w:tc>
      </w:tr>
      <w:tr w:rsidR="00175635" w:rsidRPr="00F32E59" w14:paraId="79024B2F"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570EB7F6"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6AB44C0E"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4" w:space="0" w:color="auto"/>
              <w:right w:val="nil"/>
            </w:tcBorders>
            <w:shd w:val="clear" w:color="auto" w:fill="auto"/>
            <w:hideMark/>
          </w:tcPr>
          <w:p w14:paraId="21D6A04F"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100" w:type="dxa"/>
            <w:tcBorders>
              <w:top w:val="nil"/>
              <w:left w:val="nil"/>
              <w:bottom w:val="nil"/>
              <w:right w:val="single" w:sz="12" w:space="0" w:color="auto"/>
            </w:tcBorders>
            <w:shd w:val="clear" w:color="auto" w:fill="auto"/>
            <w:hideMark/>
          </w:tcPr>
          <w:p w14:paraId="41D0CDC4"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0272B498" w14:textId="77777777" w:rsidR="00175635" w:rsidRPr="00F32E59" w:rsidRDefault="00175635" w:rsidP="00976658">
            <w:pPr>
              <w:jc w:val="right"/>
              <w:rPr>
                <w:rFonts w:eastAsia="Times New Roman"/>
                <w:sz w:val="18"/>
                <w:szCs w:val="18"/>
              </w:rPr>
            </w:pPr>
            <w:r w:rsidRPr="00F32E59">
              <w:rPr>
                <w:rFonts w:eastAsia="Times New Roman"/>
                <w:sz w:val="18"/>
                <w:szCs w:val="18"/>
              </w:rPr>
              <w:t>-.11980485</w:t>
            </w:r>
          </w:p>
        </w:tc>
        <w:tc>
          <w:tcPr>
            <w:tcW w:w="1040" w:type="dxa"/>
            <w:tcBorders>
              <w:top w:val="nil"/>
              <w:left w:val="nil"/>
              <w:bottom w:val="nil"/>
              <w:right w:val="single" w:sz="4" w:space="0" w:color="auto"/>
            </w:tcBorders>
            <w:shd w:val="clear" w:color="auto" w:fill="auto"/>
            <w:noWrap/>
            <w:vAlign w:val="center"/>
            <w:hideMark/>
          </w:tcPr>
          <w:p w14:paraId="0586DD46" w14:textId="77777777" w:rsidR="00175635" w:rsidRPr="00F32E59" w:rsidRDefault="00175635" w:rsidP="00976658">
            <w:pPr>
              <w:jc w:val="right"/>
              <w:rPr>
                <w:rFonts w:eastAsia="Times New Roman"/>
                <w:sz w:val="18"/>
                <w:szCs w:val="18"/>
              </w:rPr>
            </w:pPr>
            <w:r w:rsidRPr="00F32E59">
              <w:rPr>
                <w:rFonts w:eastAsia="Times New Roman"/>
                <w:sz w:val="18"/>
                <w:szCs w:val="18"/>
              </w:rPr>
              <w:t>.13113622</w:t>
            </w:r>
          </w:p>
        </w:tc>
        <w:tc>
          <w:tcPr>
            <w:tcW w:w="660" w:type="dxa"/>
            <w:tcBorders>
              <w:top w:val="nil"/>
              <w:left w:val="nil"/>
              <w:bottom w:val="nil"/>
              <w:right w:val="single" w:sz="4" w:space="0" w:color="auto"/>
            </w:tcBorders>
            <w:shd w:val="clear" w:color="auto" w:fill="auto"/>
            <w:noWrap/>
            <w:vAlign w:val="center"/>
            <w:hideMark/>
          </w:tcPr>
          <w:p w14:paraId="21E386CC" w14:textId="77777777" w:rsidR="00175635" w:rsidRPr="00F32E59" w:rsidRDefault="00175635" w:rsidP="00976658">
            <w:pPr>
              <w:jc w:val="right"/>
              <w:rPr>
                <w:rFonts w:eastAsia="Times New Roman"/>
                <w:sz w:val="18"/>
                <w:szCs w:val="18"/>
              </w:rPr>
            </w:pPr>
            <w:r w:rsidRPr="00F32E59">
              <w:rPr>
                <w:rFonts w:eastAsia="Times New Roman"/>
                <w:sz w:val="18"/>
                <w:szCs w:val="18"/>
              </w:rPr>
              <w:t>.891</w:t>
            </w:r>
          </w:p>
        </w:tc>
        <w:tc>
          <w:tcPr>
            <w:tcW w:w="1100" w:type="dxa"/>
            <w:tcBorders>
              <w:top w:val="nil"/>
              <w:left w:val="nil"/>
              <w:bottom w:val="nil"/>
              <w:right w:val="single" w:sz="4" w:space="0" w:color="auto"/>
            </w:tcBorders>
            <w:shd w:val="clear" w:color="auto" w:fill="auto"/>
            <w:noWrap/>
            <w:vAlign w:val="center"/>
            <w:hideMark/>
          </w:tcPr>
          <w:p w14:paraId="30B70BB4" w14:textId="77777777" w:rsidR="00175635" w:rsidRPr="00F32E59" w:rsidRDefault="00175635" w:rsidP="00976658">
            <w:pPr>
              <w:jc w:val="right"/>
              <w:rPr>
                <w:rFonts w:eastAsia="Times New Roman"/>
                <w:sz w:val="18"/>
                <w:szCs w:val="18"/>
              </w:rPr>
            </w:pPr>
            <w:r w:rsidRPr="00F32E59">
              <w:rPr>
                <w:rFonts w:eastAsia="Times New Roman"/>
                <w:sz w:val="18"/>
                <w:szCs w:val="18"/>
              </w:rPr>
              <w:t>-.4827850</w:t>
            </w:r>
          </w:p>
        </w:tc>
        <w:tc>
          <w:tcPr>
            <w:tcW w:w="1020" w:type="dxa"/>
            <w:tcBorders>
              <w:top w:val="nil"/>
              <w:left w:val="nil"/>
              <w:bottom w:val="nil"/>
              <w:right w:val="single" w:sz="12" w:space="0" w:color="auto"/>
            </w:tcBorders>
            <w:shd w:val="clear" w:color="auto" w:fill="auto"/>
            <w:noWrap/>
            <w:vAlign w:val="center"/>
            <w:hideMark/>
          </w:tcPr>
          <w:p w14:paraId="7948CD8B" w14:textId="77777777" w:rsidR="00175635" w:rsidRPr="00F32E59" w:rsidRDefault="00175635" w:rsidP="00976658">
            <w:pPr>
              <w:jc w:val="right"/>
              <w:rPr>
                <w:rFonts w:eastAsia="Times New Roman"/>
                <w:sz w:val="18"/>
                <w:szCs w:val="18"/>
              </w:rPr>
            </w:pPr>
            <w:r w:rsidRPr="00F32E59">
              <w:rPr>
                <w:rFonts w:eastAsia="Times New Roman"/>
                <w:sz w:val="18"/>
                <w:szCs w:val="18"/>
              </w:rPr>
              <w:t>.2431753</w:t>
            </w:r>
          </w:p>
        </w:tc>
      </w:tr>
      <w:tr w:rsidR="00175635" w:rsidRPr="00F32E59" w14:paraId="2827FD86"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680B5211"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15584A18"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771F2E1E"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023925F8"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65725250" w14:textId="77777777" w:rsidR="00175635" w:rsidRPr="00F32E59" w:rsidRDefault="00175635" w:rsidP="00976658">
            <w:pPr>
              <w:jc w:val="right"/>
              <w:rPr>
                <w:rFonts w:eastAsia="Times New Roman"/>
                <w:sz w:val="18"/>
                <w:szCs w:val="18"/>
              </w:rPr>
            </w:pPr>
            <w:r w:rsidRPr="00F32E59">
              <w:rPr>
                <w:rFonts w:eastAsia="Times New Roman"/>
                <w:sz w:val="18"/>
                <w:szCs w:val="18"/>
              </w:rPr>
              <w:t>.30870044</w:t>
            </w:r>
          </w:p>
        </w:tc>
        <w:tc>
          <w:tcPr>
            <w:tcW w:w="1040" w:type="dxa"/>
            <w:tcBorders>
              <w:top w:val="nil"/>
              <w:left w:val="nil"/>
              <w:bottom w:val="nil"/>
              <w:right w:val="single" w:sz="4" w:space="0" w:color="auto"/>
            </w:tcBorders>
            <w:shd w:val="clear" w:color="auto" w:fill="auto"/>
            <w:noWrap/>
            <w:vAlign w:val="center"/>
            <w:hideMark/>
          </w:tcPr>
          <w:p w14:paraId="6DCCC23F" w14:textId="77777777" w:rsidR="00175635" w:rsidRPr="00F32E59" w:rsidRDefault="00175635" w:rsidP="00976658">
            <w:pPr>
              <w:jc w:val="right"/>
              <w:rPr>
                <w:rFonts w:eastAsia="Times New Roman"/>
                <w:sz w:val="18"/>
                <w:szCs w:val="18"/>
              </w:rPr>
            </w:pPr>
            <w:r w:rsidRPr="00F32E59">
              <w:rPr>
                <w:rFonts w:eastAsia="Times New Roman"/>
                <w:sz w:val="18"/>
                <w:szCs w:val="18"/>
              </w:rPr>
              <w:t>.23586100</w:t>
            </w:r>
          </w:p>
        </w:tc>
        <w:tc>
          <w:tcPr>
            <w:tcW w:w="660" w:type="dxa"/>
            <w:tcBorders>
              <w:top w:val="nil"/>
              <w:left w:val="nil"/>
              <w:bottom w:val="nil"/>
              <w:right w:val="single" w:sz="4" w:space="0" w:color="auto"/>
            </w:tcBorders>
            <w:shd w:val="clear" w:color="auto" w:fill="auto"/>
            <w:noWrap/>
            <w:vAlign w:val="center"/>
            <w:hideMark/>
          </w:tcPr>
          <w:p w14:paraId="6344CD0A" w14:textId="77777777" w:rsidR="00175635" w:rsidRPr="00F32E59" w:rsidRDefault="00175635" w:rsidP="00976658">
            <w:pPr>
              <w:jc w:val="right"/>
              <w:rPr>
                <w:rFonts w:eastAsia="Times New Roman"/>
                <w:sz w:val="18"/>
                <w:szCs w:val="18"/>
              </w:rPr>
            </w:pPr>
            <w:r w:rsidRPr="00F32E59">
              <w:rPr>
                <w:rFonts w:eastAsia="Times New Roman"/>
                <w:sz w:val="18"/>
                <w:szCs w:val="18"/>
              </w:rPr>
              <w:t>.689</w:t>
            </w:r>
          </w:p>
        </w:tc>
        <w:tc>
          <w:tcPr>
            <w:tcW w:w="1100" w:type="dxa"/>
            <w:tcBorders>
              <w:top w:val="nil"/>
              <w:left w:val="nil"/>
              <w:bottom w:val="nil"/>
              <w:right w:val="single" w:sz="4" w:space="0" w:color="auto"/>
            </w:tcBorders>
            <w:shd w:val="clear" w:color="auto" w:fill="auto"/>
            <w:noWrap/>
            <w:vAlign w:val="center"/>
            <w:hideMark/>
          </w:tcPr>
          <w:p w14:paraId="617AF709" w14:textId="77777777" w:rsidR="00175635" w:rsidRPr="00F32E59" w:rsidRDefault="00175635" w:rsidP="00976658">
            <w:pPr>
              <w:jc w:val="right"/>
              <w:rPr>
                <w:rFonts w:eastAsia="Times New Roman"/>
                <w:sz w:val="18"/>
                <w:szCs w:val="18"/>
              </w:rPr>
            </w:pPr>
            <w:r w:rsidRPr="00F32E59">
              <w:rPr>
                <w:rFonts w:eastAsia="Times New Roman"/>
                <w:sz w:val="18"/>
                <w:szCs w:val="18"/>
              </w:rPr>
              <w:t>-.3954873</w:t>
            </w:r>
          </w:p>
        </w:tc>
        <w:tc>
          <w:tcPr>
            <w:tcW w:w="1020" w:type="dxa"/>
            <w:tcBorders>
              <w:top w:val="nil"/>
              <w:left w:val="nil"/>
              <w:bottom w:val="nil"/>
              <w:right w:val="single" w:sz="12" w:space="0" w:color="auto"/>
            </w:tcBorders>
            <w:shd w:val="clear" w:color="auto" w:fill="auto"/>
            <w:noWrap/>
            <w:vAlign w:val="center"/>
            <w:hideMark/>
          </w:tcPr>
          <w:p w14:paraId="4563FE85" w14:textId="77777777" w:rsidR="00175635" w:rsidRPr="00F32E59" w:rsidRDefault="00175635" w:rsidP="00976658">
            <w:pPr>
              <w:jc w:val="right"/>
              <w:rPr>
                <w:rFonts w:eastAsia="Times New Roman"/>
                <w:sz w:val="18"/>
                <w:szCs w:val="18"/>
              </w:rPr>
            </w:pPr>
            <w:r w:rsidRPr="00F32E59">
              <w:rPr>
                <w:rFonts w:eastAsia="Times New Roman"/>
                <w:sz w:val="18"/>
                <w:szCs w:val="18"/>
              </w:rPr>
              <w:t>1.0128882</w:t>
            </w:r>
          </w:p>
        </w:tc>
      </w:tr>
      <w:tr w:rsidR="00175635" w:rsidRPr="00F32E59" w14:paraId="5F063215"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2135C2EA"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26835E8E"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18CF355F"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03F316F"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73586ACE" w14:textId="77777777" w:rsidR="00175635" w:rsidRPr="00F32E59" w:rsidRDefault="00175635" w:rsidP="00976658">
            <w:pPr>
              <w:jc w:val="right"/>
              <w:rPr>
                <w:rFonts w:eastAsia="Times New Roman"/>
                <w:sz w:val="18"/>
                <w:szCs w:val="18"/>
              </w:rPr>
            </w:pPr>
            <w:r w:rsidRPr="00F32E59">
              <w:rPr>
                <w:rFonts w:eastAsia="Times New Roman"/>
                <w:sz w:val="18"/>
                <w:szCs w:val="18"/>
              </w:rPr>
              <w:t>-.05959666</w:t>
            </w:r>
          </w:p>
        </w:tc>
        <w:tc>
          <w:tcPr>
            <w:tcW w:w="1040" w:type="dxa"/>
            <w:tcBorders>
              <w:top w:val="nil"/>
              <w:left w:val="nil"/>
              <w:bottom w:val="nil"/>
              <w:right w:val="single" w:sz="4" w:space="0" w:color="auto"/>
            </w:tcBorders>
            <w:shd w:val="clear" w:color="auto" w:fill="auto"/>
            <w:noWrap/>
            <w:vAlign w:val="center"/>
            <w:hideMark/>
          </w:tcPr>
          <w:p w14:paraId="220647DD" w14:textId="77777777" w:rsidR="00175635" w:rsidRPr="00F32E59" w:rsidRDefault="00175635" w:rsidP="00976658">
            <w:pPr>
              <w:jc w:val="right"/>
              <w:rPr>
                <w:rFonts w:eastAsia="Times New Roman"/>
                <w:sz w:val="18"/>
                <w:szCs w:val="18"/>
              </w:rPr>
            </w:pPr>
            <w:r w:rsidRPr="00F32E59">
              <w:rPr>
                <w:rFonts w:eastAsia="Times New Roman"/>
                <w:sz w:val="18"/>
                <w:szCs w:val="18"/>
              </w:rPr>
              <w:t>.17427240</w:t>
            </w:r>
          </w:p>
        </w:tc>
        <w:tc>
          <w:tcPr>
            <w:tcW w:w="660" w:type="dxa"/>
            <w:tcBorders>
              <w:top w:val="nil"/>
              <w:left w:val="nil"/>
              <w:bottom w:val="nil"/>
              <w:right w:val="single" w:sz="4" w:space="0" w:color="auto"/>
            </w:tcBorders>
            <w:shd w:val="clear" w:color="auto" w:fill="auto"/>
            <w:noWrap/>
            <w:vAlign w:val="center"/>
            <w:hideMark/>
          </w:tcPr>
          <w:p w14:paraId="65FFB9D5" w14:textId="77777777" w:rsidR="00175635" w:rsidRPr="00F32E59" w:rsidRDefault="00175635" w:rsidP="00976658">
            <w:pPr>
              <w:jc w:val="right"/>
              <w:rPr>
                <w:rFonts w:eastAsia="Times New Roman"/>
                <w:sz w:val="18"/>
                <w:szCs w:val="18"/>
              </w:rPr>
            </w:pPr>
            <w:r w:rsidRPr="00F32E59">
              <w:rPr>
                <w:rFonts w:eastAsia="Times New Roman"/>
                <w:sz w:val="18"/>
                <w:szCs w:val="18"/>
              </w:rPr>
              <w:t>.997</w:t>
            </w:r>
          </w:p>
        </w:tc>
        <w:tc>
          <w:tcPr>
            <w:tcW w:w="1100" w:type="dxa"/>
            <w:tcBorders>
              <w:top w:val="nil"/>
              <w:left w:val="nil"/>
              <w:bottom w:val="nil"/>
              <w:right w:val="single" w:sz="4" w:space="0" w:color="auto"/>
            </w:tcBorders>
            <w:shd w:val="clear" w:color="auto" w:fill="auto"/>
            <w:noWrap/>
            <w:vAlign w:val="center"/>
            <w:hideMark/>
          </w:tcPr>
          <w:p w14:paraId="1E890456" w14:textId="77777777" w:rsidR="00175635" w:rsidRPr="00F32E59" w:rsidRDefault="00175635" w:rsidP="00976658">
            <w:pPr>
              <w:jc w:val="right"/>
              <w:rPr>
                <w:rFonts w:eastAsia="Times New Roman"/>
                <w:sz w:val="18"/>
                <w:szCs w:val="18"/>
              </w:rPr>
            </w:pPr>
            <w:r w:rsidRPr="00F32E59">
              <w:rPr>
                <w:rFonts w:eastAsia="Times New Roman"/>
                <w:sz w:val="18"/>
                <w:szCs w:val="18"/>
              </w:rPr>
              <w:t>-.5469218</w:t>
            </w:r>
          </w:p>
        </w:tc>
        <w:tc>
          <w:tcPr>
            <w:tcW w:w="1020" w:type="dxa"/>
            <w:tcBorders>
              <w:top w:val="nil"/>
              <w:left w:val="nil"/>
              <w:bottom w:val="nil"/>
              <w:right w:val="single" w:sz="12" w:space="0" w:color="auto"/>
            </w:tcBorders>
            <w:shd w:val="clear" w:color="auto" w:fill="auto"/>
            <w:noWrap/>
            <w:vAlign w:val="center"/>
            <w:hideMark/>
          </w:tcPr>
          <w:p w14:paraId="0978168F" w14:textId="77777777" w:rsidR="00175635" w:rsidRPr="00F32E59" w:rsidRDefault="00175635" w:rsidP="00976658">
            <w:pPr>
              <w:jc w:val="right"/>
              <w:rPr>
                <w:rFonts w:eastAsia="Times New Roman"/>
                <w:sz w:val="18"/>
                <w:szCs w:val="18"/>
              </w:rPr>
            </w:pPr>
            <w:r w:rsidRPr="00F32E59">
              <w:rPr>
                <w:rFonts w:eastAsia="Times New Roman"/>
                <w:sz w:val="18"/>
                <w:szCs w:val="18"/>
              </w:rPr>
              <w:t>.4277285</w:t>
            </w:r>
          </w:p>
        </w:tc>
      </w:tr>
      <w:tr w:rsidR="00175635" w:rsidRPr="00F32E59" w14:paraId="61450F71"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0BBC2A12"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4CA6B13B" w14:textId="77777777" w:rsidR="00175635" w:rsidRPr="00F32E59" w:rsidRDefault="00175635" w:rsidP="00976658">
            <w:pPr>
              <w:rPr>
                <w:rFonts w:eastAsia="Times New Roman"/>
                <w:sz w:val="18"/>
                <w:szCs w:val="18"/>
              </w:rPr>
            </w:pPr>
          </w:p>
        </w:tc>
        <w:tc>
          <w:tcPr>
            <w:tcW w:w="980" w:type="dxa"/>
            <w:vMerge/>
            <w:tcBorders>
              <w:top w:val="nil"/>
              <w:left w:val="nil"/>
              <w:bottom w:val="single" w:sz="4" w:space="0" w:color="auto"/>
              <w:right w:val="nil"/>
            </w:tcBorders>
            <w:vAlign w:val="center"/>
            <w:hideMark/>
          </w:tcPr>
          <w:p w14:paraId="31EA0338" w14:textId="77777777" w:rsidR="00175635" w:rsidRPr="00F32E59" w:rsidRDefault="00175635" w:rsidP="00976658">
            <w:pPr>
              <w:rPr>
                <w:rFonts w:eastAsia="Times New Roman"/>
                <w:sz w:val="18"/>
                <w:szCs w:val="18"/>
              </w:rPr>
            </w:pPr>
          </w:p>
        </w:tc>
        <w:tc>
          <w:tcPr>
            <w:tcW w:w="1100" w:type="dxa"/>
            <w:tcBorders>
              <w:top w:val="nil"/>
              <w:left w:val="nil"/>
              <w:bottom w:val="single" w:sz="4" w:space="0" w:color="auto"/>
              <w:right w:val="single" w:sz="12" w:space="0" w:color="auto"/>
            </w:tcBorders>
            <w:shd w:val="clear" w:color="auto" w:fill="auto"/>
            <w:hideMark/>
          </w:tcPr>
          <w:p w14:paraId="798A4C90"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080" w:type="dxa"/>
            <w:tcBorders>
              <w:top w:val="nil"/>
              <w:left w:val="nil"/>
              <w:bottom w:val="single" w:sz="4" w:space="0" w:color="auto"/>
              <w:right w:val="single" w:sz="4" w:space="0" w:color="auto"/>
            </w:tcBorders>
            <w:shd w:val="clear" w:color="auto" w:fill="auto"/>
            <w:noWrap/>
            <w:vAlign w:val="center"/>
            <w:hideMark/>
          </w:tcPr>
          <w:p w14:paraId="49A82C9E" w14:textId="77777777" w:rsidR="00175635" w:rsidRPr="00F32E59" w:rsidRDefault="00175635" w:rsidP="00976658">
            <w:pPr>
              <w:jc w:val="right"/>
              <w:rPr>
                <w:rFonts w:eastAsia="Times New Roman"/>
                <w:sz w:val="18"/>
                <w:szCs w:val="18"/>
              </w:rPr>
            </w:pPr>
            <w:r w:rsidRPr="00F32E59">
              <w:rPr>
                <w:rFonts w:eastAsia="Times New Roman"/>
                <w:sz w:val="18"/>
                <w:szCs w:val="18"/>
              </w:rPr>
              <w:t>.07520302</w:t>
            </w:r>
          </w:p>
        </w:tc>
        <w:tc>
          <w:tcPr>
            <w:tcW w:w="1040" w:type="dxa"/>
            <w:tcBorders>
              <w:top w:val="nil"/>
              <w:left w:val="nil"/>
              <w:bottom w:val="single" w:sz="4" w:space="0" w:color="auto"/>
              <w:right w:val="single" w:sz="4" w:space="0" w:color="auto"/>
            </w:tcBorders>
            <w:shd w:val="clear" w:color="auto" w:fill="auto"/>
            <w:noWrap/>
            <w:vAlign w:val="center"/>
            <w:hideMark/>
          </w:tcPr>
          <w:p w14:paraId="53C4906D" w14:textId="77777777" w:rsidR="00175635" w:rsidRPr="00F32E59" w:rsidRDefault="00175635" w:rsidP="00976658">
            <w:pPr>
              <w:jc w:val="right"/>
              <w:rPr>
                <w:rFonts w:eastAsia="Times New Roman"/>
                <w:sz w:val="18"/>
                <w:szCs w:val="18"/>
              </w:rPr>
            </w:pPr>
            <w:r w:rsidRPr="00F32E59">
              <w:rPr>
                <w:rFonts w:eastAsia="Times New Roman"/>
                <w:sz w:val="18"/>
                <w:szCs w:val="18"/>
              </w:rPr>
              <w:t>.11303282</w:t>
            </w:r>
          </w:p>
        </w:tc>
        <w:tc>
          <w:tcPr>
            <w:tcW w:w="660" w:type="dxa"/>
            <w:tcBorders>
              <w:top w:val="nil"/>
              <w:left w:val="nil"/>
              <w:bottom w:val="single" w:sz="4" w:space="0" w:color="auto"/>
              <w:right w:val="single" w:sz="4" w:space="0" w:color="auto"/>
            </w:tcBorders>
            <w:shd w:val="clear" w:color="auto" w:fill="auto"/>
            <w:noWrap/>
            <w:vAlign w:val="center"/>
            <w:hideMark/>
          </w:tcPr>
          <w:p w14:paraId="36E57612" w14:textId="77777777" w:rsidR="00175635" w:rsidRPr="00F32E59" w:rsidRDefault="00175635" w:rsidP="00976658">
            <w:pPr>
              <w:jc w:val="right"/>
              <w:rPr>
                <w:rFonts w:eastAsia="Times New Roman"/>
                <w:sz w:val="18"/>
                <w:szCs w:val="18"/>
              </w:rPr>
            </w:pPr>
            <w:r w:rsidRPr="00F32E59">
              <w:rPr>
                <w:rFonts w:eastAsia="Times New Roman"/>
                <w:sz w:val="18"/>
                <w:szCs w:val="18"/>
              </w:rPr>
              <w:t>.963</w:t>
            </w:r>
          </w:p>
        </w:tc>
        <w:tc>
          <w:tcPr>
            <w:tcW w:w="1100" w:type="dxa"/>
            <w:tcBorders>
              <w:top w:val="nil"/>
              <w:left w:val="nil"/>
              <w:bottom w:val="single" w:sz="4" w:space="0" w:color="auto"/>
              <w:right w:val="single" w:sz="4" w:space="0" w:color="auto"/>
            </w:tcBorders>
            <w:shd w:val="clear" w:color="auto" w:fill="auto"/>
            <w:noWrap/>
            <w:vAlign w:val="center"/>
            <w:hideMark/>
          </w:tcPr>
          <w:p w14:paraId="1BEF6D87" w14:textId="77777777" w:rsidR="00175635" w:rsidRPr="00F32E59" w:rsidRDefault="00175635" w:rsidP="00976658">
            <w:pPr>
              <w:jc w:val="right"/>
              <w:rPr>
                <w:rFonts w:eastAsia="Times New Roman"/>
                <w:sz w:val="18"/>
                <w:szCs w:val="18"/>
              </w:rPr>
            </w:pPr>
            <w:r w:rsidRPr="00F32E59">
              <w:rPr>
                <w:rFonts w:eastAsia="Times New Roman"/>
                <w:sz w:val="18"/>
                <w:szCs w:val="18"/>
              </w:rPr>
              <w:t>-.2366137</w:t>
            </w:r>
          </w:p>
        </w:tc>
        <w:tc>
          <w:tcPr>
            <w:tcW w:w="1020" w:type="dxa"/>
            <w:tcBorders>
              <w:top w:val="nil"/>
              <w:left w:val="nil"/>
              <w:bottom w:val="single" w:sz="4" w:space="0" w:color="auto"/>
              <w:right w:val="single" w:sz="12" w:space="0" w:color="auto"/>
            </w:tcBorders>
            <w:shd w:val="clear" w:color="auto" w:fill="auto"/>
            <w:noWrap/>
            <w:vAlign w:val="center"/>
            <w:hideMark/>
          </w:tcPr>
          <w:p w14:paraId="4B49977A" w14:textId="77777777" w:rsidR="00175635" w:rsidRPr="00F32E59" w:rsidRDefault="00175635" w:rsidP="00976658">
            <w:pPr>
              <w:jc w:val="right"/>
              <w:rPr>
                <w:rFonts w:eastAsia="Times New Roman"/>
                <w:sz w:val="18"/>
                <w:szCs w:val="18"/>
              </w:rPr>
            </w:pPr>
            <w:r w:rsidRPr="00F32E59">
              <w:rPr>
                <w:rFonts w:eastAsia="Times New Roman"/>
                <w:sz w:val="18"/>
                <w:szCs w:val="18"/>
              </w:rPr>
              <w:t>.3870198</w:t>
            </w:r>
          </w:p>
        </w:tc>
      </w:tr>
      <w:tr w:rsidR="00175635" w:rsidRPr="00F32E59" w14:paraId="3A85E128"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316E4003"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6D9A8462" w14:textId="77777777" w:rsidR="00175635" w:rsidRPr="00F32E59" w:rsidRDefault="00175635" w:rsidP="00976658">
            <w:pPr>
              <w:rPr>
                <w:rFonts w:eastAsia="Times New Roman"/>
                <w:sz w:val="18"/>
                <w:szCs w:val="18"/>
              </w:rPr>
            </w:pPr>
          </w:p>
        </w:tc>
        <w:tc>
          <w:tcPr>
            <w:tcW w:w="980" w:type="dxa"/>
            <w:vMerge w:val="restart"/>
            <w:tcBorders>
              <w:top w:val="nil"/>
              <w:left w:val="nil"/>
              <w:bottom w:val="single" w:sz="12" w:space="0" w:color="auto"/>
              <w:right w:val="nil"/>
            </w:tcBorders>
            <w:shd w:val="clear" w:color="auto" w:fill="auto"/>
            <w:hideMark/>
          </w:tcPr>
          <w:p w14:paraId="5BD5A6E0" w14:textId="77777777" w:rsidR="00175635" w:rsidRPr="00F32E59" w:rsidRDefault="00175635" w:rsidP="00976658">
            <w:pPr>
              <w:rPr>
                <w:rFonts w:eastAsia="Times New Roman"/>
                <w:sz w:val="18"/>
                <w:szCs w:val="18"/>
              </w:rPr>
            </w:pPr>
            <w:r w:rsidRPr="00F32E59">
              <w:rPr>
                <w:rFonts w:eastAsia="Times New Roman"/>
                <w:sz w:val="18"/>
                <w:szCs w:val="18"/>
              </w:rPr>
              <w:t>After 1995</w:t>
            </w:r>
          </w:p>
        </w:tc>
        <w:tc>
          <w:tcPr>
            <w:tcW w:w="1100" w:type="dxa"/>
            <w:tcBorders>
              <w:top w:val="nil"/>
              <w:left w:val="nil"/>
              <w:bottom w:val="nil"/>
              <w:right w:val="single" w:sz="12" w:space="0" w:color="auto"/>
            </w:tcBorders>
            <w:shd w:val="clear" w:color="auto" w:fill="auto"/>
            <w:hideMark/>
          </w:tcPr>
          <w:p w14:paraId="2E6FC235" w14:textId="77777777" w:rsidR="00175635" w:rsidRPr="00F32E59" w:rsidRDefault="00175635" w:rsidP="00976658">
            <w:pPr>
              <w:rPr>
                <w:rFonts w:eastAsia="Times New Roman"/>
                <w:sz w:val="18"/>
                <w:szCs w:val="18"/>
              </w:rPr>
            </w:pPr>
            <w:r w:rsidRPr="00F32E59">
              <w:rPr>
                <w:rFonts w:eastAsia="Times New Roman"/>
                <w:sz w:val="18"/>
                <w:szCs w:val="18"/>
              </w:rPr>
              <w:t>No response</w:t>
            </w:r>
          </w:p>
        </w:tc>
        <w:tc>
          <w:tcPr>
            <w:tcW w:w="1080" w:type="dxa"/>
            <w:tcBorders>
              <w:top w:val="nil"/>
              <w:left w:val="nil"/>
              <w:bottom w:val="nil"/>
              <w:right w:val="single" w:sz="4" w:space="0" w:color="auto"/>
            </w:tcBorders>
            <w:shd w:val="clear" w:color="auto" w:fill="auto"/>
            <w:noWrap/>
            <w:vAlign w:val="center"/>
            <w:hideMark/>
          </w:tcPr>
          <w:p w14:paraId="107A3523" w14:textId="77777777" w:rsidR="00175635" w:rsidRPr="00F32E59" w:rsidRDefault="00175635" w:rsidP="00976658">
            <w:pPr>
              <w:jc w:val="right"/>
              <w:rPr>
                <w:rFonts w:eastAsia="Times New Roman"/>
                <w:sz w:val="18"/>
                <w:szCs w:val="18"/>
              </w:rPr>
            </w:pPr>
            <w:r w:rsidRPr="00F32E59">
              <w:rPr>
                <w:rFonts w:eastAsia="Times New Roman"/>
                <w:sz w:val="18"/>
                <w:szCs w:val="18"/>
              </w:rPr>
              <w:t>-.19500787</w:t>
            </w:r>
          </w:p>
        </w:tc>
        <w:tc>
          <w:tcPr>
            <w:tcW w:w="1040" w:type="dxa"/>
            <w:tcBorders>
              <w:top w:val="nil"/>
              <w:left w:val="nil"/>
              <w:bottom w:val="nil"/>
              <w:right w:val="single" w:sz="4" w:space="0" w:color="auto"/>
            </w:tcBorders>
            <w:shd w:val="clear" w:color="auto" w:fill="auto"/>
            <w:noWrap/>
            <w:vAlign w:val="center"/>
            <w:hideMark/>
          </w:tcPr>
          <w:p w14:paraId="3B5536F0" w14:textId="77777777" w:rsidR="00175635" w:rsidRPr="00F32E59" w:rsidRDefault="00175635" w:rsidP="00976658">
            <w:pPr>
              <w:jc w:val="right"/>
              <w:rPr>
                <w:rFonts w:eastAsia="Times New Roman"/>
                <w:sz w:val="18"/>
                <w:szCs w:val="18"/>
              </w:rPr>
            </w:pPr>
            <w:r w:rsidRPr="00F32E59">
              <w:rPr>
                <w:rFonts w:eastAsia="Times New Roman"/>
                <w:sz w:val="18"/>
                <w:szCs w:val="18"/>
              </w:rPr>
              <w:t>.15154245</w:t>
            </w:r>
          </w:p>
        </w:tc>
        <w:tc>
          <w:tcPr>
            <w:tcW w:w="660" w:type="dxa"/>
            <w:tcBorders>
              <w:top w:val="nil"/>
              <w:left w:val="nil"/>
              <w:bottom w:val="nil"/>
              <w:right w:val="single" w:sz="4" w:space="0" w:color="auto"/>
            </w:tcBorders>
            <w:shd w:val="clear" w:color="auto" w:fill="auto"/>
            <w:noWrap/>
            <w:vAlign w:val="center"/>
            <w:hideMark/>
          </w:tcPr>
          <w:p w14:paraId="4F296A01" w14:textId="77777777" w:rsidR="00175635" w:rsidRPr="00F32E59" w:rsidRDefault="00175635" w:rsidP="00976658">
            <w:pPr>
              <w:jc w:val="right"/>
              <w:rPr>
                <w:rFonts w:eastAsia="Times New Roman"/>
                <w:sz w:val="18"/>
                <w:szCs w:val="18"/>
              </w:rPr>
            </w:pPr>
            <w:r w:rsidRPr="00F32E59">
              <w:rPr>
                <w:rFonts w:eastAsia="Times New Roman"/>
                <w:sz w:val="18"/>
                <w:szCs w:val="18"/>
              </w:rPr>
              <w:t>.700</w:t>
            </w:r>
          </w:p>
        </w:tc>
        <w:tc>
          <w:tcPr>
            <w:tcW w:w="1100" w:type="dxa"/>
            <w:tcBorders>
              <w:top w:val="nil"/>
              <w:left w:val="nil"/>
              <w:bottom w:val="nil"/>
              <w:right w:val="single" w:sz="4" w:space="0" w:color="auto"/>
            </w:tcBorders>
            <w:shd w:val="clear" w:color="auto" w:fill="auto"/>
            <w:noWrap/>
            <w:vAlign w:val="center"/>
            <w:hideMark/>
          </w:tcPr>
          <w:p w14:paraId="02D499E2" w14:textId="77777777" w:rsidR="00175635" w:rsidRPr="00F32E59" w:rsidRDefault="00175635" w:rsidP="00976658">
            <w:pPr>
              <w:jc w:val="right"/>
              <w:rPr>
                <w:rFonts w:eastAsia="Times New Roman"/>
                <w:sz w:val="18"/>
                <w:szCs w:val="18"/>
              </w:rPr>
            </w:pPr>
            <w:r w:rsidRPr="00F32E59">
              <w:rPr>
                <w:rFonts w:eastAsia="Times New Roman"/>
                <w:sz w:val="18"/>
                <w:szCs w:val="18"/>
              </w:rPr>
              <w:t>-.6130958</w:t>
            </w:r>
          </w:p>
        </w:tc>
        <w:tc>
          <w:tcPr>
            <w:tcW w:w="1020" w:type="dxa"/>
            <w:tcBorders>
              <w:top w:val="nil"/>
              <w:left w:val="nil"/>
              <w:bottom w:val="nil"/>
              <w:right w:val="single" w:sz="12" w:space="0" w:color="auto"/>
            </w:tcBorders>
            <w:shd w:val="clear" w:color="auto" w:fill="auto"/>
            <w:noWrap/>
            <w:vAlign w:val="center"/>
            <w:hideMark/>
          </w:tcPr>
          <w:p w14:paraId="31202DB2" w14:textId="77777777" w:rsidR="00175635" w:rsidRPr="00F32E59" w:rsidRDefault="00175635" w:rsidP="00976658">
            <w:pPr>
              <w:jc w:val="right"/>
              <w:rPr>
                <w:rFonts w:eastAsia="Times New Roman"/>
                <w:sz w:val="18"/>
                <w:szCs w:val="18"/>
              </w:rPr>
            </w:pPr>
            <w:r w:rsidRPr="00F32E59">
              <w:rPr>
                <w:rFonts w:eastAsia="Times New Roman"/>
                <w:sz w:val="18"/>
                <w:szCs w:val="18"/>
              </w:rPr>
              <w:t>.2230801</w:t>
            </w:r>
          </w:p>
        </w:tc>
      </w:tr>
      <w:tr w:rsidR="00175635" w:rsidRPr="00F32E59" w14:paraId="29948F99"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3D1B7DB2"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62B1D80C" w14:textId="77777777" w:rsidR="00175635" w:rsidRPr="00F32E59" w:rsidRDefault="00175635" w:rsidP="00976658">
            <w:pPr>
              <w:rPr>
                <w:rFonts w:eastAsia="Times New Roman"/>
                <w:sz w:val="18"/>
                <w:szCs w:val="18"/>
              </w:rPr>
            </w:pPr>
          </w:p>
        </w:tc>
        <w:tc>
          <w:tcPr>
            <w:tcW w:w="980" w:type="dxa"/>
            <w:vMerge/>
            <w:tcBorders>
              <w:top w:val="nil"/>
              <w:left w:val="nil"/>
              <w:bottom w:val="single" w:sz="12" w:space="0" w:color="auto"/>
              <w:right w:val="nil"/>
            </w:tcBorders>
            <w:vAlign w:val="center"/>
            <w:hideMark/>
          </w:tcPr>
          <w:p w14:paraId="5BBA4203"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13835E62" w14:textId="77777777" w:rsidR="00175635" w:rsidRPr="00F32E59" w:rsidRDefault="00175635" w:rsidP="00976658">
            <w:pPr>
              <w:rPr>
                <w:rFonts w:eastAsia="Times New Roman"/>
                <w:sz w:val="18"/>
                <w:szCs w:val="18"/>
              </w:rPr>
            </w:pPr>
            <w:r w:rsidRPr="00F32E59">
              <w:rPr>
                <w:rFonts w:eastAsia="Times New Roman"/>
                <w:sz w:val="18"/>
                <w:szCs w:val="18"/>
              </w:rPr>
              <w:t>1946-1964</w:t>
            </w:r>
          </w:p>
        </w:tc>
        <w:tc>
          <w:tcPr>
            <w:tcW w:w="1080" w:type="dxa"/>
            <w:tcBorders>
              <w:top w:val="nil"/>
              <w:left w:val="nil"/>
              <w:bottom w:val="nil"/>
              <w:right w:val="single" w:sz="4" w:space="0" w:color="auto"/>
            </w:tcBorders>
            <w:shd w:val="clear" w:color="auto" w:fill="auto"/>
            <w:noWrap/>
            <w:vAlign w:val="center"/>
            <w:hideMark/>
          </w:tcPr>
          <w:p w14:paraId="31C8A1A8" w14:textId="77777777" w:rsidR="00175635" w:rsidRPr="00F32E59" w:rsidRDefault="00175635" w:rsidP="00976658">
            <w:pPr>
              <w:jc w:val="right"/>
              <w:rPr>
                <w:rFonts w:eastAsia="Times New Roman"/>
                <w:sz w:val="18"/>
                <w:szCs w:val="18"/>
              </w:rPr>
            </w:pPr>
            <w:r w:rsidRPr="00F32E59">
              <w:rPr>
                <w:rFonts w:eastAsia="Times New Roman"/>
                <w:sz w:val="18"/>
                <w:szCs w:val="18"/>
              </w:rPr>
              <w:t>.23349743</w:t>
            </w:r>
          </w:p>
        </w:tc>
        <w:tc>
          <w:tcPr>
            <w:tcW w:w="1040" w:type="dxa"/>
            <w:tcBorders>
              <w:top w:val="nil"/>
              <w:left w:val="nil"/>
              <w:bottom w:val="nil"/>
              <w:right w:val="single" w:sz="4" w:space="0" w:color="auto"/>
            </w:tcBorders>
            <w:shd w:val="clear" w:color="auto" w:fill="auto"/>
            <w:noWrap/>
            <w:vAlign w:val="center"/>
            <w:hideMark/>
          </w:tcPr>
          <w:p w14:paraId="78EE6B84" w14:textId="77777777" w:rsidR="00175635" w:rsidRPr="00F32E59" w:rsidRDefault="00175635" w:rsidP="00976658">
            <w:pPr>
              <w:jc w:val="right"/>
              <w:rPr>
                <w:rFonts w:eastAsia="Times New Roman"/>
                <w:sz w:val="18"/>
                <w:szCs w:val="18"/>
              </w:rPr>
            </w:pPr>
            <w:r w:rsidRPr="00F32E59">
              <w:rPr>
                <w:rFonts w:eastAsia="Times New Roman"/>
                <w:sz w:val="18"/>
                <w:szCs w:val="18"/>
              </w:rPr>
              <w:t>.24778784</w:t>
            </w:r>
          </w:p>
        </w:tc>
        <w:tc>
          <w:tcPr>
            <w:tcW w:w="660" w:type="dxa"/>
            <w:tcBorders>
              <w:top w:val="nil"/>
              <w:left w:val="nil"/>
              <w:bottom w:val="nil"/>
              <w:right w:val="single" w:sz="4" w:space="0" w:color="auto"/>
            </w:tcBorders>
            <w:shd w:val="clear" w:color="auto" w:fill="auto"/>
            <w:noWrap/>
            <w:vAlign w:val="center"/>
            <w:hideMark/>
          </w:tcPr>
          <w:p w14:paraId="6D9F9DB6" w14:textId="77777777" w:rsidR="00175635" w:rsidRPr="00F32E59" w:rsidRDefault="00175635" w:rsidP="00976658">
            <w:pPr>
              <w:jc w:val="right"/>
              <w:rPr>
                <w:rFonts w:eastAsia="Times New Roman"/>
                <w:sz w:val="18"/>
                <w:szCs w:val="18"/>
              </w:rPr>
            </w:pPr>
            <w:r w:rsidRPr="00F32E59">
              <w:rPr>
                <w:rFonts w:eastAsia="Times New Roman"/>
                <w:sz w:val="18"/>
                <w:szCs w:val="18"/>
              </w:rPr>
              <w:t>.878</w:t>
            </w:r>
          </w:p>
        </w:tc>
        <w:tc>
          <w:tcPr>
            <w:tcW w:w="1100" w:type="dxa"/>
            <w:tcBorders>
              <w:top w:val="nil"/>
              <w:left w:val="nil"/>
              <w:bottom w:val="nil"/>
              <w:right w:val="single" w:sz="4" w:space="0" w:color="auto"/>
            </w:tcBorders>
            <w:shd w:val="clear" w:color="auto" w:fill="auto"/>
            <w:noWrap/>
            <w:vAlign w:val="center"/>
            <w:hideMark/>
          </w:tcPr>
          <w:p w14:paraId="1F724B93" w14:textId="77777777" w:rsidR="00175635" w:rsidRPr="00F32E59" w:rsidRDefault="00175635" w:rsidP="00976658">
            <w:pPr>
              <w:jc w:val="right"/>
              <w:rPr>
                <w:rFonts w:eastAsia="Times New Roman"/>
                <w:sz w:val="18"/>
                <w:szCs w:val="18"/>
              </w:rPr>
            </w:pPr>
            <w:r w:rsidRPr="00F32E59">
              <w:rPr>
                <w:rFonts w:eastAsia="Times New Roman"/>
                <w:sz w:val="18"/>
                <w:szCs w:val="18"/>
              </w:rPr>
              <w:t>-.4946260</w:t>
            </w:r>
          </w:p>
        </w:tc>
        <w:tc>
          <w:tcPr>
            <w:tcW w:w="1020" w:type="dxa"/>
            <w:tcBorders>
              <w:top w:val="nil"/>
              <w:left w:val="nil"/>
              <w:bottom w:val="nil"/>
              <w:right w:val="single" w:sz="12" w:space="0" w:color="auto"/>
            </w:tcBorders>
            <w:shd w:val="clear" w:color="auto" w:fill="auto"/>
            <w:noWrap/>
            <w:vAlign w:val="center"/>
            <w:hideMark/>
          </w:tcPr>
          <w:p w14:paraId="7ECA1500" w14:textId="77777777" w:rsidR="00175635" w:rsidRPr="00F32E59" w:rsidRDefault="00175635" w:rsidP="00976658">
            <w:pPr>
              <w:jc w:val="right"/>
              <w:rPr>
                <w:rFonts w:eastAsia="Times New Roman"/>
                <w:sz w:val="18"/>
                <w:szCs w:val="18"/>
              </w:rPr>
            </w:pPr>
            <w:r w:rsidRPr="00F32E59">
              <w:rPr>
                <w:rFonts w:eastAsia="Times New Roman"/>
                <w:sz w:val="18"/>
                <w:szCs w:val="18"/>
              </w:rPr>
              <w:t>.9616209</w:t>
            </w:r>
          </w:p>
        </w:tc>
      </w:tr>
      <w:tr w:rsidR="00175635" w:rsidRPr="00F32E59" w14:paraId="665B10CB"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435597F4"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45B34E65" w14:textId="77777777" w:rsidR="00175635" w:rsidRPr="00F32E59" w:rsidRDefault="00175635" w:rsidP="00976658">
            <w:pPr>
              <w:rPr>
                <w:rFonts w:eastAsia="Times New Roman"/>
                <w:sz w:val="18"/>
                <w:szCs w:val="18"/>
              </w:rPr>
            </w:pPr>
          </w:p>
        </w:tc>
        <w:tc>
          <w:tcPr>
            <w:tcW w:w="980" w:type="dxa"/>
            <w:vMerge/>
            <w:tcBorders>
              <w:top w:val="nil"/>
              <w:left w:val="nil"/>
              <w:bottom w:val="single" w:sz="12" w:space="0" w:color="auto"/>
              <w:right w:val="nil"/>
            </w:tcBorders>
            <w:vAlign w:val="center"/>
            <w:hideMark/>
          </w:tcPr>
          <w:p w14:paraId="0AD361F8" w14:textId="77777777" w:rsidR="00175635" w:rsidRPr="00F32E59" w:rsidRDefault="00175635" w:rsidP="00976658">
            <w:pPr>
              <w:rPr>
                <w:rFonts w:eastAsia="Times New Roman"/>
                <w:sz w:val="18"/>
                <w:szCs w:val="18"/>
              </w:rPr>
            </w:pPr>
          </w:p>
        </w:tc>
        <w:tc>
          <w:tcPr>
            <w:tcW w:w="1100" w:type="dxa"/>
            <w:tcBorders>
              <w:top w:val="nil"/>
              <w:left w:val="nil"/>
              <w:bottom w:val="nil"/>
              <w:right w:val="single" w:sz="12" w:space="0" w:color="auto"/>
            </w:tcBorders>
            <w:shd w:val="clear" w:color="auto" w:fill="auto"/>
            <w:hideMark/>
          </w:tcPr>
          <w:p w14:paraId="6A62226F" w14:textId="77777777" w:rsidR="00175635" w:rsidRPr="00F32E59" w:rsidRDefault="00175635" w:rsidP="00976658">
            <w:pPr>
              <w:rPr>
                <w:rFonts w:eastAsia="Times New Roman"/>
                <w:sz w:val="18"/>
                <w:szCs w:val="18"/>
              </w:rPr>
            </w:pPr>
            <w:r w:rsidRPr="00F32E59">
              <w:rPr>
                <w:rFonts w:eastAsia="Times New Roman"/>
                <w:sz w:val="18"/>
                <w:szCs w:val="18"/>
              </w:rPr>
              <w:t>1965-1980</w:t>
            </w:r>
          </w:p>
        </w:tc>
        <w:tc>
          <w:tcPr>
            <w:tcW w:w="1080" w:type="dxa"/>
            <w:tcBorders>
              <w:top w:val="nil"/>
              <w:left w:val="nil"/>
              <w:bottom w:val="nil"/>
              <w:right w:val="single" w:sz="4" w:space="0" w:color="auto"/>
            </w:tcBorders>
            <w:shd w:val="clear" w:color="auto" w:fill="auto"/>
            <w:noWrap/>
            <w:vAlign w:val="center"/>
            <w:hideMark/>
          </w:tcPr>
          <w:p w14:paraId="51CFF722" w14:textId="77777777" w:rsidR="00175635" w:rsidRPr="00F32E59" w:rsidRDefault="00175635" w:rsidP="00976658">
            <w:pPr>
              <w:jc w:val="right"/>
              <w:rPr>
                <w:rFonts w:eastAsia="Times New Roman"/>
                <w:sz w:val="18"/>
                <w:szCs w:val="18"/>
              </w:rPr>
            </w:pPr>
            <w:r w:rsidRPr="00F32E59">
              <w:rPr>
                <w:rFonts w:eastAsia="Times New Roman"/>
                <w:sz w:val="18"/>
                <w:szCs w:val="18"/>
              </w:rPr>
              <w:t>-.13479967</w:t>
            </w:r>
          </w:p>
        </w:tc>
        <w:tc>
          <w:tcPr>
            <w:tcW w:w="1040" w:type="dxa"/>
            <w:tcBorders>
              <w:top w:val="nil"/>
              <w:left w:val="nil"/>
              <w:bottom w:val="nil"/>
              <w:right w:val="single" w:sz="4" w:space="0" w:color="auto"/>
            </w:tcBorders>
            <w:shd w:val="clear" w:color="auto" w:fill="auto"/>
            <w:noWrap/>
            <w:vAlign w:val="center"/>
            <w:hideMark/>
          </w:tcPr>
          <w:p w14:paraId="3248A207" w14:textId="77777777" w:rsidR="00175635" w:rsidRPr="00F32E59" w:rsidRDefault="00175635" w:rsidP="00976658">
            <w:pPr>
              <w:jc w:val="right"/>
              <w:rPr>
                <w:rFonts w:eastAsia="Times New Roman"/>
                <w:sz w:val="18"/>
                <w:szCs w:val="18"/>
              </w:rPr>
            </w:pPr>
            <w:r w:rsidRPr="00F32E59">
              <w:rPr>
                <w:rFonts w:eastAsia="Times New Roman"/>
                <w:sz w:val="18"/>
                <w:szCs w:val="18"/>
              </w:rPr>
              <w:t>.19010333</w:t>
            </w:r>
          </w:p>
        </w:tc>
        <w:tc>
          <w:tcPr>
            <w:tcW w:w="660" w:type="dxa"/>
            <w:tcBorders>
              <w:top w:val="nil"/>
              <w:left w:val="nil"/>
              <w:bottom w:val="nil"/>
              <w:right w:val="single" w:sz="4" w:space="0" w:color="auto"/>
            </w:tcBorders>
            <w:shd w:val="clear" w:color="auto" w:fill="auto"/>
            <w:noWrap/>
            <w:vAlign w:val="center"/>
            <w:hideMark/>
          </w:tcPr>
          <w:p w14:paraId="277CB5BE" w14:textId="77777777" w:rsidR="00175635" w:rsidRPr="00F32E59" w:rsidRDefault="00175635" w:rsidP="00976658">
            <w:pPr>
              <w:jc w:val="right"/>
              <w:rPr>
                <w:rFonts w:eastAsia="Times New Roman"/>
                <w:sz w:val="18"/>
                <w:szCs w:val="18"/>
              </w:rPr>
            </w:pPr>
            <w:r w:rsidRPr="00F32E59">
              <w:rPr>
                <w:rFonts w:eastAsia="Times New Roman"/>
                <w:sz w:val="18"/>
                <w:szCs w:val="18"/>
              </w:rPr>
              <w:t>.954</w:t>
            </w:r>
          </w:p>
        </w:tc>
        <w:tc>
          <w:tcPr>
            <w:tcW w:w="1100" w:type="dxa"/>
            <w:tcBorders>
              <w:top w:val="nil"/>
              <w:left w:val="nil"/>
              <w:bottom w:val="nil"/>
              <w:right w:val="single" w:sz="4" w:space="0" w:color="auto"/>
            </w:tcBorders>
            <w:shd w:val="clear" w:color="auto" w:fill="auto"/>
            <w:noWrap/>
            <w:vAlign w:val="center"/>
            <w:hideMark/>
          </w:tcPr>
          <w:p w14:paraId="765513A2" w14:textId="77777777" w:rsidR="00175635" w:rsidRPr="00F32E59" w:rsidRDefault="00175635" w:rsidP="00976658">
            <w:pPr>
              <w:jc w:val="right"/>
              <w:rPr>
                <w:rFonts w:eastAsia="Times New Roman"/>
                <w:sz w:val="18"/>
                <w:szCs w:val="18"/>
              </w:rPr>
            </w:pPr>
            <w:r w:rsidRPr="00F32E59">
              <w:rPr>
                <w:rFonts w:eastAsia="Times New Roman"/>
                <w:sz w:val="18"/>
                <w:szCs w:val="18"/>
              </w:rPr>
              <w:t>-.6631932</w:t>
            </w:r>
          </w:p>
        </w:tc>
        <w:tc>
          <w:tcPr>
            <w:tcW w:w="1020" w:type="dxa"/>
            <w:tcBorders>
              <w:top w:val="nil"/>
              <w:left w:val="nil"/>
              <w:bottom w:val="nil"/>
              <w:right w:val="single" w:sz="12" w:space="0" w:color="auto"/>
            </w:tcBorders>
            <w:shd w:val="clear" w:color="auto" w:fill="auto"/>
            <w:noWrap/>
            <w:vAlign w:val="center"/>
            <w:hideMark/>
          </w:tcPr>
          <w:p w14:paraId="38DF3759" w14:textId="77777777" w:rsidR="00175635" w:rsidRPr="00F32E59" w:rsidRDefault="00175635" w:rsidP="00976658">
            <w:pPr>
              <w:jc w:val="right"/>
              <w:rPr>
                <w:rFonts w:eastAsia="Times New Roman"/>
                <w:sz w:val="18"/>
                <w:szCs w:val="18"/>
              </w:rPr>
            </w:pPr>
            <w:r w:rsidRPr="00F32E59">
              <w:rPr>
                <w:rFonts w:eastAsia="Times New Roman"/>
                <w:sz w:val="18"/>
                <w:szCs w:val="18"/>
              </w:rPr>
              <w:t>.3935939</w:t>
            </w:r>
          </w:p>
        </w:tc>
      </w:tr>
      <w:tr w:rsidR="00175635" w:rsidRPr="00F32E59" w14:paraId="118861BA" w14:textId="77777777" w:rsidTr="00976658">
        <w:trPr>
          <w:trHeight w:val="360"/>
        </w:trPr>
        <w:tc>
          <w:tcPr>
            <w:tcW w:w="1120" w:type="dxa"/>
            <w:vMerge/>
            <w:tcBorders>
              <w:top w:val="nil"/>
              <w:left w:val="single" w:sz="12" w:space="0" w:color="auto"/>
              <w:bottom w:val="single" w:sz="12" w:space="0" w:color="auto"/>
              <w:right w:val="nil"/>
            </w:tcBorders>
            <w:vAlign w:val="center"/>
            <w:hideMark/>
          </w:tcPr>
          <w:p w14:paraId="4EA0362E" w14:textId="77777777" w:rsidR="00175635" w:rsidRPr="00F32E59" w:rsidRDefault="00175635" w:rsidP="00976658">
            <w:pPr>
              <w:rPr>
                <w:rFonts w:eastAsia="Times New Roman"/>
                <w:sz w:val="18"/>
                <w:szCs w:val="18"/>
              </w:rPr>
            </w:pPr>
          </w:p>
        </w:tc>
        <w:tc>
          <w:tcPr>
            <w:tcW w:w="940" w:type="dxa"/>
            <w:vMerge/>
            <w:tcBorders>
              <w:top w:val="nil"/>
              <w:left w:val="nil"/>
              <w:bottom w:val="single" w:sz="12" w:space="0" w:color="auto"/>
              <w:right w:val="nil"/>
            </w:tcBorders>
            <w:vAlign w:val="center"/>
            <w:hideMark/>
          </w:tcPr>
          <w:p w14:paraId="734B54E8" w14:textId="77777777" w:rsidR="00175635" w:rsidRPr="00F32E59" w:rsidRDefault="00175635" w:rsidP="00976658">
            <w:pPr>
              <w:rPr>
                <w:rFonts w:eastAsia="Times New Roman"/>
                <w:sz w:val="18"/>
                <w:szCs w:val="18"/>
              </w:rPr>
            </w:pPr>
          </w:p>
        </w:tc>
        <w:tc>
          <w:tcPr>
            <w:tcW w:w="980" w:type="dxa"/>
            <w:vMerge/>
            <w:tcBorders>
              <w:top w:val="nil"/>
              <w:left w:val="nil"/>
              <w:bottom w:val="single" w:sz="12" w:space="0" w:color="auto"/>
              <w:right w:val="nil"/>
            </w:tcBorders>
            <w:vAlign w:val="center"/>
            <w:hideMark/>
          </w:tcPr>
          <w:p w14:paraId="2C052C16" w14:textId="77777777" w:rsidR="00175635" w:rsidRPr="00F32E59" w:rsidRDefault="00175635" w:rsidP="00976658">
            <w:pPr>
              <w:rPr>
                <w:rFonts w:eastAsia="Times New Roman"/>
                <w:sz w:val="18"/>
                <w:szCs w:val="18"/>
              </w:rPr>
            </w:pPr>
          </w:p>
        </w:tc>
        <w:tc>
          <w:tcPr>
            <w:tcW w:w="1100" w:type="dxa"/>
            <w:tcBorders>
              <w:top w:val="nil"/>
              <w:left w:val="nil"/>
              <w:bottom w:val="single" w:sz="12" w:space="0" w:color="auto"/>
              <w:right w:val="single" w:sz="12" w:space="0" w:color="auto"/>
            </w:tcBorders>
            <w:shd w:val="clear" w:color="auto" w:fill="auto"/>
            <w:hideMark/>
          </w:tcPr>
          <w:p w14:paraId="5D791FBB" w14:textId="77777777" w:rsidR="00175635" w:rsidRPr="00F32E59" w:rsidRDefault="00175635" w:rsidP="00976658">
            <w:pPr>
              <w:rPr>
                <w:rFonts w:eastAsia="Times New Roman"/>
                <w:sz w:val="18"/>
                <w:szCs w:val="18"/>
              </w:rPr>
            </w:pPr>
            <w:r w:rsidRPr="00F32E59">
              <w:rPr>
                <w:rFonts w:eastAsia="Times New Roman"/>
                <w:sz w:val="18"/>
                <w:szCs w:val="18"/>
              </w:rPr>
              <w:t>1981-1994</w:t>
            </w:r>
          </w:p>
        </w:tc>
        <w:tc>
          <w:tcPr>
            <w:tcW w:w="1080" w:type="dxa"/>
            <w:tcBorders>
              <w:top w:val="nil"/>
              <w:left w:val="nil"/>
              <w:bottom w:val="single" w:sz="12" w:space="0" w:color="auto"/>
              <w:right w:val="single" w:sz="4" w:space="0" w:color="auto"/>
            </w:tcBorders>
            <w:shd w:val="clear" w:color="auto" w:fill="auto"/>
            <w:noWrap/>
            <w:vAlign w:val="center"/>
            <w:hideMark/>
          </w:tcPr>
          <w:p w14:paraId="0AC33DAD" w14:textId="77777777" w:rsidR="00175635" w:rsidRPr="00F32E59" w:rsidRDefault="00175635" w:rsidP="00976658">
            <w:pPr>
              <w:jc w:val="right"/>
              <w:rPr>
                <w:rFonts w:eastAsia="Times New Roman"/>
                <w:sz w:val="18"/>
                <w:szCs w:val="18"/>
              </w:rPr>
            </w:pPr>
            <w:r w:rsidRPr="00F32E59">
              <w:rPr>
                <w:rFonts w:eastAsia="Times New Roman"/>
                <w:sz w:val="18"/>
                <w:szCs w:val="18"/>
              </w:rPr>
              <w:t>-.07520302</w:t>
            </w:r>
          </w:p>
        </w:tc>
        <w:tc>
          <w:tcPr>
            <w:tcW w:w="1040" w:type="dxa"/>
            <w:tcBorders>
              <w:top w:val="nil"/>
              <w:left w:val="nil"/>
              <w:bottom w:val="single" w:sz="12" w:space="0" w:color="auto"/>
              <w:right w:val="single" w:sz="4" w:space="0" w:color="auto"/>
            </w:tcBorders>
            <w:shd w:val="clear" w:color="auto" w:fill="auto"/>
            <w:noWrap/>
            <w:vAlign w:val="center"/>
            <w:hideMark/>
          </w:tcPr>
          <w:p w14:paraId="7F21C92C" w14:textId="77777777" w:rsidR="00175635" w:rsidRPr="00F32E59" w:rsidRDefault="00175635" w:rsidP="00976658">
            <w:pPr>
              <w:jc w:val="right"/>
              <w:rPr>
                <w:rFonts w:eastAsia="Times New Roman"/>
                <w:sz w:val="18"/>
                <w:szCs w:val="18"/>
              </w:rPr>
            </w:pPr>
            <w:r w:rsidRPr="00F32E59">
              <w:rPr>
                <w:rFonts w:eastAsia="Times New Roman"/>
                <w:sz w:val="18"/>
                <w:szCs w:val="18"/>
              </w:rPr>
              <w:t>.11303282</w:t>
            </w:r>
          </w:p>
        </w:tc>
        <w:tc>
          <w:tcPr>
            <w:tcW w:w="660" w:type="dxa"/>
            <w:tcBorders>
              <w:top w:val="nil"/>
              <w:left w:val="nil"/>
              <w:bottom w:val="single" w:sz="12" w:space="0" w:color="auto"/>
              <w:right w:val="single" w:sz="4" w:space="0" w:color="auto"/>
            </w:tcBorders>
            <w:shd w:val="clear" w:color="auto" w:fill="auto"/>
            <w:noWrap/>
            <w:vAlign w:val="center"/>
            <w:hideMark/>
          </w:tcPr>
          <w:p w14:paraId="4E2F8715" w14:textId="77777777" w:rsidR="00175635" w:rsidRPr="00F32E59" w:rsidRDefault="00175635" w:rsidP="00976658">
            <w:pPr>
              <w:jc w:val="right"/>
              <w:rPr>
                <w:rFonts w:eastAsia="Times New Roman"/>
                <w:sz w:val="18"/>
                <w:szCs w:val="18"/>
              </w:rPr>
            </w:pPr>
            <w:r w:rsidRPr="00F32E59">
              <w:rPr>
                <w:rFonts w:eastAsia="Times New Roman"/>
                <w:sz w:val="18"/>
                <w:szCs w:val="18"/>
              </w:rPr>
              <w:t>.963</w:t>
            </w:r>
          </w:p>
        </w:tc>
        <w:tc>
          <w:tcPr>
            <w:tcW w:w="1100" w:type="dxa"/>
            <w:tcBorders>
              <w:top w:val="nil"/>
              <w:left w:val="nil"/>
              <w:bottom w:val="single" w:sz="12" w:space="0" w:color="auto"/>
              <w:right w:val="single" w:sz="4" w:space="0" w:color="auto"/>
            </w:tcBorders>
            <w:shd w:val="clear" w:color="auto" w:fill="auto"/>
            <w:noWrap/>
            <w:vAlign w:val="center"/>
            <w:hideMark/>
          </w:tcPr>
          <w:p w14:paraId="105E1244" w14:textId="77777777" w:rsidR="00175635" w:rsidRPr="00F32E59" w:rsidRDefault="00175635" w:rsidP="00976658">
            <w:pPr>
              <w:jc w:val="right"/>
              <w:rPr>
                <w:rFonts w:eastAsia="Times New Roman"/>
                <w:sz w:val="18"/>
                <w:szCs w:val="18"/>
              </w:rPr>
            </w:pPr>
            <w:r w:rsidRPr="00F32E59">
              <w:rPr>
                <w:rFonts w:eastAsia="Times New Roman"/>
                <w:sz w:val="18"/>
                <w:szCs w:val="18"/>
              </w:rPr>
              <w:t>-.3870198</w:t>
            </w:r>
          </w:p>
        </w:tc>
        <w:tc>
          <w:tcPr>
            <w:tcW w:w="1020" w:type="dxa"/>
            <w:tcBorders>
              <w:top w:val="nil"/>
              <w:left w:val="nil"/>
              <w:bottom w:val="single" w:sz="12" w:space="0" w:color="auto"/>
              <w:right w:val="single" w:sz="12" w:space="0" w:color="auto"/>
            </w:tcBorders>
            <w:shd w:val="clear" w:color="auto" w:fill="auto"/>
            <w:noWrap/>
            <w:vAlign w:val="center"/>
            <w:hideMark/>
          </w:tcPr>
          <w:p w14:paraId="03EF61D2" w14:textId="77777777" w:rsidR="00175635" w:rsidRPr="00F32E59" w:rsidRDefault="00175635" w:rsidP="00976658">
            <w:pPr>
              <w:jc w:val="right"/>
              <w:rPr>
                <w:rFonts w:eastAsia="Times New Roman"/>
                <w:sz w:val="18"/>
                <w:szCs w:val="18"/>
              </w:rPr>
            </w:pPr>
            <w:r w:rsidRPr="00F32E59">
              <w:rPr>
                <w:rFonts w:eastAsia="Times New Roman"/>
                <w:sz w:val="18"/>
                <w:szCs w:val="18"/>
              </w:rPr>
              <w:t>.2366137</w:t>
            </w:r>
          </w:p>
        </w:tc>
      </w:tr>
      <w:tr w:rsidR="00175635" w:rsidRPr="00F32E59" w14:paraId="748DA0A6" w14:textId="77777777" w:rsidTr="00976658">
        <w:trPr>
          <w:trHeight w:val="340"/>
        </w:trPr>
        <w:tc>
          <w:tcPr>
            <w:tcW w:w="1120" w:type="dxa"/>
            <w:tcBorders>
              <w:top w:val="nil"/>
              <w:left w:val="nil"/>
              <w:bottom w:val="nil"/>
              <w:right w:val="nil"/>
            </w:tcBorders>
            <w:shd w:val="clear" w:color="auto" w:fill="auto"/>
            <w:noWrap/>
            <w:vAlign w:val="bottom"/>
            <w:hideMark/>
          </w:tcPr>
          <w:p w14:paraId="3819C508" w14:textId="77777777" w:rsidR="00175635" w:rsidRPr="00F32E59" w:rsidRDefault="00175635" w:rsidP="00976658">
            <w:pPr>
              <w:jc w:val="right"/>
              <w:rPr>
                <w:rFonts w:eastAsia="Times New Roman"/>
                <w:sz w:val="18"/>
                <w:szCs w:val="18"/>
              </w:rPr>
            </w:pPr>
          </w:p>
        </w:tc>
        <w:tc>
          <w:tcPr>
            <w:tcW w:w="940" w:type="dxa"/>
            <w:tcBorders>
              <w:top w:val="nil"/>
              <w:left w:val="nil"/>
              <w:bottom w:val="nil"/>
              <w:right w:val="nil"/>
            </w:tcBorders>
            <w:shd w:val="clear" w:color="auto" w:fill="auto"/>
            <w:noWrap/>
            <w:vAlign w:val="bottom"/>
            <w:hideMark/>
          </w:tcPr>
          <w:p w14:paraId="4FA8A10B" w14:textId="77777777" w:rsidR="00175635" w:rsidRPr="00F32E59" w:rsidRDefault="00175635" w:rsidP="00976658">
            <w:pPr>
              <w:rPr>
                <w:rFonts w:eastAsia="Times New Roman"/>
                <w:sz w:val="18"/>
                <w:szCs w:val="18"/>
              </w:rPr>
            </w:pPr>
          </w:p>
        </w:tc>
        <w:tc>
          <w:tcPr>
            <w:tcW w:w="980" w:type="dxa"/>
            <w:tcBorders>
              <w:top w:val="nil"/>
              <w:left w:val="nil"/>
              <w:bottom w:val="nil"/>
              <w:right w:val="nil"/>
            </w:tcBorders>
            <w:shd w:val="clear" w:color="auto" w:fill="auto"/>
            <w:noWrap/>
            <w:vAlign w:val="bottom"/>
            <w:hideMark/>
          </w:tcPr>
          <w:p w14:paraId="1336F45F" w14:textId="77777777" w:rsidR="00175635" w:rsidRPr="00F32E59" w:rsidRDefault="00175635" w:rsidP="00976658">
            <w:pPr>
              <w:rPr>
                <w:rFonts w:eastAsia="Times New Roman"/>
                <w:sz w:val="18"/>
                <w:szCs w:val="18"/>
              </w:rPr>
            </w:pPr>
          </w:p>
        </w:tc>
        <w:tc>
          <w:tcPr>
            <w:tcW w:w="1100" w:type="dxa"/>
            <w:tcBorders>
              <w:top w:val="nil"/>
              <w:left w:val="nil"/>
              <w:bottom w:val="nil"/>
              <w:right w:val="nil"/>
            </w:tcBorders>
            <w:shd w:val="clear" w:color="auto" w:fill="auto"/>
            <w:noWrap/>
            <w:vAlign w:val="bottom"/>
            <w:hideMark/>
          </w:tcPr>
          <w:p w14:paraId="3E499E07" w14:textId="77777777" w:rsidR="00175635" w:rsidRPr="00F32E59" w:rsidRDefault="00175635" w:rsidP="00976658">
            <w:pPr>
              <w:rPr>
                <w:rFonts w:eastAsia="Times New Roman"/>
                <w:sz w:val="18"/>
                <w:szCs w:val="18"/>
              </w:rPr>
            </w:pPr>
          </w:p>
        </w:tc>
        <w:tc>
          <w:tcPr>
            <w:tcW w:w="1080" w:type="dxa"/>
            <w:tcBorders>
              <w:top w:val="nil"/>
              <w:left w:val="nil"/>
              <w:bottom w:val="nil"/>
              <w:right w:val="nil"/>
            </w:tcBorders>
            <w:shd w:val="clear" w:color="auto" w:fill="auto"/>
            <w:noWrap/>
            <w:vAlign w:val="bottom"/>
            <w:hideMark/>
          </w:tcPr>
          <w:p w14:paraId="29405141" w14:textId="77777777" w:rsidR="00175635" w:rsidRPr="00F32E59" w:rsidRDefault="00175635" w:rsidP="00976658">
            <w:pPr>
              <w:rPr>
                <w:rFonts w:eastAsia="Times New Roman"/>
                <w:sz w:val="18"/>
                <w:szCs w:val="18"/>
              </w:rPr>
            </w:pPr>
          </w:p>
        </w:tc>
        <w:tc>
          <w:tcPr>
            <w:tcW w:w="1040" w:type="dxa"/>
            <w:tcBorders>
              <w:top w:val="nil"/>
              <w:left w:val="nil"/>
              <w:bottom w:val="nil"/>
              <w:right w:val="nil"/>
            </w:tcBorders>
            <w:shd w:val="clear" w:color="auto" w:fill="auto"/>
            <w:noWrap/>
            <w:vAlign w:val="bottom"/>
            <w:hideMark/>
          </w:tcPr>
          <w:p w14:paraId="2379F4DF" w14:textId="77777777" w:rsidR="00175635" w:rsidRPr="00F32E59" w:rsidRDefault="00175635" w:rsidP="00976658">
            <w:pPr>
              <w:rPr>
                <w:rFonts w:eastAsia="Times New Roman"/>
                <w:sz w:val="18"/>
                <w:szCs w:val="18"/>
              </w:rPr>
            </w:pPr>
          </w:p>
        </w:tc>
        <w:tc>
          <w:tcPr>
            <w:tcW w:w="660" w:type="dxa"/>
            <w:tcBorders>
              <w:top w:val="nil"/>
              <w:left w:val="nil"/>
              <w:bottom w:val="nil"/>
              <w:right w:val="nil"/>
            </w:tcBorders>
            <w:shd w:val="clear" w:color="auto" w:fill="auto"/>
            <w:noWrap/>
            <w:vAlign w:val="bottom"/>
            <w:hideMark/>
          </w:tcPr>
          <w:p w14:paraId="18B3C2B7" w14:textId="77777777" w:rsidR="00175635" w:rsidRPr="00F32E59" w:rsidRDefault="00175635" w:rsidP="00976658">
            <w:pPr>
              <w:rPr>
                <w:rFonts w:eastAsia="Times New Roman"/>
                <w:sz w:val="18"/>
                <w:szCs w:val="18"/>
              </w:rPr>
            </w:pPr>
          </w:p>
        </w:tc>
        <w:tc>
          <w:tcPr>
            <w:tcW w:w="1100" w:type="dxa"/>
            <w:tcBorders>
              <w:top w:val="nil"/>
              <w:left w:val="nil"/>
              <w:bottom w:val="nil"/>
              <w:right w:val="nil"/>
            </w:tcBorders>
            <w:shd w:val="clear" w:color="auto" w:fill="auto"/>
            <w:noWrap/>
            <w:vAlign w:val="bottom"/>
            <w:hideMark/>
          </w:tcPr>
          <w:p w14:paraId="4341A6B2" w14:textId="77777777" w:rsidR="00175635" w:rsidRPr="00F32E59" w:rsidRDefault="00175635" w:rsidP="00976658">
            <w:pPr>
              <w:rPr>
                <w:rFonts w:eastAsia="Times New Roman"/>
                <w:sz w:val="18"/>
                <w:szCs w:val="18"/>
              </w:rPr>
            </w:pPr>
          </w:p>
        </w:tc>
        <w:tc>
          <w:tcPr>
            <w:tcW w:w="1020" w:type="dxa"/>
            <w:tcBorders>
              <w:top w:val="nil"/>
              <w:left w:val="nil"/>
              <w:bottom w:val="nil"/>
              <w:right w:val="nil"/>
            </w:tcBorders>
            <w:shd w:val="clear" w:color="auto" w:fill="auto"/>
            <w:noWrap/>
            <w:vAlign w:val="bottom"/>
            <w:hideMark/>
          </w:tcPr>
          <w:p w14:paraId="48A4C7B1" w14:textId="77777777" w:rsidR="00175635" w:rsidRPr="00F32E59" w:rsidRDefault="00175635" w:rsidP="00976658">
            <w:pPr>
              <w:rPr>
                <w:rFonts w:eastAsia="Times New Roman"/>
                <w:sz w:val="18"/>
                <w:szCs w:val="18"/>
              </w:rPr>
            </w:pPr>
          </w:p>
        </w:tc>
      </w:tr>
    </w:tbl>
    <w:p w14:paraId="7858E7DA" w14:textId="77777777" w:rsidR="00175635" w:rsidRDefault="00175635" w:rsidP="00175635"/>
    <w:p w14:paraId="664E4D90" w14:textId="65027ADB" w:rsidR="00175635" w:rsidRDefault="00175635" w:rsidP="003B4CA0"/>
    <w:p w14:paraId="2B3012D4" w14:textId="7D3DF16A" w:rsidR="00175635" w:rsidRDefault="00175635" w:rsidP="003B4CA0"/>
    <w:p w14:paraId="4C635D34" w14:textId="1AFB6ABC" w:rsidR="00175635" w:rsidRDefault="00175635" w:rsidP="003B4CA0"/>
    <w:p w14:paraId="3A3A75C7" w14:textId="6FC53812" w:rsidR="00175635" w:rsidRDefault="00175635" w:rsidP="003B4CA0"/>
    <w:p w14:paraId="7C04F023" w14:textId="647D7A9B" w:rsidR="00175635" w:rsidRDefault="00175635" w:rsidP="003B4CA0"/>
    <w:p w14:paraId="3CD56AF2" w14:textId="62748933" w:rsidR="00175635" w:rsidRDefault="00175635" w:rsidP="003B4CA0"/>
    <w:p w14:paraId="15873418" w14:textId="77777777" w:rsidR="00542898" w:rsidRDefault="00542898" w:rsidP="00175635">
      <w:pPr>
        <w:rPr>
          <w:b/>
          <w:bCs/>
        </w:rPr>
      </w:pPr>
    </w:p>
    <w:p w14:paraId="01D41504" w14:textId="7EE62A7F" w:rsidR="00175635" w:rsidRPr="00042AB2" w:rsidRDefault="00175635" w:rsidP="00042AB2">
      <w:pPr>
        <w:jc w:val="center"/>
        <w:rPr>
          <w:b/>
          <w:bCs/>
        </w:rPr>
      </w:pPr>
      <w:r w:rsidRPr="00042AB2">
        <w:rPr>
          <w:b/>
          <w:bCs/>
        </w:rPr>
        <w:lastRenderedPageBreak/>
        <w:t xml:space="preserve">Appendix </w:t>
      </w:r>
      <w:r w:rsidR="006A37E6" w:rsidRPr="00042AB2">
        <w:rPr>
          <w:b/>
          <w:bCs/>
        </w:rPr>
        <w:t>I</w:t>
      </w:r>
    </w:p>
    <w:p w14:paraId="4036F892" w14:textId="680C8EA9" w:rsidR="00175635" w:rsidRPr="00542898" w:rsidRDefault="00175635" w:rsidP="00175635">
      <w:r w:rsidRPr="00542898">
        <w:t>Culture/Ethnicity</w:t>
      </w:r>
    </w:p>
    <w:p w14:paraId="243EE638" w14:textId="77777777" w:rsidR="00175635" w:rsidRPr="00F32E59" w:rsidRDefault="00175635" w:rsidP="00175635">
      <w:pPr>
        <w:jc w:val="center"/>
      </w:pPr>
    </w:p>
    <w:tbl>
      <w:tblPr>
        <w:tblW w:w="9180" w:type="dxa"/>
        <w:tblLayout w:type="fixed"/>
        <w:tblLook w:val="04A0" w:firstRow="1" w:lastRow="0" w:firstColumn="1" w:lastColumn="0" w:noHBand="0" w:noVBand="1"/>
      </w:tblPr>
      <w:tblGrid>
        <w:gridCol w:w="1089"/>
        <w:gridCol w:w="891"/>
        <w:gridCol w:w="360"/>
        <w:gridCol w:w="180"/>
        <w:gridCol w:w="990"/>
        <w:gridCol w:w="1080"/>
        <w:gridCol w:w="90"/>
        <w:gridCol w:w="900"/>
        <w:gridCol w:w="560"/>
        <w:gridCol w:w="430"/>
        <w:gridCol w:w="900"/>
        <w:gridCol w:w="10"/>
        <w:gridCol w:w="890"/>
        <w:gridCol w:w="510"/>
        <w:gridCol w:w="300"/>
      </w:tblGrid>
      <w:tr w:rsidR="00175635" w:rsidRPr="00F32E59" w14:paraId="174FC2D6" w14:textId="77777777" w:rsidTr="00976658">
        <w:trPr>
          <w:trHeight w:val="340"/>
        </w:trPr>
        <w:tc>
          <w:tcPr>
            <w:tcW w:w="9180" w:type="dxa"/>
            <w:gridSpan w:val="15"/>
            <w:tcBorders>
              <w:top w:val="nil"/>
              <w:left w:val="nil"/>
              <w:bottom w:val="nil"/>
              <w:right w:val="nil"/>
            </w:tcBorders>
            <w:shd w:val="clear" w:color="auto" w:fill="auto"/>
            <w:vAlign w:val="center"/>
            <w:hideMark/>
          </w:tcPr>
          <w:p w14:paraId="1C12C657" w14:textId="77777777" w:rsidR="00175635" w:rsidRPr="00F32E59" w:rsidRDefault="00175635" w:rsidP="00976658">
            <w:pPr>
              <w:jc w:val="center"/>
              <w:rPr>
                <w:b/>
                <w:bCs/>
              </w:rPr>
            </w:pPr>
            <w:proofErr w:type="spellStart"/>
            <w:r w:rsidRPr="00F32E59">
              <w:rPr>
                <w:b/>
                <w:bCs/>
              </w:rPr>
              <w:t>Descriptives</w:t>
            </w:r>
            <w:proofErr w:type="spellEnd"/>
          </w:p>
        </w:tc>
      </w:tr>
      <w:tr w:rsidR="00175635" w:rsidRPr="00F32E59" w14:paraId="1B6C88A3" w14:textId="77777777" w:rsidTr="00976658">
        <w:trPr>
          <w:trHeight w:val="360"/>
        </w:trPr>
        <w:tc>
          <w:tcPr>
            <w:tcW w:w="1980"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69F24D4D" w14:textId="77777777" w:rsidR="00175635" w:rsidRPr="00F32E59" w:rsidRDefault="00175635" w:rsidP="00976658">
            <w:pPr>
              <w:rPr>
                <w:sz w:val="16"/>
                <w:szCs w:val="16"/>
              </w:rPr>
            </w:pPr>
            <w:r w:rsidRPr="00F32E59">
              <w:rPr>
                <w:sz w:val="16"/>
                <w:szCs w:val="16"/>
              </w:rPr>
              <w:t> </w:t>
            </w:r>
          </w:p>
        </w:tc>
        <w:tc>
          <w:tcPr>
            <w:tcW w:w="540" w:type="dxa"/>
            <w:gridSpan w:val="2"/>
            <w:vMerge w:val="restart"/>
            <w:tcBorders>
              <w:top w:val="single" w:sz="12" w:space="0" w:color="auto"/>
              <w:left w:val="single" w:sz="12" w:space="0" w:color="auto"/>
              <w:bottom w:val="single" w:sz="12" w:space="0" w:color="auto"/>
              <w:right w:val="single" w:sz="4" w:space="0" w:color="auto"/>
            </w:tcBorders>
            <w:shd w:val="clear" w:color="auto" w:fill="auto"/>
            <w:vAlign w:val="bottom"/>
            <w:hideMark/>
          </w:tcPr>
          <w:p w14:paraId="0F8C80B5" w14:textId="77777777" w:rsidR="00175635" w:rsidRPr="00F32E59" w:rsidRDefault="00175635" w:rsidP="00976658">
            <w:pPr>
              <w:jc w:val="center"/>
              <w:rPr>
                <w:sz w:val="16"/>
                <w:szCs w:val="16"/>
              </w:rPr>
            </w:pPr>
            <w:r w:rsidRPr="00F32E59">
              <w:rPr>
                <w:sz w:val="16"/>
                <w:szCs w:val="16"/>
              </w:rPr>
              <w:t>N</w:t>
            </w:r>
          </w:p>
        </w:tc>
        <w:tc>
          <w:tcPr>
            <w:tcW w:w="990" w:type="dxa"/>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1C324B4A" w14:textId="77777777" w:rsidR="00175635" w:rsidRPr="00F32E59" w:rsidRDefault="00175635" w:rsidP="00976658">
            <w:pPr>
              <w:jc w:val="center"/>
              <w:rPr>
                <w:sz w:val="16"/>
                <w:szCs w:val="16"/>
              </w:rPr>
            </w:pPr>
            <w:r w:rsidRPr="00F32E59">
              <w:rPr>
                <w:sz w:val="16"/>
                <w:szCs w:val="16"/>
              </w:rPr>
              <w:t>Mean</w:t>
            </w:r>
          </w:p>
        </w:tc>
        <w:tc>
          <w:tcPr>
            <w:tcW w:w="1080" w:type="dxa"/>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507F1DD0" w14:textId="77777777" w:rsidR="00175635" w:rsidRPr="00F32E59" w:rsidRDefault="00175635" w:rsidP="00976658">
            <w:pPr>
              <w:jc w:val="center"/>
              <w:rPr>
                <w:sz w:val="16"/>
                <w:szCs w:val="16"/>
              </w:rPr>
            </w:pPr>
            <w:r w:rsidRPr="00F32E59">
              <w:rPr>
                <w:sz w:val="16"/>
                <w:szCs w:val="16"/>
              </w:rPr>
              <w:t>Std. Deviation</w:t>
            </w:r>
          </w:p>
        </w:tc>
        <w:tc>
          <w:tcPr>
            <w:tcW w:w="990" w:type="dxa"/>
            <w:gridSpan w:val="2"/>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37A79CCA" w14:textId="77777777" w:rsidR="00175635" w:rsidRPr="00F32E59" w:rsidRDefault="00175635" w:rsidP="00976658">
            <w:pPr>
              <w:jc w:val="center"/>
              <w:rPr>
                <w:sz w:val="16"/>
                <w:szCs w:val="16"/>
              </w:rPr>
            </w:pPr>
            <w:r w:rsidRPr="00F32E59">
              <w:rPr>
                <w:sz w:val="16"/>
                <w:szCs w:val="16"/>
              </w:rPr>
              <w:t>Std. Error</w:t>
            </w:r>
          </w:p>
        </w:tc>
        <w:tc>
          <w:tcPr>
            <w:tcW w:w="1890" w:type="dxa"/>
            <w:gridSpan w:val="3"/>
            <w:tcBorders>
              <w:top w:val="single" w:sz="12" w:space="0" w:color="auto"/>
              <w:left w:val="nil"/>
              <w:bottom w:val="single" w:sz="4" w:space="0" w:color="auto"/>
              <w:right w:val="single" w:sz="4" w:space="0" w:color="auto"/>
            </w:tcBorders>
            <w:shd w:val="clear" w:color="auto" w:fill="auto"/>
            <w:vAlign w:val="bottom"/>
            <w:hideMark/>
          </w:tcPr>
          <w:p w14:paraId="3436BE43" w14:textId="77777777" w:rsidR="00175635" w:rsidRPr="00F32E59" w:rsidRDefault="00175635" w:rsidP="00976658">
            <w:pPr>
              <w:jc w:val="center"/>
              <w:rPr>
                <w:sz w:val="16"/>
                <w:szCs w:val="16"/>
              </w:rPr>
            </w:pPr>
            <w:r w:rsidRPr="00F32E59">
              <w:rPr>
                <w:sz w:val="16"/>
                <w:szCs w:val="16"/>
              </w:rPr>
              <w:t>95% Confidence Interval for Mean</w:t>
            </w:r>
          </w:p>
        </w:tc>
        <w:tc>
          <w:tcPr>
            <w:tcW w:w="900" w:type="dxa"/>
            <w:gridSpan w:val="2"/>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332DD1C1" w14:textId="77777777" w:rsidR="00175635" w:rsidRPr="00F32E59" w:rsidRDefault="00175635" w:rsidP="00976658">
            <w:pPr>
              <w:jc w:val="center"/>
              <w:rPr>
                <w:sz w:val="16"/>
                <w:szCs w:val="16"/>
              </w:rPr>
            </w:pPr>
            <w:r w:rsidRPr="00F32E59">
              <w:rPr>
                <w:sz w:val="16"/>
                <w:szCs w:val="16"/>
              </w:rPr>
              <w:t>Minimum</w:t>
            </w:r>
          </w:p>
        </w:tc>
        <w:tc>
          <w:tcPr>
            <w:tcW w:w="810" w:type="dxa"/>
            <w:gridSpan w:val="2"/>
            <w:vMerge w:val="restart"/>
            <w:tcBorders>
              <w:top w:val="single" w:sz="12" w:space="0" w:color="auto"/>
              <w:left w:val="single" w:sz="4" w:space="0" w:color="auto"/>
              <w:bottom w:val="single" w:sz="12" w:space="0" w:color="auto"/>
              <w:right w:val="single" w:sz="12" w:space="0" w:color="auto"/>
            </w:tcBorders>
            <w:shd w:val="clear" w:color="auto" w:fill="auto"/>
            <w:vAlign w:val="bottom"/>
            <w:hideMark/>
          </w:tcPr>
          <w:p w14:paraId="7FD4A28A" w14:textId="77777777" w:rsidR="00175635" w:rsidRPr="00F32E59" w:rsidRDefault="00175635" w:rsidP="00976658">
            <w:pPr>
              <w:jc w:val="center"/>
              <w:rPr>
                <w:sz w:val="16"/>
                <w:szCs w:val="16"/>
              </w:rPr>
            </w:pPr>
            <w:r w:rsidRPr="00F32E59">
              <w:rPr>
                <w:sz w:val="16"/>
                <w:szCs w:val="16"/>
              </w:rPr>
              <w:t>Maximum</w:t>
            </w:r>
          </w:p>
        </w:tc>
      </w:tr>
      <w:tr w:rsidR="00175635" w:rsidRPr="00F32E59" w14:paraId="4F4A089C" w14:textId="77777777" w:rsidTr="00976658">
        <w:trPr>
          <w:trHeight w:val="360"/>
        </w:trPr>
        <w:tc>
          <w:tcPr>
            <w:tcW w:w="1980" w:type="dxa"/>
            <w:gridSpan w:val="2"/>
            <w:vMerge/>
            <w:tcBorders>
              <w:top w:val="single" w:sz="12" w:space="0" w:color="auto"/>
              <w:left w:val="single" w:sz="12" w:space="0" w:color="auto"/>
              <w:bottom w:val="single" w:sz="12" w:space="0" w:color="auto"/>
              <w:right w:val="single" w:sz="12" w:space="0" w:color="auto"/>
            </w:tcBorders>
            <w:vAlign w:val="center"/>
            <w:hideMark/>
          </w:tcPr>
          <w:p w14:paraId="2DC29C79" w14:textId="77777777" w:rsidR="00175635" w:rsidRPr="00F32E59" w:rsidRDefault="00175635" w:rsidP="00976658">
            <w:pPr>
              <w:rPr>
                <w:sz w:val="16"/>
                <w:szCs w:val="16"/>
              </w:rPr>
            </w:pPr>
          </w:p>
        </w:tc>
        <w:tc>
          <w:tcPr>
            <w:tcW w:w="540" w:type="dxa"/>
            <w:gridSpan w:val="2"/>
            <w:vMerge/>
            <w:tcBorders>
              <w:top w:val="single" w:sz="12" w:space="0" w:color="auto"/>
              <w:left w:val="single" w:sz="12" w:space="0" w:color="auto"/>
              <w:bottom w:val="single" w:sz="12" w:space="0" w:color="auto"/>
              <w:right w:val="single" w:sz="4" w:space="0" w:color="auto"/>
            </w:tcBorders>
            <w:vAlign w:val="center"/>
            <w:hideMark/>
          </w:tcPr>
          <w:p w14:paraId="1DF99DD5" w14:textId="77777777" w:rsidR="00175635" w:rsidRPr="00F32E59" w:rsidRDefault="00175635" w:rsidP="00976658">
            <w:pPr>
              <w:rPr>
                <w:sz w:val="16"/>
                <w:szCs w:val="16"/>
              </w:rPr>
            </w:pPr>
          </w:p>
        </w:tc>
        <w:tc>
          <w:tcPr>
            <w:tcW w:w="990" w:type="dxa"/>
            <w:vMerge/>
            <w:tcBorders>
              <w:top w:val="single" w:sz="12" w:space="0" w:color="auto"/>
              <w:left w:val="single" w:sz="4" w:space="0" w:color="auto"/>
              <w:bottom w:val="single" w:sz="12" w:space="0" w:color="auto"/>
              <w:right w:val="single" w:sz="4" w:space="0" w:color="auto"/>
            </w:tcBorders>
            <w:vAlign w:val="center"/>
            <w:hideMark/>
          </w:tcPr>
          <w:p w14:paraId="0C28BFFC" w14:textId="77777777" w:rsidR="00175635" w:rsidRPr="00F32E59" w:rsidRDefault="00175635" w:rsidP="00976658">
            <w:pPr>
              <w:rPr>
                <w:sz w:val="16"/>
                <w:szCs w:val="16"/>
              </w:rPr>
            </w:pPr>
          </w:p>
        </w:tc>
        <w:tc>
          <w:tcPr>
            <w:tcW w:w="1080" w:type="dxa"/>
            <w:vMerge/>
            <w:tcBorders>
              <w:top w:val="single" w:sz="12" w:space="0" w:color="auto"/>
              <w:left w:val="single" w:sz="4" w:space="0" w:color="auto"/>
              <w:bottom w:val="single" w:sz="12" w:space="0" w:color="auto"/>
              <w:right w:val="single" w:sz="4" w:space="0" w:color="auto"/>
            </w:tcBorders>
            <w:vAlign w:val="center"/>
            <w:hideMark/>
          </w:tcPr>
          <w:p w14:paraId="1259E497" w14:textId="77777777" w:rsidR="00175635" w:rsidRPr="00F32E59" w:rsidRDefault="00175635" w:rsidP="00976658">
            <w:pPr>
              <w:rPr>
                <w:sz w:val="16"/>
                <w:szCs w:val="16"/>
              </w:rPr>
            </w:pPr>
          </w:p>
        </w:tc>
        <w:tc>
          <w:tcPr>
            <w:tcW w:w="990" w:type="dxa"/>
            <w:gridSpan w:val="2"/>
            <w:vMerge/>
            <w:tcBorders>
              <w:top w:val="single" w:sz="12" w:space="0" w:color="auto"/>
              <w:left w:val="single" w:sz="4" w:space="0" w:color="auto"/>
              <w:bottom w:val="single" w:sz="12" w:space="0" w:color="auto"/>
              <w:right w:val="single" w:sz="4" w:space="0" w:color="auto"/>
            </w:tcBorders>
            <w:vAlign w:val="center"/>
            <w:hideMark/>
          </w:tcPr>
          <w:p w14:paraId="1DA3379E" w14:textId="77777777" w:rsidR="00175635" w:rsidRPr="00F32E59" w:rsidRDefault="00175635" w:rsidP="00976658">
            <w:pPr>
              <w:rPr>
                <w:sz w:val="16"/>
                <w:szCs w:val="16"/>
              </w:rPr>
            </w:pPr>
          </w:p>
        </w:tc>
        <w:tc>
          <w:tcPr>
            <w:tcW w:w="990" w:type="dxa"/>
            <w:gridSpan w:val="2"/>
            <w:tcBorders>
              <w:top w:val="nil"/>
              <w:left w:val="nil"/>
              <w:bottom w:val="single" w:sz="12" w:space="0" w:color="auto"/>
              <w:right w:val="single" w:sz="4" w:space="0" w:color="auto"/>
            </w:tcBorders>
            <w:shd w:val="clear" w:color="auto" w:fill="auto"/>
            <w:vAlign w:val="bottom"/>
            <w:hideMark/>
          </w:tcPr>
          <w:p w14:paraId="19997C2C" w14:textId="77777777" w:rsidR="00175635" w:rsidRPr="00F32E59" w:rsidRDefault="00175635" w:rsidP="00976658">
            <w:pPr>
              <w:jc w:val="center"/>
              <w:rPr>
                <w:sz w:val="16"/>
                <w:szCs w:val="16"/>
              </w:rPr>
            </w:pPr>
            <w:r w:rsidRPr="00F32E59">
              <w:rPr>
                <w:sz w:val="16"/>
                <w:szCs w:val="16"/>
              </w:rPr>
              <w:t>Lower Bound</w:t>
            </w:r>
          </w:p>
        </w:tc>
        <w:tc>
          <w:tcPr>
            <w:tcW w:w="900" w:type="dxa"/>
            <w:tcBorders>
              <w:top w:val="nil"/>
              <w:left w:val="nil"/>
              <w:bottom w:val="single" w:sz="12" w:space="0" w:color="auto"/>
              <w:right w:val="single" w:sz="4" w:space="0" w:color="auto"/>
            </w:tcBorders>
            <w:shd w:val="clear" w:color="auto" w:fill="auto"/>
            <w:vAlign w:val="bottom"/>
            <w:hideMark/>
          </w:tcPr>
          <w:p w14:paraId="303D5A4F" w14:textId="77777777" w:rsidR="00175635" w:rsidRPr="00F32E59" w:rsidRDefault="00175635" w:rsidP="00976658">
            <w:pPr>
              <w:jc w:val="center"/>
              <w:rPr>
                <w:sz w:val="16"/>
                <w:szCs w:val="16"/>
              </w:rPr>
            </w:pPr>
            <w:r w:rsidRPr="00F32E59">
              <w:rPr>
                <w:sz w:val="16"/>
                <w:szCs w:val="16"/>
              </w:rPr>
              <w:t>Upper Bound</w:t>
            </w:r>
          </w:p>
        </w:tc>
        <w:tc>
          <w:tcPr>
            <w:tcW w:w="900" w:type="dxa"/>
            <w:gridSpan w:val="2"/>
            <w:vMerge/>
            <w:tcBorders>
              <w:top w:val="single" w:sz="12" w:space="0" w:color="auto"/>
              <w:left w:val="single" w:sz="4" w:space="0" w:color="auto"/>
              <w:bottom w:val="single" w:sz="12" w:space="0" w:color="auto"/>
              <w:right w:val="single" w:sz="4" w:space="0" w:color="auto"/>
            </w:tcBorders>
            <w:vAlign w:val="center"/>
            <w:hideMark/>
          </w:tcPr>
          <w:p w14:paraId="3CBE56A0" w14:textId="77777777" w:rsidR="00175635" w:rsidRPr="00F32E59" w:rsidRDefault="00175635" w:rsidP="00976658">
            <w:pPr>
              <w:rPr>
                <w:sz w:val="16"/>
                <w:szCs w:val="16"/>
              </w:rPr>
            </w:pPr>
          </w:p>
        </w:tc>
        <w:tc>
          <w:tcPr>
            <w:tcW w:w="810" w:type="dxa"/>
            <w:gridSpan w:val="2"/>
            <w:vMerge/>
            <w:tcBorders>
              <w:top w:val="single" w:sz="12" w:space="0" w:color="auto"/>
              <w:left w:val="single" w:sz="4" w:space="0" w:color="auto"/>
              <w:bottom w:val="single" w:sz="12" w:space="0" w:color="auto"/>
              <w:right w:val="single" w:sz="12" w:space="0" w:color="auto"/>
            </w:tcBorders>
            <w:vAlign w:val="center"/>
            <w:hideMark/>
          </w:tcPr>
          <w:p w14:paraId="6D0E0E5D" w14:textId="77777777" w:rsidR="00175635" w:rsidRPr="00F32E59" w:rsidRDefault="00175635" w:rsidP="00976658">
            <w:pPr>
              <w:rPr>
                <w:sz w:val="16"/>
                <w:szCs w:val="16"/>
              </w:rPr>
            </w:pPr>
          </w:p>
        </w:tc>
      </w:tr>
      <w:tr w:rsidR="00175635" w:rsidRPr="00F32E59" w14:paraId="4BDB3809" w14:textId="77777777" w:rsidTr="00976658">
        <w:trPr>
          <w:trHeight w:val="3160"/>
        </w:trPr>
        <w:tc>
          <w:tcPr>
            <w:tcW w:w="1089" w:type="dxa"/>
            <w:vMerge w:val="restart"/>
            <w:tcBorders>
              <w:top w:val="nil"/>
              <w:left w:val="single" w:sz="12" w:space="0" w:color="auto"/>
              <w:bottom w:val="single" w:sz="4" w:space="0" w:color="auto"/>
              <w:right w:val="nil"/>
            </w:tcBorders>
            <w:shd w:val="clear" w:color="auto" w:fill="auto"/>
            <w:hideMark/>
          </w:tcPr>
          <w:p w14:paraId="66392834" w14:textId="77777777" w:rsidR="00175635" w:rsidRPr="00F32E59" w:rsidRDefault="00175635" w:rsidP="00976658">
            <w:pPr>
              <w:rPr>
                <w:sz w:val="16"/>
                <w:szCs w:val="16"/>
              </w:rPr>
            </w:pPr>
            <w:r w:rsidRPr="00F32E59">
              <w:rPr>
                <w:sz w:val="16"/>
                <w:szCs w:val="16"/>
              </w:rPr>
              <w:t>REGR factor score   1 for analysis 1</w:t>
            </w:r>
          </w:p>
        </w:tc>
        <w:tc>
          <w:tcPr>
            <w:tcW w:w="891" w:type="dxa"/>
            <w:tcBorders>
              <w:top w:val="nil"/>
              <w:left w:val="nil"/>
              <w:bottom w:val="single" w:sz="4" w:space="0" w:color="auto"/>
              <w:right w:val="single" w:sz="12" w:space="0" w:color="auto"/>
            </w:tcBorders>
            <w:shd w:val="clear" w:color="auto" w:fill="auto"/>
            <w:hideMark/>
          </w:tcPr>
          <w:p w14:paraId="39C8436F" w14:textId="77777777" w:rsidR="00175635" w:rsidRPr="00F32E59" w:rsidRDefault="00175635" w:rsidP="00976658">
            <w:pPr>
              <w:rPr>
                <w:sz w:val="16"/>
                <w:szCs w:val="16"/>
              </w:rPr>
            </w:pPr>
            <w:r w:rsidRPr="00F32E59">
              <w:rPr>
                <w:sz w:val="16"/>
                <w:szCs w:val="16"/>
              </w:rPr>
              <w:t>Caucasian/White (i.e. a person having origins in any of the original people of Europe (except Spain and Portugal), North Africa or the Middle East</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52CFCC6B" w14:textId="77777777" w:rsidR="00175635" w:rsidRPr="00F32E59" w:rsidRDefault="00175635" w:rsidP="00976658">
            <w:pPr>
              <w:jc w:val="right"/>
              <w:rPr>
                <w:sz w:val="16"/>
                <w:szCs w:val="16"/>
              </w:rPr>
            </w:pPr>
            <w:r w:rsidRPr="00F32E59">
              <w:rPr>
                <w:sz w:val="16"/>
                <w:szCs w:val="16"/>
              </w:rPr>
              <w:t>163</w:t>
            </w:r>
          </w:p>
        </w:tc>
        <w:tc>
          <w:tcPr>
            <w:tcW w:w="990" w:type="dxa"/>
            <w:tcBorders>
              <w:top w:val="nil"/>
              <w:left w:val="nil"/>
              <w:bottom w:val="single" w:sz="4" w:space="0" w:color="auto"/>
              <w:right w:val="single" w:sz="4" w:space="0" w:color="auto"/>
            </w:tcBorders>
            <w:shd w:val="clear" w:color="auto" w:fill="auto"/>
            <w:noWrap/>
            <w:vAlign w:val="center"/>
            <w:hideMark/>
          </w:tcPr>
          <w:p w14:paraId="08E20F93" w14:textId="77777777" w:rsidR="00175635" w:rsidRPr="00F32E59" w:rsidRDefault="00175635" w:rsidP="00976658">
            <w:pPr>
              <w:jc w:val="right"/>
              <w:rPr>
                <w:sz w:val="16"/>
                <w:szCs w:val="16"/>
              </w:rPr>
            </w:pPr>
            <w:r w:rsidRPr="00F32E59">
              <w:rPr>
                <w:sz w:val="16"/>
                <w:szCs w:val="16"/>
              </w:rPr>
              <w:t>-.1271836</w:t>
            </w:r>
          </w:p>
        </w:tc>
        <w:tc>
          <w:tcPr>
            <w:tcW w:w="1080" w:type="dxa"/>
            <w:tcBorders>
              <w:top w:val="nil"/>
              <w:left w:val="nil"/>
              <w:bottom w:val="single" w:sz="4" w:space="0" w:color="auto"/>
              <w:right w:val="single" w:sz="4" w:space="0" w:color="auto"/>
            </w:tcBorders>
            <w:shd w:val="clear" w:color="auto" w:fill="auto"/>
            <w:noWrap/>
            <w:vAlign w:val="center"/>
            <w:hideMark/>
          </w:tcPr>
          <w:p w14:paraId="637C20B0" w14:textId="77777777" w:rsidR="00175635" w:rsidRPr="00F32E59" w:rsidRDefault="00175635" w:rsidP="00976658">
            <w:pPr>
              <w:jc w:val="right"/>
              <w:rPr>
                <w:sz w:val="16"/>
                <w:szCs w:val="16"/>
              </w:rPr>
            </w:pPr>
            <w:r w:rsidRPr="00F32E59">
              <w:rPr>
                <w:sz w:val="16"/>
                <w:szCs w:val="16"/>
              </w:rPr>
              <w:t>.84965780</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2BFEF92C" w14:textId="77777777" w:rsidR="00175635" w:rsidRPr="00F32E59" w:rsidRDefault="00175635" w:rsidP="00976658">
            <w:pPr>
              <w:jc w:val="right"/>
              <w:rPr>
                <w:sz w:val="16"/>
                <w:szCs w:val="16"/>
              </w:rPr>
            </w:pPr>
            <w:r w:rsidRPr="00F32E59">
              <w:rPr>
                <w:sz w:val="16"/>
                <w:szCs w:val="16"/>
              </w:rPr>
              <w:t>.06655034</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FA9E2C6" w14:textId="77777777" w:rsidR="00175635" w:rsidRPr="00F32E59" w:rsidRDefault="00175635" w:rsidP="00976658">
            <w:pPr>
              <w:jc w:val="right"/>
              <w:rPr>
                <w:sz w:val="16"/>
                <w:szCs w:val="16"/>
              </w:rPr>
            </w:pPr>
            <w:r w:rsidRPr="00F32E59">
              <w:rPr>
                <w:sz w:val="16"/>
                <w:szCs w:val="16"/>
              </w:rPr>
              <w:t>-.2586016</w:t>
            </w:r>
          </w:p>
        </w:tc>
        <w:tc>
          <w:tcPr>
            <w:tcW w:w="900" w:type="dxa"/>
            <w:tcBorders>
              <w:top w:val="nil"/>
              <w:left w:val="nil"/>
              <w:bottom w:val="single" w:sz="4" w:space="0" w:color="auto"/>
              <w:right w:val="single" w:sz="4" w:space="0" w:color="auto"/>
            </w:tcBorders>
            <w:shd w:val="clear" w:color="auto" w:fill="auto"/>
            <w:noWrap/>
            <w:vAlign w:val="center"/>
            <w:hideMark/>
          </w:tcPr>
          <w:p w14:paraId="636DC54E" w14:textId="77777777" w:rsidR="00175635" w:rsidRPr="00F32E59" w:rsidRDefault="00175635" w:rsidP="00976658">
            <w:pPr>
              <w:jc w:val="right"/>
              <w:rPr>
                <w:sz w:val="16"/>
                <w:szCs w:val="16"/>
              </w:rPr>
            </w:pPr>
            <w:r w:rsidRPr="00F32E59">
              <w:rPr>
                <w:sz w:val="16"/>
                <w:szCs w:val="16"/>
              </w:rPr>
              <w:t>.0042343</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05373973" w14:textId="77777777" w:rsidR="00175635" w:rsidRPr="00F32E59" w:rsidRDefault="00175635" w:rsidP="00976658">
            <w:pPr>
              <w:jc w:val="right"/>
              <w:rPr>
                <w:sz w:val="16"/>
                <w:szCs w:val="16"/>
              </w:rPr>
            </w:pPr>
            <w:r w:rsidRPr="00F32E59">
              <w:rPr>
                <w:sz w:val="16"/>
                <w:szCs w:val="16"/>
              </w:rPr>
              <w:t>-1.54627</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32A3AAC6" w14:textId="77777777" w:rsidR="00175635" w:rsidRPr="00F32E59" w:rsidRDefault="00175635" w:rsidP="00976658">
            <w:pPr>
              <w:jc w:val="right"/>
              <w:rPr>
                <w:sz w:val="16"/>
                <w:szCs w:val="16"/>
              </w:rPr>
            </w:pPr>
            <w:r w:rsidRPr="00F32E59">
              <w:rPr>
                <w:sz w:val="16"/>
                <w:szCs w:val="16"/>
              </w:rPr>
              <w:t>2.70796</w:t>
            </w:r>
          </w:p>
        </w:tc>
      </w:tr>
      <w:tr w:rsidR="00175635" w:rsidRPr="00F32E59" w14:paraId="3F3C4D33" w14:textId="77777777" w:rsidTr="00976658">
        <w:trPr>
          <w:trHeight w:val="2120"/>
        </w:trPr>
        <w:tc>
          <w:tcPr>
            <w:tcW w:w="1089" w:type="dxa"/>
            <w:vMerge/>
            <w:tcBorders>
              <w:top w:val="nil"/>
              <w:left w:val="single" w:sz="12" w:space="0" w:color="auto"/>
              <w:bottom w:val="single" w:sz="4" w:space="0" w:color="auto"/>
              <w:right w:val="nil"/>
            </w:tcBorders>
            <w:vAlign w:val="center"/>
            <w:hideMark/>
          </w:tcPr>
          <w:p w14:paraId="34017D66"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38347A83" w14:textId="77777777" w:rsidR="00175635" w:rsidRPr="00F32E59" w:rsidRDefault="00175635" w:rsidP="00976658">
            <w:pPr>
              <w:rPr>
                <w:sz w:val="16"/>
                <w:szCs w:val="16"/>
              </w:rPr>
            </w:pPr>
            <w:r w:rsidRPr="00F32E59">
              <w:rPr>
                <w:sz w:val="16"/>
                <w:szCs w:val="16"/>
              </w:rPr>
              <w:t>Indian Sub-continent (i.e. Afghanistan, Bangladesh, Ceylon, India, Nepal, Pakistan or Sri Lanka)</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504CBFDE" w14:textId="77777777" w:rsidR="00175635" w:rsidRPr="00F32E59" w:rsidRDefault="00175635" w:rsidP="00976658">
            <w:pPr>
              <w:jc w:val="right"/>
              <w:rPr>
                <w:sz w:val="16"/>
                <w:szCs w:val="16"/>
              </w:rPr>
            </w:pPr>
            <w:r w:rsidRPr="00F32E59">
              <w:rPr>
                <w:sz w:val="16"/>
                <w:szCs w:val="16"/>
              </w:rPr>
              <w:t>148</w:t>
            </w:r>
          </w:p>
        </w:tc>
        <w:tc>
          <w:tcPr>
            <w:tcW w:w="990" w:type="dxa"/>
            <w:tcBorders>
              <w:top w:val="nil"/>
              <w:left w:val="nil"/>
              <w:bottom w:val="single" w:sz="4" w:space="0" w:color="auto"/>
              <w:right w:val="single" w:sz="4" w:space="0" w:color="auto"/>
            </w:tcBorders>
            <w:shd w:val="clear" w:color="auto" w:fill="auto"/>
            <w:noWrap/>
            <w:vAlign w:val="center"/>
            <w:hideMark/>
          </w:tcPr>
          <w:p w14:paraId="2B697E0B" w14:textId="77777777" w:rsidR="00175635" w:rsidRPr="00F32E59" w:rsidRDefault="00175635" w:rsidP="00976658">
            <w:pPr>
              <w:jc w:val="right"/>
              <w:rPr>
                <w:sz w:val="16"/>
                <w:szCs w:val="16"/>
              </w:rPr>
            </w:pPr>
            <w:r w:rsidRPr="00F32E59">
              <w:rPr>
                <w:sz w:val="16"/>
                <w:szCs w:val="16"/>
              </w:rPr>
              <w:t>-.0555175</w:t>
            </w:r>
          </w:p>
        </w:tc>
        <w:tc>
          <w:tcPr>
            <w:tcW w:w="1080" w:type="dxa"/>
            <w:tcBorders>
              <w:top w:val="nil"/>
              <w:left w:val="nil"/>
              <w:bottom w:val="single" w:sz="4" w:space="0" w:color="auto"/>
              <w:right w:val="single" w:sz="4" w:space="0" w:color="auto"/>
            </w:tcBorders>
            <w:shd w:val="clear" w:color="auto" w:fill="auto"/>
            <w:noWrap/>
            <w:vAlign w:val="center"/>
            <w:hideMark/>
          </w:tcPr>
          <w:p w14:paraId="09153009" w14:textId="77777777" w:rsidR="00175635" w:rsidRPr="00F32E59" w:rsidRDefault="00175635" w:rsidP="00976658">
            <w:pPr>
              <w:jc w:val="right"/>
              <w:rPr>
                <w:sz w:val="16"/>
                <w:szCs w:val="16"/>
              </w:rPr>
            </w:pPr>
            <w:r w:rsidRPr="00F32E59">
              <w:rPr>
                <w:sz w:val="16"/>
                <w:szCs w:val="16"/>
              </w:rPr>
              <w:t>1.05164072</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0CE07A0D" w14:textId="77777777" w:rsidR="00175635" w:rsidRPr="00F32E59" w:rsidRDefault="00175635" w:rsidP="00976658">
            <w:pPr>
              <w:jc w:val="right"/>
              <w:rPr>
                <w:sz w:val="16"/>
                <w:szCs w:val="16"/>
              </w:rPr>
            </w:pPr>
            <w:r w:rsidRPr="00F32E59">
              <w:rPr>
                <w:sz w:val="16"/>
                <w:szCs w:val="16"/>
              </w:rPr>
              <w:t>.08644433</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1AB701B8" w14:textId="77777777" w:rsidR="00175635" w:rsidRPr="00F32E59" w:rsidRDefault="00175635" w:rsidP="00976658">
            <w:pPr>
              <w:jc w:val="right"/>
              <w:rPr>
                <w:sz w:val="16"/>
                <w:szCs w:val="16"/>
              </w:rPr>
            </w:pPr>
            <w:r w:rsidRPr="00F32E59">
              <w:rPr>
                <w:sz w:val="16"/>
                <w:szCs w:val="16"/>
              </w:rPr>
              <w:t>-.2263516</w:t>
            </w:r>
          </w:p>
        </w:tc>
        <w:tc>
          <w:tcPr>
            <w:tcW w:w="900" w:type="dxa"/>
            <w:tcBorders>
              <w:top w:val="nil"/>
              <w:left w:val="nil"/>
              <w:bottom w:val="single" w:sz="4" w:space="0" w:color="auto"/>
              <w:right w:val="single" w:sz="4" w:space="0" w:color="auto"/>
            </w:tcBorders>
            <w:shd w:val="clear" w:color="auto" w:fill="auto"/>
            <w:noWrap/>
            <w:vAlign w:val="center"/>
            <w:hideMark/>
          </w:tcPr>
          <w:p w14:paraId="79C99DC6" w14:textId="77777777" w:rsidR="00175635" w:rsidRPr="00F32E59" w:rsidRDefault="00175635" w:rsidP="00976658">
            <w:pPr>
              <w:jc w:val="right"/>
              <w:rPr>
                <w:sz w:val="16"/>
                <w:szCs w:val="16"/>
              </w:rPr>
            </w:pPr>
            <w:r w:rsidRPr="00F32E59">
              <w:rPr>
                <w:sz w:val="16"/>
                <w:szCs w:val="16"/>
              </w:rPr>
              <w:t>.1153167</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46B69C08" w14:textId="77777777" w:rsidR="00175635" w:rsidRPr="00F32E59" w:rsidRDefault="00175635" w:rsidP="00976658">
            <w:pPr>
              <w:jc w:val="right"/>
              <w:rPr>
                <w:sz w:val="16"/>
                <w:szCs w:val="16"/>
              </w:rPr>
            </w:pPr>
            <w:r w:rsidRPr="00F32E59">
              <w:rPr>
                <w:sz w:val="16"/>
                <w:szCs w:val="16"/>
              </w:rPr>
              <w:t>-1.54627</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668CB658" w14:textId="77777777" w:rsidR="00175635" w:rsidRPr="00F32E59" w:rsidRDefault="00175635" w:rsidP="00976658">
            <w:pPr>
              <w:jc w:val="right"/>
              <w:rPr>
                <w:sz w:val="16"/>
                <w:szCs w:val="16"/>
              </w:rPr>
            </w:pPr>
            <w:r w:rsidRPr="00F32E59">
              <w:rPr>
                <w:sz w:val="16"/>
                <w:szCs w:val="16"/>
              </w:rPr>
              <w:t>2.70478</w:t>
            </w:r>
          </w:p>
        </w:tc>
      </w:tr>
      <w:tr w:rsidR="00175635" w:rsidRPr="00F32E59" w14:paraId="445CE8C1" w14:textId="77777777" w:rsidTr="00976658">
        <w:trPr>
          <w:trHeight w:val="1600"/>
        </w:trPr>
        <w:tc>
          <w:tcPr>
            <w:tcW w:w="1089" w:type="dxa"/>
            <w:vMerge/>
            <w:tcBorders>
              <w:top w:val="nil"/>
              <w:left w:val="single" w:sz="12" w:space="0" w:color="auto"/>
              <w:bottom w:val="single" w:sz="4" w:space="0" w:color="auto"/>
              <w:right w:val="nil"/>
            </w:tcBorders>
            <w:vAlign w:val="center"/>
            <w:hideMark/>
          </w:tcPr>
          <w:p w14:paraId="076A6157"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172508D8" w14:textId="77777777" w:rsidR="00175635" w:rsidRPr="00F32E59" w:rsidRDefault="00175635" w:rsidP="00976658">
            <w:pPr>
              <w:rPr>
                <w:sz w:val="16"/>
                <w:szCs w:val="16"/>
              </w:rPr>
            </w:pPr>
            <w:r w:rsidRPr="00F32E59">
              <w:rPr>
                <w:sz w:val="16"/>
                <w:szCs w:val="16"/>
              </w:rPr>
              <w:t>Spanish, Mexican, Cuban, Central or South American</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02D10FD4" w14:textId="77777777" w:rsidR="00175635" w:rsidRPr="00F32E59" w:rsidRDefault="00175635" w:rsidP="00976658">
            <w:pPr>
              <w:jc w:val="right"/>
              <w:rPr>
                <w:sz w:val="16"/>
                <w:szCs w:val="16"/>
              </w:rPr>
            </w:pPr>
            <w:r w:rsidRPr="00F32E59">
              <w:rPr>
                <w:sz w:val="16"/>
                <w:szCs w:val="16"/>
              </w:rPr>
              <w:t>22</w:t>
            </w:r>
          </w:p>
        </w:tc>
        <w:tc>
          <w:tcPr>
            <w:tcW w:w="990" w:type="dxa"/>
            <w:tcBorders>
              <w:top w:val="nil"/>
              <w:left w:val="nil"/>
              <w:bottom w:val="single" w:sz="4" w:space="0" w:color="auto"/>
              <w:right w:val="single" w:sz="4" w:space="0" w:color="auto"/>
            </w:tcBorders>
            <w:shd w:val="clear" w:color="auto" w:fill="auto"/>
            <w:noWrap/>
            <w:vAlign w:val="center"/>
            <w:hideMark/>
          </w:tcPr>
          <w:p w14:paraId="2958E4D3" w14:textId="77777777" w:rsidR="00175635" w:rsidRPr="00F32E59" w:rsidRDefault="00175635" w:rsidP="00976658">
            <w:pPr>
              <w:jc w:val="right"/>
              <w:rPr>
                <w:sz w:val="16"/>
                <w:szCs w:val="16"/>
              </w:rPr>
            </w:pPr>
            <w:r w:rsidRPr="00F32E59">
              <w:rPr>
                <w:sz w:val="16"/>
                <w:szCs w:val="16"/>
              </w:rPr>
              <w:t>.0363029</w:t>
            </w:r>
          </w:p>
        </w:tc>
        <w:tc>
          <w:tcPr>
            <w:tcW w:w="1080" w:type="dxa"/>
            <w:tcBorders>
              <w:top w:val="nil"/>
              <w:left w:val="nil"/>
              <w:bottom w:val="single" w:sz="4" w:space="0" w:color="auto"/>
              <w:right w:val="single" w:sz="4" w:space="0" w:color="auto"/>
            </w:tcBorders>
            <w:shd w:val="clear" w:color="auto" w:fill="auto"/>
            <w:noWrap/>
            <w:vAlign w:val="center"/>
            <w:hideMark/>
          </w:tcPr>
          <w:p w14:paraId="524F3DF5" w14:textId="77777777" w:rsidR="00175635" w:rsidRPr="00F32E59" w:rsidRDefault="00175635" w:rsidP="00976658">
            <w:pPr>
              <w:jc w:val="right"/>
              <w:rPr>
                <w:sz w:val="16"/>
                <w:szCs w:val="16"/>
              </w:rPr>
            </w:pPr>
            <w:r w:rsidRPr="00F32E59">
              <w:rPr>
                <w:sz w:val="16"/>
                <w:szCs w:val="16"/>
              </w:rPr>
              <w:t>1.01026656</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508BF8A" w14:textId="77777777" w:rsidR="00175635" w:rsidRPr="00F32E59" w:rsidRDefault="00175635" w:rsidP="00976658">
            <w:pPr>
              <w:jc w:val="right"/>
              <w:rPr>
                <w:sz w:val="16"/>
                <w:szCs w:val="16"/>
              </w:rPr>
            </w:pPr>
            <w:r w:rsidRPr="00F32E59">
              <w:rPr>
                <w:sz w:val="16"/>
                <w:szCs w:val="16"/>
              </w:rPr>
              <w:t>.21538955</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7BA8DB4F" w14:textId="77777777" w:rsidR="00175635" w:rsidRPr="00F32E59" w:rsidRDefault="00175635" w:rsidP="00976658">
            <w:pPr>
              <w:jc w:val="right"/>
              <w:rPr>
                <w:sz w:val="16"/>
                <w:szCs w:val="16"/>
              </w:rPr>
            </w:pPr>
            <w:r w:rsidRPr="00F32E59">
              <w:rPr>
                <w:sz w:val="16"/>
                <w:szCs w:val="16"/>
              </w:rPr>
              <w:t>-.4116242</w:t>
            </w:r>
          </w:p>
        </w:tc>
        <w:tc>
          <w:tcPr>
            <w:tcW w:w="900" w:type="dxa"/>
            <w:tcBorders>
              <w:top w:val="nil"/>
              <w:left w:val="nil"/>
              <w:bottom w:val="single" w:sz="4" w:space="0" w:color="auto"/>
              <w:right w:val="single" w:sz="4" w:space="0" w:color="auto"/>
            </w:tcBorders>
            <w:shd w:val="clear" w:color="auto" w:fill="auto"/>
            <w:noWrap/>
            <w:vAlign w:val="center"/>
            <w:hideMark/>
          </w:tcPr>
          <w:p w14:paraId="17F25F29" w14:textId="77777777" w:rsidR="00175635" w:rsidRPr="00F32E59" w:rsidRDefault="00175635" w:rsidP="00976658">
            <w:pPr>
              <w:jc w:val="right"/>
              <w:rPr>
                <w:sz w:val="16"/>
                <w:szCs w:val="16"/>
              </w:rPr>
            </w:pPr>
            <w:r w:rsidRPr="00F32E59">
              <w:rPr>
                <w:sz w:val="16"/>
                <w:szCs w:val="16"/>
              </w:rPr>
              <w:t>.4842300</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48396C4E" w14:textId="77777777" w:rsidR="00175635" w:rsidRPr="00F32E59" w:rsidRDefault="00175635" w:rsidP="00976658">
            <w:pPr>
              <w:jc w:val="right"/>
              <w:rPr>
                <w:sz w:val="16"/>
                <w:szCs w:val="16"/>
              </w:rPr>
            </w:pPr>
            <w:r w:rsidRPr="00F32E59">
              <w:rPr>
                <w:sz w:val="16"/>
                <w:szCs w:val="16"/>
              </w:rPr>
              <w:t>-1.08040</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5DFCBFF4" w14:textId="77777777" w:rsidR="00175635" w:rsidRPr="00F32E59" w:rsidRDefault="00175635" w:rsidP="00976658">
            <w:pPr>
              <w:jc w:val="right"/>
              <w:rPr>
                <w:sz w:val="16"/>
                <w:szCs w:val="16"/>
              </w:rPr>
            </w:pPr>
            <w:r w:rsidRPr="00F32E59">
              <w:rPr>
                <w:sz w:val="16"/>
                <w:szCs w:val="16"/>
              </w:rPr>
              <w:t>1.99214</w:t>
            </w:r>
          </w:p>
        </w:tc>
      </w:tr>
      <w:tr w:rsidR="00175635" w:rsidRPr="00F32E59" w14:paraId="5EF256C5" w14:textId="77777777" w:rsidTr="00976658">
        <w:trPr>
          <w:trHeight w:val="820"/>
        </w:trPr>
        <w:tc>
          <w:tcPr>
            <w:tcW w:w="1089" w:type="dxa"/>
            <w:vMerge/>
            <w:tcBorders>
              <w:top w:val="nil"/>
              <w:left w:val="single" w:sz="12" w:space="0" w:color="auto"/>
              <w:bottom w:val="single" w:sz="4" w:space="0" w:color="auto"/>
              <w:right w:val="nil"/>
            </w:tcBorders>
            <w:vAlign w:val="center"/>
            <w:hideMark/>
          </w:tcPr>
          <w:p w14:paraId="3B5A0A48"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084941A7" w14:textId="77777777" w:rsidR="00175635" w:rsidRPr="00F32E59" w:rsidRDefault="00175635" w:rsidP="00976658">
            <w:pPr>
              <w:rPr>
                <w:sz w:val="16"/>
                <w:szCs w:val="16"/>
              </w:rPr>
            </w:pPr>
            <w:r w:rsidRPr="00F32E59">
              <w:rPr>
                <w:sz w:val="16"/>
                <w:szCs w:val="16"/>
              </w:rPr>
              <w:t>African American/Black</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7D6860CE" w14:textId="77777777" w:rsidR="00175635" w:rsidRPr="00F32E59" w:rsidRDefault="00175635" w:rsidP="00976658">
            <w:pPr>
              <w:jc w:val="right"/>
              <w:rPr>
                <w:sz w:val="16"/>
                <w:szCs w:val="16"/>
              </w:rPr>
            </w:pPr>
            <w:r w:rsidRPr="00F32E59">
              <w:rPr>
                <w:sz w:val="16"/>
                <w:szCs w:val="16"/>
              </w:rPr>
              <w:t>25</w:t>
            </w:r>
          </w:p>
        </w:tc>
        <w:tc>
          <w:tcPr>
            <w:tcW w:w="990" w:type="dxa"/>
            <w:tcBorders>
              <w:top w:val="nil"/>
              <w:left w:val="nil"/>
              <w:bottom w:val="single" w:sz="4" w:space="0" w:color="auto"/>
              <w:right w:val="single" w:sz="4" w:space="0" w:color="auto"/>
            </w:tcBorders>
            <w:shd w:val="clear" w:color="auto" w:fill="auto"/>
            <w:noWrap/>
            <w:vAlign w:val="center"/>
            <w:hideMark/>
          </w:tcPr>
          <w:p w14:paraId="2856C76F" w14:textId="77777777" w:rsidR="00175635" w:rsidRPr="00F32E59" w:rsidRDefault="00175635" w:rsidP="00976658">
            <w:pPr>
              <w:jc w:val="right"/>
              <w:rPr>
                <w:sz w:val="16"/>
                <w:szCs w:val="16"/>
              </w:rPr>
            </w:pPr>
            <w:r w:rsidRPr="00F32E59">
              <w:rPr>
                <w:sz w:val="16"/>
                <w:szCs w:val="16"/>
              </w:rPr>
              <w:t>-.1184390</w:t>
            </w:r>
          </w:p>
        </w:tc>
        <w:tc>
          <w:tcPr>
            <w:tcW w:w="1080" w:type="dxa"/>
            <w:tcBorders>
              <w:top w:val="nil"/>
              <w:left w:val="nil"/>
              <w:bottom w:val="single" w:sz="4" w:space="0" w:color="auto"/>
              <w:right w:val="single" w:sz="4" w:space="0" w:color="auto"/>
            </w:tcBorders>
            <w:shd w:val="clear" w:color="auto" w:fill="auto"/>
            <w:noWrap/>
            <w:vAlign w:val="center"/>
            <w:hideMark/>
          </w:tcPr>
          <w:p w14:paraId="242DA5E6" w14:textId="77777777" w:rsidR="00175635" w:rsidRPr="00F32E59" w:rsidRDefault="00175635" w:rsidP="00976658">
            <w:pPr>
              <w:jc w:val="right"/>
              <w:rPr>
                <w:sz w:val="16"/>
                <w:szCs w:val="16"/>
              </w:rPr>
            </w:pPr>
            <w:r w:rsidRPr="00F32E59">
              <w:rPr>
                <w:sz w:val="16"/>
                <w:szCs w:val="16"/>
              </w:rPr>
              <w:t>.87220057</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0642215B" w14:textId="77777777" w:rsidR="00175635" w:rsidRPr="00F32E59" w:rsidRDefault="00175635" w:rsidP="00976658">
            <w:pPr>
              <w:jc w:val="right"/>
              <w:rPr>
                <w:sz w:val="16"/>
                <w:szCs w:val="16"/>
              </w:rPr>
            </w:pPr>
            <w:r w:rsidRPr="00F32E59">
              <w:rPr>
                <w:sz w:val="16"/>
                <w:szCs w:val="16"/>
              </w:rPr>
              <w:t>.17444011</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2064766" w14:textId="77777777" w:rsidR="00175635" w:rsidRPr="00F32E59" w:rsidRDefault="00175635" w:rsidP="00976658">
            <w:pPr>
              <w:jc w:val="right"/>
              <w:rPr>
                <w:sz w:val="16"/>
                <w:szCs w:val="16"/>
              </w:rPr>
            </w:pPr>
            <w:r w:rsidRPr="00F32E59">
              <w:rPr>
                <w:sz w:val="16"/>
                <w:szCs w:val="16"/>
              </w:rPr>
              <w:t>-.4784657</w:t>
            </w:r>
          </w:p>
        </w:tc>
        <w:tc>
          <w:tcPr>
            <w:tcW w:w="900" w:type="dxa"/>
            <w:tcBorders>
              <w:top w:val="nil"/>
              <w:left w:val="nil"/>
              <w:bottom w:val="single" w:sz="4" w:space="0" w:color="auto"/>
              <w:right w:val="single" w:sz="4" w:space="0" w:color="auto"/>
            </w:tcBorders>
            <w:shd w:val="clear" w:color="auto" w:fill="auto"/>
            <w:noWrap/>
            <w:vAlign w:val="center"/>
            <w:hideMark/>
          </w:tcPr>
          <w:p w14:paraId="35EDD565" w14:textId="77777777" w:rsidR="00175635" w:rsidRPr="00F32E59" w:rsidRDefault="00175635" w:rsidP="00976658">
            <w:pPr>
              <w:jc w:val="right"/>
              <w:rPr>
                <w:sz w:val="16"/>
                <w:szCs w:val="16"/>
              </w:rPr>
            </w:pPr>
            <w:r w:rsidRPr="00F32E59">
              <w:rPr>
                <w:sz w:val="16"/>
                <w:szCs w:val="16"/>
              </w:rPr>
              <w:t>.2415877</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00204628" w14:textId="77777777" w:rsidR="00175635" w:rsidRPr="00F32E59" w:rsidRDefault="00175635" w:rsidP="00976658">
            <w:pPr>
              <w:jc w:val="right"/>
              <w:rPr>
                <w:sz w:val="16"/>
                <w:szCs w:val="16"/>
              </w:rPr>
            </w:pPr>
            <w:r w:rsidRPr="00F32E59">
              <w:rPr>
                <w:sz w:val="16"/>
                <w:szCs w:val="16"/>
              </w:rPr>
              <w:t>-1.54627</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7130246D" w14:textId="77777777" w:rsidR="00175635" w:rsidRPr="00F32E59" w:rsidRDefault="00175635" w:rsidP="00976658">
            <w:pPr>
              <w:jc w:val="right"/>
              <w:rPr>
                <w:sz w:val="16"/>
                <w:szCs w:val="16"/>
              </w:rPr>
            </w:pPr>
            <w:r w:rsidRPr="00F32E59">
              <w:rPr>
                <w:sz w:val="16"/>
                <w:szCs w:val="16"/>
              </w:rPr>
              <w:t>1.50769</w:t>
            </w:r>
          </w:p>
        </w:tc>
      </w:tr>
      <w:tr w:rsidR="00175635" w:rsidRPr="00F32E59" w14:paraId="6ED81D60" w14:textId="77777777" w:rsidTr="00976658">
        <w:trPr>
          <w:trHeight w:val="1340"/>
        </w:trPr>
        <w:tc>
          <w:tcPr>
            <w:tcW w:w="1089" w:type="dxa"/>
            <w:vMerge/>
            <w:tcBorders>
              <w:top w:val="nil"/>
              <w:left w:val="single" w:sz="12" w:space="0" w:color="auto"/>
              <w:bottom w:val="single" w:sz="4" w:space="0" w:color="auto"/>
              <w:right w:val="nil"/>
            </w:tcBorders>
            <w:vAlign w:val="center"/>
            <w:hideMark/>
          </w:tcPr>
          <w:p w14:paraId="11F79E75"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6386AEA4" w14:textId="77777777" w:rsidR="00175635" w:rsidRPr="00F32E59" w:rsidRDefault="00175635" w:rsidP="00976658">
            <w:pPr>
              <w:rPr>
                <w:sz w:val="16"/>
                <w:szCs w:val="16"/>
              </w:rPr>
            </w:pPr>
            <w:r w:rsidRPr="00F32E59">
              <w:rPr>
                <w:sz w:val="16"/>
                <w:szCs w:val="16"/>
              </w:rPr>
              <w:t>Asian (i.e. Chines, Japanese, Korean, or Philippine)</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40E6B600" w14:textId="77777777" w:rsidR="00175635" w:rsidRPr="00F32E59" w:rsidRDefault="00175635" w:rsidP="00976658">
            <w:pPr>
              <w:jc w:val="right"/>
              <w:rPr>
                <w:sz w:val="16"/>
                <w:szCs w:val="16"/>
              </w:rPr>
            </w:pPr>
            <w:r w:rsidRPr="00F32E59">
              <w:rPr>
                <w:sz w:val="16"/>
                <w:szCs w:val="16"/>
              </w:rPr>
              <w:t>115</w:t>
            </w:r>
          </w:p>
        </w:tc>
        <w:tc>
          <w:tcPr>
            <w:tcW w:w="990" w:type="dxa"/>
            <w:tcBorders>
              <w:top w:val="nil"/>
              <w:left w:val="nil"/>
              <w:bottom w:val="single" w:sz="4" w:space="0" w:color="auto"/>
              <w:right w:val="single" w:sz="4" w:space="0" w:color="auto"/>
            </w:tcBorders>
            <w:shd w:val="clear" w:color="auto" w:fill="auto"/>
            <w:noWrap/>
            <w:vAlign w:val="center"/>
            <w:hideMark/>
          </w:tcPr>
          <w:p w14:paraId="6DE0F178" w14:textId="77777777" w:rsidR="00175635" w:rsidRPr="00F32E59" w:rsidRDefault="00175635" w:rsidP="00976658">
            <w:pPr>
              <w:jc w:val="right"/>
              <w:rPr>
                <w:sz w:val="16"/>
                <w:szCs w:val="16"/>
              </w:rPr>
            </w:pPr>
            <w:r w:rsidRPr="00F32E59">
              <w:rPr>
                <w:sz w:val="16"/>
                <w:szCs w:val="16"/>
              </w:rPr>
              <w:t>.1802087</w:t>
            </w:r>
          </w:p>
        </w:tc>
        <w:tc>
          <w:tcPr>
            <w:tcW w:w="1080" w:type="dxa"/>
            <w:tcBorders>
              <w:top w:val="nil"/>
              <w:left w:val="nil"/>
              <w:bottom w:val="single" w:sz="4" w:space="0" w:color="auto"/>
              <w:right w:val="single" w:sz="4" w:space="0" w:color="auto"/>
            </w:tcBorders>
            <w:shd w:val="clear" w:color="auto" w:fill="auto"/>
            <w:noWrap/>
            <w:vAlign w:val="center"/>
            <w:hideMark/>
          </w:tcPr>
          <w:p w14:paraId="699C6FC5" w14:textId="77777777" w:rsidR="00175635" w:rsidRPr="00F32E59" w:rsidRDefault="00175635" w:rsidP="00976658">
            <w:pPr>
              <w:jc w:val="right"/>
              <w:rPr>
                <w:sz w:val="16"/>
                <w:szCs w:val="16"/>
              </w:rPr>
            </w:pPr>
            <w:r w:rsidRPr="00F32E59">
              <w:rPr>
                <w:sz w:val="16"/>
                <w:szCs w:val="16"/>
              </w:rPr>
              <w:t>1.02011997</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178B70D" w14:textId="77777777" w:rsidR="00175635" w:rsidRPr="00F32E59" w:rsidRDefault="00175635" w:rsidP="00976658">
            <w:pPr>
              <w:jc w:val="right"/>
              <w:rPr>
                <w:sz w:val="16"/>
                <w:szCs w:val="16"/>
              </w:rPr>
            </w:pPr>
            <w:r w:rsidRPr="00F32E59">
              <w:rPr>
                <w:sz w:val="16"/>
                <w:szCs w:val="16"/>
              </w:rPr>
              <w:t>.09512668</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7F13496E" w14:textId="77777777" w:rsidR="00175635" w:rsidRPr="00F32E59" w:rsidRDefault="00175635" w:rsidP="00976658">
            <w:pPr>
              <w:jc w:val="right"/>
              <w:rPr>
                <w:sz w:val="16"/>
                <w:szCs w:val="16"/>
              </w:rPr>
            </w:pPr>
            <w:r w:rsidRPr="00F32E59">
              <w:rPr>
                <w:sz w:val="16"/>
                <w:szCs w:val="16"/>
              </w:rPr>
              <w:t>-.0082365</w:t>
            </w:r>
          </w:p>
        </w:tc>
        <w:tc>
          <w:tcPr>
            <w:tcW w:w="900" w:type="dxa"/>
            <w:tcBorders>
              <w:top w:val="nil"/>
              <w:left w:val="nil"/>
              <w:bottom w:val="single" w:sz="4" w:space="0" w:color="auto"/>
              <w:right w:val="single" w:sz="4" w:space="0" w:color="auto"/>
            </w:tcBorders>
            <w:shd w:val="clear" w:color="auto" w:fill="auto"/>
            <w:noWrap/>
            <w:vAlign w:val="center"/>
            <w:hideMark/>
          </w:tcPr>
          <w:p w14:paraId="21F50DC1" w14:textId="77777777" w:rsidR="00175635" w:rsidRPr="00F32E59" w:rsidRDefault="00175635" w:rsidP="00976658">
            <w:pPr>
              <w:jc w:val="right"/>
              <w:rPr>
                <w:sz w:val="16"/>
                <w:szCs w:val="16"/>
              </w:rPr>
            </w:pPr>
            <w:r w:rsidRPr="00F32E59">
              <w:rPr>
                <w:sz w:val="16"/>
                <w:szCs w:val="16"/>
              </w:rPr>
              <w:t>.3686539</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511D6447" w14:textId="77777777" w:rsidR="00175635" w:rsidRPr="00F32E59" w:rsidRDefault="00175635" w:rsidP="00976658">
            <w:pPr>
              <w:jc w:val="right"/>
              <w:rPr>
                <w:sz w:val="16"/>
                <w:szCs w:val="16"/>
              </w:rPr>
            </w:pPr>
            <w:r w:rsidRPr="00F32E59">
              <w:rPr>
                <w:sz w:val="16"/>
                <w:szCs w:val="16"/>
              </w:rPr>
              <w:t>-1.54627</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6F9CD65A" w14:textId="77777777" w:rsidR="00175635" w:rsidRPr="00F32E59" w:rsidRDefault="00175635" w:rsidP="00976658">
            <w:pPr>
              <w:jc w:val="right"/>
              <w:rPr>
                <w:sz w:val="16"/>
                <w:szCs w:val="16"/>
              </w:rPr>
            </w:pPr>
            <w:r w:rsidRPr="00F32E59">
              <w:rPr>
                <w:sz w:val="16"/>
                <w:szCs w:val="16"/>
              </w:rPr>
              <w:t>3.04222</w:t>
            </w:r>
          </w:p>
        </w:tc>
      </w:tr>
      <w:tr w:rsidR="00175635" w:rsidRPr="00F32E59" w14:paraId="1F0EBD13" w14:textId="77777777" w:rsidTr="00976658">
        <w:trPr>
          <w:trHeight w:val="4980"/>
        </w:trPr>
        <w:tc>
          <w:tcPr>
            <w:tcW w:w="1089" w:type="dxa"/>
            <w:vMerge/>
            <w:tcBorders>
              <w:top w:val="nil"/>
              <w:left w:val="single" w:sz="12" w:space="0" w:color="auto"/>
              <w:bottom w:val="single" w:sz="4" w:space="0" w:color="auto"/>
              <w:right w:val="nil"/>
            </w:tcBorders>
            <w:vAlign w:val="center"/>
            <w:hideMark/>
          </w:tcPr>
          <w:p w14:paraId="73EBCE41"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3854807C" w14:textId="77777777" w:rsidR="00175635" w:rsidRPr="00F32E59" w:rsidRDefault="00175635" w:rsidP="00976658">
            <w:pPr>
              <w:rPr>
                <w:sz w:val="16"/>
                <w:szCs w:val="16"/>
              </w:rPr>
            </w:pPr>
            <w:r w:rsidRPr="00F32E59">
              <w:rPr>
                <w:sz w:val="16"/>
                <w:szCs w:val="16"/>
              </w:rPr>
              <w:t>American Indian or Alaskan Native (i.e. persons having origins in any of the original peoples of North American, and who maintain cultural identification through tribal affiliation or community recognition)</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1CD1EC0B" w14:textId="77777777" w:rsidR="00175635" w:rsidRPr="00F32E59" w:rsidRDefault="00175635" w:rsidP="00976658">
            <w:pPr>
              <w:jc w:val="right"/>
              <w:rPr>
                <w:sz w:val="16"/>
                <w:szCs w:val="16"/>
              </w:rPr>
            </w:pPr>
            <w:r w:rsidRPr="00F32E59">
              <w:rPr>
                <w:sz w:val="16"/>
                <w:szCs w:val="16"/>
              </w:rPr>
              <w:t>23</w:t>
            </w:r>
          </w:p>
        </w:tc>
        <w:tc>
          <w:tcPr>
            <w:tcW w:w="990" w:type="dxa"/>
            <w:tcBorders>
              <w:top w:val="nil"/>
              <w:left w:val="nil"/>
              <w:bottom w:val="single" w:sz="4" w:space="0" w:color="auto"/>
              <w:right w:val="single" w:sz="4" w:space="0" w:color="auto"/>
            </w:tcBorders>
            <w:shd w:val="clear" w:color="auto" w:fill="auto"/>
            <w:noWrap/>
            <w:vAlign w:val="center"/>
            <w:hideMark/>
          </w:tcPr>
          <w:p w14:paraId="3C59110D" w14:textId="77777777" w:rsidR="00175635" w:rsidRPr="00F32E59" w:rsidRDefault="00175635" w:rsidP="00976658">
            <w:pPr>
              <w:jc w:val="right"/>
              <w:rPr>
                <w:sz w:val="16"/>
                <w:szCs w:val="16"/>
              </w:rPr>
            </w:pPr>
            <w:r w:rsidRPr="00F32E59">
              <w:rPr>
                <w:sz w:val="16"/>
                <w:szCs w:val="16"/>
              </w:rPr>
              <w:t>-.0431026</w:t>
            </w:r>
          </w:p>
        </w:tc>
        <w:tc>
          <w:tcPr>
            <w:tcW w:w="1080" w:type="dxa"/>
            <w:tcBorders>
              <w:top w:val="nil"/>
              <w:left w:val="nil"/>
              <w:bottom w:val="single" w:sz="4" w:space="0" w:color="auto"/>
              <w:right w:val="single" w:sz="4" w:space="0" w:color="auto"/>
            </w:tcBorders>
            <w:shd w:val="clear" w:color="auto" w:fill="auto"/>
            <w:noWrap/>
            <w:vAlign w:val="center"/>
            <w:hideMark/>
          </w:tcPr>
          <w:p w14:paraId="3FEFFC42" w14:textId="77777777" w:rsidR="00175635" w:rsidRPr="00F32E59" w:rsidRDefault="00175635" w:rsidP="00976658">
            <w:pPr>
              <w:jc w:val="right"/>
              <w:rPr>
                <w:sz w:val="16"/>
                <w:szCs w:val="16"/>
              </w:rPr>
            </w:pPr>
            <w:r w:rsidRPr="00F32E59">
              <w:rPr>
                <w:sz w:val="16"/>
                <w:szCs w:val="16"/>
              </w:rPr>
              <w:t>.98006231</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74AD5653" w14:textId="77777777" w:rsidR="00175635" w:rsidRPr="00F32E59" w:rsidRDefault="00175635" w:rsidP="00976658">
            <w:pPr>
              <w:jc w:val="right"/>
              <w:rPr>
                <w:sz w:val="16"/>
                <w:szCs w:val="16"/>
              </w:rPr>
            </w:pPr>
            <w:r w:rsidRPr="00F32E59">
              <w:rPr>
                <w:sz w:val="16"/>
                <w:szCs w:val="16"/>
              </w:rPr>
              <w:t>.20435712</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8D5B300" w14:textId="77777777" w:rsidR="00175635" w:rsidRPr="00F32E59" w:rsidRDefault="00175635" w:rsidP="00976658">
            <w:pPr>
              <w:jc w:val="right"/>
              <w:rPr>
                <w:sz w:val="16"/>
                <w:szCs w:val="16"/>
              </w:rPr>
            </w:pPr>
            <w:r w:rsidRPr="00F32E59">
              <w:rPr>
                <w:sz w:val="16"/>
                <w:szCs w:val="16"/>
              </w:rPr>
              <w:t>-.4669133</w:t>
            </w:r>
          </w:p>
        </w:tc>
        <w:tc>
          <w:tcPr>
            <w:tcW w:w="900" w:type="dxa"/>
            <w:tcBorders>
              <w:top w:val="nil"/>
              <w:left w:val="nil"/>
              <w:bottom w:val="single" w:sz="4" w:space="0" w:color="auto"/>
              <w:right w:val="single" w:sz="4" w:space="0" w:color="auto"/>
            </w:tcBorders>
            <w:shd w:val="clear" w:color="auto" w:fill="auto"/>
            <w:noWrap/>
            <w:vAlign w:val="center"/>
            <w:hideMark/>
          </w:tcPr>
          <w:p w14:paraId="7940E2C9" w14:textId="77777777" w:rsidR="00175635" w:rsidRPr="00F32E59" w:rsidRDefault="00175635" w:rsidP="00976658">
            <w:pPr>
              <w:jc w:val="right"/>
              <w:rPr>
                <w:sz w:val="16"/>
                <w:szCs w:val="16"/>
              </w:rPr>
            </w:pPr>
            <w:r w:rsidRPr="00F32E59">
              <w:rPr>
                <w:sz w:val="16"/>
                <w:szCs w:val="16"/>
              </w:rPr>
              <w:t>.3807081</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4949266A" w14:textId="77777777" w:rsidR="00175635" w:rsidRPr="00F32E59" w:rsidRDefault="00175635" w:rsidP="00976658">
            <w:pPr>
              <w:jc w:val="right"/>
              <w:rPr>
                <w:sz w:val="16"/>
                <w:szCs w:val="16"/>
              </w:rPr>
            </w:pPr>
            <w:r w:rsidRPr="00F32E59">
              <w:rPr>
                <w:sz w:val="16"/>
                <w:szCs w:val="16"/>
              </w:rPr>
              <w:t>-1.34720</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165391D8" w14:textId="77777777" w:rsidR="00175635" w:rsidRPr="00F32E59" w:rsidRDefault="00175635" w:rsidP="00976658">
            <w:pPr>
              <w:jc w:val="right"/>
              <w:rPr>
                <w:sz w:val="16"/>
                <w:szCs w:val="16"/>
              </w:rPr>
            </w:pPr>
            <w:r w:rsidRPr="00F32E59">
              <w:rPr>
                <w:sz w:val="16"/>
                <w:szCs w:val="16"/>
              </w:rPr>
              <w:t>2.11073</w:t>
            </w:r>
          </w:p>
        </w:tc>
      </w:tr>
      <w:tr w:rsidR="00175635" w:rsidRPr="00F32E59" w14:paraId="477A1165" w14:textId="77777777" w:rsidTr="00976658">
        <w:trPr>
          <w:trHeight w:val="340"/>
        </w:trPr>
        <w:tc>
          <w:tcPr>
            <w:tcW w:w="1089" w:type="dxa"/>
            <w:vMerge/>
            <w:tcBorders>
              <w:top w:val="nil"/>
              <w:left w:val="single" w:sz="12" w:space="0" w:color="auto"/>
              <w:bottom w:val="single" w:sz="4" w:space="0" w:color="auto"/>
              <w:right w:val="nil"/>
            </w:tcBorders>
            <w:vAlign w:val="center"/>
            <w:hideMark/>
          </w:tcPr>
          <w:p w14:paraId="13783ED2"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070ECB9E" w14:textId="77777777" w:rsidR="00175635" w:rsidRPr="00F32E59" w:rsidRDefault="00175635" w:rsidP="00976658">
            <w:pPr>
              <w:rPr>
                <w:sz w:val="16"/>
                <w:szCs w:val="16"/>
              </w:rPr>
            </w:pPr>
            <w:r w:rsidRPr="00F32E59">
              <w:rPr>
                <w:sz w:val="16"/>
                <w:szCs w:val="16"/>
              </w:rPr>
              <w:t>Total</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5DA63142" w14:textId="77777777" w:rsidR="00175635" w:rsidRPr="00F32E59" w:rsidRDefault="00175635" w:rsidP="00976658">
            <w:pPr>
              <w:jc w:val="right"/>
              <w:rPr>
                <w:sz w:val="16"/>
                <w:szCs w:val="16"/>
              </w:rPr>
            </w:pPr>
            <w:r w:rsidRPr="00F32E59">
              <w:rPr>
                <w:sz w:val="16"/>
                <w:szCs w:val="16"/>
              </w:rPr>
              <w:t>496</w:t>
            </w:r>
          </w:p>
        </w:tc>
        <w:tc>
          <w:tcPr>
            <w:tcW w:w="990" w:type="dxa"/>
            <w:tcBorders>
              <w:top w:val="nil"/>
              <w:left w:val="nil"/>
              <w:bottom w:val="single" w:sz="4" w:space="0" w:color="auto"/>
              <w:right w:val="single" w:sz="4" w:space="0" w:color="auto"/>
            </w:tcBorders>
            <w:shd w:val="clear" w:color="auto" w:fill="auto"/>
            <w:noWrap/>
            <w:vAlign w:val="center"/>
            <w:hideMark/>
          </w:tcPr>
          <w:p w14:paraId="4BBC880B" w14:textId="77777777" w:rsidR="00175635" w:rsidRPr="00F32E59" w:rsidRDefault="00175635" w:rsidP="00976658">
            <w:pPr>
              <w:jc w:val="right"/>
              <w:rPr>
                <w:sz w:val="16"/>
                <w:szCs w:val="16"/>
              </w:rPr>
            </w:pPr>
            <w:r w:rsidRPr="00F32E59">
              <w:rPr>
                <w:sz w:val="16"/>
                <w:szCs w:val="16"/>
              </w:rPr>
              <w:t>-.0229379</w:t>
            </w:r>
          </w:p>
        </w:tc>
        <w:tc>
          <w:tcPr>
            <w:tcW w:w="1080" w:type="dxa"/>
            <w:tcBorders>
              <w:top w:val="nil"/>
              <w:left w:val="nil"/>
              <w:bottom w:val="single" w:sz="4" w:space="0" w:color="auto"/>
              <w:right w:val="single" w:sz="4" w:space="0" w:color="auto"/>
            </w:tcBorders>
            <w:shd w:val="clear" w:color="auto" w:fill="auto"/>
            <w:noWrap/>
            <w:vAlign w:val="center"/>
            <w:hideMark/>
          </w:tcPr>
          <w:p w14:paraId="1ABBEA63" w14:textId="77777777" w:rsidR="00175635" w:rsidRPr="00F32E59" w:rsidRDefault="00175635" w:rsidP="00976658">
            <w:pPr>
              <w:jc w:val="right"/>
              <w:rPr>
                <w:sz w:val="16"/>
                <w:szCs w:val="16"/>
              </w:rPr>
            </w:pPr>
            <w:r w:rsidRPr="00F32E59">
              <w:rPr>
                <w:sz w:val="16"/>
                <w:szCs w:val="16"/>
              </w:rPr>
              <w:t>.97023382</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61B8A05" w14:textId="77777777" w:rsidR="00175635" w:rsidRPr="00F32E59" w:rsidRDefault="00175635" w:rsidP="00976658">
            <w:pPr>
              <w:jc w:val="right"/>
              <w:rPr>
                <w:sz w:val="16"/>
                <w:szCs w:val="16"/>
              </w:rPr>
            </w:pPr>
            <w:r w:rsidRPr="00F32E59">
              <w:rPr>
                <w:sz w:val="16"/>
                <w:szCs w:val="16"/>
              </w:rPr>
              <w:t>.04356478</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98AA22E" w14:textId="77777777" w:rsidR="00175635" w:rsidRPr="00F32E59" w:rsidRDefault="00175635" w:rsidP="00976658">
            <w:pPr>
              <w:jc w:val="right"/>
              <w:rPr>
                <w:sz w:val="16"/>
                <w:szCs w:val="16"/>
              </w:rPr>
            </w:pPr>
            <w:r w:rsidRPr="00F32E59">
              <w:rPr>
                <w:sz w:val="16"/>
                <w:szCs w:val="16"/>
              </w:rPr>
              <w:t>-.1085326</w:t>
            </w:r>
          </w:p>
        </w:tc>
        <w:tc>
          <w:tcPr>
            <w:tcW w:w="900" w:type="dxa"/>
            <w:tcBorders>
              <w:top w:val="nil"/>
              <w:left w:val="nil"/>
              <w:bottom w:val="single" w:sz="4" w:space="0" w:color="auto"/>
              <w:right w:val="single" w:sz="4" w:space="0" w:color="auto"/>
            </w:tcBorders>
            <w:shd w:val="clear" w:color="auto" w:fill="auto"/>
            <w:noWrap/>
            <w:vAlign w:val="center"/>
            <w:hideMark/>
          </w:tcPr>
          <w:p w14:paraId="367C99AD" w14:textId="77777777" w:rsidR="00175635" w:rsidRPr="00F32E59" w:rsidRDefault="00175635" w:rsidP="00976658">
            <w:pPr>
              <w:jc w:val="right"/>
              <w:rPr>
                <w:sz w:val="16"/>
                <w:szCs w:val="16"/>
              </w:rPr>
            </w:pPr>
            <w:r w:rsidRPr="00F32E59">
              <w:rPr>
                <w:sz w:val="16"/>
                <w:szCs w:val="16"/>
              </w:rPr>
              <w:t>.0626568</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652048F4" w14:textId="77777777" w:rsidR="00175635" w:rsidRPr="00F32E59" w:rsidRDefault="00175635" w:rsidP="00976658">
            <w:pPr>
              <w:jc w:val="right"/>
              <w:rPr>
                <w:sz w:val="16"/>
                <w:szCs w:val="16"/>
              </w:rPr>
            </w:pPr>
            <w:r w:rsidRPr="00F32E59">
              <w:rPr>
                <w:sz w:val="16"/>
                <w:szCs w:val="16"/>
              </w:rPr>
              <w:t>-1.54627</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229BA0F1" w14:textId="77777777" w:rsidR="00175635" w:rsidRPr="00F32E59" w:rsidRDefault="00175635" w:rsidP="00976658">
            <w:pPr>
              <w:jc w:val="right"/>
              <w:rPr>
                <w:sz w:val="16"/>
                <w:szCs w:val="16"/>
              </w:rPr>
            </w:pPr>
            <w:r w:rsidRPr="00F32E59">
              <w:rPr>
                <w:sz w:val="16"/>
                <w:szCs w:val="16"/>
              </w:rPr>
              <w:t>3.04222</w:t>
            </w:r>
          </w:p>
        </w:tc>
      </w:tr>
      <w:tr w:rsidR="00175635" w:rsidRPr="00F32E59" w14:paraId="58B0F76C" w14:textId="77777777" w:rsidTr="00976658">
        <w:trPr>
          <w:trHeight w:val="3120"/>
        </w:trPr>
        <w:tc>
          <w:tcPr>
            <w:tcW w:w="1089" w:type="dxa"/>
            <w:vMerge w:val="restart"/>
            <w:tcBorders>
              <w:top w:val="nil"/>
              <w:left w:val="single" w:sz="12" w:space="0" w:color="auto"/>
              <w:bottom w:val="single" w:sz="4" w:space="0" w:color="auto"/>
              <w:right w:val="nil"/>
            </w:tcBorders>
            <w:shd w:val="clear" w:color="auto" w:fill="auto"/>
            <w:hideMark/>
          </w:tcPr>
          <w:p w14:paraId="30FA3359" w14:textId="77777777" w:rsidR="00175635" w:rsidRPr="00F32E59" w:rsidRDefault="00175635" w:rsidP="00976658">
            <w:pPr>
              <w:rPr>
                <w:sz w:val="16"/>
                <w:szCs w:val="16"/>
              </w:rPr>
            </w:pPr>
            <w:r w:rsidRPr="00F32E59">
              <w:rPr>
                <w:sz w:val="16"/>
                <w:szCs w:val="16"/>
              </w:rPr>
              <w:t>REGR factor score   1 for analysis 2</w:t>
            </w:r>
          </w:p>
        </w:tc>
        <w:tc>
          <w:tcPr>
            <w:tcW w:w="891" w:type="dxa"/>
            <w:tcBorders>
              <w:top w:val="nil"/>
              <w:left w:val="nil"/>
              <w:bottom w:val="single" w:sz="4" w:space="0" w:color="auto"/>
              <w:right w:val="single" w:sz="12" w:space="0" w:color="auto"/>
            </w:tcBorders>
            <w:shd w:val="clear" w:color="auto" w:fill="auto"/>
            <w:hideMark/>
          </w:tcPr>
          <w:p w14:paraId="0990A724" w14:textId="77777777" w:rsidR="00175635" w:rsidRPr="00F32E59" w:rsidRDefault="00175635" w:rsidP="00976658">
            <w:pPr>
              <w:rPr>
                <w:sz w:val="16"/>
                <w:szCs w:val="16"/>
              </w:rPr>
            </w:pPr>
            <w:r w:rsidRPr="00F32E59">
              <w:rPr>
                <w:sz w:val="16"/>
                <w:szCs w:val="16"/>
              </w:rPr>
              <w:t>Caucasian/White (i.e. a person having origins in any of the original people of Europe (except Spain and Portugal), North Africa or the Middle East</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0D68C056" w14:textId="77777777" w:rsidR="00175635" w:rsidRPr="00F32E59" w:rsidRDefault="00175635" w:rsidP="00976658">
            <w:pPr>
              <w:jc w:val="right"/>
              <w:rPr>
                <w:sz w:val="16"/>
                <w:szCs w:val="16"/>
              </w:rPr>
            </w:pPr>
            <w:r w:rsidRPr="00F32E59">
              <w:rPr>
                <w:sz w:val="16"/>
                <w:szCs w:val="16"/>
              </w:rPr>
              <w:t>163</w:t>
            </w:r>
          </w:p>
        </w:tc>
        <w:tc>
          <w:tcPr>
            <w:tcW w:w="990" w:type="dxa"/>
            <w:tcBorders>
              <w:top w:val="nil"/>
              <w:left w:val="nil"/>
              <w:bottom w:val="single" w:sz="4" w:space="0" w:color="auto"/>
              <w:right w:val="single" w:sz="4" w:space="0" w:color="auto"/>
            </w:tcBorders>
            <w:shd w:val="clear" w:color="auto" w:fill="auto"/>
            <w:noWrap/>
            <w:vAlign w:val="center"/>
            <w:hideMark/>
          </w:tcPr>
          <w:p w14:paraId="06A755D3" w14:textId="77777777" w:rsidR="00175635" w:rsidRPr="00F32E59" w:rsidRDefault="00175635" w:rsidP="00976658">
            <w:pPr>
              <w:jc w:val="right"/>
              <w:rPr>
                <w:sz w:val="16"/>
                <w:szCs w:val="16"/>
              </w:rPr>
            </w:pPr>
            <w:r w:rsidRPr="00F32E59">
              <w:rPr>
                <w:sz w:val="16"/>
                <w:szCs w:val="16"/>
              </w:rPr>
              <w:t>-.2047150</w:t>
            </w:r>
          </w:p>
        </w:tc>
        <w:tc>
          <w:tcPr>
            <w:tcW w:w="1080" w:type="dxa"/>
            <w:tcBorders>
              <w:top w:val="nil"/>
              <w:left w:val="nil"/>
              <w:bottom w:val="single" w:sz="4" w:space="0" w:color="auto"/>
              <w:right w:val="single" w:sz="4" w:space="0" w:color="auto"/>
            </w:tcBorders>
            <w:shd w:val="clear" w:color="auto" w:fill="auto"/>
            <w:noWrap/>
            <w:vAlign w:val="center"/>
            <w:hideMark/>
          </w:tcPr>
          <w:p w14:paraId="5C942411" w14:textId="77777777" w:rsidR="00175635" w:rsidRPr="00F32E59" w:rsidRDefault="00175635" w:rsidP="00976658">
            <w:pPr>
              <w:jc w:val="right"/>
              <w:rPr>
                <w:sz w:val="16"/>
                <w:szCs w:val="16"/>
              </w:rPr>
            </w:pPr>
            <w:r w:rsidRPr="00F32E59">
              <w:rPr>
                <w:sz w:val="16"/>
                <w:szCs w:val="16"/>
              </w:rPr>
              <w:t>.93208375</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A3884A8" w14:textId="77777777" w:rsidR="00175635" w:rsidRPr="00F32E59" w:rsidRDefault="00175635" w:rsidP="00976658">
            <w:pPr>
              <w:jc w:val="right"/>
              <w:rPr>
                <w:sz w:val="16"/>
                <w:szCs w:val="16"/>
              </w:rPr>
            </w:pPr>
            <w:r w:rsidRPr="00F32E59">
              <w:rPr>
                <w:sz w:val="16"/>
                <w:szCs w:val="16"/>
              </w:rPr>
              <w:t>.07300643</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2545EAC3" w14:textId="77777777" w:rsidR="00175635" w:rsidRPr="00F32E59" w:rsidRDefault="00175635" w:rsidP="00976658">
            <w:pPr>
              <w:jc w:val="right"/>
              <w:rPr>
                <w:sz w:val="16"/>
                <w:szCs w:val="16"/>
              </w:rPr>
            </w:pPr>
            <w:r w:rsidRPr="00F32E59">
              <w:rPr>
                <w:sz w:val="16"/>
                <w:szCs w:val="16"/>
              </w:rPr>
              <w:t>-.3488819</w:t>
            </w:r>
          </w:p>
        </w:tc>
        <w:tc>
          <w:tcPr>
            <w:tcW w:w="900" w:type="dxa"/>
            <w:tcBorders>
              <w:top w:val="nil"/>
              <w:left w:val="nil"/>
              <w:bottom w:val="single" w:sz="4" w:space="0" w:color="auto"/>
              <w:right w:val="single" w:sz="4" w:space="0" w:color="auto"/>
            </w:tcBorders>
            <w:shd w:val="clear" w:color="auto" w:fill="auto"/>
            <w:noWrap/>
            <w:vAlign w:val="center"/>
            <w:hideMark/>
          </w:tcPr>
          <w:p w14:paraId="064C0A7E" w14:textId="77777777" w:rsidR="00175635" w:rsidRPr="00F32E59" w:rsidRDefault="00175635" w:rsidP="00976658">
            <w:pPr>
              <w:jc w:val="right"/>
              <w:rPr>
                <w:sz w:val="16"/>
                <w:szCs w:val="16"/>
              </w:rPr>
            </w:pPr>
            <w:r w:rsidRPr="00F32E59">
              <w:rPr>
                <w:sz w:val="16"/>
                <w:szCs w:val="16"/>
              </w:rPr>
              <w:t>-.0605480</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2E3B3A79" w14:textId="77777777" w:rsidR="00175635" w:rsidRPr="00F32E59" w:rsidRDefault="00175635" w:rsidP="00976658">
            <w:pPr>
              <w:jc w:val="right"/>
              <w:rPr>
                <w:sz w:val="16"/>
                <w:szCs w:val="16"/>
              </w:rPr>
            </w:pPr>
            <w:r w:rsidRPr="00F32E59">
              <w:rPr>
                <w:sz w:val="16"/>
                <w:szCs w:val="16"/>
              </w:rPr>
              <w:t>-1.36336</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313EFE5D" w14:textId="77777777" w:rsidR="00175635" w:rsidRPr="00F32E59" w:rsidRDefault="00175635" w:rsidP="00976658">
            <w:pPr>
              <w:jc w:val="right"/>
              <w:rPr>
                <w:sz w:val="16"/>
                <w:szCs w:val="16"/>
              </w:rPr>
            </w:pPr>
            <w:r w:rsidRPr="00F32E59">
              <w:rPr>
                <w:sz w:val="16"/>
                <w:szCs w:val="16"/>
              </w:rPr>
              <w:t>2.70518</w:t>
            </w:r>
          </w:p>
        </w:tc>
      </w:tr>
      <w:tr w:rsidR="00175635" w:rsidRPr="00F32E59" w14:paraId="55F29BFF" w14:textId="77777777" w:rsidTr="00976658">
        <w:trPr>
          <w:trHeight w:val="2080"/>
        </w:trPr>
        <w:tc>
          <w:tcPr>
            <w:tcW w:w="1089" w:type="dxa"/>
            <w:vMerge/>
            <w:tcBorders>
              <w:top w:val="nil"/>
              <w:left w:val="single" w:sz="12" w:space="0" w:color="auto"/>
              <w:bottom w:val="single" w:sz="4" w:space="0" w:color="auto"/>
              <w:right w:val="nil"/>
            </w:tcBorders>
            <w:vAlign w:val="center"/>
            <w:hideMark/>
          </w:tcPr>
          <w:p w14:paraId="1810C892"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56EB56D0" w14:textId="77777777" w:rsidR="00175635" w:rsidRPr="00F32E59" w:rsidRDefault="00175635" w:rsidP="00976658">
            <w:pPr>
              <w:rPr>
                <w:sz w:val="16"/>
                <w:szCs w:val="16"/>
              </w:rPr>
            </w:pPr>
            <w:r w:rsidRPr="00F32E59">
              <w:rPr>
                <w:sz w:val="16"/>
                <w:szCs w:val="16"/>
              </w:rPr>
              <w:t>Indian Sub-continent (i.e. Afghanistan, Bangladesh, Ceylon, India, Nepal, Pakistan or Sri Lanka)</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1D6E583C" w14:textId="77777777" w:rsidR="00175635" w:rsidRPr="00F32E59" w:rsidRDefault="00175635" w:rsidP="00976658">
            <w:pPr>
              <w:jc w:val="right"/>
              <w:rPr>
                <w:sz w:val="16"/>
                <w:szCs w:val="16"/>
              </w:rPr>
            </w:pPr>
            <w:r w:rsidRPr="00F32E59">
              <w:rPr>
                <w:sz w:val="16"/>
                <w:szCs w:val="16"/>
              </w:rPr>
              <w:t>148</w:t>
            </w:r>
          </w:p>
        </w:tc>
        <w:tc>
          <w:tcPr>
            <w:tcW w:w="990" w:type="dxa"/>
            <w:tcBorders>
              <w:top w:val="nil"/>
              <w:left w:val="nil"/>
              <w:bottom w:val="single" w:sz="4" w:space="0" w:color="auto"/>
              <w:right w:val="single" w:sz="4" w:space="0" w:color="auto"/>
            </w:tcBorders>
            <w:shd w:val="clear" w:color="auto" w:fill="auto"/>
            <w:noWrap/>
            <w:vAlign w:val="center"/>
            <w:hideMark/>
          </w:tcPr>
          <w:p w14:paraId="2D3BB424" w14:textId="77777777" w:rsidR="00175635" w:rsidRPr="00F32E59" w:rsidRDefault="00175635" w:rsidP="00976658">
            <w:pPr>
              <w:jc w:val="right"/>
              <w:rPr>
                <w:sz w:val="16"/>
                <w:szCs w:val="16"/>
              </w:rPr>
            </w:pPr>
            <w:r w:rsidRPr="00F32E59">
              <w:rPr>
                <w:sz w:val="16"/>
                <w:szCs w:val="16"/>
              </w:rPr>
              <w:t>.0617691</w:t>
            </w:r>
          </w:p>
        </w:tc>
        <w:tc>
          <w:tcPr>
            <w:tcW w:w="1080" w:type="dxa"/>
            <w:tcBorders>
              <w:top w:val="nil"/>
              <w:left w:val="nil"/>
              <w:bottom w:val="single" w:sz="4" w:space="0" w:color="auto"/>
              <w:right w:val="single" w:sz="4" w:space="0" w:color="auto"/>
            </w:tcBorders>
            <w:shd w:val="clear" w:color="auto" w:fill="auto"/>
            <w:noWrap/>
            <w:vAlign w:val="center"/>
            <w:hideMark/>
          </w:tcPr>
          <w:p w14:paraId="667A8159" w14:textId="77777777" w:rsidR="00175635" w:rsidRPr="00F32E59" w:rsidRDefault="00175635" w:rsidP="00976658">
            <w:pPr>
              <w:jc w:val="right"/>
              <w:rPr>
                <w:sz w:val="16"/>
                <w:szCs w:val="16"/>
              </w:rPr>
            </w:pPr>
            <w:r w:rsidRPr="00F32E59">
              <w:rPr>
                <w:sz w:val="16"/>
                <w:szCs w:val="16"/>
              </w:rPr>
              <w:t>.98761725</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04C11CFC" w14:textId="77777777" w:rsidR="00175635" w:rsidRPr="00F32E59" w:rsidRDefault="00175635" w:rsidP="00976658">
            <w:pPr>
              <w:jc w:val="right"/>
              <w:rPr>
                <w:sz w:val="16"/>
                <w:szCs w:val="16"/>
              </w:rPr>
            </w:pPr>
            <w:r w:rsidRPr="00F32E59">
              <w:rPr>
                <w:sz w:val="16"/>
                <w:szCs w:val="16"/>
              </w:rPr>
              <w:t>.08118164</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7F81A75D" w14:textId="77777777" w:rsidR="00175635" w:rsidRPr="00F32E59" w:rsidRDefault="00175635" w:rsidP="00976658">
            <w:pPr>
              <w:jc w:val="right"/>
              <w:rPr>
                <w:sz w:val="16"/>
                <w:szCs w:val="16"/>
              </w:rPr>
            </w:pPr>
            <w:r w:rsidRPr="00F32E59">
              <w:rPr>
                <w:sz w:val="16"/>
                <w:szCs w:val="16"/>
              </w:rPr>
              <w:t>-.0986648</w:t>
            </w:r>
          </w:p>
        </w:tc>
        <w:tc>
          <w:tcPr>
            <w:tcW w:w="900" w:type="dxa"/>
            <w:tcBorders>
              <w:top w:val="nil"/>
              <w:left w:val="nil"/>
              <w:bottom w:val="single" w:sz="4" w:space="0" w:color="auto"/>
              <w:right w:val="single" w:sz="4" w:space="0" w:color="auto"/>
            </w:tcBorders>
            <w:shd w:val="clear" w:color="auto" w:fill="auto"/>
            <w:noWrap/>
            <w:vAlign w:val="center"/>
            <w:hideMark/>
          </w:tcPr>
          <w:p w14:paraId="2BFEA75A" w14:textId="77777777" w:rsidR="00175635" w:rsidRPr="00F32E59" w:rsidRDefault="00175635" w:rsidP="00976658">
            <w:pPr>
              <w:jc w:val="right"/>
              <w:rPr>
                <w:sz w:val="16"/>
                <w:szCs w:val="16"/>
              </w:rPr>
            </w:pPr>
            <w:r w:rsidRPr="00F32E59">
              <w:rPr>
                <w:sz w:val="16"/>
                <w:szCs w:val="16"/>
              </w:rPr>
              <w:t>.2222030</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6366F83E" w14:textId="77777777" w:rsidR="00175635" w:rsidRPr="00F32E59" w:rsidRDefault="00175635" w:rsidP="00976658">
            <w:pPr>
              <w:jc w:val="right"/>
              <w:rPr>
                <w:sz w:val="16"/>
                <w:szCs w:val="16"/>
              </w:rPr>
            </w:pPr>
            <w:r w:rsidRPr="00F32E59">
              <w:rPr>
                <w:sz w:val="16"/>
                <w:szCs w:val="16"/>
              </w:rPr>
              <w:t>-1.36336</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004E467B" w14:textId="77777777" w:rsidR="00175635" w:rsidRPr="00F32E59" w:rsidRDefault="00175635" w:rsidP="00976658">
            <w:pPr>
              <w:jc w:val="right"/>
              <w:rPr>
                <w:sz w:val="16"/>
                <w:szCs w:val="16"/>
              </w:rPr>
            </w:pPr>
            <w:r w:rsidRPr="00F32E59">
              <w:rPr>
                <w:sz w:val="16"/>
                <w:szCs w:val="16"/>
              </w:rPr>
              <w:t>2.71900</w:t>
            </w:r>
          </w:p>
        </w:tc>
      </w:tr>
      <w:tr w:rsidR="00175635" w:rsidRPr="00F32E59" w14:paraId="0B552FB0" w14:textId="77777777" w:rsidTr="00976658">
        <w:trPr>
          <w:trHeight w:val="1560"/>
        </w:trPr>
        <w:tc>
          <w:tcPr>
            <w:tcW w:w="1089" w:type="dxa"/>
            <w:vMerge/>
            <w:tcBorders>
              <w:top w:val="nil"/>
              <w:left w:val="single" w:sz="12" w:space="0" w:color="auto"/>
              <w:bottom w:val="single" w:sz="4" w:space="0" w:color="auto"/>
              <w:right w:val="nil"/>
            </w:tcBorders>
            <w:vAlign w:val="center"/>
            <w:hideMark/>
          </w:tcPr>
          <w:p w14:paraId="57577222"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50C26B2D" w14:textId="77777777" w:rsidR="00175635" w:rsidRPr="00F32E59" w:rsidRDefault="00175635" w:rsidP="00976658">
            <w:pPr>
              <w:rPr>
                <w:sz w:val="16"/>
                <w:szCs w:val="16"/>
              </w:rPr>
            </w:pPr>
            <w:r w:rsidRPr="00F32E59">
              <w:rPr>
                <w:sz w:val="16"/>
                <w:szCs w:val="16"/>
              </w:rPr>
              <w:t>Spanish, Mexican, Cuban, Central or South American</w:t>
            </w:r>
          </w:p>
        </w:tc>
        <w:tc>
          <w:tcPr>
            <w:tcW w:w="540" w:type="dxa"/>
            <w:gridSpan w:val="2"/>
            <w:tcBorders>
              <w:top w:val="nil"/>
              <w:left w:val="nil"/>
              <w:bottom w:val="nil"/>
              <w:right w:val="single" w:sz="4" w:space="0" w:color="auto"/>
            </w:tcBorders>
            <w:shd w:val="clear" w:color="auto" w:fill="auto"/>
            <w:noWrap/>
            <w:vAlign w:val="center"/>
            <w:hideMark/>
          </w:tcPr>
          <w:p w14:paraId="4D967B9B" w14:textId="77777777" w:rsidR="00175635" w:rsidRPr="00F32E59" w:rsidRDefault="00175635" w:rsidP="00976658">
            <w:pPr>
              <w:jc w:val="right"/>
              <w:rPr>
                <w:sz w:val="16"/>
                <w:szCs w:val="16"/>
              </w:rPr>
            </w:pPr>
            <w:r w:rsidRPr="00F32E59">
              <w:rPr>
                <w:sz w:val="16"/>
                <w:szCs w:val="16"/>
              </w:rPr>
              <w:t>22</w:t>
            </w:r>
          </w:p>
        </w:tc>
        <w:tc>
          <w:tcPr>
            <w:tcW w:w="990" w:type="dxa"/>
            <w:tcBorders>
              <w:top w:val="nil"/>
              <w:left w:val="nil"/>
              <w:bottom w:val="nil"/>
              <w:right w:val="single" w:sz="4" w:space="0" w:color="auto"/>
            </w:tcBorders>
            <w:shd w:val="clear" w:color="auto" w:fill="auto"/>
            <w:noWrap/>
            <w:vAlign w:val="center"/>
            <w:hideMark/>
          </w:tcPr>
          <w:p w14:paraId="2110D67B" w14:textId="77777777" w:rsidR="00175635" w:rsidRPr="00F32E59" w:rsidRDefault="00175635" w:rsidP="00976658">
            <w:pPr>
              <w:jc w:val="right"/>
              <w:rPr>
                <w:sz w:val="16"/>
                <w:szCs w:val="16"/>
              </w:rPr>
            </w:pPr>
            <w:r w:rsidRPr="00F32E59">
              <w:rPr>
                <w:sz w:val="16"/>
                <w:szCs w:val="16"/>
              </w:rPr>
              <w:t>-.2248432</w:t>
            </w:r>
          </w:p>
        </w:tc>
        <w:tc>
          <w:tcPr>
            <w:tcW w:w="1080" w:type="dxa"/>
            <w:tcBorders>
              <w:top w:val="nil"/>
              <w:left w:val="nil"/>
              <w:bottom w:val="nil"/>
              <w:right w:val="single" w:sz="4" w:space="0" w:color="auto"/>
            </w:tcBorders>
            <w:shd w:val="clear" w:color="auto" w:fill="auto"/>
            <w:noWrap/>
            <w:vAlign w:val="center"/>
            <w:hideMark/>
          </w:tcPr>
          <w:p w14:paraId="1E00F91D" w14:textId="77777777" w:rsidR="00175635" w:rsidRPr="00F32E59" w:rsidRDefault="00175635" w:rsidP="00976658">
            <w:pPr>
              <w:jc w:val="right"/>
              <w:rPr>
                <w:sz w:val="16"/>
                <w:szCs w:val="16"/>
              </w:rPr>
            </w:pPr>
            <w:r w:rsidRPr="00F32E59">
              <w:rPr>
                <w:sz w:val="16"/>
                <w:szCs w:val="16"/>
              </w:rPr>
              <w:t>.94772788</w:t>
            </w:r>
          </w:p>
        </w:tc>
        <w:tc>
          <w:tcPr>
            <w:tcW w:w="990" w:type="dxa"/>
            <w:gridSpan w:val="2"/>
            <w:tcBorders>
              <w:top w:val="nil"/>
              <w:left w:val="nil"/>
              <w:bottom w:val="nil"/>
              <w:right w:val="single" w:sz="4" w:space="0" w:color="auto"/>
            </w:tcBorders>
            <w:shd w:val="clear" w:color="auto" w:fill="auto"/>
            <w:noWrap/>
            <w:vAlign w:val="center"/>
            <w:hideMark/>
          </w:tcPr>
          <w:p w14:paraId="26618B81" w14:textId="77777777" w:rsidR="00175635" w:rsidRPr="00F32E59" w:rsidRDefault="00175635" w:rsidP="00976658">
            <w:pPr>
              <w:jc w:val="right"/>
              <w:rPr>
                <w:sz w:val="16"/>
                <w:szCs w:val="16"/>
              </w:rPr>
            </w:pPr>
            <w:r w:rsidRPr="00F32E59">
              <w:rPr>
                <w:sz w:val="16"/>
                <w:szCs w:val="16"/>
              </w:rPr>
              <w:t>.20205626</w:t>
            </w:r>
          </w:p>
        </w:tc>
        <w:tc>
          <w:tcPr>
            <w:tcW w:w="990" w:type="dxa"/>
            <w:gridSpan w:val="2"/>
            <w:tcBorders>
              <w:top w:val="nil"/>
              <w:left w:val="nil"/>
              <w:bottom w:val="nil"/>
              <w:right w:val="single" w:sz="4" w:space="0" w:color="auto"/>
            </w:tcBorders>
            <w:shd w:val="clear" w:color="auto" w:fill="auto"/>
            <w:noWrap/>
            <w:vAlign w:val="center"/>
            <w:hideMark/>
          </w:tcPr>
          <w:p w14:paraId="07318FA9" w14:textId="77777777" w:rsidR="00175635" w:rsidRPr="00F32E59" w:rsidRDefault="00175635" w:rsidP="00976658">
            <w:pPr>
              <w:jc w:val="right"/>
              <w:rPr>
                <w:sz w:val="16"/>
                <w:szCs w:val="16"/>
              </w:rPr>
            </w:pPr>
            <w:r w:rsidRPr="00F32E59">
              <w:rPr>
                <w:sz w:val="16"/>
                <w:szCs w:val="16"/>
              </w:rPr>
              <w:t>-.6450422</w:t>
            </w:r>
          </w:p>
        </w:tc>
        <w:tc>
          <w:tcPr>
            <w:tcW w:w="900" w:type="dxa"/>
            <w:tcBorders>
              <w:top w:val="nil"/>
              <w:left w:val="nil"/>
              <w:bottom w:val="nil"/>
              <w:right w:val="single" w:sz="4" w:space="0" w:color="auto"/>
            </w:tcBorders>
            <w:shd w:val="clear" w:color="auto" w:fill="auto"/>
            <w:noWrap/>
            <w:vAlign w:val="center"/>
            <w:hideMark/>
          </w:tcPr>
          <w:p w14:paraId="1360F7ED" w14:textId="77777777" w:rsidR="00175635" w:rsidRPr="00F32E59" w:rsidRDefault="00175635" w:rsidP="00976658">
            <w:pPr>
              <w:jc w:val="right"/>
              <w:rPr>
                <w:sz w:val="16"/>
                <w:szCs w:val="16"/>
              </w:rPr>
            </w:pPr>
            <w:r w:rsidRPr="00F32E59">
              <w:rPr>
                <w:sz w:val="16"/>
                <w:szCs w:val="16"/>
              </w:rPr>
              <w:t>.1953558</w:t>
            </w:r>
          </w:p>
        </w:tc>
        <w:tc>
          <w:tcPr>
            <w:tcW w:w="900" w:type="dxa"/>
            <w:gridSpan w:val="2"/>
            <w:tcBorders>
              <w:top w:val="nil"/>
              <w:left w:val="nil"/>
              <w:bottom w:val="nil"/>
              <w:right w:val="single" w:sz="4" w:space="0" w:color="auto"/>
            </w:tcBorders>
            <w:shd w:val="clear" w:color="auto" w:fill="auto"/>
            <w:noWrap/>
            <w:vAlign w:val="center"/>
            <w:hideMark/>
          </w:tcPr>
          <w:p w14:paraId="0A13F50D" w14:textId="77777777" w:rsidR="00175635" w:rsidRPr="00F32E59" w:rsidRDefault="00175635" w:rsidP="00976658">
            <w:pPr>
              <w:jc w:val="right"/>
              <w:rPr>
                <w:sz w:val="16"/>
                <w:szCs w:val="16"/>
              </w:rPr>
            </w:pPr>
            <w:r w:rsidRPr="00F32E59">
              <w:rPr>
                <w:sz w:val="16"/>
                <w:szCs w:val="16"/>
              </w:rPr>
              <w:t>-1.36336</w:t>
            </w:r>
          </w:p>
        </w:tc>
        <w:tc>
          <w:tcPr>
            <w:tcW w:w="810" w:type="dxa"/>
            <w:gridSpan w:val="2"/>
            <w:tcBorders>
              <w:top w:val="nil"/>
              <w:left w:val="nil"/>
              <w:bottom w:val="nil"/>
              <w:right w:val="single" w:sz="12" w:space="0" w:color="auto"/>
            </w:tcBorders>
            <w:shd w:val="clear" w:color="auto" w:fill="auto"/>
            <w:noWrap/>
            <w:vAlign w:val="center"/>
            <w:hideMark/>
          </w:tcPr>
          <w:p w14:paraId="3AAC9ECF" w14:textId="77777777" w:rsidR="00175635" w:rsidRPr="00F32E59" w:rsidRDefault="00175635" w:rsidP="00976658">
            <w:pPr>
              <w:jc w:val="right"/>
              <w:rPr>
                <w:sz w:val="16"/>
                <w:szCs w:val="16"/>
              </w:rPr>
            </w:pPr>
            <w:r w:rsidRPr="00F32E59">
              <w:rPr>
                <w:sz w:val="16"/>
                <w:szCs w:val="16"/>
              </w:rPr>
              <w:t>2.10865</w:t>
            </w:r>
          </w:p>
        </w:tc>
      </w:tr>
      <w:tr w:rsidR="00175635" w:rsidRPr="00F32E59" w14:paraId="3CE62460" w14:textId="77777777" w:rsidTr="00976658">
        <w:trPr>
          <w:trHeight w:val="780"/>
        </w:trPr>
        <w:tc>
          <w:tcPr>
            <w:tcW w:w="1089" w:type="dxa"/>
            <w:vMerge/>
            <w:tcBorders>
              <w:top w:val="nil"/>
              <w:left w:val="single" w:sz="12" w:space="0" w:color="auto"/>
              <w:bottom w:val="single" w:sz="4" w:space="0" w:color="auto"/>
              <w:right w:val="nil"/>
            </w:tcBorders>
            <w:vAlign w:val="center"/>
            <w:hideMark/>
          </w:tcPr>
          <w:p w14:paraId="5E132729"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1FD240E4" w14:textId="77777777" w:rsidR="00175635" w:rsidRPr="00F32E59" w:rsidRDefault="00175635" w:rsidP="00976658">
            <w:pPr>
              <w:rPr>
                <w:sz w:val="16"/>
                <w:szCs w:val="16"/>
              </w:rPr>
            </w:pPr>
            <w:r w:rsidRPr="00F32E59">
              <w:rPr>
                <w:sz w:val="16"/>
                <w:szCs w:val="16"/>
              </w:rPr>
              <w:t>African American/Black</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60101B01" w14:textId="77777777" w:rsidR="00175635" w:rsidRPr="00F32E59" w:rsidRDefault="00175635" w:rsidP="00976658">
            <w:pPr>
              <w:jc w:val="right"/>
              <w:rPr>
                <w:sz w:val="16"/>
                <w:szCs w:val="16"/>
              </w:rPr>
            </w:pPr>
            <w:r w:rsidRPr="00F32E59">
              <w:rPr>
                <w:sz w:val="16"/>
                <w:szCs w:val="16"/>
              </w:rPr>
              <w:t>25</w:t>
            </w:r>
          </w:p>
        </w:tc>
        <w:tc>
          <w:tcPr>
            <w:tcW w:w="990" w:type="dxa"/>
            <w:tcBorders>
              <w:top w:val="nil"/>
              <w:left w:val="nil"/>
              <w:bottom w:val="single" w:sz="4" w:space="0" w:color="auto"/>
              <w:right w:val="single" w:sz="4" w:space="0" w:color="auto"/>
            </w:tcBorders>
            <w:shd w:val="clear" w:color="auto" w:fill="auto"/>
            <w:noWrap/>
            <w:vAlign w:val="center"/>
            <w:hideMark/>
          </w:tcPr>
          <w:p w14:paraId="64E8EDB2" w14:textId="77777777" w:rsidR="00175635" w:rsidRPr="00F32E59" w:rsidRDefault="00175635" w:rsidP="00976658">
            <w:pPr>
              <w:jc w:val="right"/>
              <w:rPr>
                <w:sz w:val="16"/>
                <w:szCs w:val="16"/>
              </w:rPr>
            </w:pPr>
            <w:r w:rsidRPr="00F32E59">
              <w:rPr>
                <w:sz w:val="16"/>
                <w:szCs w:val="16"/>
              </w:rPr>
              <w:t>-.0871850</w:t>
            </w:r>
          </w:p>
        </w:tc>
        <w:tc>
          <w:tcPr>
            <w:tcW w:w="1080" w:type="dxa"/>
            <w:tcBorders>
              <w:top w:val="nil"/>
              <w:left w:val="nil"/>
              <w:bottom w:val="single" w:sz="4" w:space="0" w:color="auto"/>
              <w:right w:val="single" w:sz="4" w:space="0" w:color="auto"/>
            </w:tcBorders>
            <w:shd w:val="clear" w:color="auto" w:fill="auto"/>
            <w:noWrap/>
            <w:vAlign w:val="center"/>
            <w:hideMark/>
          </w:tcPr>
          <w:p w14:paraId="56F3BAED" w14:textId="77777777" w:rsidR="00175635" w:rsidRPr="00F32E59" w:rsidRDefault="00175635" w:rsidP="00976658">
            <w:pPr>
              <w:jc w:val="right"/>
              <w:rPr>
                <w:sz w:val="16"/>
                <w:szCs w:val="16"/>
              </w:rPr>
            </w:pPr>
            <w:r w:rsidRPr="00F32E59">
              <w:rPr>
                <w:sz w:val="16"/>
                <w:szCs w:val="16"/>
              </w:rPr>
              <w:t>.89545248</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F56FA33" w14:textId="77777777" w:rsidR="00175635" w:rsidRPr="00F32E59" w:rsidRDefault="00175635" w:rsidP="00976658">
            <w:pPr>
              <w:jc w:val="right"/>
              <w:rPr>
                <w:sz w:val="16"/>
                <w:szCs w:val="16"/>
              </w:rPr>
            </w:pPr>
            <w:r w:rsidRPr="00F32E59">
              <w:rPr>
                <w:sz w:val="16"/>
                <w:szCs w:val="16"/>
              </w:rPr>
              <w:t>.17909050</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26C96A25" w14:textId="77777777" w:rsidR="00175635" w:rsidRPr="00F32E59" w:rsidRDefault="00175635" w:rsidP="00976658">
            <w:pPr>
              <w:jc w:val="right"/>
              <w:rPr>
                <w:sz w:val="16"/>
                <w:szCs w:val="16"/>
              </w:rPr>
            </w:pPr>
            <w:r w:rsidRPr="00F32E59">
              <w:rPr>
                <w:sz w:val="16"/>
                <w:szCs w:val="16"/>
              </w:rPr>
              <w:t>-.4568096</w:t>
            </w:r>
          </w:p>
        </w:tc>
        <w:tc>
          <w:tcPr>
            <w:tcW w:w="900" w:type="dxa"/>
            <w:tcBorders>
              <w:top w:val="nil"/>
              <w:left w:val="nil"/>
              <w:bottom w:val="single" w:sz="4" w:space="0" w:color="auto"/>
              <w:right w:val="single" w:sz="4" w:space="0" w:color="auto"/>
            </w:tcBorders>
            <w:shd w:val="clear" w:color="auto" w:fill="auto"/>
            <w:noWrap/>
            <w:vAlign w:val="center"/>
            <w:hideMark/>
          </w:tcPr>
          <w:p w14:paraId="17F9CB56" w14:textId="77777777" w:rsidR="00175635" w:rsidRPr="00F32E59" w:rsidRDefault="00175635" w:rsidP="00976658">
            <w:pPr>
              <w:jc w:val="right"/>
              <w:rPr>
                <w:sz w:val="16"/>
                <w:szCs w:val="16"/>
              </w:rPr>
            </w:pPr>
            <w:r w:rsidRPr="00F32E59">
              <w:rPr>
                <w:sz w:val="16"/>
                <w:szCs w:val="16"/>
              </w:rPr>
              <w:t>.2824396</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64FA5711" w14:textId="77777777" w:rsidR="00175635" w:rsidRPr="00F32E59" w:rsidRDefault="00175635" w:rsidP="00976658">
            <w:pPr>
              <w:jc w:val="right"/>
              <w:rPr>
                <w:sz w:val="16"/>
                <w:szCs w:val="16"/>
              </w:rPr>
            </w:pPr>
            <w:r w:rsidRPr="00F32E59">
              <w:rPr>
                <w:sz w:val="16"/>
                <w:szCs w:val="16"/>
              </w:rPr>
              <w:t>-1.36336</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72EB032F" w14:textId="77777777" w:rsidR="00175635" w:rsidRPr="00F32E59" w:rsidRDefault="00175635" w:rsidP="00976658">
            <w:pPr>
              <w:jc w:val="right"/>
              <w:rPr>
                <w:sz w:val="16"/>
                <w:szCs w:val="16"/>
              </w:rPr>
            </w:pPr>
            <w:r w:rsidRPr="00F32E59">
              <w:rPr>
                <w:sz w:val="16"/>
                <w:szCs w:val="16"/>
              </w:rPr>
              <w:t>1.76548</w:t>
            </w:r>
          </w:p>
        </w:tc>
      </w:tr>
      <w:tr w:rsidR="00175635" w:rsidRPr="00F32E59" w14:paraId="6DF1DA80" w14:textId="77777777" w:rsidTr="00976658">
        <w:trPr>
          <w:trHeight w:val="1300"/>
        </w:trPr>
        <w:tc>
          <w:tcPr>
            <w:tcW w:w="1089" w:type="dxa"/>
            <w:vMerge/>
            <w:tcBorders>
              <w:top w:val="nil"/>
              <w:left w:val="single" w:sz="12" w:space="0" w:color="auto"/>
              <w:bottom w:val="single" w:sz="4" w:space="0" w:color="auto"/>
              <w:right w:val="nil"/>
            </w:tcBorders>
            <w:vAlign w:val="center"/>
            <w:hideMark/>
          </w:tcPr>
          <w:p w14:paraId="640E4BEB"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1383566F" w14:textId="77777777" w:rsidR="00175635" w:rsidRPr="00F32E59" w:rsidRDefault="00175635" w:rsidP="00976658">
            <w:pPr>
              <w:rPr>
                <w:sz w:val="16"/>
                <w:szCs w:val="16"/>
              </w:rPr>
            </w:pPr>
            <w:r w:rsidRPr="00F32E59">
              <w:rPr>
                <w:sz w:val="16"/>
                <w:szCs w:val="16"/>
              </w:rPr>
              <w:t>Asian (i.e. Chines, Japanese, Korean, or Philippine)</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30978E8E" w14:textId="77777777" w:rsidR="00175635" w:rsidRPr="00F32E59" w:rsidRDefault="00175635" w:rsidP="00976658">
            <w:pPr>
              <w:jc w:val="right"/>
              <w:rPr>
                <w:sz w:val="16"/>
                <w:szCs w:val="16"/>
              </w:rPr>
            </w:pPr>
            <w:r w:rsidRPr="00F32E59">
              <w:rPr>
                <w:sz w:val="16"/>
                <w:szCs w:val="16"/>
              </w:rPr>
              <w:t>115</w:t>
            </w:r>
          </w:p>
        </w:tc>
        <w:tc>
          <w:tcPr>
            <w:tcW w:w="990" w:type="dxa"/>
            <w:tcBorders>
              <w:top w:val="nil"/>
              <w:left w:val="nil"/>
              <w:bottom w:val="single" w:sz="4" w:space="0" w:color="auto"/>
              <w:right w:val="single" w:sz="4" w:space="0" w:color="auto"/>
            </w:tcBorders>
            <w:shd w:val="clear" w:color="auto" w:fill="auto"/>
            <w:noWrap/>
            <w:vAlign w:val="center"/>
            <w:hideMark/>
          </w:tcPr>
          <w:p w14:paraId="4144BA33" w14:textId="77777777" w:rsidR="00175635" w:rsidRPr="00F32E59" w:rsidRDefault="00175635" w:rsidP="00976658">
            <w:pPr>
              <w:jc w:val="right"/>
              <w:rPr>
                <w:sz w:val="16"/>
                <w:szCs w:val="16"/>
              </w:rPr>
            </w:pPr>
            <w:r w:rsidRPr="00F32E59">
              <w:rPr>
                <w:sz w:val="16"/>
                <w:szCs w:val="16"/>
              </w:rPr>
              <w:t>.1716986</w:t>
            </w:r>
          </w:p>
        </w:tc>
        <w:tc>
          <w:tcPr>
            <w:tcW w:w="1080" w:type="dxa"/>
            <w:tcBorders>
              <w:top w:val="nil"/>
              <w:left w:val="nil"/>
              <w:bottom w:val="single" w:sz="4" w:space="0" w:color="auto"/>
              <w:right w:val="single" w:sz="4" w:space="0" w:color="auto"/>
            </w:tcBorders>
            <w:shd w:val="clear" w:color="auto" w:fill="auto"/>
            <w:noWrap/>
            <w:vAlign w:val="center"/>
            <w:hideMark/>
          </w:tcPr>
          <w:p w14:paraId="04A7FD7D" w14:textId="77777777" w:rsidR="00175635" w:rsidRPr="00F32E59" w:rsidRDefault="00175635" w:rsidP="00976658">
            <w:pPr>
              <w:jc w:val="right"/>
              <w:rPr>
                <w:sz w:val="16"/>
                <w:szCs w:val="16"/>
              </w:rPr>
            </w:pPr>
            <w:r w:rsidRPr="00F32E59">
              <w:rPr>
                <w:sz w:val="16"/>
                <w:szCs w:val="16"/>
              </w:rPr>
              <w:t>.96927990</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BB45869" w14:textId="77777777" w:rsidR="00175635" w:rsidRPr="00F32E59" w:rsidRDefault="00175635" w:rsidP="00976658">
            <w:pPr>
              <w:jc w:val="right"/>
              <w:rPr>
                <w:sz w:val="16"/>
                <w:szCs w:val="16"/>
              </w:rPr>
            </w:pPr>
            <w:r w:rsidRPr="00F32E59">
              <w:rPr>
                <w:sz w:val="16"/>
                <w:szCs w:val="16"/>
              </w:rPr>
              <w:t>.09038582</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10B0903C" w14:textId="77777777" w:rsidR="00175635" w:rsidRPr="00F32E59" w:rsidRDefault="00175635" w:rsidP="00976658">
            <w:pPr>
              <w:jc w:val="right"/>
              <w:rPr>
                <w:sz w:val="16"/>
                <w:szCs w:val="16"/>
              </w:rPr>
            </w:pPr>
            <w:r w:rsidRPr="00F32E59">
              <w:rPr>
                <w:sz w:val="16"/>
                <w:szCs w:val="16"/>
              </w:rPr>
              <w:t>-.0073550</w:t>
            </w:r>
          </w:p>
        </w:tc>
        <w:tc>
          <w:tcPr>
            <w:tcW w:w="900" w:type="dxa"/>
            <w:tcBorders>
              <w:top w:val="nil"/>
              <w:left w:val="nil"/>
              <w:bottom w:val="single" w:sz="4" w:space="0" w:color="auto"/>
              <w:right w:val="single" w:sz="4" w:space="0" w:color="auto"/>
            </w:tcBorders>
            <w:shd w:val="clear" w:color="auto" w:fill="auto"/>
            <w:noWrap/>
            <w:vAlign w:val="center"/>
            <w:hideMark/>
          </w:tcPr>
          <w:p w14:paraId="609A0A56" w14:textId="77777777" w:rsidR="00175635" w:rsidRPr="00F32E59" w:rsidRDefault="00175635" w:rsidP="00976658">
            <w:pPr>
              <w:jc w:val="right"/>
              <w:rPr>
                <w:sz w:val="16"/>
                <w:szCs w:val="16"/>
              </w:rPr>
            </w:pPr>
            <w:r w:rsidRPr="00F32E59">
              <w:rPr>
                <w:sz w:val="16"/>
                <w:szCs w:val="16"/>
              </w:rPr>
              <w:t>.3507523</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108B7C75" w14:textId="77777777" w:rsidR="00175635" w:rsidRPr="00F32E59" w:rsidRDefault="00175635" w:rsidP="00976658">
            <w:pPr>
              <w:jc w:val="right"/>
              <w:rPr>
                <w:sz w:val="16"/>
                <w:szCs w:val="16"/>
              </w:rPr>
            </w:pPr>
            <w:r w:rsidRPr="00F32E59">
              <w:rPr>
                <w:sz w:val="16"/>
                <w:szCs w:val="16"/>
              </w:rPr>
              <w:t>-1.36336</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5232479B" w14:textId="77777777" w:rsidR="00175635" w:rsidRPr="00F32E59" w:rsidRDefault="00175635" w:rsidP="00976658">
            <w:pPr>
              <w:jc w:val="right"/>
              <w:rPr>
                <w:sz w:val="16"/>
                <w:szCs w:val="16"/>
              </w:rPr>
            </w:pPr>
            <w:r w:rsidRPr="00F32E59">
              <w:rPr>
                <w:sz w:val="16"/>
                <w:szCs w:val="16"/>
              </w:rPr>
              <w:t>2.70518</w:t>
            </w:r>
          </w:p>
        </w:tc>
      </w:tr>
      <w:tr w:rsidR="00175635" w:rsidRPr="00F32E59" w14:paraId="202D39F9" w14:textId="77777777" w:rsidTr="00976658">
        <w:trPr>
          <w:trHeight w:val="4940"/>
        </w:trPr>
        <w:tc>
          <w:tcPr>
            <w:tcW w:w="1089" w:type="dxa"/>
            <w:vMerge/>
            <w:tcBorders>
              <w:top w:val="nil"/>
              <w:left w:val="single" w:sz="12" w:space="0" w:color="auto"/>
              <w:bottom w:val="single" w:sz="4" w:space="0" w:color="auto"/>
              <w:right w:val="nil"/>
            </w:tcBorders>
            <w:vAlign w:val="center"/>
            <w:hideMark/>
          </w:tcPr>
          <w:p w14:paraId="72584E7E"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40C82A7D" w14:textId="77777777" w:rsidR="00175635" w:rsidRPr="00F32E59" w:rsidRDefault="00175635" w:rsidP="00976658">
            <w:pPr>
              <w:rPr>
                <w:sz w:val="16"/>
                <w:szCs w:val="16"/>
              </w:rPr>
            </w:pPr>
            <w:r w:rsidRPr="00F32E59">
              <w:rPr>
                <w:sz w:val="16"/>
                <w:szCs w:val="16"/>
              </w:rPr>
              <w:t>American Indian or Alaskan Native (i.e. persons having origins in any of the original peoples of North American, and who maintain cultural identification through tribal affiliation or community recognition)</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5A12DAD8" w14:textId="77777777" w:rsidR="00175635" w:rsidRPr="00F32E59" w:rsidRDefault="00175635" w:rsidP="00976658">
            <w:pPr>
              <w:jc w:val="right"/>
              <w:rPr>
                <w:sz w:val="16"/>
                <w:szCs w:val="16"/>
              </w:rPr>
            </w:pPr>
            <w:r w:rsidRPr="00F32E59">
              <w:rPr>
                <w:sz w:val="16"/>
                <w:szCs w:val="16"/>
              </w:rPr>
              <w:t>23</w:t>
            </w:r>
          </w:p>
        </w:tc>
        <w:tc>
          <w:tcPr>
            <w:tcW w:w="990" w:type="dxa"/>
            <w:tcBorders>
              <w:top w:val="nil"/>
              <w:left w:val="nil"/>
              <w:bottom w:val="single" w:sz="4" w:space="0" w:color="auto"/>
              <w:right w:val="single" w:sz="4" w:space="0" w:color="auto"/>
            </w:tcBorders>
            <w:shd w:val="clear" w:color="auto" w:fill="auto"/>
            <w:noWrap/>
            <w:vAlign w:val="center"/>
            <w:hideMark/>
          </w:tcPr>
          <w:p w14:paraId="20627DB7" w14:textId="77777777" w:rsidR="00175635" w:rsidRPr="00F32E59" w:rsidRDefault="00175635" w:rsidP="00976658">
            <w:pPr>
              <w:jc w:val="right"/>
              <w:rPr>
                <w:sz w:val="16"/>
                <w:szCs w:val="16"/>
              </w:rPr>
            </w:pPr>
            <w:r w:rsidRPr="00F32E59">
              <w:rPr>
                <w:sz w:val="16"/>
                <w:szCs w:val="16"/>
              </w:rPr>
              <w:t>.0678279</w:t>
            </w:r>
          </w:p>
        </w:tc>
        <w:tc>
          <w:tcPr>
            <w:tcW w:w="1080" w:type="dxa"/>
            <w:tcBorders>
              <w:top w:val="nil"/>
              <w:left w:val="nil"/>
              <w:bottom w:val="single" w:sz="4" w:space="0" w:color="auto"/>
              <w:right w:val="single" w:sz="4" w:space="0" w:color="auto"/>
            </w:tcBorders>
            <w:shd w:val="clear" w:color="auto" w:fill="auto"/>
            <w:noWrap/>
            <w:vAlign w:val="center"/>
            <w:hideMark/>
          </w:tcPr>
          <w:p w14:paraId="7D7DA8DF" w14:textId="77777777" w:rsidR="00175635" w:rsidRPr="00F32E59" w:rsidRDefault="00175635" w:rsidP="00976658">
            <w:pPr>
              <w:jc w:val="right"/>
              <w:rPr>
                <w:sz w:val="16"/>
                <w:szCs w:val="16"/>
              </w:rPr>
            </w:pPr>
            <w:r w:rsidRPr="00F32E59">
              <w:rPr>
                <w:sz w:val="16"/>
                <w:szCs w:val="16"/>
              </w:rPr>
              <w:t>.96536796</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8C47995" w14:textId="77777777" w:rsidR="00175635" w:rsidRPr="00F32E59" w:rsidRDefault="00175635" w:rsidP="00976658">
            <w:pPr>
              <w:jc w:val="right"/>
              <w:rPr>
                <w:sz w:val="16"/>
                <w:szCs w:val="16"/>
              </w:rPr>
            </w:pPr>
            <w:r w:rsidRPr="00F32E59">
              <w:rPr>
                <w:sz w:val="16"/>
                <w:szCs w:val="16"/>
              </w:rPr>
              <w:t>.20129313</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04792BAA" w14:textId="77777777" w:rsidR="00175635" w:rsidRPr="00F32E59" w:rsidRDefault="00175635" w:rsidP="00976658">
            <w:pPr>
              <w:jc w:val="right"/>
              <w:rPr>
                <w:sz w:val="16"/>
                <w:szCs w:val="16"/>
              </w:rPr>
            </w:pPr>
            <w:r w:rsidRPr="00F32E59">
              <w:rPr>
                <w:sz w:val="16"/>
                <w:szCs w:val="16"/>
              </w:rPr>
              <w:t>-.3496285</w:t>
            </w:r>
          </w:p>
        </w:tc>
        <w:tc>
          <w:tcPr>
            <w:tcW w:w="900" w:type="dxa"/>
            <w:tcBorders>
              <w:top w:val="nil"/>
              <w:left w:val="nil"/>
              <w:bottom w:val="single" w:sz="4" w:space="0" w:color="auto"/>
              <w:right w:val="single" w:sz="4" w:space="0" w:color="auto"/>
            </w:tcBorders>
            <w:shd w:val="clear" w:color="auto" w:fill="auto"/>
            <w:noWrap/>
            <w:vAlign w:val="center"/>
            <w:hideMark/>
          </w:tcPr>
          <w:p w14:paraId="378CC6C4" w14:textId="77777777" w:rsidR="00175635" w:rsidRPr="00F32E59" w:rsidRDefault="00175635" w:rsidP="00976658">
            <w:pPr>
              <w:jc w:val="right"/>
              <w:rPr>
                <w:sz w:val="16"/>
                <w:szCs w:val="16"/>
              </w:rPr>
            </w:pPr>
            <w:r w:rsidRPr="00F32E59">
              <w:rPr>
                <w:sz w:val="16"/>
                <w:szCs w:val="16"/>
              </w:rPr>
              <w:t>.4852843</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2EB214E9" w14:textId="77777777" w:rsidR="00175635" w:rsidRPr="00F32E59" w:rsidRDefault="00175635" w:rsidP="00976658">
            <w:pPr>
              <w:jc w:val="right"/>
              <w:rPr>
                <w:sz w:val="16"/>
                <w:szCs w:val="16"/>
              </w:rPr>
            </w:pPr>
            <w:r w:rsidRPr="00F32E59">
              <w:rPr>
                <w:sz w:val="16"/>
                <w:szCs w:val="16"/>
              </w:rPr>
              <w:t>-.95135</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00D901F8" w14:textId="77777777" w:rsidR="00175635" w:rsidRPr="00F32E59" w:rsidRDefault="00175635" w:rsidP="00976658">
            <w:pPr>
              <w:jc w:val="right"/>
              <w:rPr>
                <w:sz w:val="16"/>
                <w:szCs w:val="16"/>
              </w:rPr>
            </w:pPr>
            <w:r w:rsidRPr="00F32E59">
              <w:rPr>
                <w:sz w:val="16"/>
                <w:szCs w:val="16"/>
              </w:rPr>
              <w:t>2.27623</w:t>
            </w:r>
          </w:p>
        </w:tc>
      </w:tr>
      <w:tr w:rsidR="00175635" w:rsidRPr="00F32E59" w14:paraId="211EFA19" w14:textId="77777777" w:rsidTr="00976658">
        <w:trPr>
          <w:trHeight w:val="320"/>
        </w:trPr>
        <w:tc>
          <w:tcPr>
            <w:tcW w:w="1089" w:type="dxa"/>
            <w:vMerge/>
            <w:tcBorders>
              <w:top w:val="nil"/>
              <w:left w:val="single" w:sz="12" w:space="0" w:color="auto"/>
              <w:bottom w:val="single" w:sz="4" w:space="0" w:color="auto"/>
              <w:right w:val="nil"/>
            </w:tcBorders>
            <w:vAlign w:val="center"/>
            <w:hideMark/>
          </w:tcPr>
          <w:p w14:paraId="0215C5C0"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18500FE3" w14:textId="77777777" w:rsidR="00175635" w:rsidRPr="00F32E59" w:rsidRDefault="00175635" w:rsidP="00976658">
            <w:pPr>
              <w:rPr>
                <w:sz w:val="16"/>
                <w:szCs w:val="16"/>
              </w:rPr>
            </w:pPr>
            <w:r w:rsidRPr="00F32E59">
              <w:rPr>
                <w:sz w:val="16"/>
                <w:szCs w:val="16"/>
              </w:rPr>
              <w:t>Total</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527E2AFB" w14:textId="77777777" w:rsidR="00175635" w:rsidRPr="00F32E59" w:rsidRDefault="00175635" w:rsidP="00976658">
            <w:pPr>
              <w:jc w:val="right"/>
              <w:rPr>
                <w:sz w:val="16"/>
                <w:szCs w:val="16"/>
              </w:rPr>
            </w:pPr>
            <w:r w:rsidRPr="00F32E59">
              <w:rPr>
                <w:sz w:val="16"/>
                <w:szCs w:val="16"/>
              </w:rPr>
              <w:t>496</w:t>
            </w:r>
          </w:p>
        </w:tc>
        <w:tc>
          <w:tcPr>
            <w:tcW w:w="990" w:type="dxa"/>
            <w:tcBorders>
              <w:top w:val="nil"/>
              <w:left w:val="nil"/>
              <w:bottom w:val="single" w:sz="4" w:space="0" w:color="auto"/>
              <w:right w:val="single" w:sz="4" w:space="0" w:color="auto"/>
            </w:tcBorders>
            <w:shd w:val="clear" w:color="auto" w:fill="auto"/>
            <w:noWrap/>
            <w:vAlign w:val="center"/>
            <w:hideMark/>
          </w:tcPr>
          <w:p w14:paraId="4D43B829" w14:textId="77777777" w:rsidR="00175635" w:rsidRPr="00F32E59" w:rsidRDefault="00175635" w:rsidP="00976658">
            <w:pPr>
              <w:jc w:val="right"/>
              <w:rPr>
                <w:sz w:val="16"/>
                <w:szCs w:val="16"/>
              </w:rPr>
            </w:pPr>
            <w:r w:rsidRPr="00F32E59">
              <w:rPr>
                <w:sz w:val="16"/>
                <w:szCs w:val="16"/>
              </w:rPr>
              <w:t>-.0202571</w:t>
            </w:r>
          </w:p>
        </w:tc>
        <w:tc>
          <w:tcPr>
            <w:tcW w:w="1080" w:type="dxa"/>
            <w:tcBorders>
              <w:top w:val="nil"/>
              <w:left w:val="nil"/>
              <w:bottom w:val="single" w:sz="4" w:space="0" w:color="auto"/>
              <w:right w:val="single" w:sz="4" w:space="0" w:color="auto"/>
            </w:tcBorders>
            <w:shd w:val="clear" w:color="auto" w:fill="auto"/>
            <w:noWrap/>
            <w:vAlign w:val="center"/>
            <w:hideMark/>
          </w:tcPr>
          <w:p w14:paraId="39FCDE4D" w14:textId="77777777" w:rsidR="00175635" w:rsidRPr="00F32E59" w:rsidRDefault="00175635" w:rsidP="00976658">
            <w:pPr>
              <w:jc w:val="right"/>
              <w:rPr>
                <w:sz w:val="16"/>
                <w:szCs w:val="16"/>
              </w:rPr>
            </w:pPr>
            <w:r w:rsidRPr="00F32E59">
              <w:rPr>
                <w:sz w:val="16"/>
                <w:szCs w:val="16"/>
              </w:rPr>
              <w:t>.96591072</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4E90EE8" w14:textId="77777777" w:rsidR="00175635" w:rsidRPr="00F32E59" w:rsidRDefault="00175635" w:rsidP="00976658">
            <w:pPr>
              <w:jc w:val="right"/>
              <w:rPr>
                <w:sz w:val="16"/>
                <w:szCs w:val="16"/>
              </w:rPr>
            </w:pPr>
            <w:r w:rsidRPr="00F32E59">
              <w:rPr>
                <w:sz w:val="16"/>
                <w:szCs w:val="16"/>
              </w:rPr>
              <w:t>.04337067</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BEDB970" w14:textId="77777777" w:rsidR="00175635" w:rsidRPr="00F32E59" w:rsidRDefault="00175635" w:rsidP="00976658">
            <w:pPr>
              <w:jc w:val="right"/>
              <w:rPr>
                <w:sz w:val="16"/>
                <w:szCs w:val="16"/>
              </w:rPr>
            </w:pPr>
            <w:r w:rsidRPr="00F32E59">
              <w:rPr>
                <w:sz w:val="16"/>
                <w:szCs w:val="16"/>
              </w:rPr>
              <w:t>-.1054704</w:t>
            </w:r>
          </w:p>
        </w:tc>
        <w:tc>
          <w:tcPr>
            <w:tcW w:w="900" w:type="dxa"/>
            <w:tcBorders>
              <w:top w:val="nil"/>
              <w:left w:val="nil"/>
              <w:bottom w:val="single" w:sz="4" w:space="0" w:color="auto"/>
              <w:right w:val="single" w:sz="4" w:space="0" w:color="auto"/>
            </w:tcBorders>
            <w:shd w:val="clear" w:color="auto" w:fill="auto"/>
            <w:noWrap/>
            <w:vAlign w:val="center"/>
            <w:hideMark/>
          </w:tcPr>
          <w:p w14:paraId="19EFF1C1" w14:textId="77777777" w:rsidR="00175635" w:rsidRPr="00F32E59" w:rsidRDefault="00175635" w:rsidP="00976658">
            <w:pPr>
              <w:jc w:val="right"/>
              <w:rPr>
                <w:sz w:val="16"/>
                <w:szCs w:val="16"/>
              </w:rPr>
            </w:pPr>
            <w:r w:rsidRPr="00F32E59">
              <w:rPr>
                <w:sz w:val="16"/>
                <w:szCs w:val="16"/>
              </w:rPr>
              <w:t>.0649563</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251A3A87" w14:textId="77777777" w:rsidR="00175635" w:rsidRPr="00F32E59" w:rsidRDefault="00175635" w:rsidP="00976658">
            <w:pPr>
              <w:jc w:val="right"/>
              <w:rPr>
                <w:sz w:val="16"/>
                <w:szCs w:val="16"/>
              </w:rPr>
            </w:pPr>
            <w:r w:rsidRPr="00F32E59">
              <w:rPr>
                <w:sz w:val="16"/>
                <w:szCs w:val="16"/>
              </w:rPr>
              <w:t>-1.36336</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7A441678" w14:textId="77777777" w:rsidR="00175635" w:rsidRPr="00F32E59" w:rsidRDefault="00175635" w:rsidP="00976658">
            <w:pPr>
              <w:jc w:val="right"/>
              <w:rPr>
                <w:sz w:val="16"/>
                <w:szCs w:val="16"/>
              </w:rPr>
            </w:pPr>
            <w:r w:rsidRPr="00F32E59">
              <w:rPr>
                <w:sz w:val="16"/>
                <w:szCs w:val="16"/>
              </w:rPr>
              <w:t>2.71900</w:t>
            </w:r>
          </w:p>
        </w:tc>
      </w:tr>
      <w:tr w:rsidR="00175635" w:rsidRPr="00F32E59" w14:paraId="00CA3305" w14:textId="77777777" w:rsidTr="00976658">
        <w:trPr>
          <w:trHeight w:val="3120"/>
        </w:trPr>
        <w:tc>
          <w:tcPr>
            <w:tcW w:w="1089" w:type="dxa"/>
            <w:vMerge w:val="restart"/>
            <w:tcBorders>
              <w:top w:val="nil"/>
              <w:left w:val="single" w:sz="12" w:space="0" w:color="auto"/>
              <w:bottom w:val="single" w:sz="4" w:space="0" w:color="auto"/>
              <w:right w:val="nil"/>
            </w:tcBorders>
            <w:shd w:val="clear" w:color="auto" w:fill="auto"/>
            <w:hideMark/>
          </w:tcPr>
          <w:p w14:paraId="3C6D5857" w14:textId="77777777" w:rsidR="00175635" w:rsidRPr="00F32E59" w:rsidRDefault="00175635" w:rsidP="00976658">
            <w:pPr>
              <w:rPr>
                <w:sz w:val="16"/>
                <w:szCs w:val="16"/>
              </w:rPr>
            </w:pPr>
            <w:r w:rsidRPr="00F32E59">
              <w:rPr>
                <w:sz w:val="16"/>
                <w:szCs w:val="16"/>
              </w:rPr>
              <w:lastRenderedPageBreak/>
              <w:t>REGR factor score   1 for analysis 3</w:t>
            </w:r>
          </w:p>
        </w:tc>
        <w:tc>
          <w:tcPr>
            <w:tcW w:w="891" w:type="dxa"/>
            <w:tcBorders>
              <w:top w:val="nil"/>
              <w:left w:val="nil"/>
              <w:bottom w:val="single" w:sz="4" w:space="0" w:color="auto"/>
              <w:right w:val="single" w:sz="12" w:space="0" w:color="auto"/>
            </w:tcBorders>
            <w:shd w:val="clear" w:color="auto" w:fill="auto"/>
            <w:hideMark/>
          </w:tcPr>
          <w:p w14:paraId="49E2D17B" w14:textId="77777777" w:rsidR="00175635" w:rsidRPr="00F32E59" w:rsidRDefault="00175635" w:rsidP="00976658">
            <w:pPr>
              <w:rPr>
                <w:sz w:val="16"/>
                <w:szCs w:val="16"/>
              </w:rPr>
            </w:pPr>
            <w:r w:rsidRPr="00F32E59">
              <w:rPr>
                <w:sz w:val="16"/>
                <w:szCs w:val="16"/>
              </w:rPr>
              <w:t>Caucasian/White (i.e. a person having origins in any of the original people of Europe (except Spain and Portugal), North Africa or the Middle East</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1D8B274A" w14:textId="77777777" w:rsidR="00175635" w:rsidRPr="00F32E59" w:rsidRDefault="00175635" w:rsidP="00976658">
            <w:pPr>
              <w:jc w:val="right"/>
              <w:rPr>
                <w:sz w:val="16"/>
                <w:szCs w:val="16"/>
              </w:rPr>
            </w:pPr>
            <w:r w:rsidRPr="00F32E59">
              <w:rPr>
                <w:sz w:val="16"/>
                <w:szCs w:val="16"/>
              </w:rPr>
              <w:t>163</w:t>
            </w:r>
          </w:p>
        </w:tc>
        <w:tc>
          <w:tcPr>
            <w:tcW w:w="990" w:type="dxa"/>
            <w:tcBorders>
              <w:top w:val="nil"/>
              <w:left w:val="nil"/>
              <w:bottom w:val="single" w:sz="4" w:space="0" w:color="auto"/>
              <w:right w:val="single" w:sz="4" w:space="0" w:color="auto"/>
            </w:tcBorders>
            <w:shd w:val="clear" w:color="auto" w:fill="auto"/>
            <w:noWrap/>
            <w:vAlign w:val="center"/>
            <w:hideMark/>
          </w:tcPr>
          <w:p w14:paraId="7E6EFFEC" w14:textId="77777777" w:rsidR="00175635" w:rsidRPr="00F32E59" w:rsidRDefault="00175635" w:rsidP="00976658">
            <w:pPr>
              <w:jc w:val="right"/>
              <w:rPr>
                <w:sz w:val="16"/>
                <w:szCs w:val="16"/>
              </w:rPr>
            </w:pPr>
            <w:r w:rsidRPr="00F32E59">
              <w:rPr>
                <w:sz w:val="16"/>
                <w:szCs w:val="16"/>
              </w:rPr>
              <w:t>-.0476902</w:t>
            </w:r>
          </w:p>
        </w:tc>
        <w:tc>
          <w:tcPr>
            <w:tcW w:w="1080" w:type="dxa"/>
            <w:tcBorders>
              <w:top w:val="nil"/>
              <w:left w:val="nil"/>
              <w:bottom w:val="single" w:sz="4" w:space="0" w:color="auto"/>
              <w:right w:val="single" w:sz="4" w:space="0" w:color="auto"/>
            </w:tcBorders>
            <w:shd w:val="clear" w:color="auto" w:fill="auto"/>
            <w:noWrap/>
            <w:vAlign w:val="center"/>
            <w:hideMark/>
          </w:tcPr>
          <w:p w14:paraId="035CE9DD" w14:textId="77777777" w:rsidR="00175635" w:rsidRPr="00F32E59" w:rsidRDefault="00175635" w:rsidP="00976658">
            <w:pPr>
              <w:jc w:val="right"/>
              <w:rPr>
                <w:sz w:val="16"/>
                <w:szCs w:val="16"/>
              </w:rPr>
            </w:pPr>
            <w:r w:rsidRPr="00F32E59">
              <w:rPr>
                <w:sz w:val="16"/>
                <w:szCs w:val="16"/>
              </w:rPr>
              <w:t>.90375022</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1E8470C5" w14:textId="77777777" w:rsidR="00175635" w:rsidRPr="00F32E59" w:rsidRDefault="00175635" w:rsidP="00976658">
            <w:pPr>
              <w:jc w:val="right"/>
              <w:rPr>
                <w:sz w:val="16"/>
                <w:szCs w:val="16"/>
              </w:rPr>
            </w:pPr>
            <w:r w:rsidRPr="00F32E59">
              <w:rPr>
                <w:sz w:val="16"/>
                <w:szCs w:val="16"/>
              </w:rPr>
              <w:t>.07078718</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9E6F2DB" w14:textId="77777777" w:rsidR="00175635" w:rsidRPr="00F32E59" w:rsidRDefault="00175635" w:rsidP="00976658">
            <w:pPr>
              <w:jc w:val="right"/>
              <w:rPr>
                <w:sz w:val="16"/>
                <w:szCs w:val="16"/>
              </w:rPr>
            </w:pPr>
            <w:r w:rsidRPr="00F32E59">
              <w:rPr>
                <w:sz w:val="16"/>
                <w:szCs w:val="16"/>
              </w:rPr>
              <w:t>-.1874748</w:t>
            </w:r>
          </w:p>
        </w:tc>
        <w:tc>
          <w:tcPr>
            <w:tcW w:w="900" w:type="dxa"/>
            <w:tcBorders>
              <w:top w:val="nil"/>
              <w:left w:val="nil"/>
              <w:bottom w:val="single" w:sz="4" w:space="0" w:color="auto"/>
              <w:right w:val="single" w:sz="4" w:space="0" w:color="auto"/>
            </w:tcBorders>
            <w:shd w:val="clear" w:color="auto" w:fill="auto"/>
            <w:noWrap/>
            <w:vAlign w:val="center"/>
            <w:hideMark/>
          </w:tcPr>
          <w:p w14:paraId="0BFFABBB" w14:textId="77777777" w:rsidR="00175635" w:rsidRPr="00F32E59" w:rsidRDefault="00175635" w:rsidP="00976658">
            <w:pPr>
              <w:jc w:val="right"/>
              <w:rPr>
                <w:sz w:val="16"/>
                <w:szCs w:val="16"/>
              </w:rPr>
            </w:pPr>
            <w:r w:rsidRPr="00F32E59">
              <w:rPr>
                <w:sz w:val="16"/>
                <w:szCs w:val="16"/>
              </w:rPr>
              <w:t>.0920944</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6A6BD52F" w14:textId="77777777" w:rsidR="00175635" w:rsidRPr="00F32E59" w:rsidRDefault="00175635" w:rsidP="00976658">
            <w:pPr>
              <w:jc w:val="right"/>
              <w:rPr>
                <w:sz w:val="16"/>
                <w:szCs w:val="16"/>
              </w:rPr>
            </w:pPr>
            <w:r w:rsidRPr="00F32E59">
              <w:rPr>
                <w:sz w:val="16"/>
                <w:szCs w:val="16"/>
              </w:rPr>
              <w:t>-1.59158</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45DE6B61" w14:textId="77777777" w:rsidR="00175635" w:rsidRPr="00F32E59" w:rsidRDefault="00175635" w:rsidP="00976658">
            <w:pPr>
              <w:jc w:val="right"/>
              <w:rPr>
                <w:sz w:val="16"/>
                <w:szCs w:val="16"/>
              </w:rPr>
            </w:pPr>
            <w:r w:rsidRPr="00F32E59">
              <w:rPr>
                <w:sz w:val="16"/>
                <w:szCs w:val="16"/>
              </w:rPr>
              <w:t>2.65737</w:t>
            </w:r>
          </w:p>
        </w:tc>
      </w:tr>
      <w:tr w:rsidR="00175635" w:rsidRPr="00F32E59" w14:paraId="0AF2DA8B" w14:textId="77777777" w:rsidTr="00976658">
        <w:trPr>
          <w:trHeight w:val="2080"/>
        </w:trPr>
        <w:tc>
          <w:tcPr>
            <w:tcW w:w="1089" w:type="dxa"/>
            <w:vMerge/>
            <w:tcBorders>
              <w:top w:val="nil"/>
              <w:left w:val="single" w:sz="12" w:space="0" w:color="auto"/>
              <w:bottom w:val="single" w:sz="4" w:space="0" w:color="auto"/>
              <w:right w:val="nil"/>
            </w:tcBorders>
            <w:vAlign w:val="center"/>
            <w:hideMark/>
          </w:tcPr>
          <w:p w14:paraId="681404EE"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630E0E8E" w14:textId="77777777" w:rsidR="00175635" w:rsidRPr="00F32E59" w:rsidRDefault="00175635" w:rsidP="00976658">
            <w:pPr>
              <w:rPr>
                <w:sz w:val="16"/>
                <w:szCs w:val="16"/>
              </w:rPr>
            </w:pPr>
            <w:r w:rsidRPr="00F32E59">
              <w:rPr>
                <w:sz w:val="16"/>
                <w:szCs w:val="16"/>
              </w:rPr>
              <w:t>Indian Sub-continent (i.e. Afghanistan, Bangladesh, Ceylon, India, Nepal, Pakistan or Sri Lanka)</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2D5138B3" w14:textId="77777777" w:rsidR="00175635" w:rsidRPr="00F32E59" w:rsidRDefault="00175635" w:rsidP="00976658">
            <w:pPr>
              <w:jc w:val="right"/>
              <w:rPr>
                <w:sz w:val="16"/>
                <w:szCs w:val="16"/>
              </w:rPr>
            </w:pPr>
            <w:r w:rsidRPr="00F32E59">
              <w:rPr>
                <w:sz w:val="16"/>
                <w:szCs w:val="16"/>
              </w:rPr>
              <w:t>148</w:t>
            </w:r>
          </w:p>
        </w:tc>
        <w:tc>
          <w:tcPr>
            <w:tcW w:w="990" w:type="dxa"/>
            <w:tcBorders>
              <w:top w:val="nil"/>
              <w:left w:val="nil"/>
              <w:bottom w:val="single" w:sz="4" w:space="0" w:color="auto"/>
              <w:right w:val="single" w:sz="4" w:space="0" w:color="auto"/>
            </w:tcBorders>
            <w:shd w:val="clear" w:color="auto" w:fill="auto"/>
            <w:noWrap/>
            <w:vAlign w:val="center"/>
            <w:hideMark/>
          </w:tcPr>
          <w:p w14:paraId="1FF90013" w14:textId="77777777" w:rsidR="00175635" w:rsidRPr="00F32E59" w:rsidRDefault="00175635" w:rsidP="00976658">
            <w:pPr>
              <w:jc w:val="right"/>
              <w:rPr>
                <w:sz w:val="16"/>
                <w:szCs w:val="16"/>
              </w:rPr>
            </w:pPr>
            <w:r w:rsidRPr="00F32E59">
              <w:rPr>
                <w:sz w:val="16"/>
                <w:szCs w:val="16"/>
              </w:rPr>
              <w:t>-.1095215</w:t>
            </w:r>
          </w:p>
        </w:tc>
        <w:tc>
          <w:tcPr>
            <w:tcW w:w="1080" w:type="dxa"/>
            <w:tcBorders>
              <w:top w:val="nil"/>
              <w:left w:val="nil"/>
              <w:bottom w:val="single" w:sz="4" w:space="0" w:color="auto"/>
              <w:right w:val="single" w:sz="4" w:space="0" w:color="auto"/>
            </w:tcBorders>
            <w:shd w:val="clear" w:color="auto" w:fill="auto"/>
            <w:noWrap/>
            <w:vAlign w:val="center"/>
            <w:hideMark/>
          </w:tcPr>
          <w:p w14:paraId="2E849299" w14:textId="77777777" w:rsidR="00175635" w:rsidRPr="00F32E59" w:rsidRDefault="00175635" w:rsidP="00976658">
            <w:pPr>
              <w:jc w:val="right"/>
              <w:rPr>
                <w:sz w:val="16"/>
                <w:szCs w:val="16"/>
              </w:rPr>
            </w:pPr>
            <w:r w:rsidRPr="00F32E59">
              <w:rPr>
                <w:sz w:val="16"/>
                <w:szCs w:val="16"/>
              </w:rPr>
              <w:t>1.00065649</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2EF8CC2D" w14:textId="77777777" w:rsidR="00175635" w:rsidRPr="00F32E59" w:rsidRDefault="00175635" w:rsidP="00976658">
            <w:pPr>
              <w:jc w:val="right"/>
              <w:rPr>
                <w:sz w:val="16"/>
                <w:szCs w:val="16"/>
              </w:rPr>
            </w:pPr>
            <w:r w:rsidRPr="00F32E59">
              <w:rPr>
                <w:sz w:val="16"/>
                <w:szCs w:val="16"/>
              </w:rPr>
              <w:t>.08225346</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19BDB6F6" w14:textId="77777777" w:rsidR="00175635" w:rsidRPr="00F32E59" w:rsidRDefault="00175635" w:rsidP="00976658">
            <w:pPr>
              <w:jc w:val="right"/>
              <w:rPr>
                <w:sz w:val="16"/>
                <w:szCs w:val="16"/>
              </w:rPr>
            </w:pPr>
            <w:r w:rsidRPr="00F32E59">
              <w:rPr>
                <w:sz w:val="16"/>
                <w:szCs w:val="16"/>
              </w:rPr>
              <w:t>-.2720735</w:t>
            </w:r>
          </w:p>
        </w:tc>
        <w:tc>
          <w:tcPr>
            <w:tcW w:w="900" w:type="dxa"/>
            <w:tcBorders>
              <w:top w:val="nil"/>
              <w:left w:val="nil"/>
              <w:bottom w:val="single" w:sz="4" w:space="0" w:color="auto"/>
              <w:right w:val="single" w:sz="4" w:space="0" w:color="auto"/>
            </w:tcBorders>
            <w:shd w:val="clear" w:color="auto" w:fill="auto"/>
            <w:noWrap/>
            <w:vAlign w:val="center"/>
            <w:hideMark/>
          </w:tcPr>
          <w:p w14:paraId="1E20C254" w14:textId="77777777" w:rsidR="00175635" w:rsidRPr="00F32E59" w:rsidRDefault="00175635" w:rsidP="00976658">
            <w:pPr>
              <w:jc w:val="right"/>
              <w:rPr>
                <w:sz w:val="16"/>
                <w:szCs w:val="16"/>
              </w:rPr>
            </w:pPr>
            <w:r w:rsidRPr="00F32E59">
              <w:rPr>
                <w:sz w:val="16"/>
                <w:szCs w:val="16"/>
              </w:rPr>
              <w:t>.0530305</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69CBC483" w14:textId="77777777" w:rsidR="00175635" w:rsidRPr="00F32E59" w:rsidRDefault="00175635" w:rsidP="00976658">
            <w:pPr>
              <w:jc w:val="right"/>
              <w:rPr>
                <w:sz w:val="16"/>
                <w:szCs w:val="16"/>
              </w:rPr>
            </w:pPr>
            <w:r w:rsidRPr="00F32E59">
              <w:rPr>
                <w:sz w:val="16"/>
                <w:szCs w:val="16"/>
              </w:rPr>
              <w:t>-1.59158</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493ED80A" w14:textId="77777777" w:rsidR="00175635" w:rsidRPr="00F32E59" w:rsidRDefault="00175635" w:rsidP="00976658">
            <w:pPr>
              <w:jc w:val="right"/>
              <w:rPr>
                <w:sz w:val="16"/>
                <w:szCs w:val="16"/>
              </w:rPr>
            </w:pPr>
            <w:r w:rsidRPr="00F32E59">
              <w:rPr>
                <w:sz w:val="16"/>
                <w:szCs w:val="16"/>
              </w:rPr>
              <w:t>2.68183</w:t>
            </w:r>
          </w:p>
        </w:tc>
      </w:tr>
      <w:tr w:rsidR="00175635" w:rsidRPr="00F32E59" w14:paraId="78F2E139" w14:textId="77777777" w:rsidTr="00976658">
        <w:trPr>
          <w:trHeight w:val="1560"/>
        </w:trPr>
        <w:tc>
          <w:tcPr>
            <w:tcW w:w="1089" w:type="dxa"/>
            <w:vMerge/>
            <w:tcBorders>
              <w:top w:val="nil"/>
              <w:left w:val="single" w:sz="12" w:space="0" w:color="auto"/>
              <w:bottom w:val="single" w:sz="4" w:space="0" w:color="auto"/>
              <w:right w:val="nil"/>
            </w:tcBorders>
            <w:vAlign w:val="center"/>
            <w:hideMark/>
          </w:tcPr>
          <w:p w14:paraId="21B6B0FC"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78B066A5" w14:textId="77777777" w:rsidR="00175635" w:rsidRPr="00F32E59" w:rsidRDefault="00175635" w:rsidP="00976658">
            <w:pPr>
              <w:rPr>
                <w:sz w:val="16"/>
                <w:szCs w:val="16"/>
              </w:rPr>
            </w:pPr>
            <w:r w:rsidRPr="00F32E59">
              <w:rPr>
                <w:sz w:val="16"/>
                <w:szCs w:val="16"/>
              </w:rPr>
              <w:t>Spanish, Mexican, Cuban, Central or South American</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225EC380" w14:textId="77777777" w:rsidR="00175635" w:rsidRPr="00F32E59" w:rsidRDefault="00175635" w:rsidP="00976658">
            <w:pPr>
              <w:jc w:val="right"/>
              <w:rPr>
                <w:sz w:val="16"/>
                <w:szCs w:val="16"/>
              </w:rPr>
            </w:pPr>
            <w:r w:rsidRPr="00F32E59">
              <w:rPr>
                <w:sz w:val="16"/>
                <w:szCs w:val="16"/>
              </w:rPr>
              <w:t>22</w:t>
            </w:r>
          </w:p>
        </w:tc>
        <w:tc>
          <w:tcPr>
            <w:tcW w:w="990" w:type="dxa"/>
            <w:tcBorders>
              <w:top w:val="nil"/>
              <w:left w:val="nil"/>
              <w:bottom w:val="single" w:sz="4" w:space="0" w:color="auto"/>
              <w:right w:val="single" w:sz="4" w:space="0" w:color="auto"/>
            </w:tcBorders>
            <w:shd w:val="clear" w:color="auto" w:fill="auto"/>
            <w:noWrap/>
            <w:vAlign w:val="center"/>
            <w:hideMark/>
          </w:tcPr>
          <w:p w14:paraId="287ECD35" w14:textId="77777777" w:rsidR="00175635" w:rsidRPr="00F32E59" w:rsidRDefault="00175635" w:rsidP="00976658">
            <w:pPr>
              <w:jc w:val="right"/>
              <w:rPr>
                <w:sz w:val="16"/>
                <w:szCs w:val="16"/>
              </w:rPr>
            </w:pPr>
            <w:r w:rsidRPr="00F32E59">
              <w:rPr>
                <w:sz w:val="16"/>
                <w:szCs w:val="16"/>
              </w:rPr>
              <w:t>-.1144006</w:t>
            </w:r>
          </w:p>
        </w:tc>
        <w:tc>
          <w:tcPr>
            <w:tcW w:w="1080" w:type="dxa"/>
            <w:tcBorders>
              <w:top w:val="nil"/>
              <w:left w:val="nil"/>
              <w:bottom w:val="single" w:sz="4" w:space="0" w:color="auto"/>
              <w:right w:val="single" w:sz="4" w:space="0" w:color="auto"/>
            </w:tcBorders>
            <w:shd w:val="clear" w:color="auto" w:fill="auto"/>
            <w:noWrap/>
            <w:vAlign w:val="center"/>
            <w:hideMark/>
          </w:tcPr>
          <w:p w14:paraId="23933D94" w14:textId="77777777" w:rsidR="00175635" w:rsidRPr="00F32E59" w:rsidRDefault="00175635" w:rsidP="00976658">
            <w:pPr>
              <w:jc w:val="right"/>
              <w:rPr>
                <w:sz w:val="16"/>
                <w:szCs w:val="16"/>
              </w:rPr>
            </w:pPr>
            <w:r w:rsidRPr="00F32E59">
              <w:rPr>
                <w:sz w:val="16"/>
                <w:szCs w:val="16"/>
              </w:rPr>
              <w:t>.79652597</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2AE09A4" w14:textId="77777777" w:rsidR="00175635" w:rsidRPr="00F32E59" w:rsidRDefault="00175635" w:rsidP="00976658">
            <w:pPr>
              <w:jc w:val="right"/>
              <w:rPr>
                <w:sz w:val="16"/>
                <w:szCs w:val="16"/>
              </w:rPr>
            </w:pPr>
            <w:r w:rsidRPr="00F32E59">
              <w:rPr>
                <w:sz w:val="16"/>
                <w:szCs w:val="16"/>
              </w:rPr>
              <w:t>.16981991</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9B4BF3B" w14:textId="77777777" w:rsidR="00175635" w:rsidRPr="00F32E59" w:rsidRDefault="00175635" w:rsidP="00976658">
            <w:pPr>
              <w:jc w:val="right"/>
              <w:rPr>
                <w:sz w:val="16"/>
                <w:szCs w:val="16"/>
              </w:rPr>
            </w:pPr>
            <w:r w:rsidRPr="00F32E59">
              <w:rPr>
                <w:sz w:val="16"/>
                <w:szCs w:val="16"/>
              </w:rPr>
              <w:t>-.4675604</w:t>
            </w:r>
          </w:p>
        </w:tc>
        <w:tc>
          <w:tcPr>
            <w:tcW w:w="900" w:type="dxa"/>
            <w:tcBorders>
              <w:top w:val="nil"/>
              <w:left w:val="nil"/>
              <w:bottom w:val="single" w:sz="4" w:space="0" w:color="auto"/>
              <w:right w:val="single" w:sz="4" w:space="0" w:color="auto"/>
            </w:tcBorders>
            <w:shd w:val="clear" w:color="auto" w:fill="auto"/>
            <w:noWrap/>
            <w:vAlign w:val="center"/>
            <w:hideMark/>
          </w:tcPr>
          <w:p w14:paraId="36190E6E" w14:textId="77777777" w:rsidR="00175635" w:rsidRPr="00F32E59" w:rsidRDefault="00175635" w:rsidP="00976658">
            <w:pPr>
              <w:jc w:val="right"/>
              <w:rPr>
                <w:sz w:val="16"/>
                <w:szCs w:val="16"/>
              </w:rPr>
            </w:pPr>
            <w:r w:rsidRPr="00F32E59">
              <w:rPr>
                <w:sz w:val="16"/>
                <w:szCs w:val="16"/>
              </w:rPr>
              <w:t>.2387592</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7A4B5D30" w14:textId="77777777" w:rsidR="00175635" w:rsidRPr="00F32E59" w:rsidRDefault="00175635" w:rsidP="00976658">
            <w:pPr>
              <w:jc w:val="right"/>
              <w:rPr>
                <w:sz w:val="16"/>
                <w:szCs w:val="16"/>
              </w:rPr>
            </w:pPr>
            <w:r w:rsidRPr="00F32E59">
              <w:rPr>
                <w:sz w:val="16"/>
                <w:szCs w:val="16"/>
              </w:rPr>
              <w:t>-1.14853</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3842E25D" w14:textId="77777777" w:rsidR="00175635" w:rsidRPr="00F32E59" w:rsidRDefault="00175635" w:rsidP="00976658">
            <w:pPr>
              <w:jc w:val="right"/>
              <w:rPr>
                <w:sz w:val="16"/>
                <w:szCs w:val="16"/>
              </w:rPr>
            </w:pPr>
            <w:r w:rsidRPr="00F32E59">
              <w:rPr>
                <w:sz w:val="16"/>
                <w:szCs w:val="16"/>
              </w:rPr>
              <w:t>1.22324</w:t>
            </w:r>
          </w:p>
        </w:tc>
      </w:tr>
      <w:tr w:rsidR="00175635" w:rsidRPr="00F32E59" w14:paraId="04860847" w14:textId="77777777" w:rsidTr="00976658">
        <w:trPr>
          <w:trHeight w:val="780"/>
        </w:trPr>
        <w:tc>
          <w:tcPr>
            <w:tcW w:w="1089" w:type="dxa"/>
            <w:vMerge/>
            <w:tcBorders>
              <w:top w:val="nil"/>
              <w:left w:val="single" w:sz="12" w:space="0" w:color="auto"/>
              <w:bottom w:val="single" w:sz="4" w:space="0" w:color="auto"/>
              <w:right w:val="nil"/>
            </w:tcBorders>
            <w:vAlign w:val="center"/>
            <w:hideMark/>
          </w:tcPr>
          <w:p w14:paraId="18B746F0"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4A292926" w14:textId="77777777" w:rsidR="00175635" w:rsidRPr="00F32E59" w:rsidRDefault="00175635" w:rsidP="00976658">
            <w:pPr>
              <w:rPr>
                <w:sz w:val="16"/>
                <w:szCs w:val="16"/>
              </w:rPr>
            </w:pPr>
            <w:r w:rsidRPr="00F32E59">
              <w:rPr>
                <w:sz w:val="16"/>
                <w:szCs w:val="16"/>
              </w:rPr>
              <w:t>African American/Black</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281C66FB" w14:textId="77777777" w:rsidR="00175635" w:rsidRPr="00F32E59" w:rsidRDefault="00175635" w:rsidP="00976658">
            <w:pPr>
              <w:jc w:val="right"/>
              <w:rPr>
                <w:sz w:val="16"/>
                <w:szCs w:val="16"/>
              </w:rPr>
            </w:pPr>
            <w:r w:rsidRPr="00F32E59">
              <w:rPr>
                <w:sz w:val="16"/>
                <w:szCs w:val="16"/>
              </w:rPr>
              <w:t>25</w:t>
            </w:r>
          </w:p>
        </w:tc>
        <w:tc>
          <w:tcPr>
            <w:tcW w:w="990" w:type="dxa"/>
            <w:tcBorders>
              <w:top w:val="nil"/>
              <w:left w:val="nil"/>
              <w:bottom w:val="single" w:sz="4" w:space="0" w:color="auto"/>
              <w:right w:val="single" w:sz="4" w:space="0" w:color="auto"/>
            </w:tcBorders>
            <w:shd w:val="clear" w:color="auto" w:fill="auto"/>
            <w:noWrap/>
            <w:vAlign w:val="center"/>
            <w:hideMark/>
          </w:tcPr>
          <w:p w14:paraId="64A76C4B" w14:textId="77777777" w:rsidR="00175635" w:rsidRPr="00F32E59" w:rsidRDefault="00175635" w:rsidP="00976658">
            <w:pPr>
              <w:jc w:val="right"/>
              <w:rPr>
                <w:sz w:val="16"/>
                <w:szCs w:val="16"/>
              </w:rPr>
            </w:pPr>
            <w:r w:rsidRPr="00F32E59">
              <w:rPr>
                <w:sz w:val="16"/>
                <w:szCs w:val="16"/>
              </w:rPr>
              <w:t>-.2655133</w:t>
            </w:r>
          </w:p>
        </w:tc>
        <w:tc>
          <w:tcPr>
            <w:tcW w:w="1080" w:type="dxa"/>
            <w:tcBorders>
              <w:top w:val="nil"/>
              <w:left w:val="nil"/>
              <w:bottom w:val="single" w:sz="4" w:space="0" w:color="auto"/>
              <w:right w:val="single" w:sz="4" w:space="0" w:color="auto"/>
            </w:tcBorders>
            <w:shd w:val="clear" w:color="auto" w:fill="auto"/>
            <w:noWrap/>
            <w:vAlign w:val="center"/>
            <w:hideMark/>
          </w:tcPr>
          <w:p w14:paraId="05F27388" w14:textId="77777777" w:rsidR="00175635" w:rsidRPr="00F32E59" w:rsidRDefault="00175635" w:rsidP="00976658">
            <w:pPr>
              <w:jc w:val="right"/>
              <w:rPr>
                <w:sz w:val="16"/>
                <w:szCs w:val="16"/>
              </w:rPr>
            </w:pPr>
            <w:r w:rsidRPr="00F32E59">
              <w:rPr>
                <w:sz w:val="16"/>
                <w:szCs w:val="16"/>
              </w:rPr>
              <w:t>.93558266</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146ECAB" w14:textId="77777777" w:rsidR="00175635" w:rsidRPr="00F32E59" w:rsidRDefault="00175635" w:rsidP="00976658">
            <w:pPr>
              <w:jc w:val="right"/>
              <w:rPr>
                <w:sz w:val="16"/>
                <w:szCs w:val="16"/>
              </w:rPr>
            </w:pPr>
            <w:r w:rsidRPr="00F32E59">
              <w:rPr>
                <w:sz w:val="16"/>
                <w:szCs w:val="16"/>
              </w:rPr>
              <w:t>.18711653</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8F221CE" w14:textId="77777777" w:rsidR="00175635" w:rsidRPr="00F32E59" w:rsidRDefault="00175635" w:rsidP="00976658">
            <w:pPr>
              <w:jc w:val="right"/>
              <w:rPr>
                <w:sz w:val="16"/>
                <w:szCs w:val="16"/>
              </w:rPr>
            </w:pPr>
            <w:r w:rsidRPr="00F32E59">
              <w:rPr>
                <w:sz w:val="16"/>
                <w:szCs w:val="16"/>
              </w:rPr>
              <w:t>-.6517029</w:t>
            </w:r>
          </w:p>
        </w:tc>
        <w:tc>
          <w:tcPr>
            <w:tcW w:w="900" w:type="dxa"/>
            <w:tcBorders>
              <w:top w:val="nil"/>
              <w:left w:val="nil"/>
              <w:bottom w:val="single" w:sz="4" w:space="0" w:color="auto"/>
              <w:right w:val="single" w:sz="4" w:space="0" w:color="auto"/>
            </w:tcBorders>
            <w:shd w:val="clear" w:color="auto" w:fill="auto"/>
            <w:noWrap/>
            <w:vAlign w:val="center"/>
            <w:hideMark/>
          </w:tcPr>
          <w:p w14:paraId="5C07B2D4" w14:textId="77777777" w:rsidR="00175635" w:rsidRPr="00F32E59" w:rsidRDefault="00175635" w:rsidP="00976658">
            <w:pPr>
              <w:jc w:val="right"/>
              <w:rPr>
                <w:sz w:val="16"/>
                <w:szCs w:val="16"/>
              </w:rPr>
            </w:pPr>
            <w:r w:rsidRPr="00F32E59">
              <w:rPr>
                <w:sz w:val="16"/>
                <w:szCs w:val="16"/>
              </w:rPr>
              <w:t>.1206762</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2E64446F" w14:textId="77777777" w:rsidR="00175635" w:rsidRPr="00F32E59" w:rsidRDefault="00175635" w:rsidP="00976658">
            <w:pPr>
              <w:jc w:val="right"/>
              <w:rPr>
                <w:sz w:val="16"/>
                <w:szCs w:val="16"/>
              </w:rPr>
            </w:pPr>
            <w:r w:rsidRPr="00F32E59">
              <w:rPr>
                <w:sz w:val="16"/>
                <w:szCs w:val="16"/>
              </w:rPr>
              <w:t>-1.59158</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57A232DC" w14:textId="77777777" w:rsidR="00175635" w:rsidRPr="00F32E59" w:rsidRDefault="00175635" w:rsidP="00976658">
            <w:pPr>
              <w:jc w:val="right"/>
              <w:rPr>
                <w:sz w:val="16"/>
                <w:szCs w:val="16"/>
              </w:rPr>
            </w:pPr>
            <w:r w:rsidRPr="00F32E59">
              <w:rPr>
                <w:sz w:val="16"/>
                <w:szCs w:val="16"/>
              </w:rPr>
              <w:t>1.48288</w:t>
            </w:r>
          </w:p>
        </w:tc>
      </w:tr>
      <w:tr w:rsidR="00175635" w:rsidRPr="00F32E59" w14:paraId="10379BB9" w14:textId="77777777" w:rsidTr="00976658">
        <w:trPr>
          <w:trHeight w:val="1300"/>
        </w:trPr>
        <w:tc>
          <w:tcPr>
            <w:tcW w:w="1089" w:type="dxa"/>
            <w:vMerge/>
            <w:tcBorders>
              <w:top w:val="nil"/>
              <w:left w:val="single" w:sz="12" w:space="0" w:color="auto"/>
              <w:bottom w:val="single" w:sz="4" w:space="0" w:color="auto"/>
              <w:right w:val="nil"/>
            </w:tcBorders>
            <w:vAlign w:val="center"/>
            <w:hideMark/>
          </w:tcPr>
          <w:p w14:paraId="24F843EB"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635243B8" w14:textId="77777777" w:rsidR="00175635" w:rsidRPr="00F32E59" w:rsidRDefault="00175635" w:rsidP="00976658">
            <w:pPr>
              <w:rPr>
                <w:sz w:val="16"/>
                <w:szCs w:val="16"/>
              </w:rPr>
            </w:pPr>
            <w:r w:rsidRPr="00F32E59">
              <w:rPr>
                <w:sz w:val="16"/>
                <w:szCs w:val="16"/>
              </w:rPr>
              <w:t>Asian (i.e. Chines, Japanese, Korean, or Philippine)</w:t>
            </w:r>
          </w:p>
        </w:tc>
        <w:tc>
          <w:tcPr>
            <w:tcW w:w="540" w:type="dxa"/>
            <w:gridSpan w:val="2"/>
            <w:tcBorders>
              <w:top w:val="nil"/>
              <w:left w:val="nil"/>
              <w:bottom w:val="nil"/>
              <w:right w:val="single" w:sz="4" w:space="0" w:color="auto"/>
            </w:tcBorders>
            <w:shd w:val="clear" w:color="auto" w:fill="auto"/>
            <w:noWrap/>
            <w:vAlign w:val="center"/>
            <w:hideMark/>
          </w:tcPr>
          <w:p w14:paraId="65FCD045" w14:textId="77777777" w:rsidR="00175635" w:rsidRPr="00F32E59" w:rsidRDefault="00175635" w:rsidP="00976658">
            <w:pPr>
              <w:jc w:val="right"/>
              <w:rPr>
                <w:sz w:val="16"/>
                <w:szCs w:val="16"/>
              </w:rPr>
            </w:pPr>
            <w:r w:rsidRPr="00F32E59">
              <w:rPr>
                <w:sz w:val="16"/>
                <w:szCs w:val="16"/>
              </w:rPr>
              <w:t>115</w:t>
            </w:r>
          </w:p>
        </w:tc>
        <w:tc>
          <w:tcPr>
            <w:tcW w:w="990" w:type="dxa"/>
            <w:tcBorders>
              <w:top w:val="nil"/>
              <w:left w:val="nil"/>
              <w:bottom w:val="nil"/>
              <w:right w:val="single" w:sz="4" w:space="0" w:color="auto"/>
            </w:tcBorders>
            <w:shd w:val="clear" w:color="auto" w:fill="auto"/>
            <w:noWrap/>
            <w:vAlign w:val="center"/>
            <w:hideMark/>
          </w:tcPr>
          <w:p w14:paraId="2ECECC85" w14:textId="77777777" w:rsidR="00175635" w:rsidRPr="00F32E59" w:rsidRDefault="00175635" w:rsidP="00976658">
            <w:pPr>
              <w:jc w:val="right"/>
              <w:rPr>
                <w:sz w:val="16"/>
                <w:szCs w:val="16"/>
              </w:rPr>
            </w:pPr>
            <w:r w:rsidRPr="00F32E59">
              <w:rPr>
                <w:sz w:val="16"/>
                <w:szCs w:val="16"/>
              </w:rPr>
              <w:t>.1716765</w:t>
            </w:r>
          </w:p>
        </w:tc>
        <w:tc>
          <w:tcPr>
            <w:tcW w:w="1080" w:type="dxa"/>
            <w:tcBorders>
              <w:top w:val="nil"/>
              <w:left w:val="nil"/>
              <w:bottom w:val="nil"/>
              <w:right w:val="single" w:sz="4" w:space="0" w:color="auto"/>
            </w:tcBorders>
            <w:shd w:val="clear" w:color="auto" w:fill="auto"/>
            <w:noWrap/>
            <w:vAlign w:val="center"/>
            <w:hideMark/>
          </w:tcPr>
          <w:p w14:paraId="4E88E1E8" w14:textId="77777777" w:rsidR="00175635" w:rsidRPr="00F32E59" w:rsidRDefault="00175635" w:rsidP="00976658">
            <w:pPr>
              <w:jc w:val="right"/>
              <w:rPr>
                <w:sz w:val="16"/>
                <w:szCs w:val="16"/>
              </w:rPr>
            </w:pPr>
            <w:r w:rsidRPr="00F32E59">
              <w:rPr>
                <w:sz w:val="16"/>
                <w:szCs w:val="16"/>
              </w:rPr>
              <w:t>.99977681</w:t>
            </w:r>
          </w:p>
        </w:tc>
        <w:tc>
          <w:tcPr>
            <w:tcW w:w="990" w:type="dxa"/>
            <w:gridSpan w:val="2"/>
            <w:tcBorders>
              <w:top w:val="nil"/>
              <w:left w:val="nil"/>
              <w:bottom w:val="nil"/>
              <w:right w:val="single" w:sz="4" w:space="0" w:color="auto"/>
            </w:tcBorders>
            <w:shd w:val="clear" w:color="auto" w:fill="auto"/>
            <w:noWrap/>
            <w:vAlign w:val="center"/>
            <w:hideMark/>
          </w:tcPr>
          <w:p w14:paraId="744F6814" w14:textId="77777777" w:rsidR="00175635" w:rsidRPr="00F32E59" w:rsidRDefault="00175635" w:rsidP="00976658">
            <w:pPr>
              <w:jc w:val="right"/>
              <w:rPr>
                <w:sz w:val="16"/>
                <w:szCs w:val="16"/>
              </w:rPr>
            </w:pPr>
            <w:r w:rsidRPr="00F32E59">
              <w:rPr>
                <w:sz w:val="16"/>
                <w:szCs w:val="16"/>
              </w:rPr>
              <w:t>.09322967</w:t>
            </w:r>
          </w:p>
        </w:tc>
        <w:tc>
          <w:tcPr>
            <w:tcW w:w="990" w:type="dxa"/>
            <w:gridSpan w:val="2"/>
            <w:tcBorders>
              <w:top w:val="nil"/>
              <w:left w:val="nil"/>
              <w:bottom w:val="nil"/>
              <w:right w:val="single" w:sz="4" w:space="0" w:color="auto"/>
            </w:tcBorders>
            <w:shd w:val="clear" w:color="auto" w:fill="auto"/>
            <w:noWrap/>
            <w:vAlign w:val="center"/>
            <w:hideMark/>
          </w:tcPr>
          <w:p w14:paraId="2558CF90" w14:textId="77777777" w:rsidR="00175635" w:rsidRPr="00F32E59" w:rsidRDefault="00175635" w:rsidP="00976658">
            <w:pPr>
              <w:jc w:val="right"/>
              <w:rPr>
                <w:sz w:val="16"/>
                <w:szCs w:val="16"/>
              </w:rPr>
            </w:pPr>
            <w:r w:rsidRPr="00F32E59">
              <w:rPr>
                <w:sz w:val="16"/>
                <w:szCs w:val="16"/>
              </w:rPr>
              <w:t>-.0130108</w:t>
            </w:r>
          </w:p>
        </w:tc>
        <w:tc>
          <w:tcPr>
            <w:tcW w:w="900" w:type="dxa"/>
            <w:tcBorders>
              <w:top w:val="nil"/>
              <w:left w:val="nil"/>
              <w:bottom w:val="nil"/>
              <w:right w:val="single" w:sz="4" w:space="0" w:color="auto"/>
            </w:tcBorders>
            <w:shd w:val="clear" w:color="auto" w:fill="auto"/>
            <w:noWrap/>
            <w:vAlign w:val="center"/>
            <w:hideMark/>
          </w:tcPr>
          <w:p w14:paraId="5B1F8A5F" w14:textId="77777777" w:rsidR="00175635" w:rsidRPr="00F32E59" w:rsidRDefault="00175635" w:rsidP="00976658">
            <w:pPr>
              <w:jc w:val="right"/>
              <w:rPr>
                <w:sz w:val="16"/>
                <w:szCs w:val="16"/>
              </w:rPr>
            </w:pPr>
            <w:r w:rsidRPr="00F32E59">
              <w:rPr>
                <w:sz w:val="16"/>
                <w:szCs w:val="16"/>
              </w:rPr>
              <w:t>.3563637</w:t>
            </w:r>
          </w:p>
        </w:tc>
        <w:tc>
          <w:tcPr>
            <w:tcW w:w="900" w:type="dxa"/>
            <w:gridSpan w:val="2"/>
            <w:tcBorders>
              <w:top w:val="nil"/>
              <w:left w:val="nil"/>
              <w:bottom w:val="nil"/>
              <w:right w:val="single" w:sz="4" w:space="0" w:color="auto"/>
            </w:tcBorders>
            <w:shd w:val="clear" w:color="auto" w:fill="auto"/>
            <w:noWrap/>
            <w:vAlign w:val="center"/>
            <w:hideMark/>
          </w:tcPr>
          <w:p w14:paraId="640C4E27" w14:textId="77777777" w:rsidR="00175635" w:rsidRPr="00F32E59" w:rsidRDefault="00175635" w:rsidP="00976658">
            <w:pPr>
              <w:jc w:val="right"/>
              <w:rPr>
                <w:sz w:val="16"/>
                <w:szCs w:val="16"/>
              </w:rPr>
            </w:pPr>
            <w:r w:rsidRPr="00F32E59">
              <w:rPr>
                <w:sz w:val="16"/>
                <w:szCs w:val="16"/>
              </w:rPr>
              <w:t>-1.27938</w:t>
            </w:r>
          </w:p>
        </w:tc>
        <w:tc>
          <w:tcPr>
            <w:tcW w:w="810" w:type="dxa"/>
            <w:gridSpan w:val="2"/>
            <w:tcBorders>
              <w:top w:val="nil"/>
              <w:left w:val="nil"/>
              <w:bottom w:val="nil"/>
              <w:right w:val="single" w:sz="12" w:space="0" w:color="auto"/>
            </w:tcBorders>
            <w:shd w:val="clear" w:color="auto" w:fill="auto"/>
            <w:noWrap/>
            <w:vAlign w:val="center"/>
            <w:hideMark/>
          </w:tcPr>
          <w:p w14:paraId="471F20BC" w14:textId="77777777" w:rsidR="00175635" w:rsidRPr="00F32E59" w:rsidRDefault="00175635" w:rsidP="00976658">
            <w:pPr>
              <w:jc w:val="right"/>
              <w:rPr>
                <w:sz w:val="16"/>
                <w:szCs w:val="16"/>
              </w:rPr>
            </w:pPr>
            <w:r w:rsidRPr="00F32E59">
              <w:rPr>
                <w:sz w:val="16"/>
                <w:szCs w:val="16"/>
              </w:rPr>
              <w:t>2.66359</w:t>
            </w:r>
          </w:p>
        </w:tc>
      </w:tr>
      <w:tr w:rsidR="00175635" w:rsidRPr="00F32E59" w14:paraId="08805850" w14:textId="77777777" w:rsidTr="00976658">
        <w:trPr>
          <w:trHeight w:val="4940"/>
        </w:trPr>
        <w:tc>
          <w:tcPr>
            <w:tcW w:w="1089" w:type="dxa"/>
            <w:vMerge/>
            <w:tcBorders>
              <w:top w:val="nil"/>
              <w:left w:val="single" w:sz="12" w:space="0" w:color="auto"/>
              <w:bottom w:val="single" w:sz="4" w:space="0" w:color="auto"/>
              <w:right w:val="nil"/>
            </w:tcBorders>
            <w:vAlign w:val="center"/>
            <w:hideMark/>
          </w:tcPr>
          <w:p w14:paraId="405DD05D"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6A0F568D" w14:textId="77777777" w:rsidR="00175635" w:rsidRPr="00F32E59" w:rsidRDefault="00175635" w:rsidP="00976658">
            <w:pPr>
              <w:rPr>
                <w:sz w:val="16"/>
                <w:szCs w:val="16"/>
              </w:rPr>
            </w:pPr>
            <w:r w:rsidRPr="00F32E59">
              <w:rPr>
                <w:sz w:val="16"/>
                <w:szCs w:val="16"/>
              </w:rPr>
              <w:t>American Indian or Alaskan Native (i.e. persons having origins in any of the original peoples of North American, and who maintain cultural identification through tribal affiliation or community recognition)</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69784619" w14:textId="77777777" w:rsidR="00175635" w:rsidRPr="00F32E59" w:rsidRDefault="00175635" w:rsidP="00976658">
            <w:pPr>
              <w:jc w:val="right"/>
              <w:rPr>
                <w:sz w:val="16"/>
                <w:szCs w:val="16"/>
              </w:rPr>
            </w:pPr>
            <w:r w:rsidRPr="00F32E59">
              <w:rPr>
                <w:sz w:val="16"/>
                <w:szCs w:val="16"/>
              </w:rPr>
              <w:t>23</w:t>
            </w:r>
          </w:p>
        </w:tc>
        <w:tc>
          <w:tcPr>
            <w:tcW w:w="990" w:type="dxa"/>
            <w:tcBorders>
              <w:top w:val="nil"/>
              <w:left w:val="nil"/>
              <w:bottom w:val="single" w:sz="4" w:space="0" w:color="auto"/>
              <w:right w:val="single" w:sz="4" w:space="0" w:color="auto"/>
            </w:tcBorders>
            <w:shd w:val="clear" w:color="auto" w:fill="auto"/>
            <w:noWrap/>
            <w:vAlign w:val="center"/>
            <w:hideMark/>
          </w:tcPr>
          <w:p w14:paraId="462615FB" w14:textId="77777777" w:rsidR="00175635" w:rsidRPr="00F32E59" w:rsidRDefault="00175635" w:rsidP="00976658">
            <w:pPr>
              <w:jc w:val="right"/>
              <w:rPr>
                <w:sz w:val="16"/>
                <w:szCs w:val="16"/>
              </w:rPr>
            </w:pPr>
            <w:r w:rsidRPr="00F32E59">
              <w:rPr>
                <w:sz w:val="16"/>
                <w:szCs w:val="16"/>
              </w:rPr>
              <w:t>.0297827</w:t>
            </w:r>
          </w:p>
        </w:tc>
        <w:tc>
          <w:tcPr>
            <w:tcW w:w="1080" w:type="dxa"/>
            <w:tcBorders>
              <w:top w:val="nil"/>
              <w:left w:val="nil"/>
              <w:bottom w:val="single" w:sz="4" w:space="0" w:color="auto"/>
              <w:right w:val="single" w:sz="4" w:space="0" w:color="auto"/>
            </w:tcBorders>
            <w:shd w:val="clear" w:color="auto" w:fill="auto"/>
            <w:noWrap/>
            <w:vAlign w:val="center"/>
            <w:hideMark/>
          </w:tcPr>
          <w:p w14:paraId="3E26236A" w14:textId="77777777" w:rsidR="00175635" w:rsidRPr="00F32E59" w:rsidRDefault="00175635" w:rsidP="00976658">
            <w:pPr>
              <w:jc w:val="right"/>
              <w:rPr>
                <w:sz w:val="16"/>
                <w:szCs w:val="16"/>
              </w:rPr>
            </w:pPr>
            <w:r w:rsidRPr="00F32E59">
              <w:rPr>
                <w:sz w:val="16"/>
                <w:szCs w:val="16"/>
              </w:rPr>
              <w:t>1.07112153</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8295C31" w14:textId="77777777" w:rsidR="00175635" w:rsidRPr="00F32E59" w:rsidRDefault="00175635" w:rsidP="00976658">
            <w:pPr>
              <w:jc w:val="right"/>
              <w:rPr>
                <w:sz w:val="16"/>
                <w:szCs w:val="16"/>
              </w:rPr>
            </w:pPr>
            <w:r w:rsidRPr="00F32E59">
              <w:rPr>
                <w:sz w:val="16"/>
                <w:szCs w:val="16"/>
              </w:rPr>
              <w:t>.22334428</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5C2B6F7" w14:textId="77777777" w:rsidR="00175635" w:rsidRPr="00F32E59" w:rsidRDefault="00175635" w:rsidP="00976658">
            <w:pPr>
              <w:jc w:val="right"/>
              <w:rPr>
                <w:sz w:val="16"/>
                <w:szCs w:val="16"/>
              </w:rPr>
            </w:pPr>
            <w:r w:rsidRPr="00F32E59">
              <w:rPr>
                <w:sz w:val="16"/>
                <w:szCs w:val="16"/>
              </w:rPr>
              <w:t>-.4334050</w:t>
            </w:r>
          </w:p>
        </w:tc>
        <w:tc>
          <w:tcPr>
            <w:tcW w:w="900" w:type="dxa"/>
            <w:tcBorders>
              <w:top w:val="nil"/>
              <w:left w:val="nil"/>
              <w:bottom w:val="single" w:sz="4" w:space="0" w:color="auto"/>
              <w:right w:val="single" w:sz="4" w:space="0" w:color="auto"/>
            </w:tcBorders>
            <w:shd w:val="clear" w:color="auto" w:fill="auto"/>
            <w:noWrap/>
            <w:vAlign w:val="center"/>
            <w:hideMark/>
          </w:tcPr>
          <w:p w14:paraId="59F20289" w14:textId="77777777" w:rsidR="00175635" w:rsidRPr="00F32E59" w:rsidRDefault="00175635" w:rsidP="00976658">
            <w:pPr>
              <w:jc w:val="right"/>
              <w:rPr>
                <w:sz w:val="16"/>
                <w:szCs w:val="16"/>
              </w:rPr>
            </w:pPr>
            <w:r w:rsidRPr="00F32E59">
              <w:rPr>
                <w:sz w:val="16"/>
                <w:szCs w:val="16"/>
              </w:rPr>
              <w:t>.4929704</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345835AF" w14:textId="77777777" w:rsidR="00175635" w:rsidRPr="00F32E59" w:rsidRDefault="00175635" w:rsidP="00976658">
            <w:pPr>
              <w:jc w:val="right"/>
              <w:rPr>
                <w:sz w:val="16"/>
                <w:szCs w:val="16"/>
              </w:rPr>
            </w:pPr>
            <w:r w:rsidRPr="00F32E59">
              <w:rPr>
                <w:sz w:val="16"/>
                <w:szCs w:val="16"/>
              </w:rPr>
              <w:t>-1.13324</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37105457" w14:textId="77777777" w:rsidR="00175635" w:rsidRPr="00F32E59" w:rsidRDefault="00175635" w:rsidP="00976658">
            <w:pPr>
              <w:jc w:val="right"/>
              <w:rPr>
                <w:sz w:val="16"/>
                <w:szCs w:val="16"/>
              </w:rPr>
            </w:pPr>
            <w:r w:rsidRPr="00F32E59">
              <w:rPr>
                <w:sz w:val="16"/>
                <w:szCs w:val="16"/>
              </w:rPr>
              <w:t>2.18654</w:t>
            </w:r>
          </w:p>
        </w:tc>
      </w:tr>
      <w:tr w:rsidR="00175635" w:rsidRPr="00F32E59" w14:paraId="3BF5DCA1" w14:textId="77777777" w:rsidTr="00976658">
        <w:trPr>
          <w:trHeight w:val="320"/>
        </w:trPr>
        <w:tc>
          <w:tcPr>
            <w:tcW w:w="1089" w:type="dxa"/>
            <w:vMerge/>
            <w:tcBorders>
              <w:top w:val="nil"/>
              <w:left w:val="single" w:sz="12" w:space="0" w:color="auto"/>
              <w:bottom w:val="single" w:sz="4" w:space="0" w:color="auto"/>
              <w:right w:val="nil"/>
            </w:tcBorders>
            <w:vAlign w:val="center"/>
            <w:hideMark/>
          </w:tcPr>
          <w:p w14:paraId="3EC8AC36"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33836178" w14:textId="77777777" w:rsidR="00175635" w:rsidRPr="00F32E59" w:rsidRDefault="00175635" w:rsidP="00976658">
            <w:pPr>
              <w:rPr>
                <w:sz w:val="16"/>
                <w:szCs w:val="16"/>
              </w:rPr>
            </w:pPr>
            <w:r w:rsidRPr="00F32E59">
              <w:rPr>
                <w:sz w:val="16"/>
                <w:szCs w:val="16"/>
              </w:rPr>
              <w:t>Total</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523F07DE" w14:textId="77777777" w:rsidR="00175635" w:rsidRPr="00F32E59" w:rsidRDefault="00175635" w:rsidP="00976658">
            <w:pPr>
              <w:jc w:val="right"/>
              <w:rPr>
                <w:sz w:val="16"/>
                <w:szCs w:val="16"/>
              </w:rPr>
            </w:pPr>
            <w:r w:rsidRPr="00F32E59">
              <w:rPr>
                <w:sz w:val="16"/>
                <w:szCs w:val="16"/>
              </w:rPr>
              <w:t>496</w:t>
            </w:r>
          </w:p>
        </w:tc>
        <w:tc>
          <w:tcPr>
            <w:tcW w:w="990" w:type="dxa"/>
            <w:tcBorders>
              <w:top w:val="nil"/>
              <w:left w:val="nil"/>
              <w:bottom w:val="single" w:sz="4" w:space="0" w:color="auto"/>
              <w:right w:val="single" w:sz="4" w:space="0" w:color="auto"/>
            </w:tcBorders>
            <w:shd w:val="clear" w:color="auto" w:fill="auto"/>
            <w:noWrap/>
            <w:vAlign w:val="center"/>
            <w:hideMark/>
          </w:tcPr>
          <w:p w14:paraId="571DB03B" w14:textId="77777777" w:rsidR="00175635" w:rsidRPr="00F32E59" w:rsidRDefault="00175635" w:rsidP="00976658">
            <w:pPr>
              <w:jc w:val="right"/>
              <w:rPr>
                <w:sz w:val="16"/>
                <w:szCs w:val="16"/>
              </w:rPr>
            </w:pPr>
            <w:r w:rsidRPr="00F32E59">
              <w:rPr>
                <w:sz w:val="16"/>
                <w:szCs w:val="16"/>
              </w:rPr>
              <w:t>-.0256241</w:t>
            </w:r>
          </w:p>
        </w:tc>
        <w:tc>
          <w:tcPr>
            <w:tcW w:w="1080" w:type="dxa"/>
            <w:tcBorders>
              <w:top w:val="nil"/>
              <w:left w:val="nil"/>
              <w:bottom w:val="single" w:sz="4" w:space="0" w:color="auto"/>
              <w:right w:val="single" w:sz="4" w:space="0" w:color="auto"/>
            </w:tcBorders>
            <w:shd w:val="clear" w:color="auto" w:fill="auto"/>
            <w:noWrap/>
            <w:vAlign w:val="center"/>
            <w:hideMark/>
          </w:tcPr>
          <w:p w14:paraId="28FEA672" w14:textId="77777777" w:rsidR="00175635" w:rsidRPr="00F32E59" w:rsidRDefault="00175635" w:rsidP="00976658">
            <w:pPr>
              <w:jc w:val="right"/>
              <w:rPr>
                <w:sz w:val="16"/>
                <w:szCs w:val="16"/>
              </w:rPr>
            </w:pPr>
            <w:r w:rsidRPr="00F32E59">
              <w:rPr>
                <w:sz w:val="16"/>
                <w:szCs w:val="16"/>
              </w:rPr>
              <w:t>.96432337</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C44232D" w14:textId="77777777" w:rsidR="00175635" w:rsidRPr="00F32E59" w:rsidRDefault="00175635" w:rsidP="00976658">
            <w:pPr>
              <w:jc w:val="right"/>
              <w:rPr>
                <w:sz w:val="16"/>
                <w:szCs w:val="16"/>
              </w:rPr>
            </w:pPr>
            <w:r w:rsidRPr="00F32E59">
              <w:rPr>
                <w:sz w:val="16"/>
                <w:szCs w:val="16"/>
              </w:rPr>
              <w:t>.04329940</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D06654A" w14:textId="77777777" w:rsidR="00175635" w:rsidRPr="00F32E59" w:rsidRDefault="00175635" w:rsidP="00976658">
            <w:pPr>
              <w:jc w:val="right"/>
              <w:rPr>
                <w:sz w:val="16"/>
                <w:szCs w:val="16"/>
              </w:rPr>
            </w:pPr>
            <w:r w:rsidRPr="00F32E59">
              <w:rPr>
                <w:sz w:val="16"/>
                <w:szCs w:val="16"/>
              </w:rPr>
              <w:t>-.1106973</w:t>
            </w:r>
          </w:p>
        </w:tc>
        <w:tc>
          <w:tcPr>
            <w:tcW w:w="900" w:type="dxa"/>
            <w:tcBorders>
              <w:top w:val="nil"/>
              <w:left w:val="nil"/>
              <w:bottom w:val="single" w:sz="4" w:space="0" w:color="auto"/>
              <w:right w:val="single" w:sz="4" w:space="0" w:color="auto"/>
            </w:tcBorders>
            <w:shd w:val="clear" w:color="auto" w:fill="auto"/>
            <w:noWrap/>
            <w:vAlign w:val="center"/>
            <w:hideMark/>
          </w:tcPr>
          <w:p w14:paraId="2968AFF6" w14:textId="77777777" w:rsidR="00175635" w:rsidRPr="00F32E59" w:rsidRDefault="00175635" w:rsidP="00976658">
            <w:pPr>
              <w:jc w:val="right"/>
              <w:rPr>
                <w:sz w:val="16"/>
                <w:szCs w:val="16"/>
              </w:rPr>
            </w:pPr>
            <w:r w:rsidRPr="00F32E59">
              <w:rPr>
                <w:sz w:val="16"/>
                <w:szCs w:val="16"/>
              </w:rPr>
              <w:t>.0594492</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30332F62" w14:textId="77777777" w:rsidR="00175635" w:rsidRPr="00F32E59" w:rsidRDefault="00175635" w:rsidP="00976658">
            <w:pPr>
              <w:jc w:val="right"/>
              <w:rPr>
                <w:sz w:val="16"/>
                <w:szCs w:val="16"/>
              </w:rPr>
            </w:pPr>
            <w:r w:rsidRPr="00F32E59">
              <w:rPr>
                <w:sz w:val="16"/>
                <w:szCs w:val="16"/>
              </w:rPr>
              <w:t>-1.59158</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36AD933A" w14:textId="77777777" w:rsidR="00175635" w:rsidRPr="00F32E59" w:rsidRDefault="00175635" w:rsidP="00976658">
            <w:pPr>
              <w:jc w:val="right"/>
              <w:rPr>
                <w:sz w:val="16"/>
                <w:szCs w:val="16"/>
              </w:rPr>
            </w:pPr>
            <w:r w:rsidRPr="00F32E59">
              <w:rPr>
                <w:sz w:val="16"/>
                <w:szCs w:val="16"/>
              </w:rPr>
              <w:t>2.68183</w:t>
            </w:r>
          </w:p>
        </w:tc>
      </w:tr>
      <w:tr w:rsidR="00175635" w:rsidRPr="00F32E59" w14:paraId="10170EAB" w14:textId="77777777" w:rsidTr="00976658">
        <w:trPr>
          <w:trHeight w:val="3120"/>
        </w:trPr>
        <w:tc>
          <w:tcPr>
            <w:tcW w:w="1089" w:type="dxa"/>
            <w:vMerge w:val="restart"/>
            <w:tcBorders>
              <w:top w:val="nil"/>
              <w:left w:val="single" w:sz="12" w:space="0" w:color="auto"/>
              <w:bottom w:val="single" w:sz="4" w:space="0" w:color="auto"/>
              <w:right w:val="nil"/>
            </w:tcBorders>
            <w:shd w:val="clear" w:color="auto" w:fill="auto"/>
            <w:hideMark/>
          </w:tcPr>
          <w:p w14:paraId="621DEE0B" w14:textId="77777777" w:rsidR="00175635" w:rsidRPr="00F32E59" w:rsidRDefault="00175635" w:rsidP="00976658">
            <w:pPr>
              <w:rPr>
                <w:sz w:val="16"/>
                <w:szCs w:val="16"/>
              </w:rPr>
            </w:pPr>
            <w:r w:rsidRPr="00F32E59">
              <w:rPr>
                <w:sz w:val="16"/>
                <w:szCs w:val="16"/>
              </w:rPr>
              <w:t>REGR factor score   1 for analysis 4</w:t>
            </w:r>
          </w:p>
        </w:tc>
        <w:tc>
          <w:tcPr>
            <w:tcW w:w="891" w:type="dxa"/>
            <w:tcBorders>
              <w:top w:val="nil"/>
              <w:left w:val="nil"/>
              <w:bottom w:val="nil"/>
              <w:right w:val="single" w:sz="12" w:space="0" w:color="auto"/>
            </w:tcBorders>
            <w:shd w:val="clear" w:color="auto" w:fill="auto"/>
            <w:hideMark/>
          </w:tcPr>
          <w:p w14:paraId="314208DE" w14:textId="77777777" w:rsidR="00175635" w:rsidRPr="00F32E59" w:rsidRDefault="00175635" w:rsidP="00976658">
            <w:pPr>
              <w:rPr>
                <w:sz w:val="16"/>
                <w:szCs w:val="16"/>
              </w:rPr>
            </w:pPr>
            <w:r w:rsidRPr="00F32E59">
              <w:rPr>
                <w:sz w:val="16"/>
                <w:szCs w:val="16"/>
              </w:rPr>
              <w:t>Caucasian/White (i.e. a person having origins in any of the original people of Europe (except Spain and Portugal), North Africa or the Middle East</w:t>
            </w:r>
          </w:p>
        </w:tc>
        <w:tc>
          <w:tcPr>
            <w:tcW w:w="540" w:type="dxa"/>
            <w:gridSpan w:val="2"/>
            <w:tcBorders>
              <w:top w:val="nil"/>
              <w:left w:val="nil"/>
              <w:bottom w:val="nil"/>
              <w:right w:val="single" w:sz="4" w:space="0" w:color="auto"/>
            </w:tcBorders>
            <w:shd w:val="clear" w:color="auto" w:fill="auto"/>
            <w:noWrap/>
            <w:vAlign w:val="center"/>
            <w:hideMark/>
          </w:tcPr>
          <w:p w14:paraId="4D5B0391" w14:textId="77777777" w:rsidR="00175635" w:rsidRPr="00F32E59" w:rsidRDefault="00175635" w:rsidP="00976658">
            <w:pPr>
              <w:jc w:val="right"/>
              <w:rPr>
                <w:sz w:val="16"/>
                <w:szCs w:val="16"/>
              </w:rPr>
            </w:pPr>
            <w:r w:rsidRPr="00F32E59">
              <w:rPr>
                <w:sz w:val="16"/>
                <w:szCs w:val="16"/>
              </w:rPr>
              <w:t>163</w:t>
            </w:r>
          </w:p>
        </w:tc>
        <w:tc>
          <w:tcPr>
            <w:tcW w:w="990" w:type="dxa"/>
            <w:tcBorders>
              <w:top w:val="nil"/>
              <w:left w:val="nil"/>
              <w:bottom w:val="nil"/>
              <w:right w:val="single" w:sz="4" w:space="0" w:color="auto"/>
            </w:tcBorders>
            <w:shd w:val="clear" w:color="auto" w:fill="auto"/>
            <w:noWrap/>
            <w:vAlign w:val="center"/>
            <w:hideMark/>
          </w:tcPr>
          <w:p w14:paraId="37A4A020" w14:textId="77777777" w:rsidR="00175635" w:rsidRPr="00F32E59" w:rsidRDefault="00175635" w:rsidP="00976658">
            <w:pPr>
              <w:jc w:val="right"/>
              <w:rPr>
                <w:sz w:val="16"/>
                <w:szCs w:val="16"/>
              </w:rPr>
            </w:pPr>
            <w:r w:rsidRPr="00F32E59">
              <w:rPr>
                <w:sz w:val="16"/>
                <w:szCs w:val="16"/>
              </w:rPr>
              <w:t>-.1425895</w:t>
            </w:r>
          </w:p>
        </w:tc>
        <w:tc>
          <w:tcPr>
            <w:tcW w:w="1080" w:type="dxa"/>
            <w:tcBorders>
              <w:top w:val="nil"/>
              <w:left w:val="nil"/>
              <w:bottom w:val="nil"/>
              <w:right w:val="single" w:sz="4" w:space="0" w:color="auto"/>
            </w:tcBorders>
            <w:shd w:val="clear" w:color="auto" w:fill="auto"/>
            <w:noWrap/>
            <w:vAlign w:val="center"/>
            <w:hideMark/>
          </w:tcPr>
          <w:p w14:paraId="419FCC48" w14:textId="77777777" w:rsidR="00175635" w:rsidRPr="00F32E59" w:rsidRDefault="00175635" w:rsidP="00976658">
            <w:pPr>
              <w:jc w:val="right"/>
              <w:rPr>
                <w:sz w:val="16"/>
                <w:szCs w:val="16"/>
              </w:rPr>
            </w:pPr>
            <w:r w:rsidRPr="00F32E59">
              <w:rPr>
                <w:sz w:val="16"/>
                <w:szCs w:val="16"/>
              </w:rPr>
              <w:t>.94391415</w:t>
            </w:r>
          </w:p>
        </w:tc>
        <w:tc>
          <w:tcPr>
            <w:tcW w:w="990" w:type="dxa"/>
            <w:gridSpan w:val="2"/>
            <w:tcBorders>
              <w:top w:val="nil"/>
              <w:left w:val="nil"/>
              <w:bottom w:val="nil"/>
              <w:right w:val="single" w:sz="4" w:space="0" w:color="auto"/>
            </w:tcBorders>
            <w:shd w:val="clear" w:color="auto" w:fill="auto"/>
            <w:noWrap/>
            <w:vAlign w:val="center"/>
            <w:hideMark/>
          </w:tcPr>
          <w:p w14:paraId="2A6CCC23" w14:textId="77777777" w:rsidR="00175635" w:rsidRPr="00F32E59" w:rsidRDefault="00175635" w:rsidP="00976658">
            <w:pPr>
              <w:jc w:val="right"/>
              <w:rPr>
                <w:sz w:val="16"/>
                <w:szCs w:val="16"/>
              </w:rPr>
            </w:pPr>
            <w:r w:rsidRPr="00F32E59">
              <w:rPr>
                <w:sz w:val="16"/>
                <w:szCs w:val="16"/>
              </w:rPr>
              <w:t>.07393306</w:t>
            </w:r>
          </w:p>
        </w:tc>
        <w:tc>
          <w:tcPr>
            <w:tcW w:w="990" w:type="dxa"/>
            <w:gridSpan w:val="2"/>
            <w:tcBorders>
              <w:top w:val="nil"/>
              <w:left w:val="nil"/>
              <w:bottom w:val="nil"/>
              <w:right w:val="single" w:sz="4" w:space="0" w:color="auto"/>
            </w:tcBorders>
            <w:shd w:val="clear" w:color="auto" w:fill="auto"/>
            <w:noWrap/>
            <w:vAlign w:val="center"/>
            <w:hideMark/>
          </w:tcPr>
          <w:p w14:paraId="2AE0165C" w14:textId="77777777" w:rsidR="00175635" w:rsidRPr="00F32E59" w:rsidRDefault="00175635" w:rsidP="00976658">
            <w:pPr>
              <w:jc w:val="right"/>
              <w:rPr>
                <w:sz w:val="16"/>
                <w:szCs w:val="16"/>
              </w:rPr>
            </w:pPr>
            <w:r w:rsidRPr="00F32E59">
              <w:rPr>
                <w:sz w:val="16"/>
                <w:szCs w:val="16"/>
              </w:rPr>
              <w:t>-.2885862</w:t>
            </w:r>
          </w:p>
        </w:tc>
        <w:tc>
          <w:tcPr>
            <w:tcW w:w="900" w:type="dxa"/>
            <w:tcBorders>
              <w:top w:val="nil"/>
              <w:left w:val="nil"/>
              <w:bottom w:val="nil"/>
              <w:right w:val="single" w:sz="4" w:space="0" w:color="auto"/>
            </w:tcBorders>
            <w:shd w:val="clear" w:color="auto" w:fill="auto"/>
            <w:noWrap/>
            <w:vAlign w:val="center"/>
            <w:hideMark/>
          </w:tcPr>
          <w:p w14:paraId="71C69160" w14:textId="77777777" w:rsidR="00175635" w:rsidRPr="00F32E59" w:rsidRDefault="00175635" w:rsidP="00976658">
            <w:pPr>
              <w:jc w:val="right"/>
              <w:rPr>
                <w:sz w:val="16"/>
                <w:szCs w:val="16"/>
              </w:rPr>
            </w:pPr>
            <w:r w:rsidRPr="00F32E59">
              <w:rPr>
                <w:sz w:val="16"/>
                <w:szCs w:val="16"/>
              </w:rPr>
              <w:t>.0034073</w:t>
            </w:r>
          </w:p>
        </w:tc>
        <w:tc>
          <w:tcPr>
            <w:tcW w:w="900" w:type="dxa"/>
            <w:gridSpan w:val="2"/>
            <w:tcBorders>
              <w:top w:val="nil"/>
              <w:left w:val="nil"/>
              <w:bottom w:val="nil"/>
              <w:right w:val="single" w:sz="4" w:space="0" w:color="auto"/>
            </w:tcBorders>
            <w:shd w:val="clear" w:color="auto" w:fill="auto"/>
            <w:noWrap/>
            <w:vAlign w:val="center"/>
            <w:hideMark/>
          </w:tcPr>
          <w:p w14:paraId="69C3F46D" w14:textId="77777777" w:rsidR="00175635" w:rsidRPr="00F32E59" w:rsidRDefault="00175635" w:rsidP="00976658">
            <w:pPr>
              <w:jc w:val="right"/>
              <w:rPr>
                <w:sz w:val="16"/>
                <w:szCs w:val="16"/>
              </w:rPr>
            </w:pPr>
            <w:r w:rsidRPr="00F32E59">
              <w:rPr>
                <w:sz w:val="16"/>
                <w:szCs w:val="16"/>
              </w:rPr>
              <w:t>-1.47274</w:t>
            </w:r>
          </w:p>
        </w:tc>
        <w:tc>
          <w:tcPr>
            <w:tcW w:w="810" w:type="dxa"/>
            <w:gridSpan w:val="2"/>
            <w:tcBorders>
              <w:top w:val="nil"/>
              <w:left w:val="nil"/>
              <w:bottom w:val="nil"/>
              <w:right w:val="single" w:sz="12" w:space="0" w:color="auto"/>
            </w:tcBorders>
            <w:shd w:val="clear" w:color="auto" w:fill="auto"/>
            <w:noWrap/>
            <w:vAlign w:val="center"/>
            <w:hideMark/>
          </w:tcPr>
          <w:p w14:paraId="1D84F0D0" w14:textId="77777777" w:rsidR="00175635" w:rsidRPr="00F32E59" w:rsidRDefault="00175635" w:rsidP="00976658">
            <w:pPr>
              <w:jc w:val="right"/>
              <w:rPr>
                <w:sz w:val="16"/>
                <w:szCs w:val="16"/>
              </w:rPr>
            </w:pPr>
            <w:r w:rsidRPr="00F32E59">
              <w:rPr>
                <w:sz w:val="16"/>
                <w:szCs w:val="16"/>
              </w:rPr>
              <w:t>2.76362</w:t>
            </w:r>
          </w:p>
        </w:tc>
      </w:tr>
      <w:tr w:rsidR="00175635" w:rsidRPr="00F32E59" w14:paraId="2EC9A764" w14:textId="77777777" w:rsidTr="00976658">
        <w:trPr>
          <w:trHeight w:val="2080"/>
        </w:trPr>
        <w:tc>
          <w:tcPr>
            <w:tcW w:w="1089" w:type="dxa"/>
            <w:vMerge/>
            <w:tcBorders>
              <w:top w:val="nil"/>
              <w:left w:val="single" w:sz="12" w:space="0" w:color="auto"/>
              <w:bottom w:val="single" w:sz="4" w:space="0" w:color="auto"/>
              <w:right w:val="nil"/>
            </w:tcBorders>
            <w:vAlign w:val="center"/>
            <w:hideMark/>
          </w:tcPr>
          <w:p w14:paraId="5F9A64F3"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411FAC46" w14:textId="77777777" w:rsidR="00175635" w:rsidRPr="00F32E59" w:rsidRDefault="00175635" w:rsidP="00976658">
            <w:pPr>
              <w:rPr>
                <w:sz w:val="16"/>
                <w:szCs w:val="16"/>
              </w:rPr>
            </w:pPr>
            <w:r w:rsidRPr="00F32E59">
              <w:rPr>
                <w:sz w:val="16"/>
                <w:szCs w:val="16"/>
              </w:rPr>
              <w:t>Indian Sub-continent (i.e. Afghanistan, Bangladesh, Ceylon, India, Nepal, Pakistan or Sri Lanka)</w:t>
            </w:r>
          </w:p>
        </w:tc>
        <w:tc>
          <w:tcPr>
            <w:tcW w:w="540" w:type="dxa"/>
            <w:gridSpan w:val="2"/>
            <w:tcBorders>
              <w:top w:val="nil"/>
              <w:left w:val="nil"/>
              <w:bottom w:val="nil"/>
              <w:right w:val="single" w:sz="4" w:space="0" w:color="auto"/>
            </w:tcBorders>
            <w:shd w:val="clear" w:color="auto" w:fill="auto"/>
            <w:noWrap/>
            <w:vAlign w:val="center"/>
            <w:hideMark/>
          </w:tcPr>
          <w:p w14:paraId="7720C5C7" w14:textId="77777777" w:rsidR="00175635" w:rsidRPr="00F32E59" w:rsidRDefault="00175635" w:rsidP="00976658">
            <w:pPr>
              <w:jc w:val="right"/>
              <w:rPr>
                <w:sz w:val="16"/>
                <w:szCs w:val="16"/>
              </w:rPr>
            </w:pPr>
            <w:r w:rsidRPr="00F32E59">
              <w:rPr>
                <w:sz w:val="16"/>
                <w:szCs w:val="16"/>
              </w:rPr>
              <w:t>148</w:t>
            </w:r>
          </w:p>
        </w:tc>
        <w:tc>
          <w:tcPr>
            <w:tcW w:w="990" w:type="dxa"/>
            <w:tcBorders>
              <w:top w:val="nil"/>
              <w:left w:val="nil"/>
              <w:bottom w:val="nil"/>
              <w:right w:val="single" w:sz="4" w:space="0" w:color="auto"/>
            </w:tcBorders>
            <w:shd w:val="clear" w:color="auto" w:fill="auto"/>
            <w:noWrap/>
            <w:vAlign w:val="center"/>
            <w:hideMark/>
          </w:tcPr>
          <w:p w14:paraId="3F506704" w14:textId="77777777" w:rsidR="00175635" w:rsidRPr="00F32E59" w:rsidRDefault="00175635" w:rsidP="00976658">
            <w:pPr>
              <w:jc w:val="right"/>
              <w:rPr>
                <w:sz w:val="16"/>
                <w:szCs w:val="16"/>
              </w:rPr>
            </w:pPr>
            <w:r w:rsidRPr="00F32E59">
              <w:rPr>
                <w:sz w:val="16"/>
                <w:szCs w:val="16"/>
              </w:rPr>
              <w:t>-.0646506</w:t>
            </w:r>
          </w:p>
        </w:tc>
        <w:tc>
          <w:tcPr>
            <w:tcW w:w="1080" w:type="dxa"/>
            <w:tcBorders>
              <w:top w:val="nil"/>
              <w:left w:val="nil"/>
              <w:bottom w:val="nil"/>
              <w:right w:val="single" w:sz="4" w:space="0" w:color="auto"/>
            </w:tcBorders>
            <w:shd w:val="clear" w:color="auto" w:fill="auto"/>
            <w:noWrap/>
            <w:vAlign w:val="center"/>
            <w:hideMark/>
          </w:tcPr>
          <w:p w14:paraId="0A8CEAE2" w14:textId="77777777" w:rsidR="00175635" w:rsidRPr="00F32E59" w:rsidRDefault="00175635" w:rsidP="00976658">
            <w:pPr>
              <w:jc w:val="right"/>
              <w:rPr>
                <w:sz w:val="16"/>
                <w:szCs w:val="16"/>
              </w:rPr>
            </w:pPr>
            <w:r w:rsidRPr="00F32E59">
              <w:rPr>
                <w:sz w:val="16"/>
                <w:szCs w:val="16"/>
              </w:rPr>
              <w:t>1.01816727</w:t>
            </w:r>
          </w:p>
        </w:tc>
        <w:tc>
          <w:tcPr>
            <w:tcW w:w="990" w:type="dxa"/>
            <w:gridSpan w:val="2"/>
            <w:tcBorders>
              <w:top w:val="nil"/>
              <w:left w:val="nil"/>
              <w:bottom w:val="nil"/>
              <w:right w:val="single" w:sz="4" w:space="0" w:color="auto"/>
            </w:tcBorders>
            <w:shd w:val="clear" w:color="auto" w:fill="auto"/>
            <w:noWrap/>
            <w:vAlign w:val="center"/>
            <w:hideMark/>
          </w:tcPr>
          <w:p w14:paraId="5B1B9F31" w14:textId="77777777" w:rsidR="00175635" w:rsidRPr="00F32E59" w:rsidRDefault="00175635" w:rsidP="00976658">
            <w:pPr>
              <w:jc w:val="right"/>
              <w:rPr>
                <w:sz w:val="16"/>
                <w:szCs w:val="16"/>
              </w:rPr>
            </w:pPr>
            <w:r w:rsidRPr="00F32E59">
              <w:rPr>
                <w:sz w:val="16"/>
                <w:szCs w:val="16"/>
              </w:rPr>
              <w:t>.08369283</w:t>
            </w:r>
          </w:p>
        </w:tc>
        <w:tc>
          <w:tcPr>
            <w:tcW w:w="990" w:type="dxa"/>
            <w:gridSpan w:val="2"/>
            <w:tcBorders>
              <w:top w:val="nil"/>
              <w:left w:val="nil"/>
              <w:bottom w:val="nil"/>
              <w:right w:val="single" w:sz="4" w:space="0" w:color="auto"/>
            </w:tcBorders>
            <w:shd w:val="clear" w:color="auto" w:fill="auto"/>
            <w:noWrap/>
            <w:vAlign w:val="center"/>
            <w:hideMark/>
          </w:tcPr>
          <w:p w14:paraId="4DB6F264" w14:textId="77777777" w:rsidR="00175635" w:rsidRPr="00F32E59" w:rsidRDefault="00175635" w:rsidP="00976658">
            <w:pPr>
              <w:jc w:val="right"/>
              <w:rPr>
                <w:sz w:val="16"/>
                <w:szCs w:val="16"/>
              </w:rPr>
            </w:pPr>
            <w:r w:rsidRPr="00F32E59">
              <w:rPr>
                <w:sz w:val="16"/>
                <w:szCs w:val="16"/>
              </w:rPr>
              <w:t>-.2300472</w:t>
            </w:r>
          </w:p>
        </w:tc>
        <w:tc>
          <w:tcPr>
            <w:tcW w:w="900" w:type="dxa"/>
            <w:tcBorders>
              <w:top w:val="nil"/>
              <w:left w:val="nil"/>
              <w:bottom w:val="nil"/>
              <w:right w:val="single" w:sz="4" w:space="0" w:color="auto"/>
            </w:tcBorders>
            <w:shd w:val="clear" w:color="auto" w:fill="auto"/>
            <w:noWrap/>
            <w:vAlign w:val="center"/>
            <w:hideMark/>
          </w:tcPr>
          <w:p w14:paraId="7E7DCD20" w14:textId="77777777" w:rsidR="00175635" w:rsidRPr="00F32E59" w:rsidRDefault="00175635" w:rsidP="00976658">
            <w:pPr>
              <w:jc w:val="right"/>
              <w:rPr>
                <w:sz w:val="16"/>
                <w:szCs w:val="16"/>
              </w:rPr>
            </w:pPr>
            <w:r w:rsidRPr="00F32E59">
              <w:rPr>
                <w:sz w:val="16"/>
                <w:szCs w:val="16"/>
              </w:rPr>
              <w:t>.1007460</w:t>
            </w:r>
          </w:p>
        </w:tc>
        <w:tc>
          <w:tcPr>
            <w:tcW w:w="900" w:type="dxa"/>
            <w:gridSpan w:val="2"/>
            <w:tcBorders>
              <w:top w:val="nil"/>
              <w:left w:val="nil"/>
              <w:bottom w:val="nil"/>
              <w:right w:val="single" w:sz="4" w:space="0" w:color="auto"/>
            </w:tcBorders>
            <w:shd w:val="clear" w:color="auto" w:fill="auto"/>
            <w:noWrap/>
            <w:vAlign w:val="center"/>
            <w:hideMark/>
          </w:tcPr>
          <w:p w14:paraId="3B334CEC" w14:textId="77777777" w:rsidR="00175635" w:rsidRPr="00F32E59" w:rsidRDefault="00175635" w:rsidP="00976658">
            <w:pPr>
              <w:jc w:val="right"/>
              <w:rPr>
                <w:sz w:val="16"/>
                <w:szCs w:val="16"/>
              </w:rPr>
            </w:pPr>
            <w:r w:rsidRPr="00F32E59">
              <w:rPr>
                <w:sz w:val="16"/>
                <w:szCs w:val="16"/>
              </w:rPr>
              <w:t>-1.47274</w:t>
            </w:r>
          </w:p>
        </w:tc>
        <w:tc>
          <w:tcPr>
            <w:tcW w:w="810" w:type="dxa"/>
            <w:gridSpan w:val="2"/>
            <w:tcBorders>
              <w:top w:val="nil"/>
              <w:left w:val="nil"/>
              <w:bottom w:val="nil"/>
              <w:right w:val="single" w:sz="12" w:space="0" w:color="auto"/>
            </w:tcBorders>
            <w:shd w:val="clear" w:color="auto" w:fill="auto"/>
            <w:noWrap/>
            <w:vAlign w:val="center"/>
            <w:hideMark/>
          </w:tcPr>
          <w:p w14:paraId="3A1ABCCC" w14:textId="77777777" w:rsidR="00175635" w:rsidRPr="00F32E59" w:rsidRDefault="00175635" w:rsidP="00976658">
            <w:pPr>
              <w:jc w:val="right"/>
              <w:rPr>
                <w:sz w:val="16"/>
                <w:szCs w:val="16"/>
              </w:rPr>
            </w:pPr>
            <w:r w:rsidRPr="00F32E59">
              <w:rPr>
                <w:sz w:val="16"/>
                <w:szCs w:val="16"/>
              </w:rPr>
              <w:t>2.76362</w:t>
            </w:r>
          </w:p>
        </w:tc>
      </w:tr>
      <w:tr w:rsidR="00175635" w:rsidRPr="00F32E59" w14:paraId="3F1109A2" w14:textId="77777777" w:rsidTr="00976658">
        <w:trPr>
          <w:trHeight w:val="1560"/>
        </w:trPr>
        <w:tc>
          <w:tcPr>
            <w:tcW w:w="1089" w:type="dxa"/>
            <w:vMerge/>
            <w:tcBorders>
              <w:top w:val="nil"/>
              <w:left w:val="single" w:sz="12" w:space="0" w:color="auto"/>
              <w:bottom w:val="single" w:sz="4" w:space="0" w:color="auto"/>
              <w:right w:val="nil"/>
            </w:tcBorders>
            <w:vAlign w:val="center"/>
            <w:hideMark/>
          </w:tcPr>
          <w:p w14:paraId="09277389"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4987F7D4" w14:textId="77777777" w:rsidR="00175635" w:rsidRPr="00F32E59" w:rsidRDefault="00175635" w:rsidP="00976658">
            <w:pPr>
              <w:rPr>
                <w:sz w:val="16"/>
                <w:szCs w:val="16"/>
              </w:rPr>
            </w:pPr>
            <w:r w:rsidRPr="00F32E59">
              <w:rPr>
                <w:sz w:val="16"/>
                <w:szCs w:val="16"/>
              </w:rPr>
              <w:t>Spanish, Mexican, Cuban, Central or South American</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003B6E8A" w14:textId="77777777" w:rsidR="00175635" w:rsidRPr="00F32E59" w:rsidRDefault="00175635" w:rsidP="00976658">
            <w:pPr>
              <w:jc w:val="right"/>
              <w:rPr>
                <w:sz w:val="16"/>
                <w:szCs w:val="16"/>
              </w:rPr>
            </w:pPr>
            <w:r w:rsidRPr="00F32E59">
              <w:rPr>
                <w:sz w:val="16"/>
                <w:szCs w:val="16"/>
              </w:rPr>
              <w:t>22</w:t>
            </w:r>
          </w:p>
        </w:tc>
        <w:tc>
          <w:tcPr>
            <w:tcW w:w="990" w:type="dxa"/>
            <w:tcBorders>
              <w:top w:val="nil"/>
              <w:left w:val="nil"/>
              <w:bottom w:val="single" w:sz="4" w:space="0" w:color="auto"/>
              <w:right w:val="single" w:sz="4" w:space="0" w:color="auto"/>
            </w:tcBorders>
            <w:shd w:val="clear" w:color="auto" w:fill="auto"/>
            <w:noWrap/>
            <w:vAlign w:val="center"/>
            <w:hideMark/>
          </w:tcPr>
          <w:p w14:paraId="030C548A" w14:textId="77777777" w:rsidR="00175635" w:rsidRPr="00F32E59" w:rsidRDefault="00175635" w:rsidP="00976658">
            <w:pPr>
              <w:jc w:val="right"/>
              <w:rPr>
                <w:sz w:val="16"/>
                <w:szCs w:val="16"/>
              </w:rPr>
            </w:pPr>
            <w:r w:rsidRPr="00F32E59">
              <w:rPr>
                <w:sz w:val="16"/>
                <w:szCs w:val="16"/>
              </w:rPr>
              <w:t>-.2344826</w:t>
            </w:r>
          </w:p>
        </w:tc>
        <w:tc>
          <w:tcPr>
            <w:tcW w:w="1080" w:type="dxa"/>
            <w:tcBorders>
              <w:top w:val="nil"/>
              <w:left w:val="nil"/>
              <w:bottom w:val="single" w:sz="4" w:space="0" w:color="auto"/>
              <w:right w:val="single" w:sz="4" w:space="0" w:color="auto"/>
            </w:tcBorders>
            <w:shd w:val="clear" w:color="auto" w:fill="auto"/>
            <w:noWrap/>
            <w:vAlign w:val="center"/>
            <w:hideMark/>
          </w:tcPr>
          <w:p w14:paraId="0B13F2A7" w14:textId="77777777" w:rsidR="00175635" w:rsidRPr="00F32E59" w:rsidRDefault="00175635" w:rsidP="00976658">
            <w:pPr>
              <w:jc w:val="right"/>
              <w:rPr>
                <w:sz w:val="16"/>
                <w:szCs w:val="16"/>
              </w:rPr>
            </w:pPr>
            <w:r w:rsidRPr="00F32E59">
              <w:rPr>
                <w:sz w:val="16"/>
                <w:szCs w:val="16"/>
              </w:rPr>
              <w:t>.88225589</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17509B38" w14:textId="77777777" w:rsidR="00175635" w:rsidRPr="00F32E59" w:rsidRDefault="00175635" w:rsidP="00976658">
            <w:pPr>
              <w:jc w:val="right"/>
              <w:rPr>
                <w:sz w:val="16"/>
                <w:szCs w:val="16"/>
              </w:rPr>
            </w:pPr>
            <w:r w:rsidRPr="00F32E59">
              <w:rPr>
                <w:sz w:val="16"/>
                <w:szCs w:val="16"/>
              </w:rPr>
              <w:t>.18809759</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0A5F6D87" w14:textId="77777777" w:rsidR="00175635" w:rsidRPr="00F32E59" w:rsidRDefault="00175635" w:rsidP="00976658">
            <w:pPr>
              <w:jc w:val="right"/>
              <w:rPr>
                <w:sz w:val="16"/>
                <w:szCs w:val="16"/>
              </w:rPr>
            </w:pPr>
            <w:r w:rsidRPr="00F32E59">
              <w:rPr>
                <w:sz w:val="16"/>
                <w:szCs w:val="16"/>
              </w:rPr>
              <w:t>-.6256529</w:t>
            </w:r>
          </w:p>
        </w:tc>
        <w:tc>
          <w:tcPr>
            <w:tcW w:w="900" w:type="dxa"/>
            <w:tcBorders>
              <w:top w:val="nil"/>
              <w:left w:val="nil"/>
              <w:bottom w:val="single" w:sz="4" w:space="0" w:color="auto"/>
              <w:right w:val="single" w:sz="4" w:space="0" w:color="auto"/>
            </w:tcBorders>
            <w:shd w:val="clear" w:color="auto" w:fill="auto"/>
            <w:noWrap/>
            <w:vAlign w:val="center"/>
            <w:hideMark/>
          </w:tcPr>
          <w:p w14:paraId="09F99C64" w14:textId="77777777" w:rsidR="00175635" w:rsidRPr="00F32E59" w:rsidRDefault="00175635" w:rsidP="00976658">
            <w:pPr>
              <w:jc w:val="right"/>
              <w:rPr>
                <w:sz w:val="16"/>
                <w:szCs w:val="16"/>
              </w:rPr>
            </w:pPr>
            <w:r w:rsidRPr="00F32E59">
              <w:rPr>
                <w:sz w:val="16"/>
                <w:szCs w:val="16"/>
              </w:rPr>
              <w:t>.1566878</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47F156F9" w14:textId="77777777" w:rsidR="00175635" w:rsidRPr="00F32E59" w:rsidRDefault="00175635" w:rsidP="00976658">
            <w:pPr>
              <w:jc w:val="right"/>
              <w:rPr>
                <w:sz w:val="16"/>
                <w:szCs w:val="16"/>
              </w:rPr>
            </w:pPr>
            <w:r w:rsidRPr="00F32E59">
              <w:rPr>
                <w:sz w:val="16"/>
                <w:szCs w:val="16"/>
              </w:rPr>
              <w:t>-1.36146</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10A257DA" w14:textId="77777777" w:rsidR="00175635" w:rsidRPr="00F32E59" w:rsidRDefault="00175635" w:rsidP="00976658">
            <w:pPr>
              <w:jc w:val="right"/>
              <w:rPr>
                <w:sz w:val="16"/>
                <w:szCs w:val="16"/>
              </w:rPr>
            </w:pPr>
            <w:r w:rsidRPr="00F32E59">
              <w:rPr>
                <w:sz w:val="16"/>
                <w:szCs w:val="16"/>
              </w:rPr>
              <w:t>1.81878</w:t>
            </w:r>
          </w:p>
        </w:tc>
      </w:tr>
      <w:tr w:rsidR="00175635" w:rsidRPr="00F32E59" w14:paraId="35CDD5CA" w14:textId="77777777" w:rsidTr="00976658">
        <w:trPr>
          <w:trHeight w:val="780"/>
        </w:trPr>
        <w:tc>
          <w:tcPr>
            <w:tcW w:w="1089" w:type="dxa"/>
            <w:vMerge/>
            <w:tcBorders>
              <w:top w:val="nil"/>
              <w:left w:val="single" w:sz="12" w:space="0" w:color="auto"/>
              <w:bottom w:val="single" w:sz="4" w:space="0" w:color="auto"/>
              <w:right w:val="nil"/>
            </w:tcBorders>
            <w:vAlign w:val="center"/>
            <w:hideMark/>
          </w:tcPr>
          <w:p w14:paraId="0BAB519D"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4666ABA2" w14:textId="77777777" w:rsidR="00175635" w:rsidRPr="00F32E59" w:rsidRDefault="00175635" w:rsidP="00976658">
            <w:pPr>
              <w:rPr>
                <w:sz w:val="16"/>
                <w:szCs w:val="16"/>
              </w:rPr>
            </w:pPr>
            <w:r w:rsidRPr="00F32E59">
              <w:rPr>
                <w:sz w:val="16"/>
                <w:szCs w:val="16"/>
              </w:rPr>
              <w:t>African American/Black</w:t>
            </w:r>
          </w:p>
        </w:tc>
        <w:tc>
          <w:tcPr>
            <w:tcW w:w="540" w:type="dxa"/>
            <w:gridSpan w:val="2"/>
            <w:tcBorders>
              <w:top w:val="nil"/>
              <w:left w:val="nil"/>
              <w:bottom w:val="nil"/>
              <w:right w:val="single" w:sz="4" w:space="0" w:color="auto"/>
            </w:tcBorders>
            <w:shd w:val="clear" w:color="auto" w:fill="auto"/>
            <w:noWrap/>
            <w:vAlign w:val="center"/>
            <w:hideMark/>
          </w:tcPr>
          <w:p w14:paraId="6BD33725" w14:textId="77777777" w:rsidR="00175635" w:rsidRPr="00F32E59" w:rsidRDefault="00175635" w:rsidP="00976658">
            <w:pPr>
              <w:jc w:val="right"/>
              <w:rPr>
                <w:sz w:val="16"/>
                <w:szCs w:val="16"/>
              </w:rPr>
            </w:pPr>
            <w:r w:rsidRPr="00F32E59">
              <w:rPr>
                <w:sz w:val="16"/>
                <w:szCs w:val="16"/>
              </w:rPr>
              <w:t>25</w:t>
            </w:r>
          </w:p>
        </w:tc>
        <w:tc>
          <w:tcPr>
            <w:tcW w:w="990" w:type="dxa"/>
            <w:tcBorders>
              <w:top w:val="nil"/>
              <w:left w:val="nil"/>
              <w:bottom w:val="nil"/>
              <w:right w:val="single" w:sz="4" w:space="0" w:color="auto"/>
            </w:tcBorders>
            <w:shd w:val="clear" w:color="auto" w:fill="auto"/>
            <w:noWrap/>
            <w:vAlign w:val="center"/>
            <w:hideMark/>
          </w:tcPr>
          <w:p w14:paraId="20F789B8" w14:textId="77777777" w:rsidR="00175635" w:rsidRPr="00F32E59" w:rsidRDefault="00175635" w:rsidP="00976658">
            <w:pPr>
              <w:jc w:val="right"/>
              <w:rPr>
                <w:sz w:val="16"/>
                <w:szCs w:val="16"/>
              </w:rPr>
            </w:pPr>
            <w:r w:rsidRPr="00F32E59">
              <w:rPr>
                <w:sz w:val="16"/>
                <w:szCs w:val="16"/>
              </w:rPr>
              <w:t>-.1942650</w:t>
            </w:r>
          </w:p>
        </w:tc>
        <w:tc>
          <w:tcPr>
            <w:tcW w:w="1080" w:type="dxa"/>
            <w:tcBorders>
              <w:top w:val="nil"/>
              <w:left w:val="nil"/>
              <w:bottom w:val="nil"/>
              <w:right w:val="single" w:sz="4" w:space="0" w:color="auto"/>
            </w:tcBorders>
            <w:shd w:val="clear" w:color="auto" w:fill="auto"/>
            <w:noWrap/>
            <w:vAlign w:val="center"/>
            <w:hideMark/>
          </w:tcPr>
          <w:p w14:paraId="536B144F" w14:textId="77777777" w:rsidR="00175635" w:rsidRPr="00F32E59" w:rsidRDefault="00175635" w:rsidP="00976658">
            <w:pPr>
              <w:jc w:val="right"/>
              <w:rPr>
                <w:sz w:val="16"/>
                <w:szCs w:val="16"/>
              </w:rPr>
            </w:pPr>
            <w:r w:rsidRPr="00F32E59">
              <w:rPr>
                <w:sz w:val="16"/>
                <w:szCs w:val="16"/>
              </w:rPr>
              <w:t>.89672044</w:t>
            </w:r>
          </w:p>
        </w:tc>
        <w:tc>
          <w:tcPr>
            <w:tcW w:w="990" w:type="dxa"/>
            <w:gridSpan w:val="2"/>
            <w:tcBorders>
              <w:top w:val="nil"/>
              <w:left w:val="nil"/>
              <w:bottom w:val="nil"/>
              <w:right w:val="single" w:sz="4" w:space="0" w:color="auto"/>
            </w:tcBorders>
            <w:shd w:val="clear" w:color="auto" w:fill="auto"/>
            <w:noWrap/>
            <w:vAlign w:val="center"/>
            <w:hideMark/>
          </w:tcPr>
          <w:p w14:paraId="4DF70AF1" w14:textId="77777777" w:rsidR="00175635" w:rsidRPr="00F32E59" w:rsidRDefault="00175635" w:rsidP="00976658">
            <w:pPr>
              <w:jc w:val="right"/>
              <w:rPr>
                <w:sz w:val="16"/>
                <w:szCs w:val="16"/>
              </w:rPr>
            </w:pPr>
            <w:r w:rsidRPr="00F32E59">
              <w:rPr>
                <w:sz w:val="16"/>
                <w:szCs w:val="16"/>
              </w:rPr>
              <w:t>.17934409</w:t>
            </w:r>
          </w:p>
        </w:tc>
        <w:tc>
          <w:tcPr>
            <w:tcW w:w="990" w:type="dxa"/>
            <w:gridSpan w:val="2"/>
            <w:tcBorders>
              <w:top w:val="nil"/>
              <w:left w:val="nil"/>
              <w:bottom w:val="nil"/>
              <w:right w:val="single" w:sz="4" w:space="0" w:color="auto"/>
            </w:tcBorders>
            <w:shd w:val="clear" w:color="auto" w:fill="auto"/>
            <w:noWrap/>
            <w:vAlign w:val="center"/>
            <w:hideMark/>
          </w:tcPr>
          <w:p w14:paraId="196B9D24" w14:textId="77777777" w:rsidR="00175635" w:rsidRPr="00F32E59" w:rsidRDefault="00175635" w:rsidP="00976658">
            <w:pPr>
              <w:jc w:val="right"/>
              <w:rPr>
                <w:sz w:val="16"/>
                <w:szCs w:val="16"/>
              </w:rPr>
            </w:pPr>
            <w:r w:rsidRPr="00F32E59">
              <w:rPr>
                <w:sz w:val="16"/>
                <w:szCs w:val="16"/>
              </w:rPr>
              <w:t>-.5644130</w:t>
            </w:r>
          </w:p>
        </w:tc>
        <w:tc>
          <w:tcPr>
            <w:tcW w:w="900" w:type="dxa"/>
            <w:tcBorders>
              <w:top w:val="nil"/>
              <w:left w:val="nil"/>
              <w:bottom w:val="nil"/>
              <w:right w:val="single" w:sz="4" w:space="0" w:color="auto"/>
            </w:tcBorders>
            <w:shd w:val="clear" w:color="auto" w:fill="auto"/>
            <w:noWrap/>
            <w:vAlign w:val="center"/>
            <w:hideMark/>
          </w:tcPr>
          <w:p w14:paraId="50781C88" w14:textId="77777777" w:rsidR="00175635" w:rsidRPr="00F32E59" w:rsidRDefault="00175635" w:rsidP="00976658">
            <w:pPr>
              <w:jc w:val="right"/>
              <w:rPr>
                <w:sz w:val="16"/>
                <w:szCs w:val="16"/>
              </w:rPr>
            </w:pPr>
            <w:r w:rsidRPr="00F32E59">
              <w:rPr>
                <w:sz w:val="16"/>
                <w:szCs w:val="16"/>
              </w:rPr>
              <w:t>.1758830</w:t>
            </w:r>
          </w:p>
        </w:tc>
        <w:tc>
          <w:tcPr>
            <w:tcW w:w="900" w:type="dxa"/>
            <w:gridSpan w:val="2"/>
            <w:tcBorders>
              <w:top w:val="nil"/>
              <w:left w:val="nil"/>
              <w:bottom w:val="nil"/>
              <w:right w:val="single" w:sz="4" w:space="0" w:color="auto"/>
            </w:tcBorders>
            <w:shd w:val="clear" w:color="auto" w:fill="auto"/>
            <w:noWrap/>
            <w:vAlign w:val="center"/>
            <w:hideMark/>
          </w:tcPr>
          <w:p w14:paraId="2AEB7EED" w14:textId="77777777" w:rsidR="00175635" w:rsidRPr="00F32E59" w:rsidRDefault="00175635" w:rsidP="00976658">
            <w:pPr>
              <w:jc w:val="right"/>
              <w:rPr>
                <w:sz w:val="16"/>
                <w:szCs w:val="16"/>
              </w:rPr>
            </w:pPr>
            <w:r w:rsidRPr="00F32E59">
              <w:rPr>
                <w:sz w:val="16"/>
                <w:szCs w:val="16"/>
              </w:rPr>
              <w:t>-1.47274</w:t>
            </w:r>
          </w:p>
        </w:tc>
        <w:tc>
          <w:tcPr>
            <w:tcW w:w="810" w:type="dxa"/>
            <w:gridSpan w:val="2"/>
            <w:tcBorders>
              <w:top w:val="nil"/>
              <w:left w:val="nil"/>
              <w:bottom w:val="nil"/>
              <w:right w:val="single" w:sz="12" w:space="0" w:color="auto"/>
            </w:tcBorders>
            <w:shd w:val="clear" w:color="auto" w:fill="auto"/>
            <w:noWrap/>
            <w:vAlign w:val="center"/>
            <w:hideMark/>
          </w:tcPr>
          <w:p w14:paraId="277104B2" w14:textId="77777777" w:rsidR="00175635" w:rsidRPr="00F32E59" w:rsidRDefault="00175635" w:rsidP="00976658">
            <w:pPr>
              <w:jc w:val="right"/>
              <w:rPr>
                <w:sz w:val="16"/>
                <w:szCs w:val="16"/>
              </w:rPr>
            </w:pPr>
            <w:r w:rsidRPr="00F32E59">
              <w:rPr>
                <w:sz w:val="16"/>
                <w:szCs w:val="16"/>
              </w:rPr>
              <w:t>1.62758</w:t>
            </w:r>
          </w:p>
        </w:tc>
      </w:tr>
      <w:tr w:rsidR="00175635" w:rsidRPr="00F32E59" w14:paraId="215D468A" w14:textId="77777777" w:rsidTr="00976658">
        <w:trPr>
          <w:trHeight w:val="1300"/>
        </w:trPr>
        <w:tc>
          <w:tcPr>
            <w:tcW w:w="1089" w:type="dxa"/>
            <w:vMerge/>
            <w:tcBorders>
              <w:top w:val="nil"/>
              <w:left w:val="single" w:sz="12" w:space="0" w:color="auto"/>
              <w:bottom w:val="single" w:sz="4" w:space="0" w:color="auto"/>
              <w:right w:val="nil"/>
            </w:tcBorders>
            <w:vAlign w:val="center"/>
            <w:hideMark/>
          </w:tcPr>
          <w:p w14:paraId="348F77E8"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7EF7CABB" w14:textId="77777777" w:rsidR="00175635" w:rsidRPr="00F32E59" w:rsidRDefault="00175635" w:rsidP="00976658">
            <w:pPr>
              <w:rPr>
                <w:sz w:val="16"/>
                <w:szCs w:val="16"/>
              </w:rPr>
            </w:pPr>
            <w:r w:rsidRPr="00F32E59">
              <w:rPr>
                <w:sz w:val="16"/>
                <w:szCs w:val="16"/>
              </w:rPr>
              <w:t>Asian (i.e. Chines, Japanese, Korean, or Philippine)</w:t>
            </w:r>
          </w:p>
        </w:tc>
        <w:tc>
          <w:tcPr>
            <w:tcW w:w="540" w:type="dxa"/>
            <w:gridSpan w:val="2"/>
            <w:tcBorders>
              <w:top w:val="nil"/>
              <w:left w:val="nil"/>
              <w:bottom w:val="nil"/>
              <w:right w:val="single" w:sz="4" w:space="0" w:color="auto"/>
            </w:tcBorders>
            <w:shd w:val="clear" w:color="auto" w:fill="auto"/>
            <w:noWrap/>
            <w:vAlign w:val="center"/>
            <w:hideMark/>
          </w:tcPr>
          <w:p w14:paraId="032964C5" w14:textId="77777777" w:rsidR="00175635" w:rsidRPr="00F32E59" w:rsidRDefault="00175635" w:rsidP="00976658">
            <w:pPr>
              <w:jc w:val="right"/>
              <w:rPr>
                <w:sz w:val="16"/>
                <w:szCs w:val="16"/>
              </w:rPr>
            </w:pPr>
            <w:r w:rsidRPr="00F32E59">
              <w:rPr>
                <w:sz w:val="16"/>
                <w:szCs w:val="16"/>
              </w:rPr>
              <w:t>115</w:t>
            </w:r>
          </w:p>
        </w:tc>
        <w:tc>
          <w:tcPr>
            <w:tcW w:w="990" w:type="dxa"/>
            <w:tcBorders>
              <w:top w:val="nil"/>
              <w:left w:val="nil"/>
              <w:bottom w:val="nil"/>
              <w:right w:val="single" w:sz="4" w:space="0" w:color="auto"/>
            </w:tcBorders>
            <w:shd w:val="clear" w:color="auto" w:fill="auto"/>
            <w:noWrap/>
            <w:vAlign w:val="center"/>
            <w:hideMark/>
          </w:tcPr>
          <w:p w14:paraId="660B7E5B" w14:textId="77777777" w:rsidR="00175635" w:rsidRPr="00F32E59" w:rsidRDefault="00175635" w:rsidP="00976658">
            <w:pPr>
              <w:jc w:val="right"/>
              <w:rPr>
                <w:sz w:val="16"/>
                <w:szCs w:val="16"/>
              </w:rPr>
            </w:pPr>
            <w:r w:rsidRPr="00F32E59">
              <w:rPr>
                <w:sz w:val="16"/>
                <w:szCs w:val="16"/>
              </w:rPr>
              <w:t>.2416468</w:t>
            </w:r>
          </w:p>
        </w:tc>
        <w:tc>
          <w:tcPr>
            <w:tcW w:w="1080" w:type="dxa"/>
            <w:tcBorders>
              <w:top w:val="nil"/>
              <w:left w:val="nil"/>
              <w:bottom w:val="nil"/>
              <w:right w:val="single" w:sz="4" w:space="0" w:color="auto"/>
            </w:tcBorders>
            <w:shd w:val="clear" w:color="auto" w:fill="auto"/>
            <w:noWrap/>
            <w:vAlign w:val="center"/>
            <w:hideMark/>
          </w:tcPr>
          <w:p w14:paraId="61FB4A04" w14:textId="77777777" w:rsidR="00175635" w:rsidRPr="00F32E59" w:rsidRDefault="00175635" w:rsidP="00976658">
            <w:pPr>
              <w:jc w:val="right"/>
              <w:rPr>
                <w:sz w:val="16"/>
                <w:szCs w:val="16"/>
              </w:rPr>
            </w:pPr>
            <w:r w:rsidRPr="00F32E59">
              <w:rPr>
                <w:sz w:val="16"/>
                <w:szCs w:val="16"/>
              </w:rPr>
              <w:t>.92484513</w:t>
            </w:r>
          </w:p>
        </w:tc>
        <w:tc>
          <w:tcPr>
            <w:tcW w:w="990" w:type="dxa"/>
            <w:gridSpan w:val="2"/>
            <w:tcBorders>
              <w:top w:val="nil"/>
              <w:left w:val="nil"/>
              <w:bottom w:val="nil"/>
              <w:right w:val="single" w:sz="4" w:space="0" w:color="auto"/>
            </w:tcBorders>
            <w:shd w:val="clear" w:color="auto" w:fill="auto"/>
            <w:noWrap/>
            <w:vAlign w:val="center"/>
            <w:hideMark/>
          </w:tcPr>
          <w:p w14:paraId="00536DF3" w14:textId="77777777" w:rsidR="00175635" w:rsidRPr="00F32E59" w:rsidRDefault="00175635" w:rsidP="00976658">
            <w:pPr>
              <w:jc w:val="right"/>
              <w:rPr>
                <w:sz w:val="16"/>
                <w:szCs w:val="16"/>
              </w:rPr>
            </w:pPr>
            <w:r w:rsidRPr="00F32E59">
              <w:rPr>
                <w:sz w:val="16"/>
                <w:szCs w:val="16"/>
              </w:rPr>
              <w:t>.08624225</w:t>
            </w:r>
          </w:p>
        </w:tc>
        <w:tc>
          <w:tcPr>
            <w:tcW w:w="990" w:type="dxa"/>
            <w:gridSpan w:val="2"/>
            <w:tcBorders>
              <w:top w:val="nil"/>
              <w:left w:val="nil"/>
              <w:bottom w:val="nil"/>
              <w:right w:val="single" w:sz="4" w:space="0" w:color="auto"/>
            </w:tcBorders>
            <w:shd w:val="clear" w:color="auto" w:fill="auto"/>
            <w:noWrap/>
            <w:vAlign w:val="center"/>
            <w:hideMark/>
          </w:tcPr>
          <w:p w14:paraId="1BADA55F" w14:textId="77777777" w:rsidR="00175635" w:rsidRPr="00F32E59" w:rsidRDefault="00175635" w:rsidP="00976658">
            <w:pPr>
              <w:jc w:val="right"/>
              <w:rPr>
                <w:sz w:val="16"/>
                <w:szCs w:val="16"/>
              </w:rPr>
            </w:pPr>
            <w:r w:rsidRPr="00F32E59">
              <w:rPr>
                <w:sz w:val="16"/>
                <w:szCs w:val="16"/>
              </w:rPr>
              <w:t>.0708016</w:t>
            </w:r>
          </w:p>
        </w:tc>
        <w:tc>
          <w:tcPr>
            <w:tcW w:w="900" w:type="dxa"/>
            <w:tcBorders>
              <w:top w:val="nil"/>
              <w:left w:val="nil"/>
              <w:bottom w:val="nil"/>
              <w:right w:val="single" w:sz="4" w:space="0" w:color="auto"/>
            </w:tcBorders>
            <w:shd w:val="clear" w:color="auto" w:fill="auto"/>
            <w:noWrap/>
            <w:vAlign w:val="center"/>
            <w:hideMark/>
          </w:tcPr>
          <w:p w14:paraId="6FADF9CA" w14:textId="77777777" w:rsidR="00175635" w:rsidRPr="00F32E59" w:rsidRDefault="00175635" w:rsidP="00976658">
            <w:pPr>
              <w:jc w:val="right"/>
              <w:rPr>
                <w:sz w:val="16"/>
                <w:szCs w:val="16"/>
              </w:rPr>
            </w:pPr>
            <w:r w:rsidRPr="00F32E59">
              <w:rPr>
                <w:sz w:val="16"/>
                <w:szCs w:val="16"/>
              </w:rPr>
              <w:t>.4124920</w:t>
            </w:r>
          </w:p>
        </w:tc>
        <w:tc>
          <w:tcPr>
            <w:tcW w:w="900" w:type="dxa"/>
            <w:gridSpan w:val="2"/>
            <w:tcBorders>
              <w:top w:val="nil"/>
              <w:left w:val="nil"/>
              <w:bottom w:val="nil"/>
              <w:right w:val="single" w:sz="4" w:space="0" w:color="auto"/>
            </w:tcBorders>
            <w:shd w:val="clear" w:color="auto" w:fill="auto"/>
            <w:noWrap/>
            <w:vAlign w:val="center"/>
            <w:hideMark/>
          </w:tcPr>
          <w:p w14:paraId="00549F2A" w14:textId="77777777" w:rsidR="00175635" w:rsidRPr="00F32E59" w:rsidRDefault="00175635" w:rsidP="00976658">
            <w:pPr>
              <w:jc w:val="right"/>
              <w:rPr>
                <w:sz w:val="16"/>
                <w:szCs w:val="16"/>
              </w:rPr>
            </w:pPr>
            <w:r w:rsidRPr="00F32E59">
              <w:rPr>
                <w:sz w:val="16"/>
                <w:szCs w:val="16"/>
              </w:rPr>
              <w:t>-1.47274</w:t>
            </w:r>
          </w:p>
        </w:tc>
        <w:tc>
          <w:tcPr>
            <w:tcW w:w="810" w:type="dxa"/>
            <w:gridSpan w:val="2"/>
            <w:tcBorders>
              <w:top w:val="nil"/>
              <w:left w:val="nil"/>
              <w:bottom w:val="nil"/>
              <w:right w:val="single" w:sz="12" w:space="0" w:color="auto"/>
            </w:tcBorders>
            <w:shd w:val="clear" w:color="auto" w:fill="auto"/>
            <w:noWrap/>
            <w:vAlign w:val="center"/>
            <w:hideMark/>
          </w:tcPr>
          <w:p w14:paraId="496ACD92" w14:textId="77777777" w:rsidR="00175635" w:rsidRPr="00F32E59" w:rsidRDefault="00175635" w:rsidP="00976658">
            <w:pPr>
              <w:jc w:val="right"/>
              <w:rPr>
                <w:sz w:val="16"/>
                <w:szCs w:val="16"/>
              </w:rPr>
            </w:pPr>
            <w:r w:rsidRPr="00F32E59">
              <w:rPr>
                <w:sz w:val="16"/>
                <w:szCs w:val="16"/>
              </w:rPr>
              <w:t>2.70414</w:t>
            </w:r>
          </w:p>
        </w:tc>
      </w:tr>
      <w:tr w:rsidR="00175635" w:rsidRPr="00F32E59" w14:paraId="6C940DFD" w14:textId="77777777" w:rsidTr="00976658">
        <w:trPr>
          <w:trHeight w:val="4940"/>
        </w:trPr>
        <w:tc>
          <w:tcPr>
            <w:tcW w:w="1089" w:type="dxa"/>
            <w:vMerge/>
            <w:tcBorders>
              <w:top w:val="nil"/>
              <w:left w:val="single" w:sz="12" w:space="0" w:color="auto"/>
              <w:bottom w:val="single" w:sz="4" w:space="0" w:color="auto"/>
              <w:right w:val="nil"/>
            </w:tcBorders>
            <w:vAlign w:val="center"/>
            <w:hideMark/>
          </w:tcPr>
          <w:p w14:paraId="1267DE99"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35D34B7B" w14:textId="77777777" w:rsidR="00175635" w:rsidRPr="00F32E59" w:rsidRDefault="00175635" w:rsidP="00976658">
            <w:pPr>
              <w:rPr>
                <w:sz w:val="16"/>
                <w:szCs w:val="16"/>
              </w:rPr>
            </w:pPr>
            <w:r w:rsidRPr="00F32E59">
              <w:rPr>
                <w:sz w:val="16"/>
                <w:szCs w:val="16"/>
              </w:rPr>
              <w:t>American Indian or Alaskan Native (i.e. persons having origins in any of the original peoples of North American, and who maintain cultural identification through tribal affiliation or community recognition)</w:t>
            </w:r>
          </w:p>
        </w:tc>
        <w:tc>
          <w:tcPr>
            <w:tcW w:w="540" w:type="dxa"/>
            <w:gridSpan w:val="2"/>
            <w:tcBorders>
              <w:top w:val="nil"/>
              <w:left w:val="nil"/>
              <w:bottom w:val="nil"/>
              <w:right w:val="single" w:sz="4" w:space="0" w:color="auto"/>
            </w:tcBorders>
            <w:shd w:val="clear" w:color="auto" w:fill="auto"/>
            <w:noWrap/>
            <w:vAlign w:val="center"/>
            <w:hideMark/>
          </w:tcPr>
          <w:p w14:paraId="0603747F" w14:textId="77777777" w:rsidR="00175635" w:rsidRPr="00F32E59" w:rsidRDefault="00175635" w:rsidP="00976658">
            <w:pPr>
              <w:jc w:val="right"/>
              <w:rPr>
                <w:sz w:val="16"/>
                <w:szCs w:val="16"/>
              </w:rPr>
            </w:pPr>
            <w:r w:rsidRPr="00F32E59">
              <w:rPr>
                <w:sz w:val="16"/>
                <w:szCs w:val="16"/>
              </w:rPr>
              <w:t>23</w:t>
            </w:r>
          </w:p>
        </w:tc>
        <w:tc>
          <w:tcPr>
            <w:tcW w:w="990" w:type="dxa"/>
            <w:tcBorders>
              <w:top w:val="nil"/>
              <w:left w:val="nil"/>
              <w:bottom w:val="nil"/>
              <w:right w:val="single" w:sz="4" w:space="0" w:color="auto"/>
            </w:tcBorders>
            <w:shd w:val="clear" w:color="auto" w:fill="auto"/>
            <w:noWrap/>
            <w:vAlign w:val="center"/>
            <w:hideMark/>
          </w:tcPr>
          <w:p w14:paraId="4D98D233" w14:textId="77777777" w:rsidR="00175635" w:rsidRPr="00F32E59" w:rsidRDefault="00175635" w:rsidP="00976658">
            <w:pPr>
              <w:jc w:val="right"/>
              <w:rPr>
                <w:sz w:val="16"/>
                <w:szCs w:val="16"/>
              </w:rPr>
            </w:pPr>
            <w:r w:rsidRPr="00F32E59">
              <w:rPr>
                <w:sz w:val="16"/>
                <w:szCs w:val="16"/>
              </w:rPr>
              <w:t>-.0124724</w:t>
            </w:r>
          </w:p>
        </w:tc>
        <w:tc>
          <w:tcPr>
            <w:tcW w:w="1080" w:type="dxa"/>
            <w:tcBorders>
              <w:top w:val="nil"/>
              <w:left w:val="nil"/>
              <w:bottom w:val="nil"/>
              <w:right w:val="single" w:sz="4" w:space="0" w:color="auto"/>
            </w:tcBorders>
            <w:shd w:val="clear" w:color="auto" w:fill="auto"/>
            <w:noWrap/>
            <w:vAlign w:val="center"/>
            <w:hideMark/>
          </w:tcPr>
          <w:p w14:paraId="7AC4D2DA" w14:textId="77777777" w:rsidR="00175635" w:rsidRPr="00F32E59" w:rsidRDefault="00175635" w:rsidP="00976658">
            <w:pPr>
              <w:jc w:val="right"/>
              <w:rPr>
                <w:sz w:val="16"/>
                <w:szCs w:val="16"/>
              </w:rPr>
            </w:pPr>
            <w:r w:rsidRPr="00F32E59">
              <w:rPr>
                <w:sz w:val="16"/>
                <w:szCs w:val="16"/>
              </w:rPr>
              <w:t>.86043218</w:t>
            </w:r>
          </w:p>
        </w:tc>
        <w:tc>
          <w:tcPr>
            <w:tcW w:w="990" w:type="dxa"/>
            <w:gridSpan w:val="2"/>
            <w:tcBorders>
              <w:top w:val="nil"/>
              <w:left w:val="nil"/>
              <w:bottom w:val="nil"/>
              <w:right w:val="single" w:sz="4" w:space="0" w:color="auto"/>
            </w:tcBorders>
            <w:shd w:val="clear" w:color="auto" w:fill="auto"/>
            <w:noWrap/>
            <w:vAlign w:val="center"/>
            <w:hideMark/>
          </w:tcPr>
          <w:p w14:paraId="6BD9FDB6" w14:textId="77777777" w:rsidR="00175635" w:rsidRPr="00F32E59" w:rsidRDefault="00175635" w:rsidP="00976658">
            <w:pPr>
              <w:jc w:val="right"/>
              <w:rPr>
                <w:sz w:val="16"/>
                <w:szCs w:val="16"/>
              </w:rPr>
            </w:pPr>
            <w:r w:rsidRPr="00F32E59">
              <w:rPr>
                <w:sz w:val="16"/>
                <w:szCs w:val="16"/>
              </w:rPr>
              <w:t>.17941251</w:t>
            </w:r>
          </w:p>
        </w:tc>
        <w:tc>
          <w:tcPr>
            <w:tcW w:w="990" w:type="dxa"/>
            <w:gridSpan w:val="2"/>
            <w:tcBorders>
              <w:top w:val="nil"/>
              <w:left w:val="nil"/>
              <w:bottom w:val="nil"/>
              <w:right w:val="single" w:sz="4" w:space="0" w:color="auto"/>
            </w:tcBorders>
            <w:shd w:val="clear" w:color="auto" w:fill="auto"/>
            <w:noWrap/>
            <w:vAlign w:val="center"/>
            <w:hideMark/>
          </w:tcPr>
          <w:p w14:paraId="24E72D86" w14:textId="77777777" w:rsidR="00175635" w:rsidRPr="00F32E59" w:rsidRDefault="00175635" w:rsidP="00976658">
            <w:pPr>
              <w:jc w:val="right"/>
              <w:rPr>
                <w:sz w:val="16"/>
                <w:szCs w:val="16"/>
              </w:rPr>
            </w:pPr>
            <w:r w:rsidRPr="00F32E59">
              <w:rPr>
                <w:sz w:val="16"/>
                <w:szCs w:val="16"/>
              </w:rPr>
              <w:t>-.3845512</w:t>
            </w:r>
          </w:p>
        </w:tc>
        <w:tc>
          <w:tcPr>
            <w:tcW w:w="900" w:type="dxa"/>
            <w:tcBorders>
              <w:top w:val="nil"/>
              <w:left w:val="nil"/>
              <w:bottom w:val="nil"/>
              <w:right w:val="single" w:sz="4" w:space="0" w:color="auto"/>
            </w:tcBorders>
            <w:shd w:val="clear" w:color="auto" w:fill="auto"/>
            <w:noWrap/>
            <w:vAlign w:val="center"/>
            <w:hideMark/>
          </w:tcPr>
          <w:p w14:paraId="53CA31A4" w14:textId="77777777" w:rsidR="00175635" w:rsidRPr="00F32E59" w:rsidRDefault="00175635" w:rsidP="00976658">
            <w:pPr>
              <w:jc w:val="right"/>
              <w:rPr>
                <w:sz w:val="16"/>
                <w:szCs w:val="16"/>
              </w:rPr>
            </w:pPr>
            <w:r w:rsidRPr="00F32E59">
              <w:rPr>
                <w:sz w:val="16"/>
                <w:szCs w:val="16"/>
              </w:rPr>
              <w:t>.3596064</w:t>
            </w:r>
          </w:p>
        </w:tc>
        <w:tc>
          <w:tcPr>
            <w:tcW w:w="900" w:type="dxa"/>
            <w:gridSpan w:val="2"/>
            <w:tcBorders>
              <w:top w:val="nil"/>
              <w:left w:val="nil"/>
              <w:bottom w:val="nil"/>
              <w:right w:val="single" w:sz="4" w:space="0" w:color="auto"/>
            </w:tcBorders>
            <w:shd w:val="clear" w:color="auto" w:fill="auto"/>
            <w:noWrap/>
            <w:vAlign w:val="center"/>
            <w:hideMark/>
          </w:tcPr>
          <w:p w14:paraId="0EDF30C1" w14:textId="77777777" w:rsidR="00175635" w:rsidRPr="00F32E59" w:rsidRDefault="00175635" w:rsidP="00976658">
            <w:pPr>
              <w:jc w:val="right"/>
              <w:rPr>
                <w:sz w:val="16"/>
                <w:szCs w:val="16"/>
              </w:rPr>
            </w:pPr>
            <w:r w:rsidRPr="00F32E59">
              <w:rPr>
                <w:sz w:val="16"/>
                <w:szCs w:val="16"/>
              </w:rPr>
              <w:t>-.88361</w:t>
            </w:r>
          </w:p>
        </w:tc>
        <w:tc>
          <w:tcPr>
            <w:tcW w:w="810" w:type="dxa"/>
            <w:gridSpan w:val="2"/>
            <w:tcBorders>
              <w:top w:val="nil"/>
              <w:left w:val="nil"/>
              <w:bottom w:val="nil"/>
              <w:right w:val="single" w:sz="12" w:space="0" w:color="auto"/>
            </w:tcBorders>
            <w:shd w:val="clear" w:color="auto" w:fill="auto"/>
            <w:noWrap/>
            <w:vAlign w:val="center"/>
            <w:hideMark/>
          </w:tcPr>
          <w:p w14:paraId="235E1D3A" w14:textId="77777777" w:rsidR="00175635" w:rsidRPr="00F32E59" w:rsidRDefault="00175635" w:rsidP="00976658">
            <w:pPr>
              <w:jc w:val="right"/>
              <w:rPr>
                <w:sz w:val="16"/>
                <w:szCs w:val="16"/>
              </w:rPr>
            </w:pPr>
            <w:r w:rsidRPr="00F32E59">
              <w:rPr>
                <w:sz w:val="16"/>
                <w:szCs w:val="16"/>
              </w:rPr>
              <w:t>1.89521</w:t>
            </w:r>
          </w:p>
        </w:tc>
      </w:tr>
      <w:tr w:rsidR="00175635" w:rsidRPr="00F32E59" w14:paraId="11B02398" w14:textId="77777777" w:rsidTr="00976658">
        <w:trPr>
          <w:trHeight w:val="320"/>
        </w:trPr>
        <w:tc>
          <w:tcPr>
            <w:tcW w:w="1089" w:type="dxa"/>
            <w:vMerge/>
            <w:tcBorders>
              <w:top w:val="nil"/>
              <w:left w:val="single" w:sz="12" w:space="0" w:color="auto"/>
              <w:bottom w:val="single" w:sz="4" w:space="0" w:color="auto"/>
              <w:right w:val="nil"/>
            </w:tcBorders>
            <w:vAlign w:val="center"/>
            <w:hideMark/>
          </w:tcPr>
          <w:p w14:paraId="06E98D89"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48E78687" w14:textId="77777777" w:rsidR="00175635" w:rsidRPr="00F32E59" w:rsidRDefault="00175635" w:rsidP="00976658">
            <w:pPr>
              <w:rPr>
                <w:sz w:val="16"/>
                <w:szCs w:val="16"/>
              </w:rPr>
            </w:pPr>
            <w:r w:rsidRPr="00F32E59">
              <w:rPr>
                <w:sz w:val="16"/>
                <w:szCs w:val="16"/>
              </w:rPr>
              <w:t>Total</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7520C700" w14:textId="77777777" w:rsidR="00175635" w:rsidRPr="00F32E59" w:rsidRDefault="00175635" w:rsidP="00976658">
            <w:pPr>
              <w:jc w:val="right"/>
              <w:rPr>
                <w:sz w:val="16"/>
                <w:szCs w:val="16"/>
              </w:rPr>
            </w:pPr>
            <w:r w:rsidRPr="00F32E59">
              <w:rPr>
                <w:sz w:val="16"/>
                <w:szCs w:val="16"/>
              </w:rPr>
              <w:t>496</w:t>
            </w:r>
          </w:p>
        </w:tc>
        <w:tc>
          <w:tcPr>
            <w:tcW w:w="990" w:type="dxa"/>
            <w:tcBorders>
              <w:top w:val="nil"/>
              <w:left w:val="nil"/>
              <w:bottom w:val="single" w:sz="4" w:space="0" w:color="auto"/>
              <w:right w:val="single" w:sz="4" w:space="0" w:color="auto"/>
            </w:tcBorders>
            <w:shd w:val="clear" w:color="auto" w:fill="auto"/>
            <w:noWrap/>
            <w:vAlign w:val="center"/>
            <w:hideMark/>
          </w:tcPr>
          <w:p w14:paraId="057F42AA" w14:textId="77777777" w:rsidR="00175635" w:rsidRPr="00F32E59" w:rsidRDefault="00175635" w:rsidP="00976658">
            <w:pPr>
              <w:jc w:val="right"/>
              <w:rPr>
                <w:sz w:val="16"/>
                <w:szCs w:val="16"/>
              </w:rPr>
            </w:pPr>
            <w:r w:rsidRPr="00F32E59">
              <w:rPr>
                <w:sz w:val="16"/>
                <w:szCs w:val="16"/>
              </w:rPr>
              <w:t>-.0308933</w:t>
            </w:r>
          </w:p>
        </w:tc>
        <w:tc>
          <w:tcPr>
            <w:tcW w:w="1080" w:type="dxa"/>
            <w:tcBorders>
              <w:top w:val="nil"/>
              <w:left w:val="nil"/>
              <w:bottom w:val="single" w:sz="4" w:space="0" w:color="auto"/>
              <w:right w:val="single" w:sz="4" w:space="0" w:color="auto"/>
            </w:tcBorders>
            <w:shd w:val="clear" w:color="auto" w:fill="auto"/>
            <w:noWrap/>
            <w:vAlign w:val="center"/>
            <w:hideMark/>
          </w:tcPr>
          <w:p w14:paraId="7E2D2A61" w14:textId="77777777" w:rsidR="00175635" w:rsidRPr="00F32E59" w:rsidRDefault="00175635" w:rsidP="00976658">
            <w:pPr>
              <w:jc w:val="right"/>
              <w:rPr>
                <w:sz w:val="16"/>
                <w:szCs w:val="16"/>
              </w:rPr>
            </w:pPr>
            <w:r w:rsidRPr="00F32E59">
              <w:rPr>
                <w:sz w:val="16"/>
                <w:szCs w:val="16"/>
              </w:rPr>
              <w:t>.96242459</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25BFB50A" w14:textId="77777777" w:rsidR="00175635" w:rsidRPr="00F32E59" w:rsidRDefault="00175635" w:rsidP="00976658">
            <w:pPr>
              <w:jc w:val="right"/>
              <w:rPr>
                <w:sz w:val="16"/>
                <w:szCs w:val="16"/>
              </w:rPr>
            </w:pPr>
            <w:r w:rsidRPr="00F32E59">
              <w:rPr>
                <w:sz w:val="16"/>
                <w:szCs w:val="16"/>
              </w:rPr>
              <w:t>.04321414</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6910664" w14:textId="77777777" w:rsidR="00175635" w:rsidRPr="00F32E59" w:rsidRDefault="00175635" w:rsidP="00976658">
            <w:pPr>
              <w:jc w:val="right"/>
              <w:rPr>
                <w:sz w:val="16"/>
                <w:szCs w:val="16"/>
              </w:rPr>
            </w:pPr>
            <w:r w:rsidRPr="00F32E59">
              <w:rPr>
                <w:sz w:val="16"/>
                <w:szCs w:val="16"/>
              </w:rPr>
              <w:t>-.1157991</w:t>
            </w:r>
          </w:p>
        </w:tc>
        <w:tc>
          <w:tcPr>
            <w:tcW w:w="900" w:type="dxa"/>
            <w:tcBorders>
              <w:top w:val="nil"/>
              <w:left w:val="nil"/>
              <w:bottom w:val="single" w:sz="4" w:space="0" w:color="auto"/>
              <w:right w:val="single" w:sz="4" w:space="0" w:color="auto"/>
            </w:tcBorders>
            <w:shd w:val="clear" w:color="auto" w:fill="auto"/>
            <w:noWrap/>
            <w:vAlign w:val="center"/>
            <w:hideMark/>
          </w:tcPr>
          <w:p w14:paraId="44AF084A" w14:textId="77777777" w:rsidR="00175635" w:rsidRPr="00F32E59" w:rsidRDefault="00175635" w:rsidP="00976658">
            <w:pPr>
              <w:jc w:val="right"/>
              <w:rPr>
                <w:sz w:val="16"/>
                <w:szCs w:val="16"/>
              </w:rPr>
            </w:pPr>
            <w:r w:rsidRPr="00F32E59">
              <w:rPr>
                <w:sz w:val="16"/>
                <w:szCs w:val="16"/>
              </w:rPr>
              <w:t>.0540124</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09DDD02F" w14:textId="77777777" w:rsidR="00175635" w:rsidRPr="00F32E59" w:rsidRDefault="00175635" w:rsidP="00976658">
            <w:pPr>
              <w:jc w:val="right"/>
              <w:rPr>
                <w:sz w:val="16"/>
                <w:szCs w:val="16"/>
              </w:rPr>
            </w:pPr>
            <w:r w:rsidRPr="00F32E59">
              <w:rPr>
                <w:sz w:val="16"/>
                <w:szCs w:val="16"/>
              </w:rPr>
              <w:t>-1.47274</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1D8851A0" w14:textId="77777777" w:rsidR="00175635" w:rsidRPr="00F32E59" w:rsidRDefault="00175635" w:rsidP="00976658">
            <w:pPr>
              <w:jc w:val="right"/>
              <w:rPr>
                <w:sz w:val="16"/>
                <w:szCs w:val="16"/>
              </w:rPr>
            </w:pPr>
            <w:r w:rsidRPr="00F32E59">
              <w:rPr>
                <w:sz w:val="16"/>
                <w:szCs w:val="16"/>
              </w:rPr>
              <w:t>2.76362</w:t>
            </w:r>
          </w:p>
        </w:tc>
      </w:tr>
      <w:tr w:rsidR="00175635" w:rsidRPr="00F32E59" w14:paraId="7C4637B4" w14:textId="77777777" w:rsidTr="00976658">
        <w:trPr>
          <w:trHeight w:val="3120"/>
        </w:trPr>
        <w:tc>
          <w:tcPr>
            <w:tcW w:w="1089" w:type="dxa"/>
            <w:vMerge w:val="restart"/>
            <w:tcBorders>
              <w:top w:val="nil"/>
              <w:left w:val="single" w:sz="12" w:space="0" w:color="auto"/>
              <w:bottom w:val="single" w:sz="4" w:space="0" w:color="auto"/>
              <w:right w:val="nil"/>
            </w:tcBorders>
            <w:shd w:val="clear" w:color="auto" w:fill="auto"/>
            <w:hideMark/>
          </w:tcPr>
          <w:p w14:paraId="2D524819" w14:textId="77777777" w:rsidR="00175635" w:rsidRPr="00F32E59" w:rsidRDefault="00175635" w:rsidP="00976658">
            <w:pPr>
              <w:rPr>
                <w:sz w:val="16"/>
                <w:szCs w:val="16"/>
              </w:rPr>
            </w:pPr>
            <w:r w:rsidRPr="00F32E59">
              <w:rPr>
                <w:sz w:val="16"/>
                <w:szCs w:val="16"/>
              </w:rPr>
              <w:lastRenderedPageBreak/>
              <w:t>REGR factor score   1 for analysis 5</w:t>
            </w:r>
          </w:p>
        </w:tc>
        <w:tc>
          <w:tcPr>
            <w:tcW w:w="891" w:type="dxa"/>
            <w:tcBorders>
              <w:top w:val="nil"/>
              <w:left w:val="nil"/>
              <w:bottom w:val="nil"/>
              <w:right w:val="single" w:sz="12" w:space="0" w:color="auto"/>
            </w:tcBorders>
            <w:shd w:val="clear" w:color="auto" w:fill="auto"/>
            <w:hideMark/>
          </w:tcPr>
          <w:p w14:paraId="48A4C4AB" w14:textId="77777777" w:rsidR="00175635" w:rsidRPr="00F32E59" w:rsidRDefault="00175635" w:rsidP="00976658">
            <w:pPr>
              <w:rPr>
                <w:sz w:val="16"/>
                <w:szCs w:val="16"/>
              </w:rPr>
            </w:pPr>
            <w:r w:rsidRPr="00F32E59">
              <w:rPr>
                <w:sz w:val="16"/>
                <w:szCs w:val="16"/>
              </w:rPr>
              <w:t>Caucasian/White (i.e. a person having origins in any of the original people of Europe (except Spain and Portugal), North Africa or the Middle East</w:t>
            </w:r>
          </w:p>
        </w:tc>
        <w:tc>
          <w:tcPr>
            <w:tcW w:w="540" w:type="dxa"/>
            <w:gridSpan w:val="2"/>
            <w:tcBorders>
              <w:top w:val="nil"/>
              <w:left w:val="nil"/>
              <w:bottom w:val="nil"/>
              <w:right w:val="single" w:sz="4" w:space="0" w:color="auto"/>
            </w:tcBorders>
            <w:shd w:val="clear" w:color="auto" w:fill="auto"/>
            <w:noWrap/>
            <w:vAlign w:val="center"/>
            <w:hideMark/>
          </w:tcPr>
          <w:p w14:paraId="7419A8F0" w14:textId="77777777" w:rsidR="00175635" w:rsidRPr="00F32E59" w:rsidRDefault="00175635" w:rsidP="00976658">
            <w:pPr>
              <w:jc w:val="right"/>
              <w:rPr>
                <w:sz w:val="16"/>
                <w:szCs w:val="16"/>
              </w:rPr>
            </w:pPr>
            <w:r w:rsidRPr="00F32E59">
              <w:rPr>
                <w:sz w:val="16"/>
                <w:szCs w:val="16"/>
              </w:rPr>
              <w:t>163</w:t>
            </w:r>
          </w:p>
        </w:tc>
        <w:tc>
          <w:tcPr>
            <w:tcW w:w="990" w:type="dxa"/>
            <w:tcBorders>
              <w:top w:val="nil"/>
              <w:left w:val="nil"/>
              <w:bottom w:val="nil"/>
              <w:right w:val="single" w:sz="4" w:space="0" w:color="auto"/>
            </w:tcBorders>
            <w:shd w:val="clear" w:color="auto" w:fill="auto"/>
            <w:noWrap/>
            <w:vAlign w:val="center"/>
            <w:hideMark/>
          </w:tcPr>
          <w:p w14:paraId="1772F0B5" w14:textId="77777777" w:rsidR="00175635" w:rsidRPr="00F32E59" w:rsidRDefault="00175635" w:rsidP="00976658">
            <w:pPr>
              <w:jc w:val="right"/>
              <w:rPr>
                <w:sz w:val="16"/>
                <w:szCs w:val="16"/>
              </w:rPr>
            </w:pPr>
            <w:r w:rsidRPr="00F32E59">
              <w:rPr>
                <w:sz w:val="16"/>
                <w:szCs w:val="16"/>
              </w:rPr>
              <w:t>-.2133714</w:t>
            </w:r>
          </w:p>
        </w:tc>
        <w:tc>
          <w:tcPr>
            <w:tcW w:w="1080" w:type="dxa"/>
            <w:tcBorders>
              <w:top w:val="nil"/>
              <w:left w:val="nil"/>
              <w:bottom w:val="nil"/>
              <w:right w:val="single" w:sz="4" w:space="0" w:color="auto"/>
            </w:tcBorders>
            <w:shd w:val="clear" w:color="auto" w:fill="auto"/>
            <w:noWrap/>
            <w:vAlign w:val="center"/>
            <w:hideMark/>
          </w:tcPr>
          <w:p w14:paraId="2F890A6D" w14:textId="77777777" w:rsidR="00175635" w:rsidRPr="00F32E59" w:rsidRDefault="00175635" w:rsidP="00976658">
            <w:pPr>
              <w:jc w:val="right"/>
              <w:rPr>
                <w:sz w:val="16"/>
                <w:szCs w:val="16"/>
              </w:rPr>
            </w:pPr>
            <w:r w:rsidRPr="00F32E59">
              <w:rPr>
                <w:sz w:val="16"/>
                <w:szCs w:val="16"/>
              </w:rPr>
              <w:t>.97333791</w:t>
            </w:r>
          </w:p>
        </w:tc>
        <w:tc>
          <w:tcPr>
            <w:tcW w:w="990" w:type="dxa"/>
            <w:gridSpan w:val="2"/>
            <w:tcBorders>
              <w:top w:val="nil"/>
              <w:left w:val="nil"/>
              <w:bottom w:val="nil"/>
              <w:right w:val="single" w:sz="4" w:space="0" w:color="auto"/>
            </w:tcBorders>
            <w:shd w:val="clear" w:color="auto" w:fill="auto"/>
            <w:noWrap/>
            <w:vAlign w:val="center"/>
            <w:hideMark/>
          </w:tcPr>
          <w:p w14:paraId="3761B3B1" w14:textId="77777777" w:rsidR="00175635" w:rsidRPr="00F32E59" w:rsidRDefault="00175635" w:rsidP="00976658">
            <w:pPr>
              <w:jc w:val="right"/>
              <w:rPr>
                <w:sz w:val="16"/>
                <w:szCs w:val="16"/>
              </w:rPr>
            </w:pPr>
            <w:r w:rsidRPr="00F32E59">
              <w:rPr>
                <w:sz w:val="16"/>
                <w:szCs w:val="16"/>
              </w:rPr>
              <w:t>.07623771</w:t>
            </w:r>
          </w:p>
        </w:tc>
        <w:tc>
          <w:tcPr>
            <w:tcW w:w="990" w:type="dxa"/>
            <w:gridSpan w:val="2"/>
            <w:tcBorders>
              <w:top w:val="nil"/>
              <w:left w:val="nil"/>
              <w:bottom w:val="nil"/>
              <w:right w:val="single" w:sz="4" w:space="0" w:color="auto"/>
            </w:tcBorders>
            <w:shd w:val="clear" w:color="auto" w:fill="auto"/>
            <w:noWrap/>
            <w:vAlign w:val="center"/>
            <w:hideMark/>
          </w:tcPr>
          <w:p w14:paraId="3A375AB4" w14:textId="77777777" w:rsidR="00175635" w:rsidRPr="00F32E59" w:rsidRDefault="00175635" w:rsidP="00976658">
            <w:pPr>
              <w:jc w:val="right"/>
              <w:rPr>
                <w:sz w:val="16"/>
                <w:szCs w:val="16"/>
              </w:rPr>
            </w:pPr>
            <w:r w:rsidRPr="00F32E59">
              <w:rPr>
                <w:sz w:val="16"/>
                <w:szCs w:val="16"/>
              </w:rPr>
              <w:t>-.3639192</w:t>
            </w:r>
          </w:p>
        </w:tc>
        <w:tc>
          <w:tcPr>
            <w:tcW w:w="900" w:type="dxa"/>
            <w:tcBorders>
              <w:top w:val="nil"/>
              <w:left w:val="nil"/>
              <w:bottom w:val="nil"/>
              <w:right w:val="single" w:sz="4" w:space="0" w:color="auto"/>
            </w:tcBorders>
            <w:shd w:val="clear" w:color="auto" w:fill="auto"/>
            <w:noWrap/>
            <w:vAlign w:val="center"/>
            <w:hideMark/>
          </w:tcPr>
          <w:p w14:paraId="789F7737" w14:textId="77777777" w:rsidR="00175635" w:rsidRPr="00F32E59" w:rsidRDefault="00175635" w:rsidP="00976658">
            <w:pPr>
              <w:jc w:val="right"/>
              <w:rPr>
                <w:sz w:val="16"/>
                <w:szCs w:val="16"/>
              </w:rPr>
            </w:pPr>
            <w:r w:rsidRPr="00F32E59">
              <w:rPr>
                <w:sz w:val="16"/>
                <w:szCs w:val="16"/>
              </w:rPr>
              <w:t>-.0628236</w:t>
            </w:r>
          </w:p>
        </w:tc>
        <w:tc>
          <w:tcPr>
            <w:tcW w:w="900" w:type="dxa"/>
            <w:gridSpan w:val="2"/>
            <w:tcBorders>
              <w:top w:val="nil"/>
              <w:left w:val="nil"/>
              <w:bottom w:val="nil"/>
              <w:right w:val="single" w:sz="4" w:space="0" w:color="auto"/>
            </w:tcBorders>
            <w:shd w:val="clear" w:color="auto" w:fill="auto"/>
            <w:noWrap/>
            <w:vAlign w:val="center"/>
            <w:hideMark/>
          </w:tcPr>
          <w:p w14:paraId="18AD724B" w14:textId="77777777" w:rsidR="00175635" w:rsidRPr="00F32E59" w:rsidRDefault="00175635" w:rsidP="00976658">
            <w:pPr>
              <w:jc w:val="right"/>
              <w:rPr>
                <w:sz w:val="16"/>
                <w:szCs w:val="16"/>
              </w:rPr>
            </w:pPr>
            <w:r w:rsidRPr="00F32E59">
              <w:rPr>
                <w:sz w:val="16"/>
                <w:szCs w:val="16"/>
              </w:rPr>
              <w:t>-1.28841</w:t>
            </w:r>
          </w:p>
        </w:tc>
        <w:tc>
          <w:tcPr>
            <w:tcW w:w="810" w:type="dxa"/>
            <w:gridSpan w:val="2"/>
            <w:tcBorders>
              <w:top w:val="nil"/>
              <w:left w:val="nil"/>
              <w:bottom w:val="nil"/>
              <w:right w:val="single" w:sz="12" w:space="0" w:color="auto"/>
            </w:tcBorders>
            <w:shd w:val="clear" w:color="auto" w:fill="auto"/>
            <w:noWrap/>
            <w:vAlign w:val="center"/>
            <w:hideMark/>
          </w:tcPr>
          <w:p w14:paraId="51065DB8" w14:textId="77777777" w:rsidR="00175635" w:rsidRPr="00F32E59" w:rsidRDefault="00175635" w:rsidP="00976658">
            <w:pPr>
              <w:jc w:val="right"/>
              <w:rPr>
                <w:sz w:val="16"/>
                <w:szCs w:val="16"/>
              </w:rPr>
            </w:pPr>
            <w:r w:rsidRPr="00F32E59">
              <w:rPr>
                <w:sz w:val="16"/>
                <w:szCs w:val="16"/>
              </w:rPr>
              <w:t>2.68791</w:t>
            </w:r>
          </w:p>
        </w:tc>
      </w:tr>
      <w:tr w:rsidR="00175635" w:rsidRPr="00F32E59" w14:paraId="55F6487F" w14:textId="77777777" w:rsidTr="00976658">
        <w:trPr>
          <w:trHeight w:val="2080"/>
        </w:trPr>
        <w:tc>
          <w:tcPr>
            <w:tcW w:w="1089" w:type="dxa"/>
            <w:vMerge/>
            <w:tcBorders>
              <w:top w:val="nil"/>
              <w:left w:val="single" w:sz="12" w:space="0" w:color="auto"/>
              <w:bottom w:val="single" w:sz="4" w:space="0" w:color="auto"/>
              <w:right w:val="nil"/>
            </w:tcBorders>
            <w:vAlign w:val="center"/>
            <w:hideMark/>
          </w:tcPr>
          <w:p w14:paraId="2CD3E8C1"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58951166" w14:textId="77777777" w:rsidR="00175635" w:rsidRPr="00F32E59" w:rsidRDefault="00175635" w:rsidP="00976658">
            <w:pPr>
              <w:rPr>
                <w:sz w:val="16"/>
                <w:szCs w:val="16"/>
              </w:rPr>
            </w:pPr>
            <w:r w:rsidRPr="00F32E59">
              <w:rPr>
                <w:sz w:val="16"/>
                <w:szCs w:val="16"/>
              </w:rPr>
              <w:t>Indian Sub-continent (i.e. Afghanistan, Bangladesh, Ceylon, India, Nepal, Pakistan or Sri Lanka)</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69C9555C" w14:textId="77777777" w:rsidR="00175635" w:rsidRPr="00F32E59" w:rsidRDefault="00175635" w:rsidP="00976658">
            <w:pPr>
              <w:jc w:val="right"/>
              <w:rPr>
                <w:sz w:val="16"/>
                <w:szCs w:val="16"/>
              </w:rPr>
            </w:pPr>
            <w:r w:rsidRPr="00F32E59">
              <w:rPr>
                <w:sz w:val="16"/>
                <w:szCs w:val="16"/>
              </w:rPr>
              <w:t>148</w:t>
            </w:r>
          </w:p>
        </w:tc>
        <w:tc>
          <w:tcPr>
            <w:tcW w:w="990" w:type="dxa"/>
            <w:tcBorders>
              <w:top w:val="nil"/>
              <w:left w:val="nil"/>
              <w:bottom w:val="single" w:sz="4" w:space="0" w:color="auto"/>
              <w:right w:val="single" w:sz="4" w:space="0" w:color="auto"/>
            </w:tcBorders>
            <w:shd w:val="clear" w:color="auto" w:fill="auto"/>
            <w:noWrap/>
            <w:vAlign w:val="center"/>
            <w:hideMark/>
          </w:tcPr>
          <w:p w14:paraId="6BDCAC6C" w14:textId="77777777" w:rsidR="00175635" w:rsidRPr="00F32E59" w:rsidRDefault="00175635" w:rsidP="00976658">
            <w:pPr>
              <w:jc w:val="right"/>
              <w:rPr>
                <w:sz w:val="16"/>
                <w:szCs w:val="16"/>
              </w:rPr>
            </w:pPr>
            <w:r w:rsidRPr="00F32E59">
              <w:rPr>
                <w:sz w:val="16"/>
                <w:szCs w:val="16"/>
              </w:rPr>
              <w:t>.0498317</w:t>
            </w:r>
          </w:p>
        </w:tc>
        <w:tc>
          <w:tcPr>
            <w:tcW w:w="1080" w:type="dxa"/>
            <w:tcBorders>
              <w:top w:val="nil"/>
              <w:left w:val="nil"/>
              <w:bottom w:val="single" w:sz="4" w:space="0" w:color="auto"/>
              <w:right w:val="single" w:sz="4" w:space="0" w:color="auto"/>
            </w:tcBorders>
            <w:shd w:val="clear" w:color="auto" w:fill="auto"/>
            <w:noWrap/>
            <w:vAlign w:val="center"/>
            <w:hideMark/>
          </w:tcPr>
          <w:p w14:paraId="0BCF8AB2" w14:textId="77777777" w:rsidR="00175635" w:rsidRPr="00F32E59" w:rsidRDefault="00175635" w:rsidP="00976658">
            <w:pPr>
              <w:jc w:val="right"/>
              <w:rPr>
                <w:sz w:val="16"/>
                <w:szCs w:val="16"/>
              </w:rPr>
            </w:pPr>
            <w:r w:rsidRPr="00F32E59">
              <w:rPr>
                <w:sz w:val="16"/>
                <w:szCs w:val="16"/>
              </w:rPr>
              <w:t>1.00871226</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4089207" w14:textId="77777777" w:rsidR="00175635" w:rsidRPr="00F32E59" w:rsidRDefault="00175635" w:rsidP="00976658">
            <w:pPr>
              <w:jc w:val="right"/>
              <w:rPr>
                <w:sz w:val="16"/>
                <w:szCs w:val="16"/>
              </w:rPr>
            </w:pPr>
            <w:r w:rsidRPr="00F32E59">
              <w:rPr>
                <w:sz w:val="16"/>
                <w:szCs w:val="16"/>
              </w:rPr>
              <w:t>.08291564</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7D6D555" w14:textId="77777777" w:rsidR="00175635" w:rsidRPr="00F32E59" w:rsidRDefault="00175635" w:rsidP="00976658">
            <w:pPr>
              <w:jc w:val="right"/>
              <w:rPr>
                <w:sz w:val="16"/>
                <w:szCs w:val="16"/>
              </w:rPr>
            </w:pPr>
            <w:r w:rsidRPr="00F32E59">
              <w:rPr>
                <w:sz w:val="16"/>
                <w:szCs w:val="16"/>
              </w:rPr>
              <w:t>-.1140289</w:t>
            </w:r>
          </w:p>
        </w:tc>
        <w:tc>
          <w:tcPr>
            <w:tcW w:w="900" w:type="dxa"/>
            <w:tcBorders>
              <w:top w:val="nil"/>
              <w:left w:val="nil"/>
              <w:bottom w:val="single" w:sz="4" w:space="0" w:color="auto"/>
              <w:right w:val="single" w:sz="4" w:space="0" w:color="auto"/>
            </w:tcBorders>
            <w:shd w:val="clear" w:color="auto" w:fill="auto"/>
            <w:noWrap/>
            <w:vAlign w:val="center"/>
            <w:hideMark/>
          </w:tcPr>
          <w:p w14:paraId="17C2FFF6" w14:textId="77777777" w:rsidR="00175635" w:rsidRPr="00F32E59" w:rsidRDefault="00175635" w:rsidP="00976658">
            <w:pPr>
              <w:jc w:val="right"/>
              <w:rPr>
                <w:sz w:val="16"/>
                <w:szCs w:val="16"/>
              </w:rPr>
            </w:pPr>
            <w:r w:rsidRPr="00F32E59">
              <w:rPr>
                <w:sz w:val="16"/>
                <w:szCs w:val="16"/>
              </w:rPr>
              <w:t>.2136924</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2EE2514B" w14:textId="77777777" w:rsidR="00175635" w:rsidRPr="00F32E59" w:rsidRDefault="00175635" w:rsidP="00976658">
            <w:pPr>
              <w:jc w:val="right"/>
              <w:rPr>
                <w:sz w:val="16"/>
                <w:szCs w:val="16"/>
              </w:rPr>
            </w:pPr>
            <w:r w:rsidRPr="00F32E59">
              <w:rPr>
                <w:sz w:val="16"/>
                <w:szCs w:val="16"/>
              </w:rPr>
              <w:t>-1.28841</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3B556451" w14:textId="77777777" w:rsidR="00175635" w:rsidRPr="00F32E59" w:rsidRDefault="00175635" w:rsidP="00976658">
            <w:pPr>
              <w:jc w:val="right"/>
              <w:rPr>
                <w:sz w:val="16"/>
                <w:szCs w:val="16"/>
              </w:rPr>
            </w:pPr>
            <w:r w:rsidRPr="00F32E59">
              <w:rPr>
                <w:sz w:val="16"/>
                <w:szCs w:val="16"/>
              </w:rPr>
              <w:t>3.18600</w:t>
            </w:r>
          </w:p>
        </w:tc>
      </w:tr>
      <w:tr w:rsidR="00175635" w:rsidRPr="00F32E59" w14:paraId="770CF40E" w14:textId="77777777" w:rsidTr="00976658">
        <w:trPr>
          <w:trHeight w:val="1560"/>
        </w:trPr>
        <w:tc>
          <w:tcPr>
            <w:tcW w:w="1089" w:type="dxa"/>
            <w:vMerge/>
            <w:tcBorders>
              <w:top w:val="nil"/>
              <w:left w:val="single" w:sz="12" w:space="0" w:color="auto"/>
              <w:bottom w:val="single" w:sz="4" w:space="0" w:color="auto"/>
              <w:right w:val="nil"/>
            </w:tcBorders>
            <w:vAlign w:val="center"/>
            <w:hideMark/>
          </w:tcPr>
          <w:p w14:paraId="64481E81"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3DC72A0F" w14:textId="77777777" w:rsidR="00175635" w:rsidRPr="00F32E59" w:rsidRDefault="00175635" w:rsidP="00976658">
            <w:pPr>
              <w:rPr>
                <w:sz w:val="16"/>
                <w:szCs w:val="16"/>
              </w:rPr>
            </w:pPr>
            <w:r w:rsidRPr="00F32E59">
              <w:rPr>
                <w:sz w:val="16"/>
                <w:szCs w:val="16"/>
              </w:rPr>
              <w:t>Spanish, Mexican, Cuban, Central or South American</w:t>
            </w:r>
          </w:p>
        </w:tc>
        <w:tc>
          <w:tcPr>
            <w:tcW w:w="540" w:type="dxa"/>
            <w:gridSpan w:val="2"/>
            <w:tcBorders>
              <w:top w:val="nil"/>
              <w:left w:val="nil"/>
              <w:bottom w:val="nil"/>
              <w:right w:val="single" w:sz="4" w:space="0" w:color="auto"/>
            </w:tcBorders>
            <w:shd w:val="clear" w:color="auto" w:fill="auto"/>
            <w:noWrap/>
            <w:vAlign w:val="center"/>
            <w:hideMark/>
          </w:tcPr>
          <w:p w14:paraId="1CA54A35" w14:textId="77777777" w:rsidR="00175635" w:rsidRPr="00F32E59" w:rsidRDefault="00175635" w:rsidP="00976658">
            <w:pPr>
              <w:jc w:val="right"/>
              <w:rPr>
                <w:sz w:val="16"/>
                <w:szCs w:val="16"/>
              </w:rPr>
            </w:pPr>
            <w:r w:rsidRPr="00F32E59">
              <w:rPr>
                <w:sz w:val="16"/>
                <w:szCs w:val="16"/>
              </w:rPr>
              <w:t>22</w:t>
            </w:r>
          </w:p>
        </w:tc>
        <w:tc>
          <w:tcPr>
            <w:tcW w:w="990" w:type="dxa"/>
            <w:tcBorders>
              <w:top w:val="nil"/>
              <w:left w:val="nil"/>
              <w:bottom w:val="nil"/>
              <w:right w:val="single" w:sz="4" w:space="0" w:color="auto"/>
            </w:tcBorders>
            <w:shd w:val="clear" w:color="auto" w:fill="auto"/>
            <w:noWrap/>
            <w:vAlign w:val="center"/>
            <w:hideMark/>
          </w:tcPr>
          <w:p w14:paraId="0C1C950B" w14:textId="77777777" w:rsidR="00175635" w:rsidRPr="00F32E59" w:rsidRDefault="00175635" w:rsidP="00976658">
            <w:pPr>
              <w:jc w:val="right"/>
              <w:rPr>
                <w:sz w:val="16"/>
                <w:szCs w:val="16"/>
              </w:rPr>
            </w:pPr>
            <w:r w:rsidRPr="00F32E59">
              <w:rPr>
                <w:sz w:val="16"/>
                <w:szCs w:val="16"/>
              </w:rPr>
              <w:t>-.3191055</w:t>
            </w:r>
          </w:p>
        </w:tc>
        <w:tc>
          <w:tcPr>
            <w:tcW w:w="1080" w:type="dxa"/>
            <w:tcBorders>
              <w:top w:val="nil"/>
              <w:left w:val="nil"/>
              <w:bottom w:val="nil"/>
              <w:right w:val="single" w:sz="4" w:space="0" w:color="auto"/>
            </w:tcBorders>
            <w:shd w:val="clear" w:color="auto" w:fill="auto"/>
            <w:noWrap/>
            <w:vAlign w:val="center"/>
            <w:hideMark/>
          </w:tcPr>
          <w:p w14:paraId="3F8E8CE8" w14:textId="77777777" w:rsidR="00175635" w:rsidRPr="00F32E59" w:rsidRDefault="00175635" w:rsidP="00976658">
            <w:pPr>
              <w:jc w:val="right"/>
              <w:rPr>
                <w:sz w:val="16"/>
                <w:szCs w:val="16"/>
              </w:rPr>
            </w:pPr>
            <w:r w:rsidRPr="00F32E59">
              <w:rPr>
                <w:sz w:val="16"/>
                <w:szCs w:val="16"/>
              </w:rPr>
              <w:t>.97033059</w:t>
            </w:r>
          </w:p>
        </w:tc>
        <w:tc>
          <w:tcPr>
            <w:tcW w:w="990" w:type="dxa"/>
            <w:gridSpan w:val="2"/>
            <w:tcBorders>
              <w:top w:val="nil"/>
              <w:left w:val="nil"/>
              <w:bottom w:val="nil"/>
              <w:right w:val="single" w:sz="4" w:space="0" w:color="auto"/>
            </w:tcBorders>
            <w:shd w:val="clear" w:color="auto" w:fill="auto"/>
            <w:noWrap/>
            <w:vAlign w:val="center"/>
            <w:hideMark/>
          </w:tcPr>
          <w:p w14:paraId="5AC065D0" w14:textId="77777777" w:rsidR="00175635" w:rsidRPr="00F32E59" w:rsidRDefault="00175635" w:rsidP="00976658">
            <w:pPr>
              <w:jc w:val="right"/>
              <w:rPr>
                <w:sz w:val="16"/>
                <w:szCs w:val="16"/>
              </w:rPr>
            </w:pPr>
            <w:r w:rsidRPr="00F32E59">
              <w:rPr>
                <w:sz w:val="16"/>
                <w:szCs w:val="16"/>
              </w:rPr>
              <w:t>.20687518</w:t>
            </w:r>
          </w:p>
        </w:tc>
        <w:tc>
          <w:tcPr>
            <w:tcW w:w="990" w:type="dxa"/>
            <w:gridSpan w:val="2"/>
            <w:tcBorders>
              <w:top w:val="nil"/>
              <w:left w:val="nil"/>
              <w:bottom w:val="nil"/>
              <w:right w:val="single" w:sz="4" w:space="0" w:color="auto"/>
            </w:tcBorders>
            <w:shd w:val="clear" w:color="auto" w:fill="auto"/>
            <w:noWrap/>
            <w:vAlign w:val="center"/>
            <w:hideMark/>
          </w:tcPr>
          <w:p w14:paraId="220ECBFC" w14:textId="77777777" w:rsidR="00175635" w:rsidRPr="00F32E59" w:rsidRDefault="00175635" w:rsidP="00976658">
            <w:pPr>
              <w:jc w:val="right"/>
              <w:rPr>
                <w:sz w:val="16"/>
                <w:szCs w:val="16"/>
              </w:rPr>
            </w:pPr>
            <w:r w:rsidRPr="00F32E59">
              <w:rPr>
                <w:sz w:val="16"/>
                <w:szCs w:val="16"/>
              </w:rPr>
              <w:t>-.7493260</w:t>
            </w:r>
          </w:p>
        </w:tc>
        <w:tc>
          <w:tcPr>
            <w:tcW w:w="900" w:type="dxa"/>
            <w:tcBorders>
              <w:top w:val="nil"/>
              <w:left w:val="nil"/>
              <w:bottom w:val="nil"/>
              <w:right w:val="single" w:sz="4" w:space="0" w:color="auto"/>
            </w:tcBorders>
            <w:shd w:val="clear" w:color="auto" w:fill="auto"/>
            <w:noWrap/>
            <w:vAlign w:val="center"/>
            <w:hideMark/>
          </w:tcPr>
          <w:p w14:paraId="2CB439D8" w14:textId="77777777" w:rsidR="00175635" w:rsidRPr="00F32E59" w:rsidRDefault="00175635" w:rsidP="00976658">
            <w:pPr>
              <w:jc w:val="right"/>
              <w:rPr>
                <w:sz w:val="16"/>
                <w:szCs w:val="16"/>
              </w:rPr>
            </w:pPr>
            <w:r w:rsidRPr="00F32E59">
              <w:rPr>
                <w:sz w:val="16"/>
                <w:szCs w:val="16"/>
              </w:rPr>
              <w:t>.1111149</w:t>
            </w:r>
          </w:p>
        </w:tc>
        <w:tc>
          <w:tcPr>
            <w:tcW w:w="900" w:type="dxa"/>
            <w:gridSpan w:val="2"/>
            <w:tcBorders>
              <w:top w:val="nil"/>
              <w:left w:val="nil"/>
              <w:bottom w:val="nil"/>
              <w:right w:val="single" w:sz="4" w:space="0" w:color="auto"/>
            </w:tcBorders>
            <w:shd w:val="clear" w:color="auto" w:fill="auto"/>
            <w:noWrap/>
            <w:vAlign w:val="center"/>
            <w:hideMark/>
          </w:tcPr>
          <w:p w14:paraId="191BEF42" w14:textId="77777777" w:rsidR="00175635" w:rsidRPr="00F32E59" w:rsidRDefault="00175635" w:rsidP="00976658">
            <w:pPr>
              <w:jc w:val="right"/>
              <w:rPr>
                <w:sz w:val="16"/>
                <w:szCs w:val="16"/>
              </w:rPr>
            </w:pPr>
            <w:r w:rsidRPr="00F32E59">
              <w:rPr>
                <w:sz w:val="16"/>
                <w:szCs w:val="16"/>
              </w:rPr>
              <w:t>-1.28841</w:t>
            </w:r>
          </w:p>
        </w:tc>
        <w:tc>
          <w:tcPr>
            <w:tcW w:w="810" w:type="dxa"/>
            <w:gridSpan w:val="2"/>
            <w:tcBorders>
              <w:top w:val="nil"/>
              <w:left w:val="nil"/>
              <w:bottom w:val="nil"/>
              <w:right w:val="single" w:sz="12" w:space="0" w:color="auto"/>
            </w:tcBorders>
            <w:shd w:val="clear" w:color="auto" w:fill="auto"/>
            <w:noWrap/>
            <w:vAlign w:val="center"/>
            <w:hideMark/>
          </w:tcPr>
          <w:p w14:paraId="5FB67E02" w14:textId="77777777" w:rsidR="00175635" w:rsidRPr="00F32E59" w:rsidRDefault="00175635" w:rsidP="00976658">
            <w:pPr>
              <w:jc w:val="right"/>
              <w:rPr>
                <w:sz w:val="16"/>
                <w:szCs w:val="16"/>
              </w:rPr>
            </w:pPr>
            <w:r w:rsidRPr="00F32E59">
              <w:rPr>
                <w:sz w:val="16"/>
                <w:szCs w:val="16"/>
              </w:rPr>
              <w:t>2.35357</w:t>
            </w:r>
          </w:p>
        </w:tc>
      </w:tr>
      <w:tr w:rsidR="00175635" w:rsidRPr="00F32E59" w14:paraId="0F659F02" w14:textId="77777777" w:rsidTr="00976658">
        <w:trPr>
          <w:trHeight w:val="780"/>
        </w:trPr>
        <w:tc>
          <w:tcPr>
            <w:tcW w:w="1089" w:type="dxa"/>
            <w:vMerge/>
            <w:tcBorders>
              <w:top w:val="nil"/>
              <w:left w:val="single" w:sz="12" w:space="0" w:color="auto"/>
              <w:bottom w:val="single" w:sz="4" w:space="0" w:color="auto"/>
              <w:right w:val="nil"/>
            </w:tcBorders>
            <w:vAlign w:val="center"/>
            <w:hideMark/>
          </w:tcPr>
          <w:p w14:paraId="46FBBB6A"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4251B4F0" w14:textId="77777777" w:rsidR="00175635" w:rsidRPr="00F32E59" w:rsidRDefault="00175635" w:rsidP="00976658">
            <w:pPr>
              <w:rPr>
                <w:sz w:val="16"/>
                <w:szCs w:val="16"/>
              </w:rPr>
            </w:pPr>
            <w:r w:rsidRPr="00F32E59">
              <w:rPr>
                <w:sz w:val="16"/>
                <w:szCs w:val="16"/>
              </w:rPr>
              <w:t>African American/Black</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53973673" w14:textId="77777777" w:rsidR="00175635" w:rsidRPr="00F32E59" w:rsidRDefault="00175635" w:rsidP="00976658">
            <w:pPr>
              <w:jc w:val="right"/>
              <w:rPr>
                <w:sz w:val="16"/>
                <w:szCs w:val="16"/>
              </w:rPr>
            </w:pPr>
            <w:r w:rsidRPr="00F32E59">
              <w:rPr>
                <w:sz w:val="16"/>
                <w:szCs w:val="16"/>
              </w:rPr>
              <w:t>25</w:t>
            </w:r>
          </w:p>
        </w:tc>
        <w:tc>
          <w:tcPr>
            <w:tcW w:w="990" w:type="dxa"/>
            <w:tcBorders>
              <w:top w:val="nil"/>
              <w:left w:val="nil"/>
              <w:bottom w:val="single" w:sz="4" w:space="0" w:color="auto"/>
              <w:right w:val="single" w:sz="4" w:space="0" w:color="auto"/>
            </w:tcBorders>
            <w:shd w:val="clear" w:color="auto" w:fill="auto"/>
            <w:noWrap/>
            <w:vAlign w:val="center"/>
            <w:hideMark/>
          </w:tcPr>
          <w:p w14:paraId="6B10BCC1" w14:textId="77777777" w:rsidR="00175635" w:rsidRPr="00F32E59" w:rsidRDefault="00175635" w:rsidP="00976658">
            <w:pPr>
              <w:jc w:val="right"/>
              <w:rPr>
                <w:sz w:val="16"/>
                <w:szCs w:val="16"/>
              </w:rPr>
            </w:pPr>
            <w:r w:rsidRPr="00F32E59">
              <w:rPr>
                <w:sz w:val="16"/>
                <w:szCs w:val="16"/>
              </w:rPr>
              <w:t>-.1690726</w:t>
            </w:r>
          </w:p>
        </w:tc>
        <w:tc>
          <w:tcPr>
            <w:tcW w:w="1080" w:type="dxa"/>
            <w:tcBorders>
              <w:top w:val="nil"/>
              <w:left w:val="nil"/>
              <w:bottom w:val="single" w:sz="4" w:space="0" w:color="auto"/>
              <w:right w:val="single" w:sz="4" w:space="0" w:color="auto"/>
            </w:tcBorders>
            <w:shd w:val="clear" w:color="auto" w:fill="auto"/>
            <w:noWrap/>
            <w:vAlign w:val="center"/>
            <w:hideMark/>
          </w:tcPr>
          <w:p w14:paraId="7C26364A" w14:textId="77777777" w:rsidR="00175635" w:rsidRPr="00F32E59" w:rsidRDefault="00175635" w:rsidP="00976658">
            <w:pPr>
              <w:jc w:val="right"/>
              <w:rPr>
                <w:sz w:val="16"/>
                <w:szCs w:val="16"/>
              </w:rPr>
            </w:pPr>
            <w:r w:rsidRPr="00F32E59">
              <w:rPr>
                <w:sz w:val="16"/>
                <w:szCs w:val="16"/>
              </w:rPr>
              <w:t>.99874908</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0FDB096" w14:textId="77777777" w:rsidR="00175635" w:rsidRPr="00F32E59" w:rsidRDefault="00175635" w:rsidP="00976658">
            <w:pPr>
              <w:jc w:val="right"/>
              <w:rPr>
                <w:sz w:val="16"/>
                <w:szCs w:val="16"/>
              </w:rPr>
            </w:pPr>
            <w:r w:rsidRPr="00F32E59">
              <w:rPr>
                <w:sz w:val="16"/>
                <w:szCs w:val="16"/>
              </w:rPr>
              <w:t>.19974982</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7F6C667F" w14:textId="77777777" w:rsidR="00175635" w:rsidRPr="00F32E59" w:rsidRDefault="00175635" w:rsidP="00976658">
            <w:pPr>
              <w:jc w:val="right"/>
              <w:rPr>
                <w:sz w:val="16"/>
                <w:szCs w:val="16"/>
              </w:rPr>
            </w:pPr>
            <w:r w:rsidRPr="00F32E59">
              <w:rPr>
                <w:sz w:val="16"/>
                <w:szCs w:val="16"/>
              </w:rPr>
              <w:t>-.5813359</w:t>
            </w:r>
          </w:p>
        </w:tc>
        <w:tc>
          <w:tcPr>
            <w:tcW w:w="900" w:type="dxa"/>
            <w:tcBorders>
              <w:top w:val="nil"/>
              <w:left w:val="nil"/>
              <w:bottom w:val="single" w:sz="4" w:space="0" w:color="auto"/>
              <w:right w:val="single" w:sz="4" w:space="0" w:color="auto"/>
            </w:tcBorders>
            <w:shd w:val="clear" w:color="auto" w:fill="auto"/>
            <w:noWrap/>
            <w:vAlign w:val="center"/>
            <w:hideMark/>
          </w:tcPr>
          <w:p w14:paraId="7CA50793" w14:textId="77777777" w:rsidR="00175635" w:rsidRPr="00F32E59" w:rsidRDefault="00175635" w:rsidP="00976658">
            <w:pPr>
              <w:jc w:val="right"/>
              <w:rPr>
                <w:sz w:val="16"/>
                <w:szCs w:val="16"/>
              </w:rPr>
            </w:pPr>
            <w:r w:rsidRPr="00F32E59">
              <w:rPr>
                <w:sz w:val="16"/>
                <w:szCs w:val="16"/>
              </w:rPr>
              <w:t>.2431908</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622092E7" w14:textId="77777777" w:rsidR="00175635" w:rsidRPr="00F32E59" w:rsidRDefault="00175635" w:rsidP="00976658">
            <w:pPr>
              <w:jc w:val="right"/>
              <w:rPr>
                <w:sz w:val="16"/>
                <w:szCs w:val="16"/>
              </w:rPr>
            </w:pPr>
            <w:r w:rsidRPr="00F32E59">
              <w:rPr>
                <w:sz w:val="16"/>
                <w:szCs w:val="16"/>
              </w:rPr>
              <w:t>-1.28841</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16B0958A" w14:textId="77777777" w:rsidR="00175635" w:rsidRPr="00F32E59" w:rsidRDefault="00175635" w:rsidP="00976658">
            <w:pPr>
              <w:jc w:val="right"/>
              <w:rPr>
                <w:sz w:val="16"/>
                <w:szCs w:val="16"/>
              </w:rPr>
            </w:pPr>
            <w:r w:rsidRPr="00F32E59">
              <w:rPr>
                <w:sz w:val="16"/>
                <w:szCs w:val="16"/>
              </w:rPr>
              <w:t>2.17869</w:t>
            </w:r>
          </w:p>
        </w:tc>
      </w:tr>
      <w:tr w:rsidR="00175635" w:rsidRPr="00F32E59" w14:paraId="5E2CAB24" w14:textId="77777777" w:rsidTr="00976658">
        <w:trPr>
          <w:trHeight w:val="1300"/>
        </w:trPr>
        <w:tc>
          <w:tcPr>
            <w:tcW w:w="1089" w:type="dxa"/>
            <w:vMerge/>
            <w:tcBorders>
              <w:top w:val="nil"/>
              <w:left w:val="single" w:sz="12" w:space="0" w:color="auto"/>
              <w:bottom w:val="single" w:sz="4" w:space="0" w:color="auto"/>
              <w:right w:val="nil"/>
            </w:tcBorders>
            <w:vAlign w:val="center"/>
            <w:hideMark/>
          </w:tcPr>
          <w:p w14:paraId="4891DB54"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1E9809EC" w14:textId="77777777" w:rsidR="00175635" w:rsidRPr="00F32E59" w:rsidRDefault="00175635" w:rsidP="00976658">
            <w:pPr>
              <w:rPr>
                <w:sz w:val="16"/>
                <w:szCs w:val="16"/>
              </w:rPr>
            </w:pPr>
            <w:r w:rsidRPr="00F32E59">
              <w:rPr>
                <w:sz w:val="16"/>
                <w:szCs w:val="16"/>
              </w:rPr>
              <w:t>Asian (i.e. Chines, Japanese, Korean, or Philippine)</w:t>
            </w:r>
          </w:p>
        </w:tc>
        <w:tc>
          <w:tcPr>
            <w:tcW w:w="540" w:type="dxa"/>
            <w:gridSpan w:val="2"/>
            <w:tcBorders>
              <w:top w:val="nil"/>
              <w:left w:val="nil"/>
              <w:bottom w:val="nil"/>
              <w:right w:val="single" w:sz="4" w:space="0" w:color="auto"/>
            </w:tcBorders>
            <w:shd w:val="clear" w:color="auto" w:fill="auto"/>
            <w:noWrap/>
            <w:vAlign w:val="center"/>
            <w:hideMark/>
          </w:tcPr>
          <w:p w14:paraId="49C1657F" w14:textId="77777777" w:rsidR="00175635" w:rsidRPr="00F32E59" w:rsidRDefault="00175635" w:rsidP="00976658">
            <w:pPr>
              <w:jc w:val="right"/>
              <w:rPr>
                <w:sz w:val="16"/>
                <w:szCs w:val="16"/>
              </w:rPr>
            </w:pPr>
            <w:r w:rsidRPr="00F32E59">
              <w:rPr>
                <w:sz w:val="16"/>
                <w:szCs w:val="16"/>
              </w:rPr>
              <w:t>115</w:t>
            </w:r>
          </w:p>
        </w:tc>
        <w:tc>
          <w:tcPr>
            <w:tcW w:w="990" w:type="dxa"/>
            <w:tcBorders>
              <w:top w:val="nil"/>
              <w:left w:val="nil"/>
              <w:bottom w:val="nil"/>
              <w:right w:val="single" w:sz="4" w:space="0" w:color="auto"/>
            </w:tcBorders>
            <w:shd w:val="clear" w:color="auto" w:fill="auto"/>
            <w:noWrap/>
            <w:vAlign w:val="center"/>
            <w:hideMark/>
          </w:tcPr>
          <w:p w14:paraId="1B5F8CE9" w14:textId="77777777" w:rsidR="00175635" w:rsidRPr="00F32E59" w:rsidRDefault="00175635" w:rsidP="00976658">
            <w:pPr>
              <w:jc w:val="right"/>
              <w:rPr>
                <w:sz w:val="16"/>
                <w:szCs w:val="16"/>
              </w:rPr>
            </w:pPr>
            <w:r w:rsidRPr="00F32E59">
              <w:rPr>
                <w:sz w:val="16"/>
                <w:szCs w:val="16"/>
              </w:rPr>
              <w:t>.2385118</w:t>
            </w:r>
          </w:p>
        </w:tc>
        <w:tc>
          <w:tcPr>
            <w:tcW w:w="1080" w:type="dxa"/>
            <w:tcBorders>
              <w:top w:val="nil"/>
              <w:left w:val="nil"/>
              <w:bottom w:val="nil"/>
              <w:right w:val="single" w:sz="4" w:space="0" w:color="auto"/>
            </w:tcBorders>
            <w:shd w:val="clear" w:color="auto" w:fill="auto"/>
            <w:noWrap/>
            <w:vAlign w:val="center"/>
            <w:hideMark/>
          </w:tcPr>
          <w:p w14:paraId="3BAD7CF8" w14:textId="77777777" w:rsidR="00175635" w:rsidRPr="00F32E59" w:rsidRDefault="00175635" w:rsidP="00976658">
            <w:pPr>
              <w:jc w:val="right"/>
              <w:rPr>
                <w:sz w:val="16"/>
                <w:szCs w:val="16"/>
              </w:rPr>
            </w:pPr>
            <w:r w:rsidRPr="00F32E59">
              <w:rPr>
                <w:sz w:val="16"/>
                <w:szCs w:val="16"/>
              </w:rPr>
              <w:t>.91184147</w:t>
            </w:r>
          </w:p>
        </w:tc>
        <w:tc>
          <w:tcPr>
            <w:tcW w:w="990" w:type="dxa"/>
            <w:gridSpan w:val="2"/>
            <w:tcBorders>
              <w:top w:val="nil"/>
              <w:left w:val="nil"/>
              <w:bottom w:val="nil"/>
              <w:right w:val="single" w:sz="4" w:space="0" w:color="auto"/>
            </w:tcBorders>
            <w:shd w:val="clear" w:color="auto" w:fill="auto"/>
            <w:noWrap/>
            <w:vAlign w:val="center"/>
            <w:hideMark/>
          </w:tcPr>
          <w:p w14:paraId="09A00406" w14:textId="77777777" w:rsidR="00175635" w:rsidRPr="00F32E59" w:rsidRDefault="00175635" w:rsidP="00976658">
            <w:pPr>
              <w:jc w:val="right"/>
              <w:rPr>
                <w:sz w:val="16"/>
                <w:szCs w:val="16"/>
              </w:rPr>
            </w:pPr>
            <w:r w:rsidRPr="00F32E59">
              <w:rPr>
                <w:sz w:val="16"/>
                <w:szCs w:val="16"/>
              </w:rPr>
              <w:t>.08502966</w:t>
            </w:r>
          </w:p>
        </w:tc>
        <w:tc>
          <w:tcPr>
            <w:tcW w:w="990" w:type="dxa"/>
            <w:gridSpan w:val="2"/>
            <w:tcBorders>
              <w:top w:val="nil"/>
              <w:left w:val="nil"/>
              <w:bottom w:val="nil"/>
              <w:right w:val="single" w:sz="4" w:space="0" w:color="auto"/>
            </w:tcBorders>
            <w:shd w:val="clear" w:color="auto" w:fill="auto"/>
            <w:noWrap/>
            <w:vAlign w:val="center"/>
            <w:hideMark/>
          </w:tcPr>
          <w:p w14:paraId="5AC70A0F" w14:textId="77777777" w:rsidR="00175635" w:rsidRPr="00F32E59" w:rsidRDefault="00175635" w:rsidP="00976658">
            <w:pPr>
              <w:jc w:val="right"/>
              <w:rPr>
                <w:sz w:val="16"/>
                <w:szCs w:val="16"/>
              </w:rPr>
            </w:pPr>
            <w:r w:rsidRPr="00F32E59">
              <w:rPr>
                <w:sz w:val="16"/>
                <w:szCs w:val="16"/>
              </w:rPr>
              <w:t>.0700687</w:t>
            </w:r>
          </w:p>
        </w:tc>
        <w:tc>
          <w:tcPr>
            <w:tcW w:w="900" w:type="dxa"/>
            <w:tcBorders>
              <w:top w:val="nil"/>
              <w:left w:val="nil"/>
              <w:bottom w:val="nil"/>
              <w:right w:val="single" w:sz="4" w:space="0" w:color="auto"/>
            </w:tcBorders>
            <w:shd w:val="clear" w:color="auto" w:fill="auto"/>
            <w:noWrap/>
            <w:vAlign w:val="center"/>
            <w:hideMark/>
          </w:tcPr>
          <w:p w14:paraId="20D9BDEA" w14:textId="77777777" w:rsidR="00175635" w:rsidRPr="00F32E59" w:rsidRDefault="00175635" w:rsidP="00976658">
            <w:pPr>
              <w:jc w:val="right"/>
              <w:rPr>
                <w:sz w:val="16"/>
                <w:szCs w:val="16"/>
              </w:rPr>
            </w:pPr>
            <w:r w:rsidRPr="00F32E59">
              <w:rPr>
                <w:sz w:val="16"/>
                <w:szCs w:val="16"/>
              </w:rPr>
              <w:t>.4069549</w:t>
            </w:r>
          </w:p>
        </w:tc>
        <w:tc>
          <w:tcPr>
            <w:tcW w:w="900" w:type="dxa"/>
            <w:gridSpan w:val="2"/>
            <w:tcBorders>
              <w:top w:val="nil"/>
              <w:left w:val="nil"/>
              <w:bottom w:val="nil"/>
              <w:right w:val="single" w:sz="4" w:space="0" w:color="auto"/>
            </w:tcBorders>
            <w:shd w:val="clear" w:color="auto" w:fill="auto"/>
            <w:noWrap/>
            <w:vAlign w:val="center"/>
            <w:hideMark/>
          </w:tcPr>
          <w:p w14:paraId="5C577307" w14:textId="77777777" w:rsidR="00175635" w:rsidRPr="00F32E59" w:rsidRDefault="00175635" w:rsidP="00976658">
            <w:pPr>
              <w:jc w:val="right"/>
              <w:rPr>
                <w:sz w:val="16"/>
                <w:szCs w:val="16"/>
              </w:rPr>
            </w:pPr>
            <w:r w:rsidRPr="00F32E59">
              <w:rPr>
                <w:sz w:val="16"/>
                <w:szCs w:val="16"/>
              </w:rPr>
              <w:t>-1.28841</w:t>
            </w:r>
          </w:p>
        </w:tc>
        <w:tc>
          <w:tcPr>
            <w:tcW w:w="810" w:type="dxa"/>
            <w:gridSpan w:val="2"/>
            <w:tcBorders>
              <w:top w:val="nil"/>
              <w:left w:val="nil"/>
              <w:bottom w:val="nil"/>
              <w:right w:val="single" w:sz="12" w:space="0" w:color="auto"/>
            </w:tcBorders>
            <w:shd w:val="clear" w:color="auto" w:fill="auto"/>
            <w:noWrap/>
            <w:vAlign w:val="center"/>
            <w:hideMark/>
          </w:tcPr>
          <w:p w14:paraId="21E4B627" w14:textId="77777777" w:rsidR="00175635" w:rsidRPr="00F32E59" w:rsidRDefault="00175635" w:rsidP="00976658">
            <w:pPr>
              <w:jc w:val="right"/>
              <w:rPr>
                <w:sz w:val="16"/>
                <w:szCs w:val="16"/>
              </w:rPr>
            </w:pPr>
            <w:r w:rsidRPr="00F32E59">
              <w:rPr>
                <w:sz w:val="16"/>
                <w:szCs w:val="16"/>
              </w:rPr>
              <w:t>2.85194</w:t>
            </w:r>
          </w:p>
        </w:tc>
      </w:tr>
      <w:tr w:rsidR="00175635" w:rsidRPr="00F32E59" w14:paraId="64FF3423" w14:textId="77777777" w:rsidTr="00976658">
        <w:trPr>
          <w:trHeight w:val="4940"/>
        </w:trPr>
        <w:tc>
          <w:tcPr>
            <w:tcW w:w="1089" w:type="dxa"/>
            <w:vMerge/>
            <w:tcBorders>
              <w:top w:val="nil"/>
              <w:left w:val="single" w:sz="12" w:space="0" w:color="auto"/>
              <w:bottom w:val="single" w:sz="4" w:space="0" w:color="auto"/>
              <w:right w:val="nil"/>
            </w:tcBorders>
            <w:vAlign w:val="center"/>
            <w:hideMark/>
          </w:tcPr>
          <w:p w14:paraId="72AE6E06"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28BFD63D" w14:textId="77777777" w:rsidR="00175635" w:rsidRPr="00F32E59" w:rsidRDefault="00175635" w:rsidP="00976658">
            <w:pPr>
              <w:rPr>
                <w:sz w:val="16"/>
                <w:szCs w:val="16"/>
              </w:rPr>
            </w:pPr>
            <w:r w:rsidRPr="00F32E59">
              <w:rPr>
                <w:sz w:val="16"/>
                <w:szCs w:val="16"/>
              </w:rPr>
              <w:t>American Indian or Alaskan Native (i.e. persons having origins in any of the original peoples of North American, and who maintain cultural identification through tribal affiliation or community recognition)</w:t>
            </w:r>
          </w:p>
        </w:tc>
        <w:tc>
          <w:tcPr>
            <w:tcW w:w="540" w:type="dxa"/>
            <w:gridSpan w:val="2"/>
            <w:tcBorders>
              <w:top w:val="nil"/>
              <w:left w:val="nil"/>
              <w:bottom w:val="nil"/>
              <w:right w:val="single" w:sz="4" w:space="0" w:color="auto"/>
            </w:tcBorders>
            <w:shd w:val="clear" w:color="auto" w:fill="auto"/>
            <w:noWrap/>
            <w:vAlign w:val="center"/>
            <w:hideMark/>
          </w:tcPr>
          <w:p w14:paraId="628AB7F4" w14:textId="77777777" w:rsidR="00175635" w:rsidRPr="00F32E59" w:rsidRDefault="00175635" w:rsidP="00976658">
            <w:pPr>
              <w:jc w:val="right"/>
              <w:rPr>
                <w:sz w:val="16"/>
                <w:szCs w:val="16"/>
              </w:rPr>
            </w:pPr>
            <w:r w:rsidRPr="00F32E59">
              <w:rPr>
                <w:sz w:val="16"/>
                <w:szCs w:val="16"/>
              </w:rPr>
              <w:t>23</w:t>
            </w:r>
          </w:p>
        </w:tc>
        <w:tc>
          <w:tcPr>
            <w:tcW w:w="990" w:type="dxa"/>
            <w:tcBorders>
              <w:top w:val="nil"/>
              <w:left w:val="nil"/>
              <w:bottom w:val="nil"/>
              <w:right w:val="single" w:sz="4" w:space="0" w:color="auto"/>
            </w:tcBorders>
            <w:shd w:val="clear" w:color="auto" w:fill="auto"/>
            <w:noWrap/>
            <w:vAlign w:val="center"/>
            <w:hideMark/>
          </w:tcPr>
          <w:p w14:paraId="7EBFE4A7" w14:textId="77777777" w:rsidR="00175635" w:rsidRPr="00F32E59" w:rsidRDefault="00175635" w:rsidP="00976658">
            <w:pPr>
              <w:jc w:val="right"/>
              <w:rPr>
                <w:sz w:val="16"/>
                <w:szCs w:val="16"/>
              </w:rPr>
            </w:pPr>
            <w:r w:rsidRPr="00F32E59">
              <w:rPr>
                <w:sz w:val="16"/>
                <w:szCs w:val="16"/>
              </w:rPr>
              <w:t>.1686154</w:t>
            </w:r>
          </w:p>
        </w:tc>
        <w:tc>
          <w:tcPr>
            <w:tcW w:w="1080" w:type="dxa"/>
            <w:tcBorders>
              <w:top w:val="nil"/>
              <w:left w:val="nil"/>
              <w:bottom w:val="nil"/>
              <w:right w:val="single" w:sz="4" w:space="0" w:color="auto"/>
            </w:tcBorders>
            <w:shd w:val="clear" w:color="auto" w:fill="auto"/>
            <w:noWrap/>
            <w:vAlign w:val="center"/>
            <w:hideMark/>
          </w:tcPr>
          <w:p w14:paraId="22B3D2C8" w14:textId="77777777" w:rsidR="00175635" w:rsidRPr="00F32E59" w:rsidRDefault="00175635" w:rsidP="00976658">
            <w:pPr>
              <w:jc w:val="right"/>
              <w:rPr>
                <w:sz w:val="16"/>
                <w:szCs w:val="16"/>
              </w:rPr>
            </w:pPr>
            <w:r w:rsidRPr="00F32E59">
              <w:rPr>
                <w:sz w:val="16"/>
                <w:szCs w:val="16"/>
              </w:rPr>
              <w:t>.84336952</w:t>
            </w:r>
          </w:p>
        </w:tc>
        <w:tc>
          <w:tcPr>
            <w:tcW w:w="990" w:type="dxa"/>
            <w:gridSpan w:val="2"/>
            <w:tcBorders>
              <w:top w:val="nil"/>
              <w:left w:val="nil"/>
              <w:bottom w:val="nil"/>
              <w:right w:val="single" w:sz="4" w:space="0" w:color="auto"/>
            </w:tcBorders>
            <w:shd w:val="clear" w:color="auto" w:fill="auto"/>
            <w:noWrap/>
            <w:vAlign w:val="center"/>
            <w:hideMark/>
          </w:tcPr>
          <w:p w14:paraId="67A9FCB9" w14:textId="77777777" w:rsidR="00175635" w:rsidRPr="00F32E59" w:rsidRDefault="00175635" w:rsidP="00976658">
            <w:pPr>
              <w:jc w:val="right"/>
              <w:rPr>
                <w:sz w:val="16"/>
                <w:szCs w:val="16"/>
              </w:rPr>
            </w:pPr>
            <w:r w:rsidRPr="00F32E59">
              <w:rPr>
                <w:sz w:val="16"/>
                <w:szCs w:val="16"/>
              </w:rPr>
              <w:t>.17585470</w:t>
            </w:r>
          </w:p>
        </w:tc>
        <w:tc>
          <w:tcPr>
            <w:tcW w:w="990" w:type="dxa"/>
            <w:gridSpan w:val="2"/>
            <w:tcBorders>
              <w:top w:val="nil"/>
              <w:left w:val="nil"/>
              <w:bottom w:val="nil"/>
              <w:right w:val="single" w:sz="4" w:space="0" w:color="auto"/>
            </w:tcBorders>
            <w:shd w:val="clear" w:color="auto" w:fill="auto"/>
            <w:noWrap/>
            <w:vAlign w:val="center"/>
            <w:hideMark/>
          </w:tcPr>
          <w:p w14:paraId="7F513CA4" w14:textId="77777777" w:rsidR="00175635" w:rsidRPr="00F32E59" w:rsidRDefault="00175635" w:rsidP="00976658">
            <w:pPr>
              <w:jc w:val="right"/>
              <w:rPr>
                <w:sz w:val="16"/>
                <w:szCs w:val="16"/>
              </w:rPr>
            </w:pPr>
            <w:r w:rsidRPr="00F32E59">
              <w:rPr>
                <w:sz w:val="16"/>
                <w:szCs w:val="16"/>
              </w:rPr>
              <w:t>-.1960849</w:t>
            </w:r>
          </w:p>
        </w:tc>
        <w:tc>
          <w:tcPr>
            <w:tcW w:w="900" w:type="dxa"/>
            <w:tcBorders>
              <w:top w:val="nil"/>
              <w:left w:val="nil"/>
              <w:bottom w:val="nil"/>
              <w:right w:val="single" w:sz="4" w:space="0" w:color="auto"/>
            </w:tcBorders>
            <w:shd w:val="clear" w:color="auto" w:fill="auto"/>
            <w:noWrap/>
            <w:vAlign w:val="center"/>
            <w:hideMark/>
          </w:tcPr>
          <w:p w14:paraId="6A904DF2" w14:textId="77777777" w:rsidR="00175635" w:rsidRPr="00F32E59" w:rsidRDefault="00175635" w:rsidP="00976658">
            <w:pPr>
              <w:jc w:val="right"/>
              <w:rPr>
                <w:sz w:val="16"/>
                <w:szCs w:val="16"/>
              </w:rPr>
            </w:pPr>
            <w:r w:rsidRPr="00F32E59">
              <w:rPr>
                <w:sz w:val="16"/>
                <w:szCs w:val="16"/>
              </w:rPr>
              <w:t>.5333158</w:t>
            </w:r>
          </w:p>
        </w:tc>
        <w:tc>
          <w:tcPr>
            <w:tcW w:w="900" w:type="dxa"/>
            <w:gridSpan w:val="2"/>
            <w:tcBorders>
              <w:top w:val="nil"/>
              <w:left w:val="nil"/>
              <w:bottom w:val="nil"/>
              <w:right w:val="single" w:sz="4" w:space="0" w:color="auto"/>
            </w:tcBorders>
            <w:shd w:val="clear" w:color="auto" w:fill="auto"/>
            <w:noWrap/>
            <w:vAlign w:val="center"/>
            <w:hideMark/>
          </w:tcPr>
          <w:p w14:paraId="3D0B2C2F" w14:textId="77777777" w:rsidR="00175635" w:rsidRPr="00F32E59" w:rsidRDefault="00175635" w:rsidP="00976658">
            <w:pPr>
              <w:jc w:val="right"/>
              <w:rPr>
                <w:sz w:val="16"/>
                <w:szCs w:val="16"/>
              </w:rPr>
            </w:pPr>
            <w:r w:rsidRPr="00F32E59">
              <w:rPr>
                <w:sz w:val="16"/>
                <w:szCs w:val="16"/>
              </w:rPr>
              <w:t>-.63302</w:t>
            </w:r>
          </w:p>
        </w:tc>
        <w:tc>
          <w:tcPr>
            <w:tcW w:w="810" w:type="dxa"/>
            <w:gridSpan w:val="2"/>
            <w:tcBorders>
              <w:top w:val="nil"/>
              <w:left w:val="nil"/>
              <w:bottom w:val="nil"/>
              <w:right w:val="single" w:sz="12" w:space="0" w:color="auto"/>
            </w:tcBorders>
            <w:shd w:val="clear" w:color="auto" w:fill="auto"/>
            <w:noWrap/>
            <w:vAlign w:val="center"/>
            <w:hideMark/>
          </w:tcPr>
          <w:p w14:paraId="70AAD6CC" w14:textId="77777777" w:rsidR="00175635" w:rsidRPr="00F32E59" w:rsidRDefault="00175635" w:rsidP="00976658">
            <w:pPr>
              <w:jc w:val="right"/>
              <w:rPr>
                <w:sz w:val="16"/>
                <w:szCs w:val="16"/>
              </w:rPr>
            </w:pPr>
            <w:r w:rsidRPr="00F32E59">
              <w:rPr>
                <w:sz w:val="16"/>
                <w:szCs w:val="16"/>
              </w:rPr>
              <w:t>2.21832</w:t>
            </w:r>
          </w:p>
        </w:tc>
      </w:tr>
      <w:tr w:rsidR="00175635" w:rsidRPr="00F32E59" w14:paraId="204C0750" w14:textId="77777777" w:rsidTr="00976658">
        <w:trPr>
          <w:trHeight w:val="320"/>
        </w:trPr>
        <w:tc>
          <w:tcPr>
            <w:tcW w:w="1089" w:type="dxa"/>
            <w:vMerge/>
            <w:tcBorders>
              <w:top w:val="nil"/>
              <w:left w:val="single" w:sz="12" w:space="0" w:color="auto"/>
              <w:bottom w:val="single" w:sz="4" w:space="0" w:color="auto"/>
              <w:right w:val="nil"/>
            </w:tcBorders>
            <w:vAlign w:val="center"/>
            <w:hideMark/>
          </w:tcPr>
          <w:p w14:paraId="2D800F70"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24DD04AB" w14:textId="77777777" w:rsidR="00175635" w:rsidRPr="00F32E59" w:rsidRDefault="00175635" w:rsidP="00976658">
            <w:pPr>
              <w:rPr>
                <w:sz w:val="16"/>
                <w:szCs w:val="16"/>
              </w:rPr>
            </w:pPr>
            <w:r w:rsidRPr="00F32E59">
              <w:rPr>
                <w:sz w:val="16"/>
                <w:szCs w:val="16"/>
              </w:rPr>
              <w:t>Total</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4E08EAD0" w14:textId="77777777" w:rsidR="00175635" w:rsidRPr="00F32E59" w:rsidRDefault="00175635" w:rsidP="00976658">
            <w:pPr>
              <w:jc w:val="right"/>
              <w:rPr>
                <w:sz w:val="16"/>
                <w:szCs w:val="16"/>
              </w:rPr>
            </w:pPr>
            <w:r w:rsidRPr="00F32E59">
              <w:rPr>
                <w:sz w:val="16"/>
                <w:szCs w:val="16"/>
              </w:rPr>
              <w:t>496</w:t>
            </w:r>
          </w:p>
        </w:tc>
        <w:tc>
          <w:tcPr>
            <w:tcW w:w="990" w:type="dxa"/>
            <w:tcBorders>
              <w:top w:val="nil"/>
              <w:left w:val="nil"/>
              <w:bottom w:val="single" w:sz="4" w:space="0" w:color="auto"/>
              <w:right w:val="single" w:sz="4" w:space="0" w:color="auto"/>
            </w:tcBorders>
            <w:shd w:val="clear" w:color="auto" w:fill="auto"/>
            <w:noWrap/>
            <w:vAlign w:val="center"/>
            <w:hideMark/>
          </w:tcPr>
          <w:p w14:paraId="47250D78" w14:textId="77777777" w:rsidR="00175635" w:rsidRPr="00F32E59" w:rsidRDefault="00175635" w:rsidP="00976658">
            <w:pPr>
              <w:jc w:val="right"/>
              <w:rPr>
                <w:sz w:val="16"/>
                <w:szCs w:val="16"/>
              </w:rPr>
            </w:pPr>
            <w:r w:rsidRPr="00F32E59">
              <w:rPr>
                <w:sz w:val="16"/>
                <w:szCs w:val="16"/>
              </w:rPr>
              <w:t>-.0148076</w:t>
            </w:r>
          </w:p>
        </w:tc>
        <w:tc>
          <w:tcPr>
            <w:tcW w:w="1080" w:type="dxa"/>
            <w:tcBorders>
              <w:top w:val="nil"/>
              <w:left w:val="nil"/>
              <w:bottom w:val="single" w:sz="4" w:space="0" w:color="auto"/>
              <w:right w:val="single" w:sz="4" w:space="0" w:color="auto"/>
            </w:tcBorders>
            <w:shd w:val="clear" w:color="auto" w:fill="auto"/>
            <w:noWrap/>
            <w:vAlign w:val="center"/>
            <w:hideMark/>
          </w:tcPr>
          <w:p w14:paraId="7382A19D" w14:textId="77777777" w:rsidR="00175635" w:rsidRPr="00F32E59" w:rsidRDefault="00175635" w:rsidP="00976658">
            <w:pPr>
              <w:jc w:val="right"/>
              <w:rPr>
                <w:sz w:val="16"/>
                <w:szCs w:val="16"/>
              </w:rPr>
            </w:pPr>
            <w:r w:rsidRPr="00F32E59">
              <w:rPr>
                <w:sz w:val="16"/>
                <w:szCs w:val="16"/>
              </w:rPr>
              <w:t>.97961651</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757EE8E3" w14:textId="77777777" w:rsidR="00175635" w:rsidRPr="00F32E59" w:rsidRDefault="00175635" w:rsidP="00976658">
            <w:pPr>
              <w:jc w:val="right"/>
              <w:rPr>
                <w:sz w:val="16"/>
                <w:szCs w:val="16"/>
              </w:rPr>
            </w:pPr>
            <w:r w:rsidRPr="00F32E59">
              <w:rPr>
                <w:sz w:val="16"/>
                <w:szCs w:val="16"/>
              </w:rPr>
              <w:t>.04398608</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20B93930" w14:textId="77777777" w:rsidR="00175635" w:rsidRPr="00F32E59" w:rsidRDefault="00175635" w:rsidP="00976658">
            <w:pPr>
              <w:jc w:val="right"/>
              <w:rPr>
                <w:sz w:val="16"/>
                <w:szCs w:val="16"/>
              </w:rPr>
            </w:pPr>
            <w:r w:rsidRPr="00F32E59">
              <w:rPr>
                <w:sz w:val="16"/>
                <w:szCs w:val="16"/>
              </w:rPr>
              <w:t>-.1012301</w:t>
            </w:r>
          </w:p>
        </w:tc>
        <w:tc>
          <w:tcPr>
            <w:tcW w:w="900" w:type="dxa"/>
            <w:tcBorders>
              <w:top w:val="nil"/>
              <w:left w:val="nil"/>
              <w:bottom w:val="single" w:sz="4" w:space="0" w:color="auto"/>
              <w:right w:val="single" w:sz="4" w:space="0" w:color="auto"/>
            </w:tcBorders>
            <w:shd w:val="clear" w:color="auto" w:fill="auto"/>
            <w:noWrap/>
            <w:vAlign w:val="center"/>
            <w:hideMark/>
          </w:tcPr>
          <w:p w14:paraId="7CD3AF7D" w14:textId="77777777" w:rsidR="00175635" w:rsidRPr="00F32E59" w:rsidRDefault="00175635" w:rsidP="00976658">
            <w:pPr>
              <w:jc w:val="right"/>
              <w:rPr>
                <w:sz w:val="16"/>
                <w:szCs w:val="16"/>
              </w:rPr>
            </w:pPr>
            <w:r w:rsidRPr="00F32E59">
              <w:rPr>
                <w:sz w:val="16"/>
                <w:szCs w:val="16"/>
              </w:rPr>
              <w:t>.0716148</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6000526F" w14:textId="77777777" w:rsidR="00175635" w:rsidRPr="00F32E59" w:rsidRDefault="00175635" w:rsidP="00976658">
            <w:pPr>
              <w:jc w:val="right"/>
              <w:rPr>
                <w:sz w:val="16"/>
                <w:szCs w:val="16"/>
              </w:rPr>
            </w:pPr>
            <w:r w:rsidRPr="00F32E59">
              <w:rPr>
                <w:sz w:val="16"/>
                <w:szCs w:val="16"/>
              </w:rPr>
              <w:t>-1.28841</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07674844" w14:textId="77777777" w:rsidR="00175635" w:rsidRPr="00F32E59" w:rsidRDefault="00175635" w:rsidP="00976658">
            <w:pPr>
              <w:jc w:val="right"/>
              <w:rPr>
                <w:sz w:val="16"/>
                <w:szCs w:val="16"/>
              </w:rPr>
            </w:pPr>
            <w:r w:rsidRPr="00F32E59">
              <w:rPr>
                <w:sz w:val="16"/>
                <w:szCs w:val="16"/>
              </w:rPr>
              <w:t>3.18600</w:t>
            </w:r>
          </w:p>
        </w:tc>
      </w:tr>
      <w:tr w:rsidR="00175635" w:rsidRPr="00F32E59" w14:paraId="46573A60" w14:textId="77777777" w:rsidTr="00976658">
        <w:trPr>
          <w:trHeight w:val="3120"/>
        </w:trPr>
        <w:tc>
          <w:tcPr>
            <w:tcW w:w="1089" w:type="dxa"/>
            <w:vMerge w:val="restart"/>
            <w:tcBorders>
              <w:top w:val="nil"/>
              <w:left w:val="single" w:sz="12" w:space="0" w:color="auto"/>
              <w:bottom w:val="single" w:sz="4" w:space="0" w:color="auto"/>
              <w:right w:val="nil"/>
            </w:tcBorders>
            <w:shd w:val="clear" w:color="auto" w:fill="auto"/>
            <w:hideMark/>
          </w:tcPr>
          <w:p w14:paraId="1FC13ACB" w14:textId="77777777" w:rsidR="00175635" w:rsidRPr="00F32E59" w:rsidRDefault="00175635" w:rsidP="00976658">
            <w:pPr>
              <w:rPr>
                <w:sz w:val="16"/>
                <w:szCs w:val="16"/>
              </w:rPr>
            </w:pPr>
            <w:r w:rsidRPr="00F32E59">
              <w:rPr>
                <w:sz w:val="16"/>
                <w:szCs w:val="16"/>
              </w:rPr>
              <w:t>REGR factor score   1 for analysis 6</w:t>
            </w:r>
          </w:p>
        </w:tc>
        <w:tc>
          <w:tcPr>
            <w:tcW w:w="891" w:type="dxa"/>
            <w:tcBorders>
              <w:top w:val="nil"/>
              <w:left w:val="nil"/>
              <w:bottom w:val="single" w:sz="4" w:space="0" w:color="auto"/>
              <w:right w:val="single" w:sz="12" w:space="0" w:color="auto"/>
            </w:tcBorders>
            <w:shd w:val="clear" w:color="auto" w:fill="auto"/>
            <w:hideMark/>
          </w:tcPr>
          <w:p w14:paraId="52F93019" w14:textId="77777777" w:rsidR="00175635" w:rsidRPr="00F32E59" w:rsidRDefault="00175635" w:rsidP="00976658">
            <w:pPr>
              <w:rPr>
                <w:sz w:val="16"/>
                <w:szCs w:val="16"/>
              </w:rPr>
            </w:pPr>
            <w:r w:rsidRPr="00F32E59">
              <w:rPr>
                <w:sz w:val="16"/>
                <w:szCs w:val="16"/>
              </w:rPr>
              <w:t>Caucasian/White (i.e. a person having origins in any of the original people of Europe (except Spain and Portugal), North Africa or the Middle East</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3CB70B52" w14:textId="77777777" w:rsidR="00175635" w:rsidRPr="00F32E59" w:rsidRDefault="00175635" w:rsidP="00976658">
            <w:pPr>
              <w:jc w:val="right"/>
              <w:rPr>
                <w:sz w:val="16"/>
                <w:szCs w:val="16"/>
              </w:rPr>
            </w:pPr>
            <w:r w:rsidRPr="00F32E59">
              <w:rPr>
                <w:sz w:val="16"/>
                <w:szCs w:val="16"/>
              </w:rPr>
              <w:t>163</w:t>
            </w:r>
          </w:p>
        </w:tc>
        <w:tc>
          <w:tcPr>
            <w:tcW w:w="990" w:type="dxa"/>
            <w:tcBorders>
              <w:top w:val="nil"/>
              <w:left w:val="nil"/>
              <w:bottom w:val="single" w:sz="4" w:space="0" w:color="auto"/>
              <w:right w:val="single" w:sz="4" w:space="0" w:color="auto"/>
            </w:tcBorders>
            <w:shd w:val="clear" w:color="auto" w:fill="auto"/>
            <w:noWrap/>
            <w:vAlign w:val="center"/>
            <w:hideMark/>
          </w:tcPr>
          <w:p w14:paraId="553A1344" w14:textId="77777777" w:rsidR="00175635" w:rsidRPr="00F32E59" w:rsidRDefault="00175635" w:rsidP="00976658">
            <w:pPr>
              <w:jc w:val="right"/>
              <w:rPr>
                <w:sz w:val="16"/>
                <w:szCs w:val="16"/>
              </w:rPr>
            </w:pPr>
            <w:r w:rsidRPr="00F32E59">
              <w:rPr>
                <w:sz w:val="16"/>
                <w:szCs w:val="16"/>
              </w:rPr>
              <w:t>.3141444</w:t>
            </w:r>
          </w:p>
        </w:tc>
        <w:tc>
          <w:tcPr>
            <w:tcW w:w="1080" w:type="dxa"/>
            <w:tcBorders>
              <w:top w:val="nil"/>
              <w:left w:val="nil"/>
              <w:bottom w:val="single" w:sz="4" w:space="0" w:color="auto"/>
              <w:right w:val="single" w:sz="4" w:space="0" w:color="auto"/>
            </w:tcBorders>
            <w:shd w:val="clear" w:color="auto" w:fill="auto"/>
            <w:noWrap/>
            <w:vAlign w:val="center"/>
            <w:hideMark/>
          </w:tcPr>
          <w:p w14:paraId="300206AC" w14:textId="77777777" w:rsidR="00175635" w:rsidRPr="00F32E59" w:rsidRDefault="00175635" w:rsidP="00976658">
            <w:pPr>
              <w:jc w:val="right"/>
              <w:rPr>
                <w:sz w:val="16"/>
                <w:szCs w:val="16"/>
              </w:rPr>
            </w:pPr>
            <w:r w:rsidRPr="00F32E59">
              <w:rPr>
                <w:sz w:val="16"/>
                <w:szCs w:val="16"/>
              </w:rPr>
              <w:t>.80620421</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8C6CEB2" w14:textId="77777777" w:rsidR="00175635" w:rsidRPr="00F32E59" w:rsidRDefault="00175635" w:rsidP="00976658">
            <w:pPr>
              <w:jc w:val="right"/>
              <w:rPr>
                <w:sz w:val="16"/>
                <w:szCs w:val="16"/>
              </w:rPr>
            </w:pPr>
            <w:r w:rsidRPr="00F32E59">
              <w:rPr>
                <w:sz w:val="16"/>
                <w:szCs w:val="16"/>
              </w:rPr>
              <w:t>.06314679</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DF4772D" w14:textId="77777777" w:rsidR="00175635" w:rsidRPr="00F32E59" w:rsidRDefault="00175635" w:rsidP="00976658">
            <w:pPr>
              <w:jc w:val="right"/>
              <w:rPr>
                <w:sz w:val="16"/>
                <w:szCs w:val="16"/>
              </w:rPr>
            </w:pPr>
            <w:r w:rsidRPr="00F32E59">
              <w:rPr>
                <w:sz w:val="16"/>
                <w:szCs w:val="16"/>
              </w:rPr>
              <w:t>.1894474</w:t>
            </w:r>
          </w:p>
        </w:tc>
        <w:tc>
          <w:tcPr>
            <w:tcW w:w="900" w:type="dxa"/>
            <w:tcBorders>
              <w:top w:val="nil"/>
              <w:left w:val="nil"/>
              <w:bottom w:val="single" w:sz="4" w:space="0" w:color="auto"/>
              <w:right w:val="single" w:sz="4" w:space="0" w:color="auto"/>
            </w:tcBorders>
            <w:shd w:val="clear" w:color="auto" w:fill="auto"/>
            <w:noWrap/>
            <w:vAlign w:val="center"/>
            <w:hideMark/>
          </w:tcPr>
          <w:p w14:paraId="068CE480" w14:textId="77777777" w:rsidR="00175635" w:rsidRPr="00F32E59" w:rsidRDefault="00175635" w:rsidP="00976658">
            <w:pPr>
              <w:jc w:val="right"/>
              <w:rPr>
                <w:sz w:val="16"/>
                <w:szCs w:val="16"/>
              </w:rPr>
            </w:pPr>
            <w:r w:rsidRPr="00F32E59">
              <w:rPr>
                <w:sz w:val="16"/>
                <w:szCs w:val="16"/>
              </w:rPr>
              <w:t>.4388413</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6626AC3C" w14:textId="77777777" w:rsidR="00175635" w:rsidRPr="00F32E59" w:rsidRDefault="00175635" w:rsidP="00976658">
            <w:pPr>
              <w:jc w:val="right"/>
              <w:rPr>
                <w:sz w:val="16"/>
                <w:szCs w:val="16"/>
              </w:rPr>
            </w:pPr>
            <w:r w:rsidRPr="00F32E59">
              <w:rPr>
                <w:sz w:val="16"/>
                <w:szCs w:val="16"/>
              </w:rPr>
              <w:t>-1.95401</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74AA5A4D" w14:textId="77777777" w:rsidR="00175635" w:rsidRPr="00F32E59" w:rsidRDefault="00175635" w:rsidP="00976658">
            <w:pPr>
              <w:jc w:val="right"/>
              <w:rPr>
                <w:sz w:val="16"/>
                <w:szCs w:val="16"/>
              </w:rPr>
            </w:pPr>
            <w:r w:rsidRPr="00F32E59">
              <w:rPr>
                <w:sz w:val="16"/>
                <w:szCs w:val="16"/>
              </w:rPr>
              <w:t>2.36637</w:t>
            </w:r>
          </w:p>
        </w:tc>
      </w:tr>
      <w:tr w:rsidR="00175635" w:rsidRPr="00F32E59" w14:paraId="6782C63F" w14:textId="77777777" w:rsidTr="00976658">
        <w:trPr>
          <w:trHeight w:val="2080"/>
        </w:trPr>
        <w:tc>
          <w:tcPr>
            <w:tcW w:w="1089" w:type="dxa"/>
            <w:vMerge/>
            <w:tcBorders>
              <w:top w:val="nil"/>
              <w:left w:val="single" w:sz="12" w:space="0" w:color="auto"/>
              <w:bottom w:val="single" w:sz="4" w:space="0" w:color="auto"/>
              <w:right w:val="nil"/>
            </w:tcBorders>
            <w:vAlign w:val="center"/>
            <w:hideMark/>
          </w:tcPr>
          <w:p w14:paraId="1B675F33"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67BBF7B3" w14:textId="77777777" w:rsidR="00175635" w:rsidRPr="00F32E59" w:rsidRDefault="00175635" w:rsidP="00976658">
            <w:pPr>
              <w:rPr>
                <w:sz w:val="16"/>
                <w:szCs w:val="16"/>
              </w:rPr>
            </w:pPr>
            <w:r w:rsidRPr="00F32E59">
              <w:rPr>
                <w:sz w:val="16"/>
                <w:szCs w:val="16"/>
              </w:rPr>
              <w:t>Indian Sub-continent (i.e. Afghanistan, Bangladesh, Ceylon, India, Nepal, Pakistan or Sri Lanka)</w:t>
            </w:r>
          </w:p>
        </w:tc>
        <w:tc>
          <w:tcPr>
            <w:tcW w:w="540" w:type="dxa"/>
            <w:gridSpan w:val="2"/>
            <w:tcBorders>
              <w:top w:val="nil"/>
              <w:left w:val="nil"/>
              <w:bottom w:val="nil"/>
              <w:right w:val="single" w:sz="4" w:space="0" w:color="auto"/>
            </w:tcBorders>
            <w:shd w:val="clear" w:color="auto" w:fill="auto"/>
            <w:noWrap/>
            <w:vAlign w:val="center"/>
            <w:hideMark/>
          </w:tcPr>
          <w:p w14:paraId="311A7581" w14:textId="77777777" w:rsidR="00175635" w:rsidRPr="00F32E59" w:rsidRDefault="00175635" w:rsidP="00976658">
            <w:pPr>
              <w:jc w:val="right"/>
              <w:rPr>
                <w:sz w:val="16"/>
                <w:szCs w:val="16"/>
              </w:rPr>
            </w:pPr>
            <w:r w:rsidRPr="00F32E59">
              <w:rPr>
                <w:sz w:val="16"/>
                <w:szCs w:val="16"/>
              </w:rPr>
              <w:t>148</w:t>
            </w:r>
          </w:p>
        </w:tc>
        <w:tc>
          <w:tcPr>
            <w:tcW w:w="990" w:type="dxa"/>
            <w:tcBorders>
              <w:top w:val="nil"/>
              <w:left w:val="nil"/>
              <w:bottom w:val="nil"/>
              <w:right w:val="single" w:sz="4" w:space="0" w:color="auto"/>
            </w:tcBorders>
            <w:shd w:val="clear" w:color="auto" w:fill="auto"/>
            <w:noWrap/>
            <w:vAlign w:val="center"/>
            <w:hideMark/>
          </w:tcPr>
          <w:p w14:paraId="5F1AA9C8" w14:textId="77777777" w:rsidR="00175635" w:rsidRPr="00F32E59" w:rsidRDefault="00175635" w:rsidP="00976658">
            <w:pPr>
              <w:jc w:val="right"/>
              <w:rPr>
                <w:sz w:val="16"/>
                <w:szCs w:val="16"/>
              </w:rPr>
            </w:pPr>
            <w:r w:rsidRPr="00F32E59">
              <w:rPr>
                <w:sz w:val="16"/>
                <w:szCs w:val="16"/>
              </w:rPr>
              <w:t>-.3566555</w:t>
            </w:r>
          </w:p>
        </w:tc>
        <w:tc>
          <w:tcPr>
            <w:tcW w:w="1080" w:type="dxa"/>
            <w:tcBorders>
              <w:top w:val="nil"/>
              <w:left w:val="nil"/>
              <w:bottom w:val="nil"/>
              <w:right w:val="single" w:sz="4" w:space="0" w:color="auto"/>
            </w:tcBorders>
            <w:shd w:val="clear" w:color="auto" w:fill="auto"/>
            <w:noWrap/>
            <w:vAlign w:val="center"/>
            <w:hideMark/>
          </w:tcPr>
          <w:p w14:paraId="1CF04848" w14:textId="77777777" w:rsidR="00175635" w:rsidRPr="00F32E59" w:rsidRDefault="00175635" w:rsidP="00976658">
            <w:pPr>
              <w:jc w:val="right"/>
              <w:rPr>
                <w:sz w:val="16"/>
                <w:szCs w:val="16"/>
              </w:rPr>
            </w:pPr>
            <w:r w:rsidRPr="00F32E59">
              <w:rPr>
                <w:sz w:val="16"/>
                <w:szCs w:val="16"/>
              </w:rPr>
              <w:t>1.06331637</w:t>
            </w:r>
          </w:p>
        </w:tc>
        <w:tc>
          <w:tcPr>
            <w:tcW w:w="990" w:type="dxa"/>
            <w:gridSpan w:val="2"/>
            <w:tcBorders>
              <w:top w:val="nil"/>
              <w:left w:val="nil"/>
              <w:bottom w:val="nil"/>
              <w:right w:val="single" w:sz="4" w:space="0" w:color="auto"/>
            </w:tcBorders>
            <w:shd w:val="clear" w:color="auto" w:fill="auto"/>
            <w:noWrap/>
            <w:vAlign w:val="center"/>
            <w:hideMark/>
          </w:tcPr>
          <w:p w14:paraId="4911B7D7" w14:textId="77777777" w:rsidR="00175635" w:rsidRPr="00F32E59" w:rsidRDefault="00175635" w:rsidP="00976658">
            <w:pPr>
              <w:jc w:val="right"/>
              <w:rPr>
                <w:sz w:val="16"/>
                <w:szCs w:val="16"/>
              </w:rPr>
            </w:pPr>
            <w:r w:rsidRPr="00F32E59">
              <w:rPr>
                <w:sz w:val="16"/>
                <w:szCs w:val="16"/>
              </w:rPr>
              <w:t>.08740407</w:t>
            </w:r>
          </w:p>
        </w:tc>
        <w:tc>
          <w:tcPr>
            <w:tcW w:w="990" w:type="dxa"/>
            <w:gridSpan w:val="2"/>
            <w:tcBorders>
              <w:top w:val="nil"/>
              <w:left w:val="nil"/>
              <w:bottom w:val="nil"/>
              <w:right w:val="single" w:sz="4" w:space="0" w:color="auto"/>
            </w:tcBorders>
            <w:shd w:val="clear" w:color="auto" w:fill="auto"/>
            <w:noWrap/>
            <w:vAlign w:val="center"/>
            <w:hideMark/>
          </w:tcPr>
          <w:p w14:paraId="47C68A19" w14:textId="77777777" w:rsidR="00175635" w:rsidRPr="00F32E59" w:rsidRDefault="00175635" w:rsidP="00976658">
            <w:pPr>
              <w:jc w:val="right"/>
              <w:rPr>
                <w:sz w:val="16"/>
                <w:szCs w:val="16"/>
              </w:rPr>
            </w:pPr>
            <w:r w:rsidRPr="00F32E59">
              <w:rPr>
                <w:sz w:val="16"/>
                <w:szCs w:val="16"/>
              </w:rPr>
              <w:t>-.5293863</w:t>
            </w:r>
          </w:p>
        </w:tc>
        <w:tc>
          <w:tcPr>
            <w:tcW w:w="900" w:type="dxa"/>
            <w:tcBorders>
              <w:top w:val="nil"/>
              <w:left w:val="nil"/>
              <w:bottom w:val="nil"/>
              <w:right w:val="single" w:sz="4" w:space="0" w:color="auto"/>
            </w:tcBorders>
            <w:shd w:val="clear" w:color="auto" w:fill="auto"/>
            <w:noWrap/>
            <w:vAlign w:val="center"/>
            <w:hideMark/>
          </w:tcPr>
          <w:p w14:paraId="26ACB681" w14:textId="77777777" w:rsidR="00175635" w:rsidRPr="00F32E59" w:rsidRDefault="00175635" w:rsidP="00976658">
            <w:pPr>
              <w:jc w:val="right"/>
              <w:rPr>
                <w:sz w:val="16"/>
                <w:szCs w:val="16"/>
              </w:rPr>
            </w:pPr>
            <w:r w:rsidRPr="00F32E59">
              <w:rPr>
                <w:sz w:val="16"/>
                <w:szCs w:val="16"/>
              </w:rPr>
              <w:t>-.1839247</w:t>
            </w:r>
          </w:p>
        </w:tc>
        <w:tc>
          <w:tcPr>
            <w:tcW w:w="900" w:type="dxa"/>
            <w:gridSpan w:val="2"/>
            <w:tcBorders>
              <w:top w:val="nil"/>
              <w:left w:val="nil"/>
              <w:bottom w:val="nil"/>
              <w:right w:val="single" w:sz="4" w:space="0" w:color="auto"/>
            </w:tcBorders>
            <w:shd w:val="clear" w:color="auto" w:fill="auto"/>
            <w:noWrap/>
            <w:vAlign w:val="center"/>
            <w:hideMark/>
          </w:tcPr>
          <w:p w14:paraId="4AE22909" w14:textId="77777777" w:rsidR="00175635" w:rsidRPr="00F32E59" w:rsidRDefault="00175635" w:rsidP="00976658">
            <w:pPr>
              <w:jc w:val="right"/>
              <w:rPr>
                <w:sz w:val="16"/>
                <w:szCs w:val="16"/>
              </w:rPr>
            </w:pPr>
            <w:r w:rsidRPr="00F32E59">
              <w:rPr>
                <w:sz w:val="16"/>
                <w:szCs w:val="16"/>
              </w:rPr>
              <w:t>-1.95401</w:t>
            </w:r>
          </w:p>
        </w:tc>
        <w:tc>
          <w:tcPr>
            <w:tcW w:w="810" w:type="dxa"/>
            <w:gridSpan w:val="2"/>
            <w:tcBorders>
              <w:top w:val="nil"/>
              <w:left w:val="nil"/>
              <w:bottom w:val="nil"/>
              <w:right w:val="single" w:sz="12" w:space="0" w:color="auto"/>
            </w:tcBorders>
            <w:shd w:val="clear" w:color="auto" w:fill="auto"/>
            <w:noWrap/>
            <w:vAlign w:val="center"/>
            <w:hideMark/>
          </w:tcPr>
          <w:p w14:paraId="614D249F" w14:textId="77777777" w:rsidR="00175635" w:rsidRPr="00F32E59" w:rsidRDefault="00175635" w:rsidP="00976658">
            <w:pPr>
              <w:jc w:val="right"/>
              <w:rPr>
                <w:sz w:val="16"/>
                <w:szCs w:val="16"/>
              </w:rPr>
            </w:pPr>
            <w:r w:rsidRPr="00F32E59">
              <w:rPr>
                <w:sz w:val="16"/>
                <w:szCs w:val="16"/>
              </w:rPr>
              <w:t>2.62456</w:t>
            </w:r>
          </w:p>
        </w:tc>
      </w:tr>
      <w:tr w:rsidR="00175635" w:rsidRPr="00F32E59" w14:paraId="7B03A5A5" w14:textId="77777777" w:rsidTr="00976658">
        <w:trPr>
          <w:trHeight w:val="1560"/>
        </w:trPr>
        <w:tc>
          <w:tcPr>
            <w:tcW w:w="1089" w:type="dxa"/>
            <w:vMerge/>
            <w:tcBorders>
              <w:top w:val="nil"/>
              <w:left w:val="single" w:sz="12" w:space="0" w:color="auto"/>
              <w:bottom w:val="single" w:sz="4" w:space="0" w:color="auto"/>
              <w:right w:val="nil"/>
            </w:tcBorders>
            <w:vAlign w:val="center"/>
            <w:hideMark/>
          </w:tcPr>
          <w:p w14:paraId="1EFC3A9A"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4D60E602" w14:textId="77777777" w:rsidR="00175635" w:rsidRPr="00F32E59" w:rsidRDefault="00175635" w:rsidP="00976658">
            <w:pPr>
              <w:rPr>
                <w:sz w:val="16"/>
                <w:szCs w:val="16"/>
              </w:rPr>
            </w:pPr>
            <w:r w:rsidRPr="00F32E59">
              <w:rPr>
                <w:sz w:val="16"/>
                <w:szCs w:val="16"/>
              </w:rPr>
              <w:t>Spanish, Mexican, Cuban, Central or South American</w:t>
            </w:r>
          </w:p>
        </w:tc>
        <w:tc>
          <w:tcPr>
            <w:tcW w:w="540" w:type="dxa"/>
            <w:gridSpan w:val="2"/>
            <w:tcBorders>
              <w:top w:val="nil"/>
              <w:left w:val="nil"/>
              <w:bottom w:val="nil"/>
              <w:right w:val="single" w:sz="4" w:space="0" w:color="auto"/>
            </w:tcBorders>
            <w:shd w:val="clear" w:color="auto" w:fill="auto"/>
            <w:noWrap/>
            <w:vAlign w:val="center"/>
            <w:hideMark/>
          </w:tcPr>
          <w:p w14:paraId="1964C02F" w14:textId="77777777" w:rsidR="00175635" w:rsidRPr="00F32E59" w:rsidRDefault="00175635" w:rsidP="00976658">
            <w:pPr>
              <w:jc w:val="right"/>
              <w:rPr>
                <w:sz w:val="16"/>
                <w:szCs w:val="16"/>
              </w:rPr>
            </w:pPr>
            <w:r w:rsidRPr="00F32E59">
              <w:rPr>
                <w:sz w:val="16"/>
                <w:szCs w:val="16"/>
              </w:rPr>
              <w:t>22</w:t>
            </w:r>
          </w:p>
        </w:tc>
        <w:tc>
          <w:tcPr>
            <w:tcW w:w="990" w:type="dxa"/>
            <w:tcBorders>
              <w:top w:val="nil"/>
              <w:left w:val="nil"/>
              <w:bottom w:val="nil"/>
              <w:right w:val="single" w:sz="4" w:space="0" w:color="auto"/>
            </w:tcBorders>
            <w:shd w:val="clear" w:color="auto" w:fill="auto"/>
            <w:noWrap/>
            <w:vAlign w:val="center"/>
            <w:hideMark/>
          </w:tcPr>
          <w:p w14:paraId="492D7C4D" w14:textId="77777777" w:rsidR="00175635" w:rsidRPr="00F32E59" w:rsidRDefault="00175635" w:rsidP="00976658">
            <w:pPr>
              <w:jc w:val="right"/>
              <w:rPr>
                <w:sz w:val="16"/>
                <w:szCs w:val="16"/>
              </w:rPr>
            </w:pPr>
            <w:r w:rsidRPr="00F32E59">
              <w:rPr>
                <w:sz w:val="16"/>
                <w:szCs w:val="16"/>
              </w:rPr>
              <w:t>.2911530</w:t>
            </w:r>
          </w:p>
        </w:tc>
        <w:tc>
          <w:tcPr>
            <w:tcW w:w="1080" w:type="dxa"/>
            <w:tcBorders>
              <w:top w:val="nil"/>
              <w:left w:val="nil"/>
              <w:bottom w:val="nil"/>
              <w:right w:val="single" w:sz="4" w:space="0" w:color="auto"/>
            </w:tcBorders>
            <w:shd w:val="clear" w:color="auto" w:fill="auto"/>
            <w:noWrap/>
            <w:vAlign w:val="center"/>
            <w:hideMark/>
          </w:tcPr>
          <w:p w14:paraId="71067CC6" w14:textId="77777777" w:rsidR="00175635" w:rsidRPr="00F32E59" w:rsidRDefault="00175635" w:rsidP="00976658">
            <w:pPr>
              <w:jc w:val="right"/>
              <w:rPr>
                <w:sz w:val="16"/>
                <w:szCs w:val="16"/>
              </w:rPr>
            </w:pPr>
            <w:r w:rsidRPr="00F32E59">
              <w:rPr>
                <w:sz w:val="16"/>
                <w:szCs w:val="16"/>
              </w:rPr>
              <w:t>1.00686489</w:t>
            </w:r>
          </w:p>
        </w:tc>
        <w:tc>
          <w:tcPr>
            <w:tcW w:w="990" w:type="dxa"/>
            <w:gridSpan w:val="2"/>
            <w:tcBorders>
              <w:top w:val="nil"/>
              <w:left w:val="nil"/>
              <w:bottom w:val="nil"/>
              <w:right w:val="single" w:sz="4" w:space="0" w:color="auto"/>
            </w:tcBorders>
            <w:shd w:val="clear" w:color="auto" w:fill="auto"/>
            <w:noWrap/>
            <w:vAlign w:val="center"/>
            <w:hideMark/>
          </w:tcPr>
          <w:p w14:paraId="20ED99DD" w14:textId="77777777" w:rsidR="00175635" w:rsidRPr="00F32E59" w:rsidRDefault="00175635" w:rsidP="00976658">
            <w:pPr>
              <w:jc w:val="right"/>
              <w:rPr>
                <w:sz w:val="16"/>
                <w:szCs w:val="16"/>
              </w:rPr>
            </w:pPr>
            <w:r w:rsidRPr="00F32E59">
              <w:rPr>
                <w:sz w:val="16"/>
                <w:szCs w:val="16"/>
              </w:rPr>
              <w:t>.21466431</w:t>
            </w:r>
          </w:p>
        </w:tc>
        <w:tc>
          <w:tcPr>
            <w:tcW w:w="990" w:type="dxa"/>
            <w:gridSpan w:val="2"/>
            <w:tcBorders>
              <w:top w:val="nil"/>
              <w:left w:val="nil"/>
              <w:bottom w:val="nil"/>
              <w:right w:val="single" w:sz="4" w:space="0" w:color="auto"/>
            </w:tcBorders>
            <w:shd w:val="clear" w:color="auto" w:fill="auto"/>
            <w:noWrap/>
            <w:vAlign w:val="center"/>
            <w:hideMark/>
          </w:tcPr>
          <w:p w14:paraId="56347658" w14:textId="77777777" w:rsidR="00175635" w:rsidRPr="00F32E59" w:rsidRDefault="00175635" w:rsidP="00976658">
            <w:pPr>
              <w:jc w:val="right"/>
              <w:rPr>
                <w:sz w:val="16"/>
                <w:szCs w:val="16"/>
              </w:rPr>
            </w:pPr>
            <w:r w:rsidRPr="00F32E59">
              <w:rPr>
                <w:sz w:val="16"/>
                <w:szCs w:val="16"/>
              </w:rPr>
              <w:t>-.1552659</w:t>
            </w:r>
          </w:p>
        </w:tc>
        <w:tc>
          <w:tcPr>
            <w:tcW w:w="900" w:type="dxa"/>
            <w:tcBorders>
              <w:top w:val="nil"/>
              <w:left w:val="nil"/>
              <w:bottom w:val="nil"/>
              <w:right w:val="single" w:sz="4" w:space="0" w:color="auto"/>
            </w:tcBorders>
            <w:shd w:val="clear" w:color="auto" w:fill="auto"/>
            <w:noWrap/>
            <w:vAlign w:val="center"/>
            <w:hideMark/>
          </w:tcPr>
          <w:p w14:paraId="35ACFD9D" w14:textId="77777777" w:rsidR="00175635" w:rsidRPr="00F32E59" w:rsidRDefault="00175635" w:rsidP="00976658">
            <w:pPr>
              <w:jc w:val="right"/>
              <w:rPr>
                <w:sz w:val="16"/>
                <w:szCs w:val="16"/>
              </w:rPr>
            </w:pPr>
            <w:r w:rsidRPr="00F32E59">
              <w:rPr>
                <w:sz w:val="16"/>
                <w:szCs w:val="16"/>
              </w:rPr>
              <w:t>.7375719</w:t>
            </w:r>
          </w:p>
        </w:tc>
        <w:tc>
          <w:tcPr>
            <w:tcW w:w="900" w:type="dxa"/>
            <w:gridSpan w:val="2"/>
            <w:tcBorders>
              <w:top w:val="nil"/>
              <w:left w:val="nil"/>
              <w:bottom w:val="nil"/>
              <w:right w:val="single" w:sz="4" w:space="0" w:color="auto"/>
            </w:tcBorders>
            <w:shd w:val="clear" w:color="auto" w:fill="auto"/>
            <w:noWrap/>
            <w:vAlign w:val="center"/>
            <w:hideMark/>
          </w:tcPr>
          <w:p w14:paraId="488A3C3D" w14:textId="77777777" w:rsidR="00175635" w:rsidRPr="00F32E59" w:rsidRDefault="00175635" w:rsidP="00976658">
            <w:pPr>
              <w:jc w:val="right"/>
              <w:rPr>
                <w:sz w:val="16"/>
                <w:szCs w:val="16"/>
              </w:rPr>
            </w:pPr>
            <w:r w:rsidRPr="00F32E59">
              <w:rPr>
                <w:sz w:val="16"/>
                <w:szCs w:val="16"/>
              </w:rPr>
              <w:t>-1.40774</w:t>
            </w:r>
          </w:p>
        </w:tc>
        <w:tc>
          <w:tcPr>
            <w:tcW w:w="810" w:type="dxa"/>
            <w:gridSpan w:val="2"/>
            <w:tcBorders>
              <w:top w:val="nil"/>
              <w:left w:val="nil"/>
              <w:bottom w:val="nil"/>
              <w:right w:val="single" w:sz="12" w:space="0" w:color="auto"/>
            </w:tcBorders>
            <w:shd w:val="clear" w:color="auto" w:fill="auto"/>
            <w:noWrap/>
            <w:vAlign w:val="center"/>
            <w:hideMark/>
          </w:tcPr>
          <w:p w14:paraId="7A35BF95" w14:textId="77777777" w:rsidR="00175635" w:rsidRPr="00F32E59" w:rsidRDefault="00175635" w:rsidP="00976658">
            <w:pPr>
              <w:jc w:val="right"/>
              <w:rPr>
                <w:sz w:val="16"/>
                <w:szCs w:val="16"/>
              </w:rPr>
            </w:pPr>
            <w:r w:rsidRPr="00F32E59">
              <w:rPr>
                <w:sz w:val="16"/>
                <w:szCs w:val="16"/>
              </w:rPr>
              <w:t>1.69668</w:t>
            </w:r>
          </w:p>
        </w:tc>
      </w:tr>
      <w:tr w:rsidR="00175635" w:rsidRPr="00F32E59" w14:paraId="622B0B0D" w14:textId="77777777" w:rsidTr="00976658">
        <w:trPr>
          <w:trHeight w:val="780"/>
        </w:trPr>
        <w:tc>
          <w:tcPr>
            <w:tcW w:w="1089" w:type="dxa"/>
            <w:vMerge/>
            <w:tcBorders>
              <w:top w:val="nil"/>
              <w:left w:val="single" w:sz="12" w:space="0" w:color="auto"/>
              <w:bottom w:val="single" w:sz="4" w:space="0" w:color="auto"/>
              <w:right w:val="nil"/>
            </w:tcBorders>
            <w:vAlign w:val="center"/>
            <w:hideMark/>
          </w:tcPr>
          <w:p w14:paraId="55F6A825"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729D815C" w14:textId="77777777" w:rsidR="00175635" w:rsidRPr="00F32E59" w:rsidRDefault="00175635" w:rsidP="00976658">
            <w:pPr>
              <w:rPr>
                <w:sz w:val="16"/>
                <w:szCs w:val="16"/>
              </w:rPr>
            </w:pPr>
            <w:r w:rsidRPr="00F32E59">
              <w:rPr>
                <w:sz w:val="16"/>
                <w:szCs w:val="16"/>
              </w:rPr>
              <w:t>African American/Black</w:t>
            </w:r>
          </w:p>
        </w:tc>
        <w:tc>
          <w:tcPr>
            <w:tcW w:w="540" w:type="dxa"/>
            <w:gridSpan w:val="2"/>
            <w:tcBorders>
              <w:top w:val="nil"/>
              <w:left w:val="nil"/>
              <w:bottom w:val="nil"/>
              <w:right w:val="single" w:sz="4" w:space="0" w:color="auto"/>
            </w:tcBorders>
            <w:shd w:val="clear" w:color="auto" w:fill="auto"/>
            <w:noWrap/>
            <w:vAlign w:val="center"/>
            <w:hideMark/>
          </w:tcPr>
          <w:p w14:paraId="1F78922C" w14:textId="77777777" w:rsidR="00175635" w:rsidRPr="00F32E59" w:rsidRDefault="00175635" w:rsidP="00976658">
            <w:pPr>
              <w:jc w:val="right"/>
              <w:rPr>
                <w:sz w:val="16"/>
                <w:szCs w:val="16"/>
              </w:rPr>
            </w:pPr>
            <w:r w:rsidRPr="00F32E59">
              <w:rPr>
                <w:sz w:val="16"/>
                <w:szCs w:val="16"/>
              </w:rPr>
              <w:t>25</w:t>
            </w:r>
          </w:p>
        </w:tc>
        <w:tc>
          <w:tcPr>
            <w:tcW w:w="990" w:type="dxa"/>
            <w:tcBorders>
              <w:top w:val="nil"/>
              <w:left w:val="nil"/>
              <w:bottom w:val="nil"/>
              <w:right w:val="single" w:sz="4" w:space="0" w:color="auto"/>
            </w:tcBorders>
            <w:shd w:val="clear" w:color="auto" w:fill="auto"/>
            <w:noWrap/>
            <w:vAlign w:val="center"/>
            <w:hideMark/>
          </w:tcPr>
          <w:p w14:paraId="6F8C5D40" w14:textId="77777777" w:rsidR="00175635" w:rsidRPr="00F32E59" w:rsidRDefault="00175635" w:rsidP="00976658">
            <w:pPr>
              <w:jc w:val="right"/>
              <w:rPr>
                <w:sz w:val="16"/>
                <w:szCs w:val="16"/>
              </w:rPr>
            </w:pPr>
            <w:r w:rsidRPr="00F32E59">
              <w:rPr>
                <w:sz w:val="16"/>
                <w:szCs w:val="16"/>
              </w:rPr>
              <w:t>.0827438</w:t>
            </w:r>
          </w:p>
        </w:tc>
        <w:tc>
          <w:tcPr>
            <w:tcW w:w="1080" w:type="dxa"/>
            <w:tcBorders>
              <w:top w:val="nil"/>
              <w:left w:val="nil"/>
              <w:bottom w:val="nil"/>
              <w:right w:val="single" w:sz="4" w:space="0" w:color="auto"/>
            </w:tcBorders>
            <w:shd w:val="clear" w:color="auto" w:fill="auto"/>
            <w:noWrap/>
            <w:vAlign w:val="center"/>
            <w:hideMark/>
          </w:tcPr>
          <w:p w14:paraId="76E25416" w14:textId="77777777" w:rsidR="00175635" w:rsidRPr="00F32E59" w:rsidRDefault="00175635" w:rsidP="00976658">
            <w:pPr>
              <w:jc w:val="right"/>
              <w:rPr>
                <w:sz w:val="16"/>
                <w:szCs w:val="16"/>
              </w:rPr>
            </w:pPr>
            <w:r w:rsidRPr="00F32E59">
              <w:rPr>
                <w:sz w:val="16"/>
                <w:szCs w:val="16"/>
              </w:rPr>
              <w:t>1.03420674</w:t>
            </w:r>
          </w:p>
        </w:tc>
        <w:tc>
          <w:tcPr>
            <w:tcW w:w="990" w:type="dxa"/>
            <w:gridSpan w:val="2"/>
            <w:tcBorders>
              <w:top w:val="nil"/>
              <w:left w:val="nil"/>
              <w:bottom w:val="nil"/>
              <w:right w:val="single" w:sz="4" w:space="0" w:color="auto"/>
            </w:tcBorders>
            <w:shd w:val="clear" w:color="auto" w:fill="auto"/>
            <w:noWrap/>
            <w:vAlign w:val="center"/>
            <w:hideMark/>
          </w:tcPr>
          <w:p w14:paraId="63C0C94D" w14:textId="77777777" w:rsidR="00175635" w:rsidRPr="00F32E59" w:rsidRDefault="00175635" w:rsidP="00976658">
            <w:pPr>
              <w:jc w:val="right"/>
              <w:rPr>
                <w:sz w:val="16"/>
                <w:szCs w:val="16"/>
              </w:rPr>
            </w:pPr>
            <w:r w:rsidRPr="00F32E59">
              <w:rPr>
                <w:sz w:val="16"/>
                <w:szCs w:val="16"/>
              </w:rPr>
              <w:t>.20684135</w:t>
            </w:r>
          </w:p>
        </w:tc>
        <w:tc>
          <w:tcPr>
            <w:tcW w:w="990" w:type="dxa"/>
            <w:gridSpan w:val="2"/>
            <w:tcBorders>
              <w:top w:val="nil"/>
              <w:left w:val="nil"/>
              <w:bottom w:val="nil"/>
              <w:right w:val="single" w:sz="4" w:space="0" w:color="auto"/>
            </w:tcBorders>
            <w:shd w:val="clear" w:color="auto" w:fill="auto"/>
            <w:noWrap/>
            <w:vAlign w:val="center"/>
            <w:hideMark/>
          </w:tcPr>
          <w:p w14:paraId="75F76BCE" w14:textId="77777777" w:rsidR="00175635" w:rsidRPr="00F32E59" w:rsidRDefault="00175635" w:rsidP="00976658">
            <w:pPr>
              <w:jc w:val="right"/>
              <w:rPr>
                <w:sz w:val="16"/>
                <w:szCs w:val="16"/>
              </w:rPr>
            </w:pPr>
            <w:r w:rsidRPr="00F32E59">
              <w:rPr>
                <w:sz w:val="16"/>
                <w:szCs w:val="16"/>
              </w:rPr>
              <w:t>-.3441557</w:t>
            </w:r>
          </w:p>
        </w:tc>
        <w:tc>
          <w:tcPr>
            <w:tcW w:w="900" w:type="dxa"/>
            <w:tcBorders>
              <w:top w:val="nil"/>
              <w:left w:val="nil"/>
              <w:bottom w:val="nil"/>
              <w:right w:val="single" w:sz="4" w:space="0" w:color="auto"/>
            </w:tcBorders>
            <w:shd w:val="clear" w:color="auto" w:fill="auto"/>
            <w:noWrap/>
            <w:vAlign w:val="center"/>
            <w:hideMark/>
          </w:tcPr>
          <w:p w14:paraId="2FEFC010" w14:textId="77777777" w:rsidR="00175635" w:rsidRPr="00F32E59" w:rsidRDefault="00175635" w:rsidP="00976658">
            <w:pPr>
              <w:jc w:val="right"/>
              <w:rPr>
                <w:sz w:val="16"/>
                <w:szCs w:val="16"/>
              </w:rPr>
            </w:pPr>
            <w:r w:rsidRPr="00F32E59">
              <w:rPr>
                <w:sz w:val="16"/>
                <w:szCs w:val="16"/>
              </w:rPr>
              <w:t>.5096434</w:t>
            </w:r>
          </w:p>
        </w:tc>
        <w:tc>
          <w:tcPr>
            <w:tcW w:w="900" w:type="dxa"/>
            <w:gridSpan w:val="2"/>
            <w:tcBorders>
              <w:top w:val="nil"/>
              <w:left w:val="nil"/>
              <w:bottom w:val="nil"/>
              <w:right w:val="single" w:sz="4" w:space="0" w:color="auto"/>
            </w:tcBorders>
            <w:shd w:val="clear" w:color="auto" w:fill="auto"/>
            <w:noWrap/>
            <w:vAlign w:val="center"/>
            <w:hideMark/>
          </w:tcPr>
          <w:p w14:paraId="1BA7F3F7" w14:textId="77777777" w:rsidR="00175635" w:rsidRPr="00F32E59" w:rsidRDefault="00175635" w:rsidP="00976658">
            <w:pPr>
              <w:jc w:val="right"/>
              <w:rPr>
                <w:sz w:val="16"/>
                <w:szCs w:val="16"/>
              </w:rPr>
            </w:pPr>
            <w:r w:rsidRPr="00F32E59">
              <w:rPr>
                <w:sz w:val="16"/>
                <w:szCs w:val="16"/>
              </w:rPr>
              <w:t>-1.95401</w:t>
            </w:r>
          </w:p>
        </w:tc>
        <w:tc>
          <w:tcPr>
            <w:tcW w:w="810" w:type="dxa"/>
            <w:gridSpan w:val="2"/>
            <w:tcBorders>
              <w:top w:val="nil"/>
              <w:left w:val="nil"/>
              <w:bottom w:val="nil"/>
              <w:right w:val="single" w:sz="12" w:space="0" w:color="auto"/>
            </w:tcBorders>
            <w:shd w:val="clear" w:color="auto" w:fill="auto"/>
            <w:noWrap/>
            <w:vAlign w:val="center"/>
            <w:hideMark/>
          </w:tcPr>
          <w:p w14:paraId="15470F84" w14:textId="77777777" w:rsidR="00175635" w:rsidRPr="00F32E59" w:rsidRDefault="00175635" w:rsidP="00976658">
            <w:pPr>
              <w:jc w:val="right"/>
              <w:rPr>
                <w:sz w:val="16"/>
                <w:szCs w:val="16"/>
              </w:rPr>
            </w:pPr>
            <w:r w:rsidRPr="00F32E59">
              <w:rPr>
                <w:sz w:val="16"/>
                <w:szCs w:val="16"/>
              </w:rPr>
              <w:t>1.73207</w:t>
            </w:r>
          </w:p>
        </w:tc>
      </w:tr>
      <w:tr w:rsidR="00175635" w:rsidRPr="00F32E59" w14:paraId="4DDEB435" w14:textId="77777777" w:rsidTr="00976658">
        <w:trPr>
          <w:trHeight w:val="1300"/>
        </w:trPr>
        <w:tc>
          <w:tcPr>
            <w:tcW w:w="1089" w:type="dxa"/>
            <w:vMerge/>
            <w:tcBorders>
              <w:top w:val="nil"/>
              <w:left w:val="single" w:sz="12" w:space="0" w:color="auto"/>
              <w:bottom w:val="single" w:sz="4" w:space="0" w:color="auto"/>
              <w:right w:val="nil"/>
            </w:tcBorders>
            <w:vAlign w:val="center"/>
            <w:hideMark/>
          </w:tcPr>
          <w:p w14:paraId="2853D23B"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32B4F97A" w14:textId="77777777" w:rsidR="00175635" w:rsidRPr="00F32E59" w:rsidRDefault="00175635" w:rsidP="00976658">
            <w:pPr>
              <w:rPr>
                <w:sz w:val="16"/>
                <w:szCs w:val="16"/>
              </w:rPr>
            </w:pPr>
            <w:r w:rsidRPr="00F32E59">
              <w:rPr>
                <w:sz w:val="16"/>
                <w:szCs w:val="16"/>
              </w:rPr>
              <w:t>Asian (i.e. Chines, Japanese, Korean, or Philippine)</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63D38134" w14:textId="77777777" w:rsidR="00175635" w:rsidRPr="00F32E59" w:rsidRDefault="00175635" w:rsidP="00976658">
            <w:pPr>
              <w:jc w:val="right"/>
              <w:rPr>
                <w:sz w:val="16"/>
                <w:szCs w:val="16"/>
              </w:rPr>
            </w:pPr>
            <w:r w:rsidRPr="00F32E59">
              <w:rPr>
                <w:sz w:val="16"/>
                <w:szCs w:val="16"/>
              </w:rPr>
              <w:t>115</w:t>
            </w:r>
          </w:p>
        </w:tc>
        <w:tc>
          <w:tcPr>
            <w:tcW w:w="990" w:type="dxa"/>
            <w:tcBorders>
              <w:top w:val="nil"/>
              <w:left w:val="nil"/>
              <w:bottom w:val="single" w:sz="4" w:space="0" w:color="auto"/>
              <w:right w:val="single" w:sz="4" w:space="0" w:color="auto"/>
            </w:tcBorders>
            <w:shd w:val="clear" w:color="auto" w:fill="auto"/>
            <w:noWrap/>
            <w:vAlign w:val="center"/>
            <w:hideMark/>
          </w:tcPr>
          <w:p w14:paraId="44109775" w14:textId="77777777" w:rsidR="00175635" w:rsidRPr="00F32E59" w:rsidRDefault="00175635" w:rsidP="00976658">
            <w:pPr>
              <w:jc w:val="right"/>
              <w:rPr>
                <w:sz w:val="16"/>
                <w:szCs w:val="16"/>
              </w:rPr>
            </w:pPr>
            <w:r w:rsidRPr="00F32E59">
              <w:rPr>
                <w:sz w:val="16"/>
                <w:szCs w:val="16"/>
              </w:rPr>
              <w:t>-.0243182</w:t>
            </w:r>
          </w:p>
        </w:tc>
        <w:tc>
          <w:tcPr>
            <w:tcW w:w="1080" w:type="dxa"/>
            <w:tcBorders>
              <w:top w:val="nil"/>
              <w:left w:val="nil"/>
              <w:bottom w:val="single" w:sz="4" w:space="0" w:color="auto"/>
              <w:right w:val="single" w:sz="4" w:space="0" w:color="auto"/>
            </w:tcBorders>
            <w:shd w:val="clear" w:color="auto" w:fill="auto"/>
            <w:noWrap/>
            <w:vAlign w:val="center"/>
            <w:hideMark/>
          </w:tcPr>
          <w:p w14:paraId="4B8F4F1A" w14:textId="77777777" w:rsidR="00175635" w:rsidRPr="00F32E59" w:rsidRDefault="00175635" w:rsidP="00976658">
            <w:pPr>
              <w:jc w:val="right"/>
              <w:rPr>
                <w:sz w:val="16"/>
                <w:szCs w:val="16"/>
              </w:rPr>
            </w:pPr>
            <w:r w:rsidRPr="00F32E59">
              <w:rPr>
                <w:sz w:val="16"/>
                <w:szCs w:val="16"/>
              </w:rPr>
              <w:t>.97188585</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3DA6BFD" w14:textId="77777777" w:rsidR="00175635" w:rsidRPr="00F32E59" w:rsidRDefault="00175635" w:rsidP="00976658">
            <w:pPr>
              <w:jc w:val="right"/>
              <w:rPr>
                <w:sz w:val="16"/>
                <w:szCs w:val="16"/>
              </w:rPr>
            </w:pPr>
            <w:r w:rsidRPr="00F32E59">
              <w:rPr>
                <w:sz w:val="16"/>
                <w:szCs w:val="16"/>
              </w:rPr>
              <w:t>.09062882</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7D6DB70D" w14:textId="77777777" w:rsidR="00175635" w:rsidRPr="00F32E59" w:rsidRDefault="00175635" w:rsidP="00976658">
            <w:pPr>
              <w:jc w:val="right"/>
              <w:rPr>
                <w:sz w:val="16"/>
                <w:szCs w:val="16"/>
              </w:rPr>
            </w:pPr>
            <w:r w:rsidRPr="00F32E59">
              <w:rPr>
                <w:sz w:val="16"/>
                <w:szCs w:val="16"/>
              </w:rPr>
              <w:t>-.2038532</w:t>
            </w:r>
          </w:p>
        </w:tc>
        <w:tc>
          <w:tcPr>
            <w:tcW w:w="900" w:type="dxa"/>
            <w:tcBorders>
              <w:top w:val="nil"/>
              <w:left w:val="nil"/>
              <w:bottom w:val="single" w:sz="4" w:space="0" w:color="auto"/>
              <w:right w:val="single" w:sz="4" w:space="0" w:color="auto"/>
            </w:tcBorders>
            <w:shd w:val="clear" w:color="auto" w:fill="auto"/>
            <w:noWrap/>
            <w:vAlign w:val="center"/>
            <w:hideMark/>
          </w:tcPr>
          <w:p w14:paraId="75146E5F" w14:textId="77777777" w:rsidR="00175635" w:rsidRPr="00F32E59" w:rsidRDefault="00175635" w:rsidP="00976658">
            <w:pPr>
              <w:jc w:val="right"/>
              <w:rPr>
                <w:sz w:val="16"/>
                <w:szCs w:val="16"/>
              </w:rPr>
            </w:pPr>
            <w:r w:rsidRPr="00F32E59">
              <w:rPr>
                <w:sz w:val="16"/>
                <w:szCs w:val="16"/>
              </w:rPr>
              <w:t>.1552168</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2BDB2E12" w14:textId="77777777" w:rsidR="00175635" w:rsidRPr="00F32E59" w:rsidRDefault="00175635" w:rsidP="00976658">
            <w:pPr>
              <w:jc w:val="right"/>
              <w:rPr>
                <w:sz w:val="16"/>
                <w:szCs w:val="16"/>
              </w:rPr>
            </w:pPr>
            <w:r w:rsidRPr="00F32E59">
              <w:rPr>
                <w:sz w:val="16"/>
                <w:szCs w:val="16"/>
              </w:rPr>
              <w:t>-1.72874</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12833040" w14:textId="77777777" w:rsidR="00175635" w:rsidRPr="00F32E59" w:rsidRDefault="00175635" w:rsidP="00976658">
            <w:pPr>
              <w:jc w:val="right"/>
              <w:rPr>
                <w:sz w:val="16"/>
                <w:szCs w:val="16"/>
              </w:rPr>
            </w:pPr>
            <w:r w:rsidRPr="00F32E59">
              <w:rPr>
                <w:sz w:val="16"/>
                <w:szCs w:val="16"/>
              </w:rPr>
              <w:t>2.39326</w:t>
            </w:r>
          </w:p>
        </w:tc>
      </w:tr>
      <w:tr w:rsidR="00175635" w:rsidRPr="00F32E59" w14:paraId="6F9D6739" w14:textId="77777777" w:rsidTr="00976658">
        <w:trPr>
          <w:trHeight w:val="4940"/>
        </w:trPr>
        <w:tc>
          <w:tcPr>
            <w:tcW w:w="1089" w:type="dxa"/>
            <w:vMerge/>
            <w:tcBorders>
              <w:top w:val="nil"/>
              <w:left w:val="single" w:sz="12" w:space="0" w:color="auto"/>
              <w:bottom w:val="single" w:sz="4" w:space="0" w:color="auto"/>
              <w:right w:val="nil"/>
            </w:tcBorders>
            <w:vAlign w:val="center"/>
            <w:hideMark/>
          </w:tcPr>
          <w:p w14:paraId="73B42E7E"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62687E6C" w14:textId="77777777" w:rsidR="00175635" w:rsidRPr="00F32E59" w:rsidRDefault="00175635" w:rsidP="00976658">
            <w:pPr>
              <w:rPr>
                <w:sz w:val="16"/>
                <w:szCs w:val="16"/>
              </w:rPr>
            </w:pPr>
            <w:r w:rsidRPr="00F32E59">
              <w:rPr>
                <w:sz w:val="16"/>
                <w:szCs w:val="16"/>
              </w:rPr>
              <w:t>American Indian or Alaskan Native (i.e. persons having origins in any of the original peoples of North American, and who maintain cultural identification through tribal affiliation or community recognition)</w:t>
            </w:r>
          </w:p>
        </w:tc>
        <w:tc>
          <w:tcPr>
            <w:tcW w:w="540" w:type="dxa"/>
            <w:gridSpan w:val="2"/>
            <w:tcBorders>
              <w:top w:val="nil"/>
              <w:left w:val="nil"/>
              <w:bottom w:val="nil"/>
              <w:right w:val="single" w:sz="4" w:space="0" w:color="auto"/>
            </w:tcBorders>
            <w:shd w:val="clear" w:color="auto" w:fill="auto"/>
            <w:noWrap/>
            <w:vAlign w:val="center"/>
            <w:hideMark/>
          </w:tcPr>
          <w:p w14:paraId="5DC6EFBE" w14:textId="77777777" w:rsidR="00175635" w:rsidRPr="00F32E59" w:rsidRDefault="00175635" w:rsidP="00976658">
            <w:pPr>
              <w:jc w:val="right"/>
              <w:rPr>
                <w:sz w:val="16"/>
                <w:szCs w:val="16"/>
              </w:rPr>
            </w:pPr>
            <w:r w:rsidRPr="00F32E59">
              <w:rPr>
                <w:sz w:val="16"/>
                <w:szCs w:val="16"/>
              </w:rPr>
              <w:t>23</w:t>
            </w:r>
          </w:p>
        </w:tc>
        <w:tc>
          <w:tcPr>
            <w:tcW w:w="990" w:type="dxa"/>
            <w:tcBorders>
              <w:top w:val="nil"/>
              <w:left w:val="nil"/>
              <w:bottom w:val="nil"/>
              <w:right w:val="single" w:sz="4" w:space="0" w:color="auto"/>
            </w:tcBorders>
            <w:shd w:val="clear" w:color="auto" w:fill="auto"/>
            <w:noWrap/>
            <w:vAlign w:val="center"/>
            <w:hideMark/>
          </w:tcPr>
          <w:p w14:paraId="33E82530" w14:textId="77777777" w:rsidR="00175635" w:rsidRPr="00F32E59" w:rsidRDefault="00175635" w:rsidP="00976658">
            <w:pPr>
              <w:jc w:val="right"/>
              <w:rPr>
                <w:sz w:val="16"/>
                <w:szCs w:val="16"/>
              </w:rPr>
            </w:pPr>
            <w:r w:rsidRPr="00F32E59">
              <w:rPr>
                <w:sz w:val="16"/>
                <w:szCs w:val="16"/>
              </w:rPr>
              <w:t>-.3584286</w:t>
            </w:r>
          </w:p>
        </w:tc>
        <w:tc>
          <w:tcPr>
            <w:tcW w:w="1080" w:type="dxa"/>
            <w:tcBorders>
              <w:top w:val="nil"/>
              <w:left w:val="nil"/>
              <w:bottom w:val="nil"/>
              <w:right w:val="single" w:sz="4" w:space="0" w:color="auto"/>
            </w:tcBorders>
            <w:shd w:val="clear" w:color="auto" w:fill="auto"/>
            <w:noWrap/>
            <w:vAlign w:val="center"/>
            <w:hideMark/>
          </w:tcPr>
          <w:p w14:paraId="6BE7821E" w14:textId="77777777" w:rsidR="00175635" w:rsidRPr="00F32E59" w:rsidRDefault="00175635" w:rsidP="00976658">
            <w:pPr>
              <w:jc w:val="right"/>
              <w:rPr>
                <w:sz w:val="16"/>
                <w:szCs w:val="16"/>
              </w:rPr>
            </w:pPr>
            <w:r w:rsidRPr="00F32E59">
              <w:rPr>
                <w:sz w:val="16"/>
                <w:szCs w:val="16"/>
              </w:rPr>
              <w:t>.94759696</w:t>
            </w:r>
          </w:p>
        </w:tc>
        <w:tc>
          <w:tcPr>
            <w:tcW w:w="990" w:type="dxa"/>
            <w:gridSpan w:val="2"/>
            <w:tcBorders>
              <w:top w:val="nil"/>
              <w:left w:val="nil"/>
              <w:bottom w:val="nil"/>
              <w:right w:val="single" w:sz="4" w:space="0" w:color="auto"/>
            </w:tcBorders>
            <w:shd w:val="clear" w:color="auto" w:fill="auto"/>
            <w:noWrap/>
            <w:vAlign w:val="center"/>
            <w:hideMark/>
          </w:tcPr>
          <w:p w14:paraId="2B77B761" w14:textId="77777777" w:rsidR="00175635" w:rsidRPr="00F32E59" w:rsidRDefault="00175635" w:rsidP="00976658">
            <w:pPr>
              <w:jc w:val="right"/>
              <w:rPr>
                <w:sz w:val="16"/>
                <w:szCs w:val="16"/>
              </w:rPr>
            </w:pPr>
            <w:r w:rsidRPr="00F32E59">
              <w:rPr>
                <w:sz w:val="16"/>
                <w:szCs w:val="16"/>
              </w:rPr>
              <w:t>.19758763</w:t>
            </w:r>
          </w:p>
        </w:tc>
        <w:tc>
          <w:tcPr>
            <w:tcW w:w="990" w:type="dxa"/>
            <w:gridSpan w:val="2"/>
            <w:tcBorders>
              <w:top w:val="nil"/>
              <w:left w:val="nil"/>
              <w:bottom w:val="nil"/>
              <w:right w:val="single" w:sz="4" w:space="0" w:color="auto"/>
            </w:tcBorders>
            <w:shd w:val="clear" w:color="auto" w:fill="auto"/>
            <w:noWrap/>
            <w:vAlign w:val="center"/>
            <w:hideMark/>
          </w:tcPr>
          <w:p w14:paraId="2AC2CF18" w14:textId="77777777" w:rsidR="00175635" w:rsidRPr="00F32E59" w:rsidRDefault="00175635" w:rsidP="00976658">
            <w:pPr>
              <w:jc w:val="right"/>
              <w:rPr>
                <w:sz w:val="16"/>
                <w:szCs w:val="16"/>
              </w:rPr>
            </w:pPr>
            <w:r w:rsidRPr="00F32E59">
              <w:rPr>
                <w:sz w:val="16"/>
                <w:szCs w:val="16"/>
              </w:rPr>
              <w:t>-.7682003</w:t>
            </w:r>
          </w:p>
        </w:tc>
        <w:tc>
          <w:tcPr>
            <w:tcW w:w="900" w:type="dxa"/>
            <w:tcBorders>
              <w:top w:val="nil"/>
              <w:left w:val="nil"/>
              <w:bottom w:val="nil"/>
              <w:right w:val="single" w:sz="4" w:space="0" w:color="auto"/>
            </w:tcBorders>
            <w:shd w:val="clear" w:color="auto" w:fill="auto"/>
            <w:noWrap/>
            <w:vAlign w:val="center"/>
            <w:hideMark/>
          </w:tcPr>
          <w:p w14:paraId="0E8F90CE" w14:textId="77777777" w:rsidR="00175635" w:rsidRPr="00F32E59" w:rsidRDefault="00175635" w:rsidP="00976658">
            <w:pPr>
              <w:jc w:val="right"/>
              <w:rPr>
                <w:sz w:val="16"/>
                <w:szCs w:val="16"/>
              </w:rPr>
            </w:pPr>
            <w:r w:rsidRPr="00F32E59">
              <w:rPr>
                <w:sz w:val="16"/>
                <w:szCs w:val="16"/>
              </w:rPr>
              <w:t>.0513430</w:t>
            </w:r>
          </w:p>
        </w:tc>
        <w:tc>
          <w:tcPr>
            <w:tcW w:w="900" w:type="dxa"/>
            <w:gridSpan w:val="2"/>
            <w:tcBorders>
              <w:top w:val="nil"/>
              <w:left w:val="nil"/>
              <w:bottom w:val="nil"/>
              <w:right w:val="single" w:sz="4" w:space="0" w:color="auto"/>
            </w:tcBorders>
            <w:shd w:val="clear" w:color="auto" w:fill="auto"/>
            <w:noWrap/>
            <w:vAlign w:val="center"/>
            <w:hideMark/>
          </w:tcPr>
          <w:p w14:paraId="34B2F472" w14:textId="77777777" w:rsidR="00175635" w:rsidRPr="00F32E59" w:rsidRDefault="00175635" w:rsidP="00976658">
            <w:pPr>
              <w:jc w:val="right"/>
              <w:rPr>
                <w:sz w:val="16"/>
                <w:szCs w:val="16"/>
              </w:rPr>
            </w:pPr>
            <w:r w:rsidRPr="00F32E59">
              <w:rPr>
                <w:sz w:val="16"/>
                <w:szCs w:val="16"/>
              </w:rPr>
              <w:t>-1.40774</w:t>
            </w:r>
          </w:p>
        </w:tc>
        <w:tc>
          <w:tcPr>
            <w:tcW w:w="810" w:type="dxa"/>
            <w:gridSpan w:val="2"/>
            <w:tcBorders>
              <w:top w:val="nil"/>
              <w:left w:val="nil"/>
              <w:bottom w:val="nil"/>
              <w:right w:val="single" w:sz="12" w:space="0" w:color="auto"/>
            </w:tcBorders>
            <w:shd w:val="clear" w:color="auto" w:fill="auto"/>
            <w:noWrap/>
            <w:vAlign w:val="center"/>
            <w:hideMark/>
          </w:tcPr>
          <w:p w14:paraId="50588970" w14:textId="77777777" w:rsidR="00175635" w:rsidRPr="00F32E59" w:rsidRDefault="00175635" w:rsidP="00976658">
            <w:pPr>
              <w:jc w:val="right"/>
              <w:rPr>
                <w:sz w:val="16"/>
                <w:szCs w:val="16"/>
              </w:rPr>
            </w:pPr>
            <w:r w:rsidRPr="00F32E59">
              <w:rPr>
                <w:sz w:val="16"/>
                <w:szCs w:val="16"/>
              </w:rPr>
              <w:t>1.56348</w:t>
            </w:r>
          </w:p>
        </w:tc>
      </w:tr>
      <w:tr w:rsidR="00175635" w:rsidRPr="00F32E59" w14:paraId="1A2952F4" w14:textId="77777777" w:rsidTr="00976658">
        <w:trPr>
          <w:trHeight w:val="320"/>
        </w:trPr>
        <w:tc>
          <w:tcPr>
            <w:tcW w:w="1089" w:type="dxa"/>
            <w:vMerge/>
            <w:tcBorders>
              <w:top w:val="nil"/>
              <w:left w:val="single" w:sz="12" w:space="0" w:color="auto"/>
              <w:bottom w:val="single" w:sz="4" w:space="0" w:color="auto"/>
              <w:right w:val="nil"/>
            </w:tcBorders>
            <w:vAlign w:val="center"/>
            <w:hideMark/>
          </w:tcPr>
          <w:p w14:paraId="048DF83C"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5578D975" w14:textId="77777777" w:rsidR="00175635" w:rsidRPr="00F32E59" w:rsidRDefault="00175635" w:rsidP="00976658">
            <w:pPr>
              <w:rPr>
                <w:sz w:val="16"/>
                <w:szCs w:val="16"/>
              </w:rPr>
            </w:pPr>
            <w:r w:rsidRPr="00F32E59">
              <w:rPr>
                <w:sz w:val="16"/>
                <w:szCs w:val="16"/>
              </w:rPr>
              <w:t>Total</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183B382B" w14:textId="77777777" w:rsidR="00175635" w:rsidRPr="00F32E59" w:rsidRDefault="00175635" w:rsidP="00976658">
            <w:pPr>
              <w:jc w:val="right"/>
              <w:rPr>
                <w:sz w:val="16"/>
                <w:szCs w:val="16"/>
              </w:rPr>
            </w:pPr>
            <w:r w:rsidRPr="00F32E59">
              <w:rPr>
                <w:sz w:val="16"/>
                <w:szCs w:val="16"/>
              </w:rPr>
              <w:t>496</w:t>
            </w:r>
          </w:p>
        </w:tc>
        <w:tc>
          <w:tcPr>
            <w:tcW w:w="990" w:type="dxa"/>
            <w:tcBorders>
              <w:top w:val="nil"/>
              <w:left w:val="nil"/>
              <w:bottom w:val="single" w:sz="4" w:space="0" w:color="auto"/>
              <w:right w:val="single" w:sz="4" w:space="0" w:color="auto"/>
            </w:tcBorders>
            <w:shd w:val="clear" w:color="auto" w:fill="auto"/>
            <w:noWrap/>
            <w:vAlign w:val="center"/>
            <w:hideMark/>
          </w:tcPr>
          <w:p w14:paraId="32E69B38" w14:textId="77777777" w:rsidR="00175635" w:rsidRPr="00F32E59" w:rsidRDefault="00175635" w:rsidP="00976658">
            <w:pPr>
              <w:jc w:val="right"/>
              <w:rPr>
                <w:sz w:val="16"/>
                <w:szCs w:val="16"/>
              </w:rPr>
            </w:pPr>
            <w:r w:rsidRPr="00F32E59">
              <w:rPr>
                <w:sz w:val="16"/>
                <w:szCs w:val="16"/>
              </w:rPr>
              <w:t>-.0083588</w:t>
            </w:r>
          </w:p>
        </w:tc>
        <w:tc>
          <w:tcPr>
            <w:tcW w:w="1080" w:type="dxa"/>
            <w:tcBorders>
              <w:top w:val="nil"/>
              <w:left w:val="nil"/>
              <w:bottom w:val="single" w:sz="4" w:space="0" w:color="auto"/>
              <w:right w:val="single" w:sz="4" w:space="0" w:color="auto"/>
            </w:tcBorders>
            <w:shd w:val="clear" w:color="auto" w:fill="auto"/>
            <w:noWrap/>
            <w:vAlign w:val="center"/>
            <w:hideMark/>
          </w:tcPr>
          <w:p w14:paraId="53DD85C4" w14:textId="77777777" w:rsidR="00175635" w:rsidRPr="00F32E59" w:rsidRDefault="00175635" w:rsidP="00976658">
            <w:pPr>
              <w:jc w:val="right"/>
              <w:rPr>
                <w:sz w:val="16"/>
                <w:szCs w:val="16"/>
              </w:rPr>
            </w:pPr>
            <w:r w:rsidRPr="00F32E59">
              <w:rPr>
                <w:sz w:val="16"/>
                <w:szCs w:val="16"/>
              </w:rPr>
              <w:t>.99069312</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7461828C" w14:textId="77777777" w:rsidR="00175635" w:rsidRPr="00F32E59" w:rsidRDefault="00175635" w:rsidP="00976658">
            <w:pPr>
              <w:jc w:val="right"/>
              <w:rPr>
                <w:sz w:val="16"/>
                <w:szCs w:val="16"/>
              </w:rPr>
            </w:pPr>
            <w:r w:rsidRPr="00F32E59">
              <w:rPr>
                <w:sz w:val="16"/>
                <w:szCs w:val="16"/>
              </w:rPr>
              <w:t>.04448343</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BDA2699" w14:textId="77777777" w:rsidR="00175635" w:rsidRPr="00F32E59" w:rsidRDefault="00175635" w:rsidP="00976658">
            <w:pPr>
              <w:jc w:val="right"/>
              <w:rPr>
                <w:sz w:val="16"/>
                <w:szCs w:val="16"/>
              </w:rPr>
            </w:pPr>
            <w:r w:rsidRPr="00F32E59">
              <w:rPr>
                <w:sz w:val="16"/>
                <w:szCs w:val="16"/>
              </w:rPr>
              <w:t>-.0957584</w:t>
            </w:r>
          </w:p>
        </w:tc>
        <w:tc>
          <w:tcPr>
            <w:tcW w:w="900" w:type="dxa"/>
            <w:tcBorders>
              <w:top w:val="nil"/>
              <w:left w:val="nil"/>
              <w:bottom w:val="single" w:sz="4" w:space="0" w:color="auto"/>
              <w:right w:val="single" w:sz="4" w:space="0" w:color="auto"/>
            </w:tcBorders>
            <w:shd w:val="clear" w:color="auto" w:fill="auto"/>
            <w:noWrap/>
            <w:vAlign w:val="center"/>
            <w:hideMark/>
          </w:tcPr>
          <w:p w14:paraId="5B07B198" w14:textId="77777777" w:rsidR="00175635" w:rsidRPr="00F32E59" w:rsidRDefault="00175635" w:rsidP="00976658">
            <w:pPr>
              <w:jc w:val="right"/>
              <w:rPr>
                <w:sz w:val="16"/>
                <w:szCs w:val="16"/>
              </w:rPr>
            </w:pPr>
            <w:r w:rsidRPr="00F32E59">
              <w:rPr>
                <w:sz w:val="16"/>
                <w:szCs w:val="16"/>
              </w:rPr>
              <w:t>.0790408</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5134F147" w14:textId="77777777" w:rsidR="00175635" w:rsidRPr="00F32E59" w:rsidRDefault="00175635" w:rsidP="00976658">
            <w:pPr>
              <w:jc w:val="right"/>
              <w:rPr>
                <w:sz w:val="16"/>
                <w:szCs w:val="16"/>
              </w:rPr>
            </w:pPr>
            <w:r w:rsidRPr="00F32E59">
              <w:rPr>
                <w:sz w:val="16"/>
                <w:szCs w:val="16"/>
              </w:rPr>
              <w:t>-1.95401</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7719218F" w14:textId="77777777" w:rsidR="00175635" w:rsidRPr="00F32E59" w:rsidRDefault="00175635" w:rsidP="00976658">
            <w:pPr>
              <w:jc w:val="right"/>
              <w:rPr>
                <w:sz w:val="16"/>
                <w:szCs w:val="16"/>
              </w:rPr>
            </w:pPr>
            <w:r w:rsidRPr="00F32E59">
              <w:rPr>
                <w:sz w:val="16"/>
                <w:szCs w:val="16"/>
              </w:rPr>
              <w:t>2.62456</w:t>
            </w:r>
          </w:p>
        </w:tc>
      </w:tr>
      <w:tr w:rsidR="00175635" w:rsidRPr="00F32E59" w14:paraId="23486BA9" w14:textId="77777777" w:rsidTr="00976658">
        <w:trPr>
          <w:trHeight w:val="3140"/>
        </w:trPr>
        <w:tc>
          <w:tcPr>
            <w:tcW w:w="1089" w:type="dxa"/>
            <w:vMerge w:val="restart"/>
            <w:tcBorders>
              <w:top w:val="nil"/>
              <w:left w:val="single" w:sz="12" w:space="0" w:color="auto"/>
              <w:bottom w:val="single" w:sz="12" w:space="0" w:color="auto"/>
              <w:right w:val="nil"/>
            </w:tcBorders>
            <w:shd w:val="clear" w:color="auto" w:fill="auto"/>
            <w:hideMark/>
          </w:tcPr>
          <w:p w14:paraId="3E60129D" w14:textId="77777777" w:rsidR="00175635" w:rsidRPr="00F32E59" w:rsidRDefault="00175635" w:rsidP="00976658">
            <w:pPr>
              <w:rPr>
                <w:sz w:val="16"/>
                <w:szCs w:val="16"/>
              </w:rPr>
            </w:pPr>
            <w:r w:rsidRPr="00F32E59">
              <w:rPr>
                <w:sz w:val="16"/>
                <w:szCs w:val="16"/>
              </w:rPr>
              <w:lastRenderedPageBreak/>
              <w:t>REGR factor score   1 for analysis 7</w:t>
            </w:r>
          </w:p>
        </w:tc>
        <w:tc>
          <w:tcPr>
            <w:tcW w:w="891" w:type="dxa"/>
            <w:tcBorders>
              <w:top w:val="nil"/>
              <w:left w:val="nil"/>
              <w:bottom w:val="nil"/>
              <w:right w:val="single" w:sz="12" w:space="0" w:color="auto"/>
            </w:tcBorders>
            <w:shd w:val="clear" w:color="auto" w:fill="auto"/>
            <w:hideMark/>
          </w:tcPr>
          <w:p w14:paraId="06B6DED1" w14:textId="77777777" w:rsidR="00175635" w:rsidRPr="00F32E59" w:rsidRDefault="00175635" w:rsidP="00976658">
            <w:pPr>
              <w:rPr>
                <w:sz w:val="16"/>
                <w:szCs w:val="16"/>
              </w:rPr>
            </w:pPr>
            <w:r w:rsidRPr="00F32E59">
              <w:rPr>
                <w:sz w:val="16"/>
                <w:szCs w:val="16"/>
              </w:rPr>
              <w:t>Caucasian/White (i.e. a person having origins in any of the original people of Europe (except Spain and Portugal), North Africa or the Middle East</w:t>
            </w:r>
          </w:p>
        </w:tc>
        <w:tc>
          <w:tcPr>
            <w:tcW w:w="540" w:type="dxa"/>
            <w:gridSpan w:val="2"/>
            <w:tcBorders>
              <w:top w:val="nil"/>
              <w:left w:val="nil"/>
              <w:bottom w:val="nil"/>
              <w:right w:val="single" w:sz="4" w:space="0" w:color="auto"/>
            </w:tcBorders>
            <w:shd w:val="clear" w:color="auto" w:fill="auto"/>
            <w:noWrap/>
            <w:vAlign w:val="center"/>
            <w:hideMark/>
          </w:tcPr>
          <w:p w14:paraId="308E99DF" w14:textId="77777777" w:rsidR="00175635" w:rsidRPr="00F32E59" w:rsidRDefault="00175635" w:rsidP="00976658">
            <w:pPr>
              <w:jc w:val="right"/>
              <w:rPr>
                <w:sz w:val="16"/>
                <w:szCs w:val="16"/>
              </w:rPr>
            </w:pPr>
            <w:r w:rsidRPr="00F32E59">
              <w:rPr>
                <w:sz w:val="16"/>
                <w:szCs w:val="16"/>
              </w:rPr>
              <w:t>163</w:t>
            </w:r>
          </w:p>
        </w:tc>
        <w:tc>
          <w:tcPr>
            <w:tcW w:w="990" w:type="dxa"/>
            <w:tcBorders>
              <w:top w:val="nil"/>
              <w:left w:val="nil"/>
              <w:bottom w:val="nil"/>
              <w:right w:val="single" w:sz="4" w:space="0" w:color="auto"/>
            </w:tcBorders>
            <w:shd w:val="clear" w:color="auto" w:fill="auto"/>
            <w:noWrap/>
            <w:vAlign w:val="center"/>
            <w:hideMark/>
          </w:tcPr>
          <w:p w14:paraId="69B1BE5A" w14:textId="77777777" w:rsidR="00175635" w:rsidRPr="00F32E59" w:rsidRDefault="00175635" w:rsidP="00976658">
            <w:pPr>
              <w:jc w:val="right"/>
              <w:rPr>
                <w:sz w:val="16"/>
                <w:szCs w:val="16"/>
              </w:rPr>
            </w:pPr>
            <w:r w:rsidRPr="00F32E59">
              <w:rPr>
                <w:sz w:val="16"/>
                <w:szCs w:val="16"/>
              </w:rPr>
              <w:t>.0059810</w:t>
            </w:r>
          </w:p>
        </w:tc>
        <w:tc>
          <w:tcPr>
            <w:tcW w:w="1080" w:type="dxa"/>
            <w:tcBorders>
              <w:top w:val="nil"/>
              <w:left w:val="nil"/>
              <w:bottom w:val="nil"/>
              <w:right w:val="single" w:sz="4" w:space="0" w:color="auto"/>
            </w:tcBorders>
            <w:shd w:val="clear" w:color="auto" w:fill="auto"/>
            <w:noWrap/>
            <w:vAlign w:val="center"/>
            <w:hideMark/>
          </w:tcPr>
          <w:p w14:paraId="62E06154" w14:textId="77777777" w:rsidR="00175635" w:rsidRPr="00F32E59" w:rsidRDefault="00175635" w:rsidP="00976658">
            <w:pPr>
              <w:jc w:val="right"/>
              <w:rPr>
                <w:sz w:val="16"/>
                <w:szCs w:val="16"/>
              </w:rPr>
            </w:pPr>
            <w:r w:rsidRPr="00F32E59">
              <w:rPr>
                <w:sz w:val="16"/>
                <w:szCs w:val="16"/>
              </w:rPr>
              <w:t>.97643926</w:t>
            </w:r>
          </w:p>
        </w:tc>
        <w:tc>
          <w:tcPr>
            <w:tcW w:w="990" w:type="dxa"/>
            <w:gridSpan w:val="2"/>
            <w:tcBorders>
              <w:top w:val="nil"/>
              <w:left w:val="nil"/>
              <w:bottom w:val="nil"/>
              <w:right w:val="single" w:sz="4" w:space="0" w:color="auto"/>
            </w:tcBorders>
            <w:shd w:val="clear" w:color="auto" w:fill="auto"/>
            <w:noWrap/>
            <w:vAlign w:val="center"/>
            <w:hideMark/>
          </w:tcPr>
          <w:p w14:paraId="5502BD2A" w14:textId="77777777" w:rsidR="00175635" w:rsidRPr="00F32E59" w:rsidRDefault="00175635" w:rsidP="00976658">
            <w:pPr>
              <w:jc w:val="right"/>
              <w:rPr>
                <w:sz w:val="16"/>
                <w:szCs w:val="16"/>
              </w:rPr>
            </w:pPr>
            <w:r w:rsidRPr="00F32E59">
              <w:rPr>
                <w:sz w:val="16"/>
                <w:szCs w:val="16"/>
              </w:rPr>
              <w:t>.07648063</w:t>
            </w:r>
          </w:p>
        </w:tc>
        <w:tc>
          <w:tcPr>
            <w:tcW w:w="990" w:type="dxa"/>
            <w:gridSpan w:val="2"/>
            <w:tcBorders>
              <w:top w:val="nil"/>
              <w:left w:val="nil"/>
              <w:bottom w:val="nil"/>
              <w:right w:val="single" w:sz="4" w:space="0" w:color="auto"/>
            </w:tcBorders>
            <w:shd w:val="clear" w:color="auto" w:fill="auto"/>
            <w:noWrap/>
            <w:vAlign w:val="center"/>
            <w:hideMark/>
          </w:tcPr>
          <w:p w14:paraId="651FD271" w14:textId="77777777" w:rsidR="00175635" w:rsidRPr="00F32E59" w:rsidRDefault="00175635" w:rsidP="00976658">
            <w:pPr>
              <w:jc w:val="right"/>
              <w:rPr>
                <w:sz w:val="16"/>
                <w:szCs w:val="16"/>
              </w:rPr>
            </w:pPr>
            <w:r w:rsidRPr="00F32E59">
              <w:rPr>
                <w:sz w:val="16"/>
                <w:szCs w:val="16"/>
              </w:rPr>
              <w:t>-.1450465</w:t>
            </w:r>
          </w:p>
        </w:tc>
        <w:tc>
          <w:tcPr>
            <w:tcW w:w="900" w:type="dxa"/>
            <w:tcBorders>
              <w:top w:val="nil"/>
              <w:left w:val="nil"/>
              <w:bottom w:val="nil"/>
              <w:right w:val="single" w:sz="4" w:space="0" w:color="auto"/>
            </w:tcBorders>
            <w:shd w:val="clear" w:color="auto" w:fill="auto"/>
            <w:noWrap/>
            <w:vAlign w:val="center"/>
            <w:hideMark/>
          </w:tcPr>
          <w:p w14:paraId="10D91F42" w14:textId="77777777" w:rsidR="00175635" w:rsidRPr="00F32E59" w:rsidRDefault="00175635" w:rsidP="00976658">
            <w:pPr>
              <w:jc w:val="right"/>
              <w:rPr>
                <w:sz w:val="16"/>
                <w:szCs w:val="16"/>
              </w:rPr>
            </w:pPr>
            <w:r w:rsidRPr="00F32E59">
              <w:rPr>
                <w:sz w:val="16"/>
                <w:szCs w:val="16"/>
              </w:rPr>
              <w:t>.1570085</w:t>
            </w:r>
          </w:p>
        </w:tc>
        <w:tc>
          <w:tcPr>
            <w:tcW w:w="900" w:type="dxa"/>
            <w:gridSpan w:val="2"/>
            <w:tcBorders>
              <w:top w:val="nil"/>
              <w:left w:val="nil"/>
              <w:bottom w:val="nil"/>
              <w:right w:val="single" w:sz="4" w:space="0" w:color="auto"/>
            </w:tcBorders>
            <w:shd w:val="clear" w:color="auto" w:fill="auto"/>
            <w:noWrap/>
            <w:vAlign w:val="center"/>
            <w:hideMark/>
          </w:tcPr>
          <w:p w14:paraId="7490D129" w14:textId="77777777" w:rsidR="00175635" w:rsidRPr="00F32E59" w:rsidRDefault="00175635" w:rsidP="00976658">
            <w:pPr>
              <w:jc w:val="right"/>
              <w:rPr>
                <w:sz w:val="16"/>
                <w:szCs w:val="16"/>
              </w:rPr>
            </w:pPr>
            <w:r w:rsidRPr="00F32E59">
              <w:rPr>
                <w:sz w:val="16"/>
                <w:szCs w:val="16"/>
              </w:rPr>
              <w:t>-1.50046</w:t>
            </w:r>
          </w:p>
        </w:tc>
        <w:tc>
          <w:tcPr>
            <w:tcW w:w="810" w:type="dxa"/>
            <w:gridSpan w:val="2"/>
            <w:tcBorders>
              <w:top w:val="nil"/>
              <w:left w:val="nil"/>
              <w:bottom w:val="nil"/>
              <w:right w:val="single" w:sz="12" w:space="0" w:color="auto"/>
            </w:tcBorders>
            <w:shd w:val="clear" w:color="auto" w:fill="auto"/>
            <w:noWrap/>
            <w:vAlign w:val="center"/>
            <w:hideMark/>
          </w:tcPr>
          <w:p w14:paraId="72B4F5D9" w14:textId="77777777" w:rsidR="00175635" w:rsidRPr="00F32E59" w:rsidRDefault="00175635" w:rsidP="00976658">
            <w:pPr>
              <w:jc w:val="right"/>
              <w:rPr>
                <w:sz w:val="16"/>
                <w:szCs w:val="16"/>
              </w:rPr>
            </w:pPr>
            <w:r w:rsidRPr="00F32E59">
              <w:rPr>
                <w:sz w:val="16"/>
                <w:szCs w:val="16"/>
              </w:rPr>
              <w:t>2.88858</w:t>
            </w:r>
          </w:p>
        </w:tc>
      </w:tr>
      <w:tr w:rsidR="00175635" w:rsidRPr="00F32E59" w14:paraId="3155D6FB" w14:textId="77777777" w:rsidTr="00976658">
        <w:trPr>
          <w:trHeight w:val="2120"/>
        </w:trPr>
        <w:tc>
          <w:tcPr>
            <w:tcW w:w="1089" w:type="dxa"/>
            <w:vMerge/>
            <w:tcBorders>
              <w:top w:val="nil"/>
              <w:left w:val="single" w:sz="12" w:space="0" w:color="auto"/>
              <w:bottom w:val="single" w:sz="12" w:space="0" w:color="auto"/>
              <w:right w:val="nil"/>
            </w:tcBorders>
            <w:vAlign w:val="center"/>
            <w:hideMark/>
          </w:tcPr>
          <w:p w14:paraId="2C57068A"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21A2B54D" w14:textId="77777777" w:rsidR="00175635" w:rsidRPr="00F32E59" w:rsidRDefault="00175635" w:rsidP="00976658">
            <w:pPr>
              <w:rPr>
                <w:sz w:val="16"/>
                <w:szCs w:val="16"/>
              </w:rPr>
            </w:pPr>
            <w:r w:rsidRPr="00F32E59">
              <w:rPr>
                <w:sz w:val="16"/>
                <w:szCs w:val="16"/>
              </w:rPr>
              <w:t>Indian Sub-continent (i.e. Afghanistan, Bangladesh, Ceylon, India, Nepal, Pakistan or Sri Lanka)</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7A12044A" w14:textId="77777777" w:rsidR="00175635" w:rsidRPr="00F32E59" w:rsidRDefault="00175635" w:rsidP="00976658">
            <w:pPr>
              <w:jc w:val="right"/>
              <w:rPr>
                <w:sz w:val="16"/>
                <w:szCs w:val="16"/>
              </w:rPr>
            </w:pPr>
            <w:r w:rsidRPr="00F32E59">
              <w:rPr>
                <w:sz w:val="16"/>
                <w:szCs w:val="16"/>
              </w:rPr>
              <w:t>148</w:t>
            </w:r>
          </w:p>
        </w:tc>
        <w:tc>
          <w:tcPr>
            <w:tcW w:w="990" w:type="dxa"/>
            <w:tcBorders>
              <w:top w:val="nil"/>
              <w:left w:val="nil"/>
              <w:bottom w:val="single" w:sz="4" w:space="0" w:color="auto"/>
              <w:right w:val="single" w:sz="4" w:space="0" w:color="auto"/>
            </w:tcBorders>
            <w:shd w:val="clear" w:color="auto" w:fill="auto"/>
            <w:noWrap/>
            <w:vAlign w:val="center"/>
            <w:hideMark/>
          </w:tcPr>
          <w:p w14:paraId="203B895D" w14:textId="77777777" w:rsidR="00175635" w:rsidRPr="00F32E59" w:rsidRDefault="00175635" w:rsidP="00976658">
            <w:pPr>
              <w:jc w:val="right"/>
              <w:rPr>
                <w:sz w:val="16"/>
                <w:szCs w:val="16"/>
              </w:rPr>
            </w:pPr>
            <w:r w:rsidRPr="00F32E59">
              <w:rPr>
                <w:sz w:val="16"/>
                <w:szCs w:val="16"/>
              </w:rPr>
              <w:t>-.1389774</w:t>
            </w:r>
          </w:p>
        </w:tc>
        <w:tc>
          <w:tcPr>
            <w:tcW w:w="1080" w:type="dxa"/>
            <w:tcBorders>
              <w:top w:val="nil"/>
              <w:left w:val="nil"/>
              <w:bottom w:val="single" w:sz="4" w:space="0" w:color="auto"/>
              <w:right w:val="single" w:sz="4" w:space="0" w:color="auto"/>
            </w:tcBorders>
            <w:shd w:val="clear" w:color="auto" w:fill="auto"/>
            <w:noWrap/>
            <w:vAlign w:val="center"/>
            <w:hideMark/>
          </w:tcPr>
          <w:p w14:paraId="27117FA4" w14:textId="77777777" w:rsidR="00175635" w:rsidRPr="00F32E59" w:rsidRDefault="00175635" w:rsidP="00976658">
            <w:pPr>
              <w:jc w:val="right"/>
              <w:rPr>
                <w:sz w:val="16"/>
                <w:szCs w:val="16"/>
              </w:rPr>
            </w:pPr>
            <w:r w:rsidRPr="00F32E59">
              <w:rPr>
                <w:sz w:val="16"/>
                <w:szCs w:val="16"/>
              </w:rPr>
              <w:t>.99103334</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655A7BA9" w14:textId="77777777" w:rsidR="00175635" w:rsidRPr="00F32E59" w:rsidRDefault="00175635" w:rsidP="00976658">
            <w:pPr>
              <w:jc w:val="right"/>
              <w:rPr>
                <w:sz w:val="16"/>
                <w:szCs w:val="16"/>
              </w:rPr>
            </w:pPr>
            <w:r w:rsidRPr="00F32E59">
              <w:rPr>
                <w:sz w:val="16"/>
                <w:szCs w:val="16"/>
              </w:rPr>
              <w:t>.08146244</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5B46EE5D" w14:textId="77777777" w:rsidR="00175635" w:rsidRPr="00F32E59" w:rsidRDefault="00175635" w:rsidP="00976658">
            <w:pPr>
              <w:jc w:val="right"/>
              <w:rPr>
                <w:sz w:val="16"/>
                <w:szCs w:val="16"/>
              </w:rPr>
            </w:pPr>
            <w:r w:rsidRPr="00F32E59">
              <w:rPr>
                <w:sz w:val="16"/>
                <w:szCs w:val="16"/>
              </w:rPr>
              <w:t>-.2999662</w:t>
            </w:r>
          </w:p>
        </w:tc>
        <w:tc>
          <w:tcPr>
            <w:tcW w:w="900" w:type="dxa"/>
            <w:tcBorders>
              <w:top w:val="nil"/>
              <w:left w:val="nil"/>
              <w:bottom w:val="single" w:sz="4" w:space="0" w:color="auto"/>
              <w:right w:val="single" w:sz="4" w:space="0" w:color="auto"/>
            </w:tcBorders>
            <w:shd w:val="clear" w:color="auto" w:fill="auto"/>
            <w:noWrap/>
            <w:vAlign w:val="center"/>
            <w:hideMark/>
          </w:tcPr>
          <w:p w14:paraId="4B335C2C" w14:textId="77777777" w:rsidR="00175635" w:rsidRPr="00F32E59" w:rsidRDefault="00175635" w:rsidP="00976658">
            <w:pPr>
              <w:jc w:val="right"/>
              <w:rPr>
                <w:sz w:val="16"/>
                <w:szCs w:val="16"/>
              </w:rPr>
            </w:pPr>
            <w:r w:rsidRPr="00F32E59">
              <w:rPr>
                <w:sz w:val="16"/>
                <w:szCs w:val="16"/>
              </w:rPr>
              <w:t>.0220114</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0C63DD87" w14:textId="77777777" w:rsidR="00175635" w:rsidRPr="00F32E59" w:rsidRDefault="00175635" w:rsidP="00976658">
            <w:pPr>
              <w:jc w:val="right"/>
              <w:rPr>
                <w:sz w:val="16"/>
                <w:szCs w:val="16"/>
              </w:rPr>
            </w:pPr>
            <w:r w:rsidRPr="00F32E59">
              <w:rPr>
                <w:sz w:val="16"/>
                <w:szCs w:val="16"/>
              </w:rPr>
              <w:t>-1.50046</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6E3639D7" w14:textId="77777777" w:rsidR="00175635" w:rsidRPr="00F32E59" w:rsidRDefault="00175635" w:rsidP="00976658">
            <w:pPr>
              <w:jc w:val="right"/>
              <w:rPr>
                <w:sz w:val="16"/>
                <w:szCs w:val="16"/>
              </w:rPr>
            </w:pPr>
            <w:r w:rsidRPr="00F32E59">
              <w:rPr>
                <w:sz w:val="16"/>
                <w:szCs w:val="16"/>
              </w:rPr>
              <w:t>2.89430</w:t>
            </w:r>
          </w:p>
        </w:tc>
      </w:tr>
      <w:tr w:rsidR="00175635" w:rsidRPr="00F32E59" w14:paraId="734A8035" w14:textId="77777777" w:rsidTr="00976658">
        <w:trPr>
          <w:trHeight w:val="1600"/>
        </w:trPr>
        <w:tc>
          <w:tcPr>
            <w:tcW w:w="1089" w:type="dxa"/>
            <w:vMerge/>
            <w:tcBorders>
              <w:top w:val="nil"/>
              <w:left w:val="single" w:sz="12" w:space="0" w:color="auto"/>
              <w:bottom w:val="single" w:sz="12" w:space="0" w:color="auto"/>
              <w:right w:val="nil"/>
            </w:tcBorders>
            <w:vAlign w:val="center"/>
            <w:hideMark/>
          </w:tcPr>
          <w:p w14:paraId="452527FC"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3D7BCF5B" w14:textId="77777777" w:rsidR="00175635" w:rsidRPr="00F32E59" w:rsidRDefault="00175635" w:rsidP="00976658">
            <w:pPr>
              <w:rPr>
                <w:sz w:val="16"/>
                <w:szCs w:val="16"/>
              </w:rPr>
            </w:pPr>
            <w:r w:rsidRPr="00F32E59">
              <w:rPr>
                <w:sz w:val="16"/>
                <w:szCs w:val="16"/>
              </w:rPr>
              <w:t>Spanish, Mexican, Cuban, Central or South American</w:t>
            </w:r>
          </w:p>
        </w:tc>
        <w:tc>
          <w:tcPr>
            <w:tcW w:w="540" w:type="dxa"/>
            <w:gridSpan w:val="2"/>
            <w:tcBorders>
              <w:top w:val="nil"/>
              <w:left w:val="nil"/>
              <w:bottom w:val="nil"/>
              <w:right w:val="single" w:sz="4" w:space="0" w:color="auto"/>
            </w:tcBorders>
            <w:shd w:val="clear" w:color="auto" w:fill="auto"/>
            <w:noWrap/>
            <w:vAlign w:val="center"/>
            <w:hideMark/>
          </w:tcPr>
          <w:p w14:paraId="51CEA39C" w14:textId="77777777" w:rsidR="00175635" w:rsidRPr="00F32E59" w:rsidRDefault="00175635" w:rsidP="00976658">
            <w:pPr>
              <w:jc w:val="right"/>
              <w:rPr>
                <w:sz w:val="16"/>
                <w:szCs w:val="16"/>
              </w:rPr>
            </w:pPr>
            <w:r w:rsidRPr="00F32E59">
              <w:rPr>
                <w:sz w:val="16"/>
                <w:szCs w:val="16"/>
              </w:rPr>
              <w:t>22</w:t>
            </w:r>
          </w:p>
        </w:tc>
        <w:tc>
          <w:tcPr>
            <w:tcW w:w="990" w:type="dxa"/>
            <w:tcBorders>
              <w:top w:val="nil"/>
              <w:left w:val="nil"/>
              <w:bottom w:val="nil"/>
              <w:right w:val="single" w:sz="4" w:space="0" w:color="auto"/>
            </w:tcBorders>
            <w:shd w:val="clear" w:color="auto" w:fill="auto"/>
            <w:noWrap/>
            <w:vAlign w:val="center"/>
            <w:hideMark/>
          </w:tcPr>
          <w:p w14:paraId="7F67716F" w14:textId="77777777" w:rsidR="00175635" w:rsidRPr="00F32E59" w:rsidRDefault="00175635" w:rsidP="00976658">
            <w:pPr>
              <w:jc w:val="right"/>
              <w:rPr>
                <w:sz w:val="16"/>
                <w:szCs w:val="16"/>
              </w:rPr>
            </w:pPr>
            <w:r w:rsidRPr="00F32E59">
              <w:rPr>
                <w:sz w:val="16"/>
                <w:szCs w:val="16"/>
              </w:rPr>
              <w:t>-.3076500</w:t>
            </w:r>
          </w:p>
        </w:tc>
        <w:tc>
          <w:tcPr>
            <w:tcW w:w="1080" w:type="dxa"/>
            <w:tcBorders>
              <w:top w:val="nil"/>
              <w:left w:val="nil"/>
              <w:bottom w:val="nil"/>
              <w:right w:val="single" w:sz="4" w:space="0" w:color="auto"/>
            </w:tcBorders>
            <w:shd w:val="clear" w:color="auto" w:fill="auto"/>
            <w:noWrap/>
            <w:vAlign w:val="center"/>
            <w:hideMark/>
          </w:tcPr>
          <w:p w14:paraId="3E77A064" w14:textId="77777777" w:rsidR="00175635" w:rsidRPr="00F32E59" w:rsidRDefault="00175635" w:rsidP="00976658">
            <w:pPr>
              <w:jc w:val="right"/>
              <w:rPr>
                <w:sz w:val="16"/>
                <w:szCs w:val="16"/>
              </w:rPr>
            </w:pPr>
            <w:r w:rsidRPr="00F32E59">
              <w:rPr>
                <w:sz w:val="16"/>
                <w:szCs w:val="16"/>
              </w:rPr>
              <w:t>.91191043</w:t>
            </w:r>
          </w:p>
        </w:tc>
        <w:tc>
          <w:tcPr>
            <w:tcW w:w="990" w:type="dxa"/>
            <w:gridSpan w:val="2"/>
            <w:tcBorders>
              <w:top w:val="nil"/>
              <w:left w:val="nil"/>
              <w:bottom w:val="nil"/>
              <w:right w:val="single" w:sz="4" w:space="0" w:color="auto"/>
            </w:tcBorders>
            <w:shd w:val="clear" w:color="auto" w:fill="auto"/>
            <w:noWrap/>
            <w:vAlign w:val="center"/>
            <w:hideMark/>
          </w:tcPr>
          <w:p w14:paraId="0E50F9EB" w14:textId="77777777" w:rsidR="00175635" w:rsidRPr="00F32E59" w:rsidRDefault="00175635" w:rsidP="00976658">
            <w:pPr>
              <w:jc w:val="right"/>
              <w:rPr>
                <w:sz w:val="16"/>
                <w:szCs w:val="16"/>
              </w:rPr>
            </w:pPr>
            <w:r w:rsidRPr="00F32E59">
              <w:rPr>
                <w:sz w:val="16"/>
                <w:szCs w:val="16"/>
              </w:rPr>
              <w:t>.19441996</w:t>
            </w:r>
          </w:p>
        </w:tc>
        <w:tc>
          <w:tcPr>
            <w:tcW w:w="990" w:type="dxa"/>
            <w:gridSpan w:val="2"/>
            <w:tcBorders>
              <w:top w:val="nil"/>
              <w:left w:val="nil"/>
              <w:bottom w:val="nil"/>
              <w:right w:val="single" w:sz="4" w:space="0" w:color="auto"/>
            </w:tcBorders>
            <w:shd w:val="clear" w:color="auto" w:fill="auto"/>
            <w:noWrap/>
            <w:vAlign w:val="center"/>
            <w:hideMark/>
          </w:tcPr>
          <w:p w14:paraId="53905AD3" w14:textId="77777777" w:rsidR="00175635" w:rsidRPr="00F32E59" w:rsidRDefault="00175635" w:rsidP="00976658">
            <w:pPr>
              <w:jc w:val="right"/>
              <w:rPr>
                <w:sz w:val="16"/>
                <w:szCs w:val="16"/>
              </w:rPr>
            </w:pPr>
            <w:r w:rsidRPr="00F32E59">
              <w:rPr>
                <w:sz w:val="16"/>
                <w:szCs w:val="16"/>
              </w:rPr>
              <w:t>-.7119684</w:t>
            </w:r>
          </w:p>
        </w:tc>
        <w:tc>
          <w:tcPr>
            <w:tcW w:w="900" w:type="dxa"/>
            <w:tcBorders>
              <w:top w:val="nil"/>
              <w:left w:val="nil"/>
              <w:bottom w:val="nil"/>
              <w:right w:val="single" w:sz="4" w:space="0" w:color="auto"/>
            </w:tcBorders>
            <w:shd w:val="clear" w:color="auto" w:fill="auto"/>
            <w:noWrap/>
            <w:vAlign w:val="center"/>
            <w:hideMark/>
          </w:tcPr>
          <w:p w14:paraId="63F9422B" w14:textId="77777777" w:rsidR="00175635" w:rsidRPr="00F32E59" w:rsidRDefault="00175635" w:rsidP="00976658">
            <w:pPr>
              <w:jc w:val="right"/>
              <w:rPr>
                <w:sz w:val="16"/>
                <w:szCs w:val="16"/>
              </w:rPr>
            </w:pPr>
            <w:r w:rsidRPr="00F32E59">
              <w:rPr>
                <w:sz w:val="16"/>
                <w:szCs w:val="16"/>
              </w:rPr>
              <w:t>.0966684</w:t>
            </w:r>
          </w:p>
        </w:tc>
        <w:tc>
          <w:tcPr>
            <w:tcW w:w="900" w:type="dxa"/>
            <w:gridSpan w:val="2"/>
            <w:tcBorders>
              <w:top w:val="nil"/>
              <w:left w:val="nil"/>
              <w:bottom w:val="nil"/>
              <w:right w:val="single" w:sz="4" w:space="0" w:color="auto"/>
            </w:tcBorders>
            <w:shd w:val="clear" w:color="auto" w:fill="auto"/>
            <w:noWrap/>
            <w:vAlign w:val="center"/>
            <w:hideMark/>
          </w:tcPr>
          <w:p w14:paraId="6C6C4C93" w14:textId="77777777" w:rsidR="00175635" w:rsidRPr="00F32E59" w:rsidRDefault="00175635" w:rsidP="00976658">
            <w:pPr>
              <w:jc w:val="right"/>
              <w:rPr>
                <w:sz w:val="16"/>
                <w:szCs w:val="16"/>
              </w:rPr>
            </w:pPr>
            <w:r w:rsidRPr="00F32E59">
              <w:rPr>
                <w:sz w:val="16"/>
                <w:szCs w:val="16"/>
              </w:rPr>
              <w:t>-1.37495</w:t>
            </w:r>
          </w:p>
        </w:tc>
        <w:tc>
          <w:tcPr>
            <w:tcW w:w="810" w:type="dxa"/>
            <w:gridSpan w:val="2"/>
            <w:tcBorders>
              <w:top w:val="nil"/>
              <w:left w:val="nil"/>
              <w:bottom w:val="nil"/>
              <w:right w:val="single" w:sz="12" w:space="0" w:color="auto"/>
            </w:tcBorders>
            <w:shd w:val="clear" w:color="auto" w:fill="auto"/>
            <w:noWrap/>
            <w:vAlign w:val="center"/>
            <w:hideMark/>
          </w:tcPr>
          <w:p w14:paraId="11C2A542" w14:textId="77777777" w:rsidR="00175635" w:rsidRPr="00F32E59" w:rsidRDefault="00175635" w:rsidP="00976658">
            <w:pPr>
              <w:jc w:val="right"/>
              <w:rPr>
                <w:sz w:val="16"/>
                <w:szCs w:val="16"/>
              </w:rPr>
            </w:pPr>
            <w:r w:rsidRPr="00F32E59">
              <w:rPr>
                <w:sz w:val="16"/>
                <w:szCs w:val="16"/>
              </w:rPr>
              <w:t>2.16778</w:t>
            </w:r>
          </w:p>
        </w:tc>
      </w:tr>
      <w:tr w:rsidR="00175635" w:rsidRPr="00F32E59" w14:paraId="443A9ECA" w14:textId="77777777" w:rsidTr="00976658">
        <w:trPr>
          <w:trHeight w:val="820"/>
        </w:trPr>
        <w:tc>
          <w:tcPr>
            <w:tcW w:w="1089" w:type="dxa"/>
            <w:vMerge/>
            <w:tcBorders>
              <w:top w:val="nil"/>
              <w:left w:val="single" w:sz="12" w:space="0" w:color="auto"/>
              <w:bottom w:val="single" w:sz="12" w:space="0" w:color="auto"/>
              <w:right w:val="nil"/>
            </w:tcBorders>
            <w:vAlign w:val="center"/>
            <w:hideMark/>
          </w:tcPr>
          <w:p w14:paraId="0C256A0B"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1261D3FB" w14:textId="77777777" w:rsidR="00175635" w:rsidRPr="00F32E59" w:rsidRDefault="00175635" w:rsidP="00976658">
            <w:pPr>
              <w:rPr>
                <w:sz w:val="16"/>
                <w:szCs w:val="16"/>
              </w:rPr>
            </w:pPr>
            <w:r w:rsidRPr="00F32E59">
              <w:rPr>
                <w:sz w:val="16"/>
                <w:szCs w:val="16"/>
              </w:rPr>
              <w:t>African American/Black</w:t>
            </w:r>
          </w:p>
        </w:tc>
        <w:tc>
          <w:tcPr>
            <w:tcW w:w="540" w:type="dxa"/>
            <w:gridSpan w:val="2"/>
            <w:tcBorders>
              <w:top w:val="nil"/>
              <w:left w:val="nil"/>
              <w:bottom w:val="nil"/>
              <w:right w:val="single" w:sz="4" w:space="0" w:color="auto"/>
            </w:tcBorders>
            <w:shd w:val="clear" w:color="auto" w:fill="auto"/>
            <w:noWrap/>
            <w:vAlign w:val="center"/>
            <w:hideMark/>
          </w:tcPr>
          <w:p w14:paraId="4E0E0F90" w14:textId="77777777" w:rsidR="00175635" w:rsidRPr="00F32E59" w:rsidRDefault="00175635" w:rsidP="00976658">
            <w:pPr>
              <w:jc w:val="right"/>
              <w:rPr>
                <w:sz w:val="16"/>
                <w:szCs w:val="16"/>
              </w:rPr>
            </w:pPr>
            <w:r w:rsidRPr="00F32E59">
              <w:rPr>
                <w:sz w:val="16"/>
                <w:szCs w:val="16"/>
              </w:rPr>
              <w:t>25</w:t>
            </w:r>
          </w:p>
        </w:tc>
        <w:tc>
          <w:tcPr>
            <w:tcW w:w="990" w:type="dxa"/>
            <w:tcBorders>
              <w:top w:val="nil"/>
              <w:left w:val="nil"/>
              <w:bottom w:val="nil"/>
              <w:right w:val="single" w:sz="4" w:space="0" w:color="auto"/>
            </w:tcBorders>
            <w:shd w:val="clear" w:color="auto" w:fill="auto"/>
            <w:noWrap/>
            <w:vAlign w:val="center"/>
            <w:hideMark/>
          </w:tcPr>
          <w:p w14:paraId="0C77D6D1" w14:textId="77777777" w:rsidR="00175635" w:rsidRPr="00F32E59" w:rsidRDefault="00175635" w:rsidP="00976658">
            <w:pPr>
              <w:jc w:val="right"/>
              <w:rPr>
                <w:sz w:val="16"/>
                <w:szCs w:val="16"/>
              </w:rPr>
            </w:pPr>
            <w:r w:rsidRPr="00F32E59">
              <w:rPr>
                <w:sz w:val="16"/>
                <w:szCs w:val="16"/>
              </w:rPr>
              <w:t>-.0769299</w:t>
            </w:r>
          </w:p>
        </w:tc>
        <w:tc>
          <w:tcPr>
            <w:tcW w:w="1080" w:type="dxa"/>
            <w:tcBorders>
              <w:top w:val="nil"/>
              <w:left w:val="nil"/>
              <w:bottom w:val="nil"/>
              <w:right w:val="single" w:sz="4" w:space="0" w:color="auto"/>
            </w:tcBorders>
            <w:shd w:val="clear" w:color="auto" w:fill="auto"/>
            <w:noWrap/>
            <w:vAlign w:val="center"/>
            <w:hideMark/>
          </w:tcPr>
          <w:p w14:paraId="6C78B8AF" w14:textId="77777777" w:rsidR="00175635" w:rsidRPr="00F32E59" w:rsidRDefault="00175635" w:rsidP="00976658">
            <w:pPr>
              <w:jc w:val="right"/>
              <w:rPr>
                <w:sz w:val="16"/>
                <w:szCs w:val="16"/>
              </w:rPr>
            </w:pPr>
            <w:r w:rsidRPr="00F32E59">
              <w:rPr>
                <w:sz w:val="16"/>
                <w:szCs w:val="16"/>
              </w:rPr>
              <w:t>.94114640</w:t>
            </w:r>
          </w:p>
        </w:tc>
        <w:tc>
          <w:tcPr>
            <w:tcW w:w="990" w:type="dxa"/>
            <w:gridSpan w:val="2"/>
            <w:tcBorders>
              <w:top w:val="nil"/>
              <w:left w:val="nil"/>
              <w:bottom w:val="nil"/>
              <w:right w:val="single" w:sz="4" w:space="0" w:color="auto"/>
            </w:tcBorders>
            <w:shd w:val="clear" w:color="auto" w:fill="auto"/>
            <w:noWrap/>
            <w:vAlign w:val="center"/>
            <w:hideMark/>
          </w:tcPr>
          <w:p w14:paraId="6E520A95" w14:textId="77777777" w:rsidR="00175635" w:rsidRPr="00F32E59" w:rsidRDefault="00175635" w:rsidP="00976658">
            <w:pPr>
              <w:jc w:val="right"/>
              <w:rPr>
                <w:sz w:val="16"/>
                <w:szCs w:val="16"/>
              </w:rPr>
            </w:pPr>
            <w:r w:rsidRPr="00F32E59">
              <w:rPr>
                <w:sz w:val="16"/>
                <w:szCs w:val="16"/>
              </w:rPr>
              <w:t>.18822928</w:t>
            </w:r>
          </w:p>
        </w:tc>
        <w:tc>
          <w:tcPr>
            <w:tcW w:w="990" w:type="dxa"/>
            <w:gridSpan w:val="2"/>
            <w:tcBorders>
              <w:top w:val="nil"/>
              <w:left w:val="nil"/>
              <w:bottom w:val="nil"/>
              <w:right w:val="single" w:sz="4" w:space="0" w:color="auto"/>
            </w:tcBorders>
            <w:shd w:val="clear" w:color="auto" w:fill="auto"/>
            <w:noWrap/>
            <w:vAlign w:val="center"/>
            <w:hideMark/>
          </w:tcPr>
          <w:p w14:paraId="5C6CDD74" w14:textId="77777777" w:rsidR="00175635" w:rsidRPr="00F32E59" w:rsidRDefault="00175635" w:rsidP="00976658">
            <w:pPr>
              <w:jc w:val="right"/>
              <w:rPr>
                <w:sz w:val="16"/>
                <w:szCs w:val="16"/>
              </w:rPr>
            </w:pPr>
            <w:r w:rsidRPr="00F32E59">
              <w:rPr>
                <w:sz w:val="16"/>
                <w:szCs w:val="16"/>
              </w:rPr>
              <w:t>-.4654160</w:t>
            </w:r>
          </w:p>
        </w:tc>
        <w:tc>
          <w:tcPr>
            <w:tcW w:w="900" w:type="dxa"/>
            <w:tcBorders>
              <w:top w:val="nil"/>
              <w:left w:val="nil"/>
              <w:bottom w:val="nil"/>
              <w:right w:val="single" w:sz="4" w:space="0" w:color="auto"/>
            </w:tcBorders>
            <w:shd w:val="clear" w:color="auto" w:fill="auto"/>
            <w:noWrap/>
            <w:vAlign w:val="center"/>
            <w:hideMark/>
          </w:tcPr>
          <w:p w14:paraId="57789790" w14:textId="77777777" w:rsidR="00175635" w:rsidRPr="00F32E59" w:rsidRDefault="00175635" w:rsidP="00976658">
            <w:pPr>
              <w:jc w:val="right"/>
              <w:rPr>
                <w:sz w:val="16"/>
                <w:szCs w:val="16"/>
              </w:rPr>
            </w:pPr>
            <w:r w:rsidRPr="00F32E59">
              <w:rPr>
                <w:sz w:val="16"/>
                <w:szCs w:val="16"/>
              </w:rPr>
              <w:t>.3115563</w:t>
            </w:r>
          </w:p>
        </w:tc>
        <w:tc>
          <w:tcPr>
            <w:tcW w:w="900" w:type="dxa"/>
            <w:gridSpan w:val="2"/>
            <w:tcBorders>
              <w:top w:val="nil"/>
              <w:left w:val="nil"/>
              <w:bottom w:val="nil"/>
              <w:right w:val="single" w:sz="4" w:space="0" w:color="auto"/>
            </w:tcBorders>
            <w:shd w:val="clear" w:color="auto" w:fill="auto"/>
            <w:noWrap/>
            <w:vAlign w:val="center"/>
            <w:hideMark/>
          </w:tcPr>
          <w:p w14:paraId="485B42C8" w14:textId="77777777" w:rsidR="00175635" w:rsidRPr="00F32E59" w:rsidRDefault="00175635" w:rsidP="00976658">
            <w:pPr>
              <w:jc w:val="right"/>
              <w:rPr>
                <w:sz w:val="16"/>
                <w:szCs w:val="16"/>
              </w:rPr>
            </w:pPr>
            <w:r w:rsidRPr="00F32E59">
              <w:rPr>
                <w:sz w:val="16"/>
                <w:szCs w:val="16"/>
              </w:rPr>
              <w:t>-1.50046</w:t>
            </w:r>
          </w:p>
        </w:tc>
        <w:tc>
          <w:tcPr>
            <w:tcW w:w="810" w:type="dxa"/>
            <w:gridSpan w:val="2"/>
            <w:tcBorders>
              <w:top w:val="nil"/>
              <w:left w:val="nil"/>
              <w:bottom w:val="nil"/>
              <w:right w:val="single" w:sz="12" w:space="0" w:color="auto"/>
            </w:tcBorders>
            <w:shd w:val="clear" w:color="auto" w:fill="auto"/>
            <w:noWrap/>
            <w:vAlign w:val="center"/>
            <w:hideMark/>
          </w:tcPr>
          <w:p w14:paraId="701DD9D4" w14:textId="77777777" w:rsidR="00175635" w:rsidRPr="00F32E59" w:rsidRDefault="00175635" w:rsidP="00976658">
            <w:pPr>
              <w:jc w:val="right"/>
              <w:rPr>
                <w:sz w:val="16"/>
                <w:szCs w:val="16"/>
              </w:rPr>
            </w:pPr>
            <w:r w:rsidRPr="00F32E59">
              <w:rPr>
                <w:sz w:val="16"/>
                <w:szCs w:val="16"/>
              </w:rPr>
              <w:t>1.44913</w:t>
            </w:r>
          </w:p>
        </w:tc>
      </w:tr>
      <w:tr w:rsidR="00175635" w:rsidRPr="00F32E59" w14:paraId="378045AB" w14:textId="77777777" w:rsidTr="00976658">
        <w:trPr>
          <w:trHeight w:val="1340"/>
        </w:trPr>
        <w:tc>
          <w:tcPr>
            <w:tcW w:w="1089" w:type="dxa"/>
            <w:vMerge/>
            <w:tcBorders>
              <w:top w:val="nil"/>
              <w:left w:val="single" w:sz="12" w:space="0" w:color="auto"/>
              <w:bottom w:val="single" w:sz="12" w:space="0" w:color="auto"/>
              <w:right w:val="nil"/>
            </w:tcBorders>
            <w:vAlign w:val="center"/>
            <w:hideMark/>
          </w:tcPr>
          <w:p w14:paraId="17EA8021" w14:textId="77777777" w:rsidR="00175635" w:rsidRPr="00F32E59" w:rsidRDefault="00175635" w:rsidP="00976658">
            <w:pPr>
              <w:rPr>
                <w:sz w:val="16"/>
                <w:szCs w:val="16"/>
              </w:rPr>
            </w:pPr>
          </w:p>
        </w:tc>
        <w:tc>
          <w:tcPr>
            <w:tcW w:w="891" w:type="dxa"/>
            <w:tcBorders>
              <w:top w:val="nil"/>
              <w:left w:val="nil"/>
              <w:bottom w:val="nil"/>
              <w:right w:val="single" w:sz="12" w:space="0" w:color="auto"/>
            </w:tcBorders>
            <w:shd w:val="clear" w:color="auto" w:fill="auto"/>
            <w:hideMark/>
          </w:tcPr>
          <w:p w14:paraId="1A42362D" w14:textId="77777777" w:rsidR="00175635" w:rsidRPr="00F32E59" w:rsidRDefault="00175635" w:rsidP="00976658">
            <w:pPr>
              <w:rPr>
                <w:sz w:val="16"/>
                <w:szCs w:val="16"/>
              </w:rPr>
            </w:pPr>
            <w:r w:rsidRPr="00F32E59">
              <w:rPr>
                <w:sz w:val="16"/>
                <w:szCs w:val="16"/>
              </w:rPr>
              <w:t>Asian (i.e. Chines, Japanese, Korean, or Philippine)</w:t>
            </w:r>
          </w:p>
        </w:tc>
        <w:tc>
          <w:tcPr>
            <w:tcW w:w="540" w:type="dxa"/>
            <w:gridSpan w:val="2"/>
            <w:tcBorders>
              <w:top w:val="nil"/>
              <w:left w:val="nil"/>
              <w:bottom w:val="nil"/>
              <w:right w:val="single" w:sz="4" w:space="0" w:color="auto"/>
            </w:tcBorders>
            <w:shd w:val="clear" w:color="auto" w:fill="auto"/>
            <w:noWrap/>
            <w:vAlign w:val="center"/>
            <w:hideMark/>
          </w:tcPr>
          <w:p w14:paraId="79251B0F" w14:textId="77777777" w:rsidR="00175635" w:rsidRPr="00F32E59" w:rsidRDefault="00175635" w:rsidP="00976658">
            <w:pPr>
              <w:jc w:val="right"/>
              <w:rPr>
                <w:sz w:val="16"/>
                <w:szCs w:val="16"/>
              </w:rPr>
            </w:pPr>
            <w:r w:rsidRPr="00F32E59">
              <w:rPr>
                <w:sz w:val="16"/>
                <w:szCs w:val="16"/>
              </w:rPr>
              <w:t>115</w:t>
            </w:r>
          </w:p>
        </w:tc>
        <w:tc>
          <w:tcPr>
            <w:tcW w:w="990" w:type="dxa"/>
            <w:tcBorders>
              <w:top w:val="nil"/>
              <w:left w:val="nil"/>
              <w:bottom w:val="nil"/>
              <w:right w:val="single" w:sz="4" w:space="0" w:color="auto"/>
            </w:tcBorders>
            <w:shd w:val="clear" w:color="auto" w:fill="auto"/>
            <w:noWrap/>
            <w:vAlign w:val="center"/>
            <w:hideMark/>
          </w:tcPr>
          <w:p w14:paraId="1F8C0FED" w14:textId="77777777" w:rsidR="00175635" w:rsidRPr="00F32E59" w:rsidRDefault="00175635" w:rsidP="00976658">
            <w:pPr>
              <w:jc w:val="right"/>
              <w:rPr>
                <w:sz w:val="16"/>
                <w:szCs w:val="16"/>
              </w:rPr>
            </w:pPr>
            <w:r w:rsidRPr="00F32E59">
              <w:rPr>
                <w:sz w:val="16"/>
                <w:szCs w:val="16"/>
              </w:rPr>
              <w:t>.2044658</w:t>
            </w:r>
          </w:p>
        </w:tc>
        <w:tc>
          <w:tcPr>
            <w:tcW w:w="1080" w:type="dxa"/>
            <w:tcBorders>
              <w:top w:val="nil"/>
              <w:left w:val="nil"/>
              <w:bottom w:val="nil"/>
              <w:right w:val="single" w:sz="4" w:space="0" w:color="auto"/>
            </w:tcBorders>
            <w:shd w:val="clear" w:color="auto" w:fill="auto"/>
            <w:noWrap/>
            <w:vAlign w:val="center"/>
            <w:hideMark/>
          </w:tcPr>
          <w:p w14:paraId="5B4BCC24" w14:textId="77777777" w:rsidR="00175635" w:rsidRPr="00F32E59" w:rsidRDefault="00175635" w:rsidP="00976658">
            <w:pPr>
              <w:jc w:val="right"/>
              <w:rPr>
                <w:sz w:val="16"/>
                <w:szCs w:val="16"/>
              </w:rPr>
            </w:pPr>
            <w:r w:rsidRPr="00F32E59">
              <w:rPr>
                <w:sz w:val="16"/>
                <w:szCs w:val="16"/>
              </w:rPr>
              <w:t>.97162607</w:t>
            </w:r>
          </w:p>
        </w:tc>
        <w:tc>
          <w:tcPr>
            <w:tcW w:w="990" w:type="dxa"/>
            <w:gridSpan w:val="2"/>
            <w:tcBorders>
              <w:top w:val="nil"/>
              <w:left w:val="nil"/>
              <w:bottom w:val="nil"/>
              <w:right w:val="single" w:sz="4" w:space="0" w:color="auto"/>
            </w:tcBorders>
            <w:shd w:val="clear" w:color="auto" w:fill="auto"/>
            <w:noWrap/>
            <w:vAlign w:val="center"/>
            <w:hideMark/>
          </w:tcPr>
          <w:p w14:paraId="05E36124" w14:textId="77777777" w:rsidR="00175635" w:rsidRPr="00F32E59" w:rsidRDefault="00175635" w:rsidP="00976658">
            <w:pPr>
              <w:jc w:val="right"/>
              <w:rPr>
                <w:sz w:val="16"/>
                <w:szCs w:val="16"/>
              </w:rPr>
            </w:pPr>
            <w:r w:rsidRPr="00F32E59">
              <w:rPr>
                <w:sz w:val="16"/>
                <w:szCs w:val="16"/>
              </w:rPr>
              <w:t>.09060460</w:t>
            </w:r>
          </w:p>
        </w:tc>
        <w:tc>
          <w:tcPr>
            <w:tcW w:w="990" w:type="dxa"/>
            <w:gridSpan w:val="2"/>
            <w:tcBorders>
              <w:top w:val="nil"/>
              <w:left w:val="nil"/>
              <w:bottom w:val="nil"/>
              <w:right w:val="single" w:sz="4" w:space="0" w:color="auto"/>
            </w:tcBorders>
            <w:shd w:val="clear" w:color="auto" w:fill="auto"/>
            <w:noWrap/>
            <w:vAlign w:val="center"/>
            <w:hideMark/>
          </w:tcPr>
          <w:p w14:paraId="7F12504E" w14:textId="77777777" w:rsidR="00175635" w:rsidRPr="00F32E59" w:rsidRDefault="00175635" w:rsidP="00976658">
            <w:pPr>
              <w:jc w:val="right"/>
              <w:rPr>
                <w:sz w:val="16"/>
                <w:szCs w:val="16"/>
              </w:rPr>
            </w:pPr>
            <w:r w:rsidRPr="00F32E59">
              <w:rPr>
                <w:sz w:val="16"/>
                <w:szCs w:val="16"/>
              </w:rPr>
              <w:t>.0249788</w:t>
            </w:r>
          </w:p>
        </w:tc>
        <w:tc>
          <w:tcPr>
            <w:tcW w:w="900" w:type="dxa"/>
            <w:tcBorders>
              <w:top w:val="nil"/>
              <w:left w:val="nil"/>
              <w:bottom w:val="nil"/>
              <w:right w:val="single" w:sz="4" w:space="0" w:color="auto"/>
            </w:tcBorders>
            <w:shd w:val="clear" w:color="auto" w:fill="auto"/>
            <w:noWrap/>
            <w:vAlign w:val="center"/>
            <w:hideMark/>
          </w:tcPr>
          <w:p w14:paraId="7C9FC34F" w14:textId="77777777" w:rsidR="00175635" w:rsidRPr="00F32E59" w:rsidRDefault="00175635" w:rsidP="00976658">
            <w:pPr>
              <w:jc w:val="right"/>
              <w:rPr>
                <w:sz w:val="16"/>
                <w:szCs w:val="16"/>
              </w:rPr>
            </w:pPr>
            <w:r w:rsidRPr="00F32E59">
              <w:rPr>
                <w:sz w:val="16"/>
                <w:szCs w:val="16"/>
              </w:rPr>
              <w:t>.3839528</w:t>
            </w:r>
          </w:p>
        </w:tc>
        <w:tc>
          <w:tcPr>
            <w:tcW w:w="900" w:type="dxa"/>
            <w:gridSpan w:val="2"/>
            <w:tcBorders>
              <w:top w:val="nil"/>
              <w:left w:val="nil"/>
              <w:bottom w:val="nil"/>
              <w:right w:val="single" w:sz="4" w:space="0" w:color="auto"/>
            </w:tcBorders>
            <w:shd w:val="clear" w:color="auto" w:fill="auto"/>
            <w:noWrap/>
            <w:vAlign w:val="center"/>
            <w:hideMark/>
          </w:tcPr>
          <w:p w14:paraId="18149B06" w14:textId="77777777" w:rsidR="00175635" w:rsidRPr="00F32E59" w:rsidRDefault="00175635" w:rsidP="00976658">
            <w:pPr>
              <w:jc w:val="right"/>
              <w:rPr>
                <w:sz w:val="16"/>
                <w:szCs w:val="16"/>
              </w:rPr>
            </w:pPr>
            <w:r w:rsidRPr="00F32E59">
              <w:rPr>
                <w:sz w:val="16"/>
                <w:szCs w:val="16"/>
              </w:rPr>
              <w:t>-1.50046</w:t>
            </w:r>
          </w:p>
        </w:tc>
        <w:tc>
          <w:tcPr>
            <w:tcW w:w="810" w:type="dxa"/>
            <w:gridSpan w:val="2"/>
            <w:tcBorders>
              <w:top w:val="nil"/>
              <w:left w:val="nil"/>
              <w:bottom w:val="nil"/>
              <w:right w:val="single" w:sz="12" w:space="0" w:color="auto"/>
            </w:tcBorders>
            <w:shd w:val="clear" w:color="auto" w:fill="auto"/>
            <w:noWrap/>
            <w:vAlign w:val="center"/>
            <w:hideMark/>
          </w:tcPr>
          <w:p w14:paraId="698BE941" w14:textId="77777777" w:rsidR="00175635" w:rsidRPr="00F32E59" w:rsidRDefault="00175635" w:rsidP="00976658">
            <w:pPr>
              <w:jc w:val="right"/>
              <w:rPr>
                <w:sz w:val="16"/>
                <w:szCs w:val="16"/>
              </w:rPr>
            </w:pPr>
            <w:r w:rsidRPr="00F32E59">
              <w:rPr>
                <w:sz w:val="16"/>
                <w:szCs w:val="16"/>
              </w:rPr>
              <w:t>2.58495</w:t>
            </w:r>
          </w:p>
        </w:tc>
      </w:tr>
      <w:tr w:rsidR="00175635" w:rsidRPr="00F32E59" w14:paraId="2AFA2B38" w14:textId="77777777" w:rsidTr="00976658">
        <w:trPr>
          <w:trHeight w:val="4980"/>
        </w:trPr>
        <w:tc>
          <w:tcPr>
            <w:tcW w:w="1089" w:type="dxa"/>
            <w:vMerge/>
            <w:tcBorders>
              <w:top w:val="nil"/>
              <w:left w:val="single" w:sz="12" w:space="0" w:color="auto"/>
              <w:bottom w:val="single" w:sz="12" w:space="0" w:color="auto"/>
              <w:right w:val="nil"/>
            </w:tcBorders>
            <w:vAlign w:val="center"/>
            <w:hideMark/>
          </w:tcPr>
          <w:p w14:paraId="4EFD8FE8" w14:textId="77777777" w:rsidR="00175635" w:rsidRPr="00F32E59" w:rsidRDefault="00175635" w:rsidP="00976658">
            <w:pPr>
              <w:rPr>
                <w:sz w:val="16"/>
                <w:szCs w:val="16"/>
              </w:rPr>
            </w:pPr>
          </w:p>
        </w:tc>
        <w:tc>
          <w:tcPr>
            <w:tcW w:w="891" w:type="dxa"/>
            <w:tcBorders>
              <w:top w:val="nil"/>
              <w:left w:val="nil"/>
              <w:bottom w:val="single" w:sz="4" w:space="0" w:color="auto"/>
              <w:right w:val="single" w:sz="12" w:space="0" w:color="auto"/>
            </w:tcBorders>
            <w:shd w:val="clear" w:color="auto" w:fill="auto"/>
            <w:hideMark/>
          </w:tcPr>
          <w:p w14:paraId="70868880" w14:textId="77777777" w:rsidR="00175635" w:rsidRPr="00F32E59" w:rsidRDefault="00175635" w:rsidP="00976658">
            <w:pPr>
              <w:rPr>
                <w:sz w:val="16"/>
                <w:szCs w:val="16"/>
              </w:rPr>
            </w:pPr>
            <w:r w:rsidRPr="00F32E59">
              <w:rPr>
                <w:sz w:val="16"/>
                <w:szCs w:val="16"/>
              </w:rPr>
              <w:t>American Indian or Alaskan Native (i.e. persons having origins in any of the original peoples of North American, and who maintain cultural identification through tribal affiliation or community recognition)</w:t>
            </w:r>
          </w:p>
        </w:tc>
        <w:tc>
          <w:tcPr>
            <w:tcW w:w="540" w:type="dxa"/>
            <w:gridSpan w:val="2"/>
            <w:tcBorders>
              <w:top w:val="nil"/>
              <w:left w:val="nil"/>
              <w:bottom w:val="single" w:sz="4" w:space="0" w:color="auto"/>
              <w:right w:val="single" w:sz="4" w:space="0" w:color="auto"/>
            </w:tcBorders>
            <w:shd w:val="clear" w:color="auto" w:fill="auto"/>
            <w:noWrap/>
            <w:vAlign w:val="center"/>
            <w:hideMark/>
          </w:tcPr>
          <w:p w14:paraId="742F92CE" w14:textId="77777777" w:rsidR="00175635" w:rsidRPr="00F32E59" w:rsidRDefault="00175635" w:rsidP="00976658">
            <w:pPr>
              <w:jc w:val="right"/>
              <w:rPr>
                <w:sz w:val="16"/>
                <w:szCs w:val="16"/>
              </w:rPr>
            </w:pPr>
            <w:r w:rsidRPr="00F32E59">
              <w:rPr>
                <w:sz w:val="16"/>
                <w:szCs w:val="16"/>
              </w:rPr>
              <w:t>23</w:t>
            </w:r>
          </w:p>
        </w:tc>
        <w:tc>
          <w:tcPr>
            <w:tcW w:w="990" w:type="dxa"/>
            <w:tcBorders>
              <w:top w:val="nil"/>
              <w:left w:val="nil"/>
              <w:bottom w:val="single" w:sz="4" w:space="0" w:color="auto"/>
              <w:right w:val="single" w:sz="4" w:space="0" w:color="auto"/>
            </w:tcBorders>
            <w:shd w:val="clear" w:color="auto" w:fill="auto"/>
            <w:noWrap/>
            <w:vAlign w:val="center"/>
            <w:hideMark/>
          </w:tcPr>
          <w:p w14:paraId="601FCFDC" w14:textId="77777777" w:rsidR="00175635" w:rsidRPr="00F32E59" w:rsidRDefault="00175635" w:rsidP="00976658">
            <w:pPr>
              <w:jc w:val="right"/>
              <w:rPr>
                <w:sz w:val="16"/>
                <w:szCs w:val="16"/>
              </w:rPr>
            </w:pPr>
            <w:r w:rsidRPr="00F32E59">
              <w:rPr>
                <w:sz w:val="16"/>
                <w:szCs w:val="16"/>
              </w:rPr>
              <w:t>-.0729601</w:t>
            </w:r>
          </w:p>
        </w:tc>
        <w:tc>
          <w:tcPr>
            <w:tcW w:w="1080" w:type="dxa"/>
            <w:tcBorders>
              <w:top w:val="nil"/>
              <w:left w:val="nil"/>
              <w:bottom w:val="single" w:sz="4" w:space="0" w:color="auto"/>
              <w:right w:val="single" w:sz="4" w:space="0" w:color="auto"/>
            </w:tcBorders>
            <w:shd w:val="clear" w:color="auto" w:fill="auto"/>
            <w:noWrap/>
            <w:vAlign w:val="center"/>
            <w:hideMark/>
          </w:tcPr>
          <w:p w14:paraId="3F7621D5" w14:textId="77777777" w:rsidR="00175635" w:rsidRPr="00F32E59" w:rsidRDefault="00175635" w:rsidP="00976658">
            <w:pPr>
              <w:jc w:val="right"/>
              <w:rPr>
                <w:sz w:val="16"/>
                <w:szCs w:val="16"/>
              </w:rPr>
            </w:pPr>
            <w:r w:rsidRPr="00F32E59">
              <w:rPr>
                <w:sz w:val="16"/>
                <w:szCs w:val="16"/>
              </w:rPr>
              <w:t>.95679956</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31FCCC56" w14:textId="77777777" w:rsidR="00175635" w:rsidRPr="00F32E59" w:rsidRDefault="00175635" w:rsidP="00976658">
            <w:pPr>
              <w:jc w:val="right"/>
              <w:rPr>
                <w:sz w:val="16"/>
                <w:szCs w:val="16"/>
              </w:rPr>
            </w:pPr>
            <w:r w:rsidRPr="00F32E59">
              <w:rPr>
                <w:sz w:val="16"/>
                <w:szCs w:val="16"/>
              </w:rPr>
              <w:t>.19950650</w:t>
            </w:r>
          </w:p>
        </w:tc>
        <w:tc>
          <w:tcPr>
            <w:tcW w:w="990" w:type="dxa"/>
            <w:gridSpan w:val="2"/>
            <w:tcBorders>
              <w:top w:val="nil"/>
              <w:left w:val="nil"/>
              <w:bottom w:val="single" w:sz="4" w:space="0" w:color="auto"/>
              <w:right w:val="single" w:sz="4" w:space="0" w:color="auto"/>
            </w:tcBorders>
            <w:shd w:val="clear" w:color="auto" w:fill="auto"/>
            <w:noWrap/>
            <w:vAlign w:val="center"/>
            <w:hideMark/>
          </w:tcPr>
          <w:p w14:paraId="4A37BE8E" w14:textId="77777777" w:rsidR="00175635" w:rsidRPr="00F32E59" w:rsidRDefault="00175635" w:rsidP="00976658">
            <w:pPr>
              <w:jc w:val="right"/>
              <w:rPr>
                <w:sz w:val="16"/>
                <w:szCs w:val="16"/>
              </w:rPr>
            </w:pPr>
            <w:r w:rsidRPr="00F32E59">
              <w:rPr>
                <w:sz w:val="16"/>
                <w:szCs w:val="16"/>
              </w:rPr>
              <w:t>-.4867113</w:t>
            </w:r>
          </w:p>
        </w:tc>
        <w:tc>
          <w:tcPr>
            <w:tcW w:w="900" w:type="dxa"/>
            <w:tcBorders>
              <w:top w:val="nil"/>
              <w:left w:val="nil"/>
              <w:bottom w:val="single" w:sz="4" w:space="0" w:color="auto"/>
              <w:right w:val="single" w:sz="4" w:space="0" w:color="auto"/>
            </w:tcBorders>
            <w:shd w:val="clear" w:color="auto" w:fill="auto"/>
            <w:noWrap/>
            <w:vAlign w:val="center"/>
            <w:hideMark/>
          </w:tcPr>
          <w:p w14:paraId="57963A15" w14:textId="77777777" w:rsidR="00175635" w:rsidRPr="00F32E59" w:rsidRDefault="00175635" w:rsidP="00976658">
            <w:pPr>
              <w:jc w:val="right"/>
              <w:rPr>
                <w:sz w:val="16"/>
                <w:szCs w:val="16"/>
              </w:rPr>
            </w:pPr>
            <w:r w:rsidRPr="00F32E59">
              <w:rPr>
                <w:sz w:val="16"/>
                <w:szCs w:val="16"/>
              </w:rPr>
              <w:t>.3407910</w:t>
            </w:r>
          </w:p>
        </w:tc>
        <w:tc>
          <w:tcPr>
            <w:tcW w:w="900" w:type="dxa"/>
            <w:gridSpan w:val="2"/>
            <w:tcBorders>
              <w:top w:val="nil"/>
              <w:left w:val="nil"/>
              <w:bottom w:val="single" w:sz="4" w:space="0" w:color="auto"/>
              <w:right w:val="single" w:sz="4" w:space="0" w:color="auto"/>
            </w:tcBorders>
            <w:shd w:val="clear" w:color="auto" w:fill="auto"/>
            <w:noWrap/>
            <w:vAlign w:val="center"/>
            <w:hideMark/>
          </w:tcPr>
          <w:p w14:paraId="393F1211" w14:textId="77777777" w:rsidR="00175635" w:rsidRPr="00F32E59" w:rsidRDefault="00175635" w:rsidP="00976658">
            <w:pPr>
              <w:jc w:val="right"/>
              <w:rPr>
                <w:sz w:val="16"/>
                <w:szCs w:val="16"/>
              </w:rPr>
            </w:pPr>
            <w:r w:rsidRPr="00F32E59">
              <w:rPr>
                <w:sz w:val="16"/>
                <w:szCs w:val="16"/>
              </w:rPr>
              <w:t>-1.07095</w:t>
            </w:r>
          </w:p>
        </w:tc>
        <w:tc>
          <w:tcPr>
            <w:tcW w:w="810" w:type="dxa"/>
            <w:gridSpan w:val="2"/>
            <w:tcBorders>
              <w:top w:val="nil"/>
              <w:left w:val="nil"/>
              <w:bottom w:val="single" w:sz="4" w:space="0" w:color="auto"/>
              <w:right w:val="single" w:sz="12" w:space="0" w:color="auto"/>
            </w:tcBorders>
            <w:shd w:val="clear" w:color="auto" w:fill="auto"/>
            <w:noWrap/>
            <w:vAlign w:val="center"/>
            <w:hideMark/>
          </w:tcPr>
          <w:p w14:paraId="43A4F93B" w14:textId="77777777" w:rsidR="00175635" w:rsidRPr="00F32E59" w:rsidRDefault="00175635" w:rsidP="00976658">
            <w:pPr>
              <w:jc w:val="right"/>
              <w:rPr>
                <w:sz w:val="16"/>
                <w:szCs w:val="16"/>
              </w:rPr>
            </w:pPr>
            <w:r w:rsidRPr="00F32E59">
              <w:rPr>
                <w:sz w:val="16"/>
                <w:szCs w:val="16"/>
              </w:rPr>
              <w:t>2.01145</w:t>
            </w:r>
          </w:p>
        </w:tc>
      </w:tr>
      <w:tr w:rsidR="00175635" w:rsidRPr="00F32E59" w14:paraId="5451A0D7" w14:textId="77777777" w:rsidTr="00976658">
        <w:trPr>
          <w:trHeight w:val="360"/>
        </w:trPr>
        <w:tc>
          <w:tcPr>
            <w:tcW w:w="1089" w:type="dxa"/>
            <w:vMerge/>
            <w:tcBorders>
              <w:top w:val="nil"/>
              <w:left w:val="single" w:sz="12" w:space="0" w:color="auto"/>
              <w:bottom w:val="single" w:sz="12" w:space="0" w:color="auto"/>
              <w:right w:val="nil"/>
            </w:tcBorders>
            <w:vAlign w:val="center"/>
            <w:hideMark/>
          </w:tcPr>
          <w:p w14:paraId="5A58D491" w14:textId="77777777" w:rsidR="00175635" w:rsidRPr="00F32E59" w:rsidRDefault="00175635" w:rsidP="00976658">
            <w:pPr>
              <w:rPr>
                <w:sz w:val="16"/>
                <w:szCs w:val="16"/>
              </w:rPr>
            </w:pPr>
          </w:p>
        </w:tc>
        <w:tc>
          <w:tcPr>
            <w:tcW w:w="891" w:type="dxa"/>
            <w:tcBorders>
              <w:top w:val="nil"/>
              <w:left w:val="nil"/>
              <w:bottom w:val="single" w:sz="12" w:space="0" w:color="auto"/>
              <w:right w:val="single" w:sz="12" w:space="0" w:color="auto"/>
            </w:tcBorders>
            <w:shd w:val="clear" w:color="auto" w:fill="auto"/>
            <w:hideMark/>
          </w:tcPr>
          <w:p w14:paraId="1CDF949F" w14:textId="77777777" w:rsidR="00175635" w:rsidRPr="00F32E59" w:rsidRDefault="00175635" w:rsidP="00976658">
            <w:pPr>
              <w:rPr>
                <w:sz w:val="16"/>
                <w:szCs w:val="16"/>
              </w:rPr>
            </w:pPr>
            <w:r w:rsidRPr="00F32E59">
              <w:rPr>
                <w:sz w:val="16"/>
                <w:szCs w:val="16"/>
              </w:rPr>
              <w:t>Total</w:t>
            </w:r>
          </w:p>
        </w:tc>
        <w:tc>
          <w:tcPr>
            <w:tcW w:w="540" w:type="dxa"/>
            <w:gridSpan w:val="2"/>
            <w:tcBorders>
              <w:top w:val="nil"/>
              <w:left w:val="nil"/>
              <w:bottom w:val="single" w:sz="12" w:space="0" w:color="auto"/>
              <w:right w:val="single" w:sz="4" w:space="0" w:color="auto"/>
            </w:tcBorders>
            <w:shd w:val="clear" w:color="auto" w:fill="auto"/>
            <w:noWrap/>
            <w:vAlign w:val="center"/>
            <w:hideMark/>
          </w:tcPr>
          <w:p w14:paraId="4855585A" w14:textId="77777777" w:rsidR="00175635" w:rsidRPr="00F32E59" w:rsidRDefault="00175635" w:rsidP="00976658">
            <w:pPr>
              <w:jc w:val="right"/>
              <w:rPr>
                <w:sz w:val="16"/>
                <w:szCs w:val="16"/>
              </w:rPr>
            </w:pPr>
            <w:r w:rsidRPr="00F32E59">
              <w:rPr>
                <w:sz w:val="16"/>
                <w:szCs w:val="16"/>
              </w:rPr>
              <w:t>496</w:t>
            </w:r>
          </w:p>
        </w:tc>
        <w:tc>
          <w:tcPr>
            <w:tcW w:w="990" w:type="dxa"/>
            <w:tcBorders>
              <w:top w:val="nil"/>
              <w:left w:val="nil"/>
              <w:bottom w:val="single" w:sz="12" w:space="0" w:color="auto"/>
              <w:right w:val="single" w:sz="4" w:space="0" w:color="auto"/>
            </w:tcBorders>
            <w:shd w:val="clear" w:color="auto" w:fill="auto"/>
            <w:noWrap/>
            <w:vAlign w:val="center"/>
            <w:hideMark/>
          </w:tcPr>
          <w:p w14:paraId="0D2B3E34" w14:textId="77777777" w:rsidR="00175635" w:rsidRPr="00F32E59" w:rsidRDefault="00175635" w:rsidP="00976658">
            <w:pPr>
              <w:jc w:val="right"/>
              <w:rPr>
                <w:sz w:val="16"/>
                <w:szCs w:val="16"/>
              </w:rPr>
            </w:pPr>
            <w:r w:rsidRPr="00F32E59">
              <w:rPr>
                <w:sz w:val="16"/>
                <w:szCs w:val="16"/>
              </w:rPr>
              <w:t>-.0130037</w:t>
            </w:r>
          </w:p>
        </w:tc>
        <w:tc>
          <w:tcPr>
            <w:tcW w:w="1080" w:type="dxa"/>
            <w:tcBorders>
              <w:top w:val="nil"/>
              <w:left w:val="nil"/>
              <w:bottom w:val="single" w:sz="12" w:space="0" w:color="auto"/>
              <w:right w:val="single" w:sz="4" w:space="0" w:color="auto"/>
            </w:tcBorders>
            <w:shd w:val="clear" w:color="auto" w:fill="auto"/>
            <w:noWrap/>
            <w:vAlign w:val="center"/>
            <w:hideMark/>
          </w:tcPr>
          <w:p w14:paraId="4EFE0BA2" w14:textId="77777777" w:rsidR="00175635" w:rsidRPr="00F32E59" w:rsidRDefault="00175635" w:rsidP="00976658">
            <w:pPr>
              <w:jc w:val="right"/>
              <w:rPr>
                <w:sz w:val="16"/>
                <w:szCs w:val="16"/>
              </w:rPr>
            </w:pPr>
            <w:r w:rsidRPr="00F32E59">
              <w:rPr>
                <w:sz w:val="16"/>
                <w:szCs w:val="16"/>
              </w:rPr>
              <w:t>.97985455</w:t>
            </w:r>
          </w:p>
        </w:tc>
        <w:tc>
          <w:tcPr>
            <w:tcW w:w="990" w:type="dxa"/>
            <w:gridSpan w:val="2"/>
            <w:tcBorders>
              <w:top w:val="nil"/>
              <w:left w:val="nil"/>
              <w:bottom w:val="single" w:sz="12" w:space="0" w:color="auto"/>
              <w:right w:val="single" w:sz="4" w:space="0" w:color="auto"/>
            </w:tcBorders>
            <w:shd w:val="clear" w:color="auto" w:fill="auto"/>
            <w:noWrap/>
            <w:vAlign w:val="center"/>
            <w:hideMark/>
          </w:tcPr>
          <w:p w14:paraId="03112F48" w14:textId="77777777" w:rsidR="00175635" w:rsidRPr="00F32E59" w:rsidRDefault="00175635" w:rsidP="00976658">
            <w:pPr>
              <w:jc w:val="right"/>
              <w:rPr>
                <w:sz w:val="16"/>
                <w:szCs w:val="16"/>
              </w:rPr>
            </w:pPr>
            <w:r w:rsidRPr="00F32E59">
              <w:rPr>
                <w:sz w:val="16"/>
                <w:szCs w:val="16"/>
              </w:rPr>
              <w:t>.04399677</w:t>
            </w:r>
          </w:p>
        </w:tc>
        <w:tc>
          <w:tcPr>
            <w:tcW w:w="990" w:type="dxa"/>
            <w:gridSpan w:val="2"/>
            <w:tcBorders>
              <w:top w:val="nil"/>
              <w:left w:val="nil"/>
              <w:bottom w:val="single" w:sz="12" w:space="0" w:color="auto"/>
              <w:right w:val="single" w:sz="4" w:space="0" w:color="auto"/>
            </w:tcBorders>
            <w:shd w:val="clear" w:color="auto" w:fill="auto"/>
            <w:noWrap/>
            <w:vAlign w:val="center"/>
            <w:hideMark/>
          </w:tcPr>
          <w:p w14:paraId="454F8013" w14:textId="77777777" w:rsidR="00175635" w:rsidRPr="00F32E59" w:rsidRDefault="00175635" w:rsidP="00976658">
            <w:pPr>
              <w:jc w:val="right"/>
              <w:rPr>
                <w:sz w:val="16"/>
                <w:szCs w:val="16"/>
              </w:rPr>
            </w:pPr>
            <w:r w:rsidRPr="00F32E59">
              <w:rPr>
                <w:sz w:val="16"/>
                <w:szCs w:val="16"/>
              </w:rPr>
              <w:t>-.0994471</w:t>
            </w:r>
          </w:p>
        </w:tc>
        <w:tc>
          <w:tcPr>
            <w:tcW w:w="900" w:type="dxa"/>
            <w:tcBorders>
              <w:top w:val="nil"/>
              <w:left w:val="nil"/>
              <w:bottom w:val="single" w:sz="12" w:space="0" w:color="auto"/>
              <w:right w:val="single" w:sz="4" w:space="0" w:color="auto"/>
            </w:tcBorders>
            <w:shd w:val="clear" w:color="auto" w:fill="auto"/>
            <w:noWrap/>
            <w:vAlign w:val="center"/>
            <w:hideMark/>
          </w:tcPr>
          <w:p w14:paraId="15F1251C" w14:textId="77777777" w:rsidR="00175635" w:rsidRPr="00F32E59" w:rsidRDefault="00175635" w:rsidP="00976658">
            <w:pPr>
              <w:jc w:val="right"/>
              <w:rPr>
                <w:sz w:val="16"/>
                <w:szCs w:val="16"/>
              </w:rPr>
            </w:pPr>
            <w:r w:rsidRPr="00F32E59">
              <w:rPr>
                <w:sz w:val="16"/>
                <w:szCs w:val="16"/>
              </w:rPr>
              <w:t>.0734398</w:t>
            </w:r>
          </w:p>
        </w:tc>
        <w:tc>
          <w:tcPr>
            <w:tcW w:w="900" w:type="dxa"/>
            <w:gridSpan w:val="2"/>
            <w:tcBorders>
              <w:top w:val="nil"/>
              <w:left w:val="nil"/>
              <w:bottom w:val="single" w:sz="12" w:space="0" w:color="auto"/>
              <w:right w:val="single" w:sz="4" w:space="0" w:color="auto"/>
            </w:tcBorders>
            <w:shd w:val="clear" w:color="auto" w:fill="auto"/>
            <w:noWrap/>
            <w:vAlign w:val="center"/>
            <w:hideMark/>
          </w:tcPr>
          <w:p w14:paraId="5F29633C" w14:textId="77777777" w:rsidR="00175635" w:rsidRPr="00F32E59" w:rsidRDefault="00175635" w:rsidP="00976658">
            <w:pPr>
              <w:jc w:val="right"/>
              <w:rPr>
                <w:sz w:val="16"/>
                <w:szCs w:val="16"/>
              </w:rPr>
            </w:pPr>
            <w:r w:rsidRPr="00F32E59">
              <w:rPr>
                <w:sz w:val="16"/>
                <w:szCs w:val="16"/>
              </w:rPr>
              <w:t>-1.50046</w:t>
            </w:r>
          </w:p>
        </w:tc>
        <w:tc>
          <w:tcPr>
            <w:tcW w:w="810" w:type="dxa"/>
            <w:gridSpan w:val="2"/>
            <w:tcBorders>
              <w:top w:val="nil"/>
              <w:left w:val="nil"/>
              <w:bottom w:val="single" w:sz="12" w:space="0" w:color="auto"/>
              <w:right w:val="single" w:sz="12" w:space="0" w:color="auto"/>
            </w:tcBorders>
            <w:shd w:val="clear" w:color="auto" w:fill="auto"/>
            <w:noWrap/>
            <w:vAlign w:val="center"/>
            <w:hideMark/>
          </w:tcPr>
          <w:p w14:paraId="51D0DA40" w14:textId="77777777" w:rsidR="00175635" w:rsidRPr="00F32E59" w:rsidRDefault="00175635" w:rsidP="00976658">
            <w:pPr>
              <w:jc w:val="right"/>
              <w:rPr>
                <w:sz w:val="16"/>
                <w:szCs w:val="16"/>
              </w:rPr>
            </w:pPr>
            <w:r w:rsidRPr="00F32E59">
              <w:rPr>
                <w:sz w:val="16"/>
                <w:szCs w:val="16"/>
              </w:rPr>
              <w:t>2.89430</w:t>
            </w:r>
          </w:p>
        </w:tc>
      </w:tr>
      <w:tr w:rsidR="00175635" w:rsidRPr="00F32E59" w14:paraId="5237A328" w14:textId="77777777" w:rsidTr="00976658">
        <w:trPr>
          <w:trHeight w:val="340"/>
        </w:trPr>
        <w:tc>
          <w:tcPr>
            <w:tcW w:w="1089" w:type="dxa"/>
            <w:tcBorders>
              <w:top w:val="nil"/>
              <w:left w:val="nil"/>
              <w:bottom w:val="nil"/>
              <w:right w:val="nil"/>
            </w:tcBorders>
            <w:shd w:val="clear" w:color="auto" w:fill="auto"/>
            <w:noWrap/>
            <w:vAlign w:val="bottom"/>
            <w:hideMark/>
          </w:tcPr>
          <w:p w14:paraId="5A943EE8" w14:textId="77777777" w:rsidR="00175635" w:rsidRPr="00F32E59" w:rsidRDefault="00175635" w:rsidP="00976658">
            <w:pPr>
              <w:jc w:val="right"/>
              <w:rPr>
                <w:sz w:val="16"/>
                <w:szCs w:val="16"/>
              </w:rPr>
            </w:pPr>
          </w:p>
        </w:tc>
        <w:tc>
          <w:tcPr>
            <w:tcW w:w="891" w:type="dxa"/>
            <w:tcBorders>
              <w:top w:val="nil"/>
              <w:left w:val="nil"/>
              <w:bottom w:val="nil"/>
              <w:right w:val="nil"/>
            </w:tcBorders>
            <w:shd w:val="clear" w:color="auto" w:fill="auto"/>
            <w:noWrap/>
            <w:vAlign w:val="bottom"/>
            <w:hideMark/>
          </w:tcPr>
          <w:p w14:paraId="043E2C37" w14:textId="77777777" w:rsidR="00175635" w:rsidRPr="00F32E59" w:rsidRDefault="00175635" w:rsidP="00976658">
            <w:pPr>
              <w:rPr>
                <w:sz w:val="16"/>
                <w:szCs w:val="16"/>
              </w:rPr>
            </w:pPr>
          </w:p>
        </w:tc>
        <w:tc>
          <w:tcPr>
            <w:tcW w:w="540" w:type="dxa"/>
            <w:gridSpan w:val="2"/>
            <w:tcBorders>
              <w:top w:val="nil"/>
              <w:left w:val="nil"/>
              <w:bottom w:val="nil"/>
              <w:right w:val="nil"/>
            </w:tcBorders>
            <w:shd w:val="clear" w:color="auto" w:fill="auto"/>
            <w:noWrap/>
            <w:vAlign w:val="bottom"/>
            <w:hideMark/>
          </w:tcPr>
          <w:p w14:paraId="6032FCF7" w14:textId="77777777" w:rsidR="00175635" w:rsidRPr="00F32E59" w:rsidRDefault="00175635" w:rsidP="00976658">
            <w:pPr>
              <w:rPr>
                <w:sz w:val="16"/>
                <w:szCs w:val="16"/>
              </w:rPr>
            </w:pPr>
          </w:p>
        </w:tc>
        <w:tc>
          <w:tcPr>
            <w:tcW w:w="990" w:type="dxa"/>
            <w:tcBorders>
              <w:top w:val="nil"/>
              <w:left w:val="nil"/>
              <w:bottom w:val="nil"/>
              <w:right w:val="nil"/>
            </w:tcBorders>
            <w:shd w:val="clear" w:color="auto" w:fill="auto"/>
            <w:noWrap/>
            <w:vAlign w:val="bottom"/>
            <w:hideMark/>
          </w:tcPr>
          <w:p w14:paraId="1F1F7868" w14:textId="77777777" w:rsidR="00175635" w:rsidRPr="00F32E59" w:rsidRDefault="00175635" w:rsidP="00976658">
            <w:pPr>
              <w:rPr>
                <w:sz w:val="16"/>
                <w:szCs w:val="16"/>
              </w:rPr>
            </w:pPr>
          </w:p>
        </w:tc>
        <w:tc>
          <w:tcPr>
            <w:tcW w:w="1080" w:type="dxa"/>
            <w:tcBorders>
              <w:top w:val="nil"/>
              <w:left w:val="nil"/>
              <w:bottom w:val="nil"/>
              <w:right w:val="nil"/>
            </w:tcBorders>
            <w:shd w:val="clear" w:color="auto" w:fill="auto"/>
            <w:noWrap/>
            <w:vAlign w:val="bottom"/>
            <w:hideMark/>
          </w:tcPr>
          <w:p w14:paraId="155AFE1B" w14:textId="77777777" w:rsidR="00175635" w:rsidRPr="00F32E59" w:rsidRDefault="00175635" w:rsidP="00976658">
            <w:pPr>
              <w:rPr>
                <w:sz w:val="16"/>
                <w:szCs w:val="16"/>
              </w:rPr>
            </w:pPr>
          </w:p>
        </w:tc>
        <w:tc>
          <w:tcPr>
            <w:tcW w:w="990" w:type="dxa"/>
            <w:gridSpan w:val="2"/>
            <w:tcBorders>
              <w:top w:val="nil"/>
              <w:left w:val="nil"/>
              <w:bottom w:val="nil"/>
              <w:right w:val="nil"/>
            </w:tcBorders>
            <w:shd w:val="clear" w:color="auto" w:fill="auto"/>
            <w:noWrap/>
            <w:vAlign w:val="bottom"/>
            <w:hideMark/>
          </w:tcPr>
          <w:p w14:paraId="5ED320DB" w14:textId="77777777" w:rsidR="00175635" w:rsidRPr="00F32E59" w:rsidRDefault="00175635" w:rsidP="00976658">
            <w:pPr>
              <w:rPr>
                <w:sz w:val="16"/>
                <w:szCs w:val="16"/>
              </w:rPr>
            </w:pPr>
          </w:p>
        </w:tc>
        <w:tc>
          <w:tcPr>
            <w:tcW w:w="990" w:type="dxa"/>
            <w:gridSpan w:val="2"/>
            <w:tcBorders>
              <w:top w:val="nil"/>
              <w:left w:val="nil"/>
              <w:bottom w:val="nil"/>
              <w:right w:val="nil"/>
            </w:tcBorders>
            <w:shd w:val="clear" w:color="auto" w:fill="auto"/>
            <w:noWrap/>
            <w:vAlign w:val="bottom"/>
            <w:hideMark/>
          </w:tcPr>
          <w:p w14:paraId="64A06399" w14:textId="77777777" w:rsidR="00175635" w:rsidRPr="00F32E59" w:rsidRDefault="00175635" w:rsidP="00976658">
            <w:pPr>
              <w:rPr>
                <w:sz w:val="16"/>
                <w:szCs w:val="16"/>
              </w:rPr>
            </w:pPr>
          </w:p>
        </w:tc>
        <w:tc>
          <w:tcPr>
            <w:tcW w:w="900" w:type="dxa"/>
            <w:tcBorders>
              <w:top w:val="nil"/>
              <w:left w:val="nil"/>
              <w:bottom w:val="nil"/>
              <w:right w:val="nil"/>
            </w:tcBorders>
            <w:shd w:val="clear" w:color="auto" w:fill="auto"/>
            <w:noWrap/>
            <w:vAlign w:val="bottom"/>
            <w:hideMark/>
          </w:tcPr>
          <w:p w14:paraId="7819CFF4" w14:textId="77777777" w:rsidR="00175635" w:rsidRPr="00F32E59" w:rsidRDefault="00175635" w:rsidP="00976658">
            <w:pPr>
              <w:rPr>
                <w:sz w:val="16"/>
                <w:szCs w:val="16"/>
              </w:rPr>
            </w:pPr>
          </w:p>
        </w:tc>
        <w:tc>
          <w:tcPr>
            <w:tcW w:w="900" w:type="dxa"/>
            <w:gridSpan w:val="2"/>
            <w:tcBorders>
              <w:top w:val="nil"/>
              <w:left w:val="nil"/>
              <w:bottom w:val="nil"/>
              <w:right w:val="nil"/>
            </w:tcBorders>
            <w:shd w:val="clear" w:color="auto" w:fill="auto"/>
            <w:noWrap/>
            <w:vAlign w:val="bottom"/>
            <w:hideMark/>
          </w:tcPr>
          <w:p w14:paraId="114BA8A6" w14:textId="77777777" w:rsidR="00175635" w:rsidRPr="00F32E59" w:rsidRDefault="00175635" w:rsidP="00976658">
            <w:pPr>
              <w:rPr>
                <w:sz w:val="16"/>
                <w:szCs w:val="16"/>
              </w:rPr>
            </w:pPr>
          </w:p>
        </w:tc>
        <w:tc>
          <w:tcPr>
            <w:tcW w:w="810" w:type="dxa"/>
            <w:gridSpan w:val="2"/>
            <w:tcBorders>
              <w:top w:val="nil"/>
              <w:left w:val="nil"/>
              <w:bottom w:val="nil"/>
              <w:right w:val="nil"/>
            </w:tcBorders>
            <w:shd w:val="clear" w:color="auto" w:fill="auto"/>
            <w:noWrap/>
            <w:vAlign w:val="bottom"/>
            <w:hideMark/>
          </w:tcPr>
          <w:p w14:paraId="1E919617" w14:textId="77777777" w:rsidR="00175635" w:rsidRPr="00F32E59" w:rsidRDefault="00175635" w:rsidP="00976658">
            <w:pPr>
              <w:rPr>
                <w:sz w:val="16"/>
                <w:szCs w:val="16"/>
              </w:rPr>
            </w:pPr>
          </w:p>
        </w:tc>
      </w:tr>
      <w:tr w:rsidR="00175635" w:rsidRPr="00F32E59" w14:paraId="7BE9B718" w14:textId="77777777" w:rsidTr="00976658">
        <w:trPr>
          <w:gridAfter w:val="1"/>
          <w:wAfter w:w="300" w:type="dxa"/>
          <w:trHeight w:val="340"/>
        </w:trPr>
        <w:tc>
          <w:tcPr>
            <w:tcW w:w="8880" w:type="dxa"/>
            <w:gridSpan w:val="14"/>
            <w:tcBorders>
              <w:top w:val="nil"/>
              <w:left w:val="nil"/>
              <w:bottom w:val="nil"/>
              <w:right w:val="nil"/>
            </w:tcBorders>
            <w:shd w:val="clear" w:color="auto" w:fill="auto"/>
            <w:vAlign w:val="center"/>
            <w:hideMark/>
          </w:tcPr>
          <w:p w14:paraId="3B7B1537" w14:textId="77777777" w:rsidR="00175635" w:rsidRPr="00F32E59" w:rsidRDefault="00175635" w:rsidP="00976658">
            <w:pPr>
              <w:jc w:val="center"/>
              <w:rPr>
                <w:rFonts w:eastAsia="Times New Roman"/>
                <w:b/>
                <w:bCs/>
              </w:rPr>
            </w:pPr>
            <w:r w:rsidRPr="00F32E59">
              <w:rPr>
                <w:rFonts w:eastAsia="Times New Roman"/>
                <w:b/>
                <w:bCs/>
              </w:rPr>
              <w:t>Test of Homogeneity of Variances</w:t>
            </w:r>
          </w:p>
        </w:tc>
      </w:tr>
      <w:tr w:rsidR="00175635" w:rsidRPr="00F32E59" w14:paraId="00AE4893" w14:textId="77777777" w:rsidTr="00976658">
        <w:trPr>
          <w:gridAfter w:val="1"/>
          <w:wAfter w:w="300" w:type="dxa"/>
          <w:trHeight w:val="480"/>
        </w:trPr>
        <w:tc>
          <w:tcPr>
            <w:tcW w:w="2340" w:type="dxa"/>
            <w:gridSpan w:val="3"/>
            <w:tcBorders>
              <w:top w:val="single" w:sz="12" w:space="0" w:color="auto"/>
              <w:left w:val="single" w:sz="12" w:space="0" w:color="auto"/>
              <w:bottom w:val="single" w:sz="12" w:space="0" w:color="auto"/>
              <w:right w:val="single" w:sz="12" w:space="0" w:color="auto"/>
            </w:tcBorders>
            <w:shd w:val="clear" w:color="auto" w:fill="auto"/>
            <w:vAlign w:val="bottom"/>
            <w:hideMark/>
          </w:tcPr>
          <w:p w14:paraId="502204EF"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2340" w:type="dxa"/>
            <w:gridSpan w:val="4"/>
            <w:tcBorders>
              <w:top w:val="single" w:sz="12" w:space="0" w:color="auto"/>
              <w:left w:val="nil"/>
              <w:bottom w:val="single" w:sz="12" w:space="0" w:color="auto"/>
              <w:right w:val="single" w:sz="4" w:space="0" w:color="auto"/>
            </w:tcBorders>
            <w:shd w:val="clear" w:color="auto" w:fill="auto"/>
            <w:vAlign w:val="bottom"/>
            <w:hideMark/>
          </w:tcPr>
          <w:p w14:paraId="44243059" w14:textId="77777777" w:rsidR="00175635" w:rsidRPr="00F32E59" w:rsidRDefault="00175635" w:rsidP="00976658">
            <w:pPr>
              <w:jc w:val="center"/>
              <w:rPr>
                <w:rFonts w:eastAsia="Times New Roman"/>
                <w:sz w:val="18"/>
                <w:szCs w:val="18"/>
              </w:rPr>
            </w:pPr>
            <w:proofErr w:type="spellStart"/>
            <w:r w:rsidRPr="00F32E59">
              <w:rPr>
                <w:rFonts w:eastAsia="Times New Roman"/>
                <w:sz w:val="18"/>
                <w:szCs w:val="18"/>
              </w:rPr>
              <w:t>Levene</w:t>
            </w:r>
            <w:proofErr w:type="spellEnd"/>
            <w:r w:rsidRPr="00F32E59">
              <w:rPr>
                <w:rFonts w:eastAsia="Times New Roman"/>
                <w:sz w:val="18"/>
                <w:szCs w:val="18"/>
              </w:rPr>
              <w:t xml:space="preserve"> Statistic</w:t>
            </w:r>
          </w:p>
        </w:tc>
        <w:tc>
          <w:tcPr>
            <w:tcW w:w="1460" w:type="dxa"/>
            <w:gridSpan w:val="2"/>
            <w:tcBorders>
              <w:top w:val="single" w:sz="12" w:space="0" w:color="auto"/>
              <w:left w:val="nil"/>
              <w:bottom w:val="single" w:sz="12" w:space="0" w:color="auto"/>
              <w:right w:val="single" w:sz="4" w:space="0" w:color="auto"/>
            </w:tcBorders>
            <w:shd w:val="clear" w:color="auto" w:fill="auto"/>
            <w:vAlign w:val="bottom"/>
            <w:hideMark/>
          </w:tcPr>
          <w:p w14:paraId="3B5F92E9" w14:textId="77777777" w:rsidR="00175635" w:rsidRPr="00F32E59" w:rsidRDefault="00175635" w:rsidP="00976658">
            <w:pPr>
              <w:jc w:val="center"/>
              <w:rPr>
                <w:rFonts w:eastAsia="Times New Roman"/>
                <w:sz w:val="18"/>
                <w:szCs w:val="18"/>
              </w:rPr>
            </w:pPr>
            <w:r w:rsidRPr="00F32E59">
              <w:rPr>
                <w:rFonts w:eastAsia="Times New Roman"/>
                <w:sz w:val="18"/>
                <w:szCs w:val="18"/>
              </w:rPr>
              <w:t>df1</w:t>
            </w:r>
          </w:p>
        </w:tc>
        <w:tc>
          <w:tcPr>
            <w:tcW w:w="1340" w:type="dxa"/>
            <w:gridSpan w:val="3"/>
            <w:tcBorders>
              <w:top w:val="single" w:sz="12" w:space="0" w:color="auto"/>
              <w:left w:val="nil"/>
              <w:bottom w:val="single" w:sz="12" w:space="0" w:color="auto"/>
              <w:right w:val="single" w:sz="4" w:space="0" w:color="auto"/>
            </w:tcBorders>
            <w:shd w:val="clear" w:color="auto" w:fill="auto"/>
            <w:vAlign w:val="bottom"/>
            <w:hideMark/>
          </w:tcPr>
          <w:p w14:paraId="5C93C08C" w14:textId="77777777" w:rsidR="00175635" w:rsidRPr="00F32E59" w:rsidRDefault="00175635" w:rsidP="00976658">
            <w:pPr>
              <w:jc w:val="center"/>
              <w:rPr>
                <w:rFonts w:eastAsia="Times New Roman"/>
                <w:sz w:val="18"/>
                <w:szCs w:val="18"/>
              </w:rPr>
            </w:pPr>
            <w:r w:rsidRPr="00F32E59">
              <w:rPr>
                <w:rFonts w:eastAsia="Times New Roman"/>
                <w:sz w:val="18"/>
                <w:szCs w:val="18"/>
              </w:rPr>
              <w:t>df2</w:t>
            </w:r>
          </w:p>
        </w:tc>
        <w:tc>
          <w:tcPr>
            <w:tcW w:w="1400" w:type="dxa"/>
            <w:gridSpan w:val="2"/>
            <w:tcBorders>
              <w:top w:val="single" w:sz="12" w:space="0" w:color="auto"/>
              <w:left w:val="nil"/>
              <w:bottom w:val="single" w:sz="12" w:space="0" w:color="auto"/>
              <w:right w:val="single" w:sz="12" w:space="0" w:color="auto"/>
            </w:tcBorders>
            <w:shd w:val="clear" w:color="auto" w:fill="auto"/>
            <w:vAlign w:val="bottom"/>
            <w:hideMark/>
          </w:tcPr>
          <w:p w14:paraId="2B4E94C6" w14:textId="77777777" w:rsidR="00175635" w:rsidRPr="00F32E59" w:rsidRDefault="00175635" w:rsidP="00976658">
            <w:pPr>
              <w:jc w:val="center"/>
              <w:rPr>
                <w:rFonts w:eastAsia="Times New Roman"/>
                <w:sz w:val="18"/>
                <w:szCs w:val="18"/>
              </w:rPr>
            </w:pPr>
            <w:r w:rsidRPr="00F32E59">
              <w:rPr>
                <w:rFonts w:eastAsia="Times New Roman"/>
                <w:sz w:val="18"/>
                <w:szCs w:val="18"/>
              </w:rPr>
              <w:t>Sig.</w:t>
            </w:r>
          </w:p>
        </w:tc>
      </w:tr>
      <w:tr w:rsidR="00175635" w:rsidRPr="00F32E59" w14:paraId="6F71391C" w14:textId="77777777" w:rsidTr="00976658">
        <w:trPr>
          <w:gridAfter w:val="1"/>
          <w:wAfter w:w="300" w:type="dxa"/>
          <w:trHeight w:val="480"/>
        </w:trPr>
        <w:tc>
          <w:tcPr>
            <w:tcW w:w="2340" w:type="dxa"/>
            <w:gridSpan w:val="3"/>
            <w:tcBorders>
              <w:top w:val="nil"/>
              <w:left w:val="single" w:sz="12" w:space="0" w:color="auto"/>
              <w:bottom w:val="nil"/>
              <w:right w:val="single" w:sz="12" w:space="0" w:color="auto"/>
            </w:tcBorders>
            <w:shd w:val="clear" w:color="auto" w:fill="auto"/>
            <w:hideMark/>
          </w:tcPr>
          <w:p w14:paraId="3922DE4F"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1</w:t>
            </w:r>
          </w:p>
        </w:tc>
        <w:tc>
          <w:tcPr>
            <w:tcW w:w="2340" w:type="dxa"/>
            <w:gridSpan w:val="4"/>
            <w:tcBorders>
              <w:top w:val="nil"/>
              <w:left w:val="nil"/>
              <w:bottom w:val="nil"/>
              <w:right w:val="single" w:sz="4" w:space="0" w:color="auto"/>
            </w:tcBorders>
            <w:shd w:val="clear" w:color="auto" w:fill="auto"/>
            <w:noWrap/>
            <w:vAlign w:val="center"/>
            <w:hideMark/>
          </w:tcPr>
          <w:p w14:paraId="09B74B4E" w14:textId="77777777" w:rsidR="00175635" w:rsidRPr="00F32E59" w:rsidRDefault="00175635" w:rsidP="00976658">
            <w:pPr>
              <w:jc w:val="right"/>
              <w:rPr>
                <w:rFonts w:eastAsia="Times New Roman"/>
                <w:sz w:val="18"/>
                <w:szCs w:val="18"/>
              </w:rPr>
            </w:pPr>
            <w:r w:rsidRPr="00F32E59">
              <w:rPr>
                <w:rFonts w:eastAsia="Times New Roman"/>
                <w:sz w:val="18"/>
                <w:szCs w:val="18"/>
              </w:rPr>
              <w:t>1.892</w:t>
            </w:r>
          </w:p>
        </w:tc>
        <w:tc>
          <w:tcPr>
            <w:tcW w:w="1460" w:type="dxa"/>
            <w:gridSpan w:val="2"/>
            <w:tcBorders>
              <w:top w:val="nil"/>
              <w:left w:val="nil"/>
              <w:bottom w:val="nil"/>
              <w:right w:val="single" w:sz="4" w:space="0" w:color="auto"/>
            </w:tcBorders>
            <w:shd w:val="clear" w:color="auto" w:fill="auto"/>
            <w:noWrap/>
            <w:vAlign w:val="center"/>
            <w:hideMark/>
          </w:tcPr>
          <w:p w14:paraId="57D09CAB"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340" w:type="dxa"/>
            <w:gridSpan w:val="3"/>
            <w:tcBorders>
              <w:top w:val="nil"/>
              <w:left w:val="nil"/>
              <w:bottom w:val="nil"/>
              <w:right w:val="single" w:sz="4" w:space="0" w:color="auto"/>
            </w:tcBorders>
            <w:shd w:val="clear" w:color="auto" w:fill="auto"/>
            <w:noWrap/>
            <w:vAlign w:val="center"/>
            <w:hideMark/>
          </w:tcPr>
          <w:p w14:paraId="791721D6"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400" w:type="dxa"/>
            <w:gridSpan w:val="2"/>
            <w:tcBorders>
              <w:top w:val="nil"/>
              <w:left w:val="nil"/>
              <w:bottom w:val="nil"/>
              <w:right w:val="single" w:sz="12" w:space="0" w:color="auto"/>
            </w:tcBorders>
            <w:shd w:val="clear" w:color="auto" w:fill="auto"/>
            <w:noWrap/>
            <w:vAlign w:val="center"/>
            <w:hideMark/>
          </w:tcPr>
          <w:p w14:paraId="077A0728" w14:textId="77777777" w:rsidR="00175635" w:rsidRPr="00F32E59" w:rsidRDefault="00175635" w:rsidP="00976658">
            <w:pPr>
              <w:jc w:val="right"/>
              <w:rPr>
                <w:rFonts w:eastAsia="Times New Roman"/>
                <w:sz w:val="18"/>
                <w:szCs w:val="18"/>
              </w:rPr>
            </w:pPr>
            <w:r w:rsidRPr="00F32E59">
              <w:rPr>
                <w:rFonts w:eastAsia="Times New Roman"/>
                <w:sz w:val="18"/>
                <w:szCs w:val="18"/>
              </w:rPr>
              <w:t>.094</w:t>
            </w:r>
          </w:p>
        </w:tc>
      </w:tr>
      <w:tr w:rsidR="00175635" w:rsidRPr="00F32E59" w14:paraId="66884425" w14:textId="77777777" w:rsidTr="0039741D">
        <w:trPr>
          <w:gridAfter w:val="1"/>
          <w:wAfter w:w="300" w:type="dxa"/>
          <w:trHeight w:val="480"/>
        </w:trPr>
        <w:tc>
          <w:tcPr>
            <w:tcW w:w="2340" w:type="dxa"/>
            <w:gridSpan w:val="3"/>
            <w:tcBorders>
              <w:top w:val="nil"/>
              <w:left w:val="single" w:sz="12" w:space="0" w:color="auto"/>
              <w:bottom w:val="single" w:sz="4" w:space="0" w:color="auto"/>
              <w:right w:val="single" w:sz="12" w:space="0" w:color="auto"/>
            </w:tcBorders>
            <w:shd w:val="clear" w:color="auto" w:fill="auto"/>
            <w:hideMark/>
          </w:tcPr>
          <w:p w14:paraId="65A8CE1F"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2</w:t>
            </w:r>
          </w:p>
        </w:tc>
        <w:tc>
          <w:tcPr>
            <w:tcW w:w="2340" w:type="dxa"/>
            <w:gridSpan w:val="4"/>
            <w:tcBorders>
              <w:top w:val="nil"/>
              <w:left w:val="nil"/>
              <w:bottom w:val="single" w:sz="4" w:space="0" w:color="auto"/>
              <w:right w:val="single" w:sz="4" w:space="0" w:color="auto"/>
            </w:tcBorders>
            <w:shd w:val="clear" w:color="auto" w:fill="auto"/>
            <w:noWrap/>
            <w:vAlign w:val="center"/>
            <w:hideMark/>
          </w:tcPr>
          <w:p w14:paraId="17F86B48" w14:textId="77777777" w:rsidR="00175635" w:rsidRPr="00F32E59" w:rsidRDefault="00175635" w:rsidP="00976658">
            <w:pPr>
              <w:jc w:val="right"/>
              <w:rPr>
                <w:rFonts w:eastAsia="Times New Roman"/>
                <w:sz w:val="18"/>
                <w:szCs w:val="18"/>
              </w:rPr>
            </w:pPr>
            <w:r w:rsidRPr="00F32E59">
              <w:rPr>
                <w:rFonts w:eastAsia="Times New Roman"/>
                <w:sz w:val="18"/>
                <w:szCs w:val="18"/>
              </w:rPr>
              <w:t>.159</w:t>
            </w:r>
          </w:p>
        </w:tc>
        <w:tc>
          <w:tcPr>
            <w:tcW w:w="1460" w:type="dxa"/>
            <w:gridSpan w:val="2"/>
            <w:tcBorders>
              <w:top w:val="nil"/>
              <w:left w:val="nil"/>
              <w:bottom w:val="single" w:sz="4" w:space="0" w:color="auto"/>
              <w:right w:val="single" w:sz="4" w:space="0" w:color="auto"/>
            </w:tcBorders>
            <w:shd w:val="clear" w:color="auto" w:fill="auto"/>
            <w:noWrap/>
            <w:vAlign w:val="center"/>
            <w:hideMark/>
          </w:tcPr>
          <w:p w14:paraId="303871D7"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0073FFEE"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400" w:type="dxa"/>
            <w:gridSpan w:val="2"/>
            <w:tcBorders>
              <w:top w:val="nil"/>
              <w:left w:val="nil"/>
              <w:bottom w:val="single" w:sz="4" w:space="0" w:color="auto"/>
              <w:right w:val="single" w:sz="12" w:space="0" w:color="auto"/>
            </w:tcBorders>
            <w:shd w:val="clear" w:color="auto" w:fill="auto"/>
            <w:noWrap/>
            <w:vAlign w:val="center"/>
            <w:hideMark/>
          </w:tcPr>
          <w:p w14:paraId="7D2DF120" w14:textId="77777777" w:rsidR="00175635" w:rsidRPr="00F32E59" w:rsidRDefault="00175635" w:rsidP="00976658">
            <w:pPr>
              <w:jc w:val="right"/>
              <w:rPr>
                <w:rFonts w:eastAsia="Times New Roman"/>
                <w:sz w:val="18"/>
                <w:szCs w:val="18"/>
              </w:rPr>
            </w:pPr>
            <w:r w:rsidRPr="00F32E59">
              <w:rPr>
                <w:rFonts w:eastAsia="Times New Roman"/>
                <w:sz w:val="18"/>
                <w:szCs w:val="18"/>
              </w:rPr>
              <w:t>.977</w:t>
            </w:r>
          </w:p>
        </w:tc>
      </w:tr>
      <w:tr w:rsidR="00175635" w:rsidRPr="00F32E59" w14:paraId="30FF4CE5" w14:textId="77777777" w:rsidTr="00976658">
        <w:trPr>
          <w:gridAfter w:val="1"/>
          <w:wAfter w:w="300" w:type="dxa"/>
          <w:trHeight w:val="480"/>
        </w:trPr>
        <w:tc>
          <w:tcPr>
            <w:tcW w:w="2340" w:type="dxa"/>
            <w:gridSpan w:val="3"/>
            <w:tcBorders>
              <w:top w:val="nil"/>
              <w:left w:val="single" w:sz="12" w:space="0" w:color="auto"/>
              <w:bottom w:val="single" w:sz="4" w:space="0" w:color="auto"/>
              <w:right w:val="single" w:sz="12" w:space="0" w:color="auto"/>
            </w:tcBorders>
            <w:shd w:val="clear" w:color="auto" w:fill="auto"/>
            <w:hideMark/>
          </w:tcPr>
          <w:p w14:paraId="14AB3E00"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3</w:t>
            </w:r>
          </w:p>
        </w:tc>
        <w:tc>
          <w:tcPr>
            <w:tcW w:w="2340" w:type="dxa"/>
            <w:gridSpan w:val="4"/>
            <w:tcBorders>
              <w:top w:val="nil"/>
              <w:left w:val="nil"/>
              <w:bottom w:val="single" w:sz="4" w:space="0" w:color="auto"/>
              <w:right w:val="single" w:sz="4" w:space="0" w:color="auto"/>
            </w:tcBorders>
            <w:shd w:val="clear" w:color="auto" w:fill="auto"/>
            <w:noWrap/>
            <w:vAlign w:val="center"/>
            <w:hideMark/>
          </w:tcPr>
          <w:p w14:paraId="08763176" w14:textId="77777777" w:rsidR="00175635" w:rsidRPr="00F32E59" w:rsidRDefault="00175635" w:rsidP="00976658">
            <w:pPr>
              <w:jc w:val="right"/>
              <w:rPr>
                <w:rFonts w:eastAsia="Times New Roman"/>
                <w:sz w:val="18"/>
                <w:szCs w:val="18"/>
              </w:rPr>
            </w:pPr>
            <w:r w:rsidRPr="00F32E59">
              <w:rPr>
                <w:rFonts w:eastAsia="Times New Roman"/>
                <w:sz w:val="18"/>
                <w:szCs w:val="18"/>
              </w:rPr>
              <w:t>.665</w:t>
            </w:r>
          </w:p>
        </w:tc>
        <w:tc>
          <w:tcPr>
            <w:tcW w:w="1460" w:type="dxa"/>
            <w:gridSpan w:val="2"/>
            <w:tcBorders>
              <w:top w:val="nil"/>
              <w:left w:val="nil"/>
              <w:bottom w:val="single" w:sz="4" w:space="0" w:color="auto"/>
              <w:right w:val="single" w:sz="4" w:space="0" w:color="auto"/>
            </w:tcBorders>
            <w:shd w:val="clear" w:color="auto" w:fill="auto"/>
            <w:noWrap/>
            <w:vAlign w:val="center"/>
            <w:hideMark/>
          </w:tcPr>
          <w:p w14:paraId="39543CD5"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6FAE7D5C"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400" w:type="dxa"/>
            <w:gridSpan w:val="2"/>
            <w:tcBorders>
              <w:top w:val="nil"/>
              <w:left w:val="nil"/>
              <w:bottom w:val="single" w:sz="4" w:space="0" w:color="auto"/>
              <w:right w:val="single" w:sz="12" w:space="0" w:color="auto"/>
            </w:tcBorders>
            <w:shd w:val="clear" w:color="auto" w:fill="auto"/>
            <w:noWrap/>
            <w:vAlign w:val="center"/>
            <w:hideMark/>
          </w:tcPr>
          <w:p w14:paraId="140C254A" w14:textId="77777777" w:rsidR="00175635" w:rsidRPr="00F32E59" w:rsidRDefault="00175635" w:rsidP="00976658">
            <w:pPr>
              <w:jc w:val="right"/>
              <w:rPr>
                <w:rFonts w:eastAsia="Times New Roman"/>
                <w:sz w:val="18"/>
                <w:szCs w:val="18"/>
              </w:rPr>
            </w:pPr>
            <w:r w:rsidRPr="00F32E59">
              <w:rPr>
                <w:rFonts w:eastAsia="Times New Roman"/>
                <w:sz w:val="18"/>
                <w:szCs w:val="18"/>
              </w:rPr>
              <w:t>.650</w:t>
            </w:r>
          </w:p>
        </w:tc>
      </w:tr>
      <w:tr w:rsidR="00175635" w:rsidRPr="00F32E59" w14:paraId="7CC1183D" w14:textId="77777777" w:rsidTr="0039741D">
        <w:trPr>
          <w:gridAfter w:val="1"/>
          <w:wAfter w:w="300" w:type="dxa"/>
          <w:trHeight w:val="480"/>
        </w:trPr>
        <w:tc>
          <w:tcPr>
            <w:tcW w:w="2340" w:type="dxa"/>
            <w:gridSpan w:val="3"/>
            <w:tcBorders>
              <w:top w:val="nil"/>
              <w:left w:val="single" w:sz="12" w:space="0" w:color="auto"/>
              <w:bottom w:val="single" w:sz="4" w:space="0" w:color="auto"/>
              <w:right w:val="single" w:sz="12" w:space="0" w:color="auto"/>
            </w:tcBorders>
            <w:shd w:val="clear" w:color="auto" w:fill="auto"/>
            <w:hideMark/>
          </w:tcPr>
          <w:p w14:paraId="4D35ABD5"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4</w:t>
            </w:r>
          </w:p>
        </w:tc>
        <w:tc>
          <w:tcPr>
            <w:tcW w:w="2340" w:type="dxa"/>
            <w:gridSpan w:val="4"/>
            <w:tcBorders>
              <w:top w:val="nil"/>
              <w:left w:val="nil"/>
              <w:bottom w:val="single" w:sz="4" w:space="0" w:color="auto"/>
              <w:right w:val="single" w:sz="4" w:space="0" w:color="auto"/>
            </w:tcBorders>
            <w:shd w:val="clear" w:color="auto" w:fill="auto"/>
            <w:noWrap/>
            <w:vAlign w:val="center"/>
            <w:hideMark/>
          </w:tcPr>
          <w:p w14:paraId="1F0DDE87" w14:textId="77777777" w:rsidR="00175635" w:rsidRPr="00F32E59" w:rsidRDefault="00175635" w:rsidP="00976658">
            <w:pPr>
              <w:jc w:val="right"/>
              <w:rPr>
                <w:rFonts w:eastAsia="Times New Roman"/>
                <w:sz w:val="18"/>
                <w:szCs w:val="18"/>
              </w:rPr>
            </w:pPr>
            <w:r w:rsidRPr="00F32E59">
              <w:rPr>
                <w:rFonts w:eastAsia="Times New Roman"/>
                <w:sz w:val="18"/>
                <w:szCs w:val="18"/>
              </w:rPr>
              <w:t>.068</w:t>
            </w:r>
          </w:p>
        </w:tc>
        <w:tc>
          <w:tcPr>
            <w:tcW w:w="1460" w:type="dxa"/>
            <w:gridSpan w:val="2"/>
            <w:tcBorders>
              <w:top w:val="nil"/>
              <w:left w:val="nil"/>
              <w:bottom w:val="single" w:sz="4" w:space="0" w:color="auto"/>
              <w:right w:val="single" w:sz="4" w:space="0" w:color="auto"/>
            </w:tcBorders>
            <w:shd w:val="clear" w:color="auto" w:fill="auto"/>
            <w:noWrap/>
            <w:vAlign w:val="center"/>
            <w:hideMark/>
          </w:tcPr>
          <w:p w14:paraId="721E93D7"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1A1AA528"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400" w:type="dxa"/>
            <w:gridSpan w:val="2"/>
            <w:tcBorders>
              <w:top w:val="nil"/>
              <w:left w:val="nil"/>
              <w:bottom w:val="single" w:sz="4" w:space="0" w:color="auto"/>
              <w:right w:val="single" w:sz="12" w:space="0" w:color="auto"/>
            </w:tcBorders>
            <w:shd w:val="clear" w:color="auto" w:fill="auto"/>
            <w:noWrap/>
            <w:vAlign w:val="center"/>
            <w:hideMark/>
          </w:tcPr>
          <w:p w14:paraId="0B3EA15D" w14:textId="77777777" w:rsidR="00175635" w:rsidRPr="00F32E59" w:rsidRDefault="00175635" w:rsidP="00976658">
            <w:pPr>
              <w:jc w:val="right"/>
              <w:rPr>
                <w:rFonts w:eastAsia="Times New Roman"/>
                <w:sz w:val="18"/>
                <w:szCs w:val="18"/>
              </w:rPr>
            </w:pPr>
            <w:r w:rsidRPr="00F32E59">
              <w:rPr>
                <w:rFonts w:eastAsia="Times New Roman"/>
                <w:sz w:val="18"/>
                <w:szCs w:val="18"/>
              </w:rPr>
              <w:t>.997</w:t>
            </w:r>
          </w:p>
        </w:tc>
      </w:tr>
      <w:tr w:rsidR="00175635" w:rsidRPr="00F32E59" w14:paraId="00A93119" w14:textId="77777777" w:rsidTr="0039741D">
        <w:trPr>
          <w:gridAfter w:val="1"/>
          <w:wAfter w:w="300" w:type="dxa"/>
          <w:trHeight w:val="480"/>
        </w:trPr>
        <w:tc>
          <w:tcPr>
            <w:tcW w:w="2340" w:type="dxa"/>
            <w:gridSpan w:val="3"/>
            <w:tcBorders>
              <w:top w:val="nil"/>
              <w:left w:val="single" w:sz="12" w:space="0" w:color="auto"/>
              <w:bottom w:val="single" w:sz="4" w:space="0" w:color="auto"/>
              <w:right w:val="single" w:sz="12" w:space="0" w:color="auto"/>
            </w:tcBorders>
            <w:shd w:val="clear" w:color="auto" w:fill="auto"/>
            <w:hideMark/>
          </w:tcPr>
          <w:p w14:paraId="16CBE9DA"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5</w:t>
            </w:r>
          </w:p>
        </w:tc>
        <w:tc>
          <w:tcPr>
            <w:tcW w:w="2340" w:type="dxa"/>
            <w:gridSpan w:val="4"/>
            <w:tcBorders>
              <w:top w:val="nil"/>
              <w:left w:val="nil"/>
              <w:bottom w:val="single" w:sz="4" w:space="0" w:color="auto"/>
              <w:right w:val="single" w:sz="4" w:space="0" w:color="auto"/>
            </w:tcBorders>
            <w:shd w:val="clear" w:color="auto" w:fill="auto"/>
            <w:noWrap/>
            <w:vAlign w:val="center"/>
            <w:hideMark/>
          </w:tcPr>
          <w:p w14:paraId="27D71641" w14:textId="77777777" w:rsidR="00175635" w:rsidRPr="00F32E59" w:rsidRDefault="00175635" w:rsidP="00976658">
            <w:pPr>
              <w:jc w:val="right"/>
              <w:rPr>
                <w:rFonts w:eastAsia="Times New Roman"/>
                <w:sz w:val="18"/>
                <w:szCs w:val="18"/>
              </w:rPr>
            </w:pPr>
            <w:r w:rsidRPr="00F32E59">
              <w:rPr>
                <w:rFonts w:eastAsia="Times New Roman"/>
                <w:sz w:val="18"/>
                <w:szCs w:val="18"/>
              </w:rPr>
              <w:t>.306</w:t>
            </w:r>
          </w:p>
        </w:tc>
        <w:tc>
          <w:tcPr>
            <w:tcW w:w="1460" w:type="dxa"/>
            <w:gridSpan w:val="2"/>
            <w:tcBorders>
              <w:top w:val="nil"/>
              <w:left w:val="nil"/>
              <w:bottom w:val="single" w:sz="4" w:space="0" w:color="auto"/>
              <w:right w:val="single" w:sz="4" w:space="0" w:color="auto"/>
            </w:tcBorders>
            <w:shd w:val="clear" w:color="auto" w:fill="auto"/>
            <w:noWrap/>
            <w:vAlign w:val="center"/>
            <w:hideMark/>
          </w:tcPr>
          <w:p w14:paraId="017D8F16"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48E6FFCE"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400" w:type="dxa"/>
            <w:gridSpan w:val="2"/>
            <w:tcBorders>
              <w:top w:val="nil"/>
              <w:left w:val="nil"/>
              <w:bottom w:val="single" w:sz="4" w:space="0" w:color="auto"/>
              <w:right w:val="single" w:sz="12" w:space="0" w:color="auto"/>
            </w:tcBorders>
            <w:shd w:val="clear" w:color="auto" w:fill="auto"/>
            <w:noWrap/>
            <w:vAlign w:val="center"/>
            <w:hideMark/>
          </w:tcPr>
          <w:p w14:paraId="60F0603F" w14:textId="77777777" w:rsidR="00175635" w:rsidRPr="00F32E59" w:rsidRDefault="00175635" w:rsidP="00976658">
            <w:pPr>
              <w:jc w:val="right"/>
              <w:rPr>
                <w:rFonts w:eastAsia="Times New Roman"/>
                <w:sz w:val="18"/>
                <w:szCs w:val="18"/>
              </w:rPr>
            </w:pPr>
            <w:r w:rsidRPr="00F32E59">
              <w:rPr>
                <w:rFonts w:eastAsia="Times New Roman"/>
                <w:sz w:val="18"/>
                <w:szCs w:val="18"/>
              </w:rPr>
              <w:t>.910</w:t>
            </w:r>
          </w:p>
        </w:tc>
      </w:tr>
      <w:tr w:rsidR="00175635" w:rsidRPr="00F32E59" w14:paraId="737D60C3" w14:textId="77777777" w:rsidTr="0039741D">
        <w:trPr>
          <w:gridAfter w:val="1"/>
          <w:wAfter w:w="300" w:type="dxa"/>
          <w:trHeight w:val="480"/>
        </w:trPr>
        <w:tc>
          <w:tcPr>
            <w:tcW w:w="2340" w:type="dxa"/>
            <w:gridSpan w:val="3"/>
            <w:tcBorders>
              <w:top w:val="nil"/>
              <w:left w:val="single" w:sz="12" w:space="0" w:color="auto"/>
              <w:bottom w:val="single" w:sz="4" w:space="0" w:color="auto"/>
              <w:right w:val="single" w:sz="12" w:space="0" w:color="auto"/>
            </w:tcBorders>
            <w:shd w:val="clear" w:color="auto" w:fill="auto"/>
            <w:hideMark/>
          </w:tcPr>
          <w:p w14:paraId="75CD483F"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6</w:t>
            </w:r>
          </w:p>
        </w:tc>
        <w:tc>
          <w:tcPr>
            <w:tcW w:w="2340" w:type="dxa"/>
            <w:gridSpan w:val="4"/>
            <w:tcBorders>
              <w:top w:val="nil"/>
              <w:left w:val="nil"/>
              <w:bottom w:val="single" w:sz="4" w:space="0" w:color="auto"/>
              <w:right w:val="single" w:sz="4" w:space="0" w:color="auto"/>
            </w:tcBorders>
            <w:shd w:val="clear" w:color="auto" w:fill="auto"/>
            <w:noWrap/>
            <w:vAlign w:val="center"/>
            <w:hideMark/>
          </w:tcPr>
          <w:p w14:paraId="5F59939E" w14:textId="77777777" w:rsidR="00175635" w:rsidRPr="00F32E59" w:rsidRDefault="00175635" w:rsidP="00976658">
            <w:pPr>
              <w:jc w:val="right"/>
              <w:rPr>
                <w:rFonts w:eastAsia="Times New Roman"/>
                <w:sz w:val="18"/>
                <w:szCs w:val="18"/>
              </w:rPr>
            </w:pPr>
            <w:r w:rsidRPr="00F32E59">
              <w:rPr>
                <w:rFonts w:eastAsia="Times New Roman"/>
                <w:sz w:val="18"/>
                <w:szCs w:val="18"/>
              </w:rPr>
              <w:t>2.994</w:t>
            </w:r>
          </w:p>
        </w:tc>
        <w:tc>
          <w:tcPr>
            <w:tcW w:w="1460" w:type="dxa"/>
            <w:gridSpan w:val="2"/>
            <w:tcBorders>
              <w:top w:val="nil"/>
              <w:left w:val="nil"/>
              <w:bottom w:val="single" w:sz="4" w:space="0" w:color="auto"/>
              <w:right w:val="single" w:sz="4" w:space="0" w:color="auto"/>
            </w:tcBorders>
            <w:shd w:val="clear" w:color="auto" w:fill="auto"/>
            <w:noWrap/>
            <w:vAlign w:val="center"/>
            <w:hideMark/>
          </w:tcPr>
          <w:p w14:paraId="0A810E03"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340" w:type="dxa"/>
            <w:gridSpan w:val="3"/>
            <w:tcBorders>
              <w:top w:val="nil"/>
              <w:left w:val="nil"/>
              <w:bottom w:val="single" w:sz="4" w:space="0" w:color="auto"/>
              <w:right w:val="single" w:sz="4" w:space="0" w:color="auto"/>
            </w:tcBorders>
            <w:shd w:val="clear" w:color="auto" w:fill="auto"/>
            <w:noWrap/>
            <w:vAlign w:val="center"/>
            <w:hideMark/>
          </w:tcPr>
          <w:p w14:paraId="14033500"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400" w:type="dxa"/>
            <w:gridSpan w:val="2"/>
            <w:tcBorders>
              <w:top w:val="nil"/>
              <w:left w:val="nil"/>
              <w:bottom w:val="single" w:sz="4" w:space="0" w:color="auto"/>
              <w:right w:val="single" w:sz="12" w:space="0" w:color="auto"/>
            </w:tcBorders>
            <w:shd w:val="clear" w:color="auto" w:fill="auto"/>
            <w:noWrap/>
            <w:vAlign w:val="center"/>
            <w:hideMark/>
          </w:tcPr>
          <w:p w14:paraId="5A150569" w14:textId="77777777" w:rsidR="00175635" w:rsidRPr="00F32E59" w:rsidRDefault="00175635" w:rsidP="00976658">
            <w:pPr>
              <w:jc w:val="right"/>
              <w:rPr>
                <w:rFonts w:eastAsia="Times New Roman"/>
                <w:sz w:val="18"/>
                <w:szCs w:val="18"/>
              </w:rPr>
            </w:pPr>
            <w:r w:rsidRPr="00F32E59">
              <w:rPr>
                <w:rFonts w:eastAsia="Times New Roman"/>
                <w:sz w:val="18"/>
                <w:szCs w:val="18"/>
              </w:rPr>
              <w:t>.011</w:t>
            </w:r>
          </w:p>
        </w:tc>
      </w:tr>
      <w:tr w:rsidR="00175635" w:rsidRPr="00F32E59" w14:paraId="46916167" w14:textId="77777777" w:rsidTr="00976658">
        <w:trPr>
          <w:gridAfter w:val="1"/>
          <w:wAfter w:w="300" w:type="dxa"/>
          <w:trHeight w:val="480"/>
        </w:trPr>
        <w:tc>
          <w:tcPr>
            <w:tcW w:w="2340" w:type="dxa"/>
            <w:gridSpan w:val="3"/>
            <w:tcBorders>
              <w:top w:val="nil"/>
              <w:left w:val="single" w:sz="12" w:space="0" w:color="auto"/>
              <w:bottom w:val="single" w:sz="12" w:space="0" w:color="auto"/>
              <w:right w:val="single" w:sz="12" w:space="0" w:color="auto"/>
            </w:tcBorders>
            <w:shd w:val="clear" w:color="auto" w:fill="auto"/>
            <w:hideMark/>
          </w:tcPr>
          <w:p w14:paraId="2BF60DF4"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7</w:t>
            </w:r>
          </w:p>
        </w:tc>
        <w:tc>
          <w:tcPr>
            <w:tcW w:w="2340" w:type="dxa"/>
            <w:gridSpan w:val="4"/>
            <w:tcBorders>
              <w:top w:val="nil"/>
              <w:left w:val="nil"/>
              <w:bottom w:val="single" w:sz="12" w:space="0" w:color="auto"/>
              <w:right w:val="single" w:sz="4" w:space="0" w:color="auto"/>
            </w:tcBorders>
            <w:shd w:val="clear" w:color="auto" w:fill="auto"/>
            <w:noWrap/>
            <w:vAlign w:val="center"/>
            <w:hideMark/>
          </w:tcPr>
          <w:p w14:paraId="19821FE3" w14:textId="77777777" w:rsidR="00175635" w:rsidRPr="00F32E59" w:rsidRDefault="00175635" w:rsidP="00976658">
            <w:pPr>
              <w:jc w:val="right"/>
              <w:rPr>
                <w:rFonts w:eastAsia="Times New Roman"/>
                <w:sz w:val="18"/>
                <w:szCs w:val="18"/>
              </w:rPr>
            </w:pPr>
            <w:r w:rsidRPr="00F32E59">
              <w:rPr>
                <w:rFonts w:eastAsia="Times New Roman"/>
                <w:sz w:val="18"/>
                <w:szCs w:val="18"/>
              </w:rPr>
              <w:t>.180</w:t>
            </w:r>
          </w:p>
        </w:tc>
        <w:tc>
          <w:tcPr>
            <w:tcW w:w="1460" w:type="dxa"/>
            <w:gridSpan w:val="2"/>
            <w:tcBorders>
              <w:top w:val="nil"/>
              <w:left w:val="nil"/>
              <w:bottom w:val="single" w:sz="12" w:space="0" w:color="auto"/>
              <w:right w:val="single" w:sz="4" w:space="0" w:color="auto"/>
            </w:tcBorders>
            <w:shd w:val="clear" w:color="auto" w:fill="auto"/>
            <w:noWrap/>
            <w:vAlign w:val="center"/>
            <w:hideMark/>
          </w:tcPr>
          <w:p w14:paraId="300DFD90"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340" w:type="dxa"/>
            <w:gridSpan w:val="3"/>
            <w:tcBorders>
              <w:top w:val="nil"/>
              <w:left w:val="nil"/>
              <w:bottom w:val="single" w:sz="12" w:space="0" w:color="auto"/>
              <w:right w:val="single" w:sz="4" w:space="0" w:color="auto"/>
            </w:tcBorders>
            <w:shd w:val="clear" w:color="auto" w:fill="auto"/>
            <w:noWrap/>
            <w:vAlign w:val="center"/>
            <w:hideMark/>
          </w:tcPr>
          <w:p w14:paraId="23C55CB3"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400" w:type="dxa"/>
            <w:gridSpan w:val="2"/>
            <w:tcBorders>
              <w:top w:val="nil"/>
              <w:left w:val="nil"/>
              <w:bottom w:val="single" w:sz="12" w:space="0" w:color="auto"/>
              <w:right w:val="single" w:sz="12" w:space="0" w:color="auto"/>
            </w:tcBorders>
            <w:shd w:val="clear" w:color="auto" w:fill="auto"/>
            <w:noWrap/>
            <w:vAlign w:val="center"/>
            <w:hideMark/>
          </w:tcPr>
          <w:p w14:paraId="6581FB45" w14:textId="77777777" w:rsidR="00175635" w:rsidRPr="00F32E59" w:rsidRDefault="00175635" w:rsidP="00976658">
            <w:pPr>
              <w:jc w:val="right"/>
              <w:rPr>
                <w:rFonts w:eastAsia="Times New Roman"/>
                <w:sz w:val="18"/>
                <w:szCs w:val="18"/>
              </w:rPr>
            </w:pPr>
            <w:r w:rsidRPr="00F32E59">
              <w:rPr>
                <w:rFonts w:eastAsia="Times New Roman"/>
                <w:sz w:val="18"/>
                <w:szCs w:val="18"/>
              </w:rPr>
              <w:t>.970</w:t>
            </w:r>
          </w:p>
        </w:tc>
      </w:tr>
    </w:tbl>
    <w:p w14:paraId="5252965E" w14:textId="77777777" w:rsidR="00175635" w:rsidRDefault="00175635" w:rsidP="00175635"/>
    <w:tbl>
      <w:tblPr>
        <w:tblW w:w="8107" w:type="dxa"/>
        <w:tblLook w:val="04A0" w:firstRow="1" w:lastRow="0" w:firstColumn="1" w:lastColumn="0" w:noHBand="0" w:noVBand="1"/>
      </w:tblPr>
      <w:tblGrid>
        <w:gridCol w:w="1528"/>
        <w:gridCol w:w="394"/>
        <w:gridCol w:w="1230"/>
        <w:gridCol w:w="298"/>
        <w:gridCol w:w="566"/>
        <w:gridCol w:w="664"/>
        <w:gridCol w:w="389"/>
        <w:gridCol w:w="475"/>
        <w:gridCol w:w="432"/>
        <w:gridCol w:w="603"/>
        <w:gridCol w:w="18"/>
        <w:gridCol w:w="907"/>
        <w:gridCol w:w="603"/>
      </w:tblGrid>
      <w:tr w:rsidR="00175635" w:rsidRPr="00F32E59" w14:paraId="781F9F2F" w14:textId="77777777" w:rsidTr="00175635">
        <w:trPr>
          <w:trHeight w:val="340"/>
        </w:trPr>
        <w:tc>
          <w:tcPr>
            <w:tcW w:w="8107" w:type="dxa"/>
            <w:gridSpan w:val="13"/>
            <w:tcBorders>
              <w:top w:val="nil"/>
              <w:left w:val="nil"/>
              <w:bottom w:val="nil"/>
              <w:right w:val="nil"/>
            </w:tcBorders>
            <w:shd w:val="clear" w:color="auto" w:fill="auto"/>
            <w:vAlign w:val="center"/>
            <w:hideMark/>
          </w:tcPr>
          <w:p w14:paraId="455F67D8" w14:textId="77777777" w:rsidR="00175635" w:rsidRPr="008D0D32" w:rsidRDefault="00175635" w:rsidP="00976658">
            <w:pPr>
              <w:jc w:val="center"/>
              <w:rPr>
                <w:rFonts w:eastAsia="Times New Roman"/>
                <w:b/>
                <w:bCs/>
              </w:rPr>
            </w:pPr>
            <w:r w:rsidRPr="008D0D32">
              <w:rPr>
                <w:rFonts w:eastAsia="Times New Roman"/>
                <w:b/>
                <w:bCs/>
              </w:rPr>
              <w:t>ANOVA</w:t>
            </w:r>
          </w:p>
        </w:tc>
      </w:tr>
      <w:tr w:rsidR="00175635" w:rsidRPr="00F32E59" w14:paraId="51A3BB2C" w14:textId="77777777" w:rsidTr="00175635">
        <w:trPr>
          <w:trHeight w:val="580"/>
        </w:trPr>
        <w:tc>
          <w:tcPr>
            <w:tcW w:w="3450" w:type="dxa"/>
            <w:gridSpan w:val="4"/>
            <w:tcBorders>
              <w:top w:val="single" w:sz="12" w:space="0" w:color="auto"/>
              <w:left w:val="single" w:sz="12" w:space="0" w:color="auto"/>
              <w:bottom w:val="single" w:sz="12" w:space="0" w:color="auto"/>
              <w:right w:val="single" w:sz="12" w:space="0" w:color="auto"/>
            </w:tcBorders>
            <w:shd w:val="clear" w:color="auto" w:fill="auto"/>
            <w:vAlign w:val="bottom"/>
            <w:hideMark/>
          </w:tcPr>
          <w:p w14:paraId="702AC67B" w14:textId="77777777" w:rsidR="00175635" w:rsidRPr="00F32E59" w:rsidRDefault="00175635" w:rsidP="00976658">
            <w:pPr>
              <w:rPr>
                <w:rFonts w:eastAsia="Times New Roman"/>
                <w:sz w:val="18"/>
                <w:szCs w:val="18"/>
              </w:rPr>
            </w:pPr>
            <w:r w:rsidRPr="00F32E59">
              <w:rPr>
                <w:rFonts w:eastAsia="Times New Roman"/>
                <w:sz w:val="18"/>
                <w:szCs w:val="18"/>
              </w:rPr>
              <w:lastRenderedPageBreak/>
              <w:t> </w:t>
            </w:r>
          </w:p>
        </w:tc>
        <w:tc>
          <w:tcPr>
            <w:tcW w:w="1230" w:type="dxa"/>
            <w:gridSpan w:val="2"/>
            <w:tcBorders>
              <w:top w:val="single" w:sz="12" w:space="0" w:color="auto"/>
              <w:left w:val="nil"/>
              <w:bottom w:val="single" w:sz="12" w:space="0" w:color="auto"/>
              <w:right w:val="single" w:sz="4" w:space="0" w:color="auto"/>
            </w:tcBorders>
            <w:shd w:val="clear" w:color="auto" w:fill="auto"/>
            <w:vAlign w:val="bottom"/>
            <w:hideMark/>
          </w:tcPr>
          <w:p w14:paraId="340D58FE" w14:textId="77777777" w:rsidR="00175635" w:rsidRPr="00F32E59" w:rsidRDefault="00175635" w:rsidP="00976658">
            <w:pPr>
              <w:jc w:val="center"/>
              <w:rPr>
                <w:rFonts w:eastAsia="Times New Roman"/>
                <w:sz w:val="18"/>
                <w:szCs w:val="18"/>
              </w:rPr>
            </w:pPr>
            <w:r w:rsidRPr="00F32E59">
              <w:rPr>
                <w:rFonts w:eastAsia="Times New Roman"/>
                <w:sz w:val="18"/>
                <w:szCs w:val="18"/>
              </w:rPr>
              <w:t>Sum of Squares</w:t>
            </w:r>
          </w:p>
        </w:tc>
        <w:tc>
          <w:tcPr>
            <w:tcW w:w="864" w:type="dxa"/>
            <w:gridSpan w:val="2"/>
            <w:tcBorders>
              <w:top w:val="single" w:sz="12" w:space="0" w:color="auto"/>
              <w:left w:val="nil"/>
              <w:bottom w:val="single" w:sz="12" w:space="0" w:color="auto"/>
              <w:right w:val="single" w:sz="4" w:space="0" w:color="auto"/>
            </w:tcBorders>
            <w:shd w:val="clear" w:color="auto" w:fill="auto"/>
            <w:vAlign w:val="bottom"/>
            <w:hideMark/>
          </w:tcPr>
          <w:p w14:paraId="7F1BC8EF" w14:textId="77777777" w:rsidR="00175635" w:rsidRPr="00F32E59" w:rsidRDefault="00175635" w:rsidP="00976658">
            <w:pPr>
              <w:jc w:val="center"/>
              <w:rPr>
                <w:rFonts w:eastAsia="Times New Roman"/>
                <w:sz w:val="18"/>
                <w:szCs w:val="18"/>
              </w:rPr>
            </w:pPr>
            <w:r w:rsidRPr="00F32E59">
              <w:rPr>
                <w:rFonts w:eastAsia="Times New Roman"/>
                <w:sz w:val="18"/>
                <w:szCs w:val="18"/>
              </w:rPr>
              <w:t>df</w:t>
            </w:r>
          </w:p>
        </w:tc>
        <w:tc>
          <w:tcPr>
            <w:tcW w:w="1053" w:type="dxa"/>
            <w:gridSpan w:val="3"/>
            <w:tcBorders>
              <w:top w:val="single" w:sz="12" w:space="0" w:color="auto"/>
              <w:left w:val="nil"/>
              <w:bottom w:val="single" w:sz="12" w:space="0" w:color="auto"/>
              <w:right w:val="single" w:sz="4" w:space="0" w:color="auto"/>
            </w:tcBorders>
            <w:shd w:val="clear" w:color="auto" w:fill="auto"/>
            <w:vAlign w:val="bottom"/>
            <w:hideMark/>
          </w:tcPr>
          <w:p w14:paraId="67F86FA9" w14:textId="77777777" w:rsidR="00175635" w:rsidRPr="00F32E59" w:rsidRDefault="00175635" w:rsidP="00976658">
            <w:pPr>
              <w:jc w:val="center"/>
              <w:rPr>
                <w:rFonts w:eastAsia="Times New Roman"/>
                <w:sz w:val="18"/>
                <w:szCs w:val="18"/>
              </w:rPr>
            </w:pPr>
            <w:r w:rsidRPr="00F32E59">
              <w:rPr>
                <w:rFonts w:eastAsia="Times New Roman"/>
                <w:sz w:val="18"/>
                <w:szCs w:val="18"/>
              </w:rPr>
              <w:t>Mean Square</w:t>
            </w:r>
          </w:p>
        </w:tc>
        <w:tc>
          <w:tcPr>
            <w:tcW w:w="907" w:type="dxa"/>
            <w:tcBorders>
              <w:top w:val="single" w:sz="12" w:space="0" w:color="auto"/>
              <w:left w:val="nil"/>
              <w:bottom w:val="single" w:sz="12" w:space="0" w:color="auto"/>
              <w:right w:val="single" w:sz="4" w:space="0" w:color="auto"/>
            </w:tcBorders>
            <w:shd w:val="clear" w:color="auto" w:fill="auto"/>
            <w:vAlign w:val="bottom"/>
            <w:hideMark/>
          </w:tcPr>
          <w:p w14:paraId="40E08388" w14:textId="77777777" w:rsidR="00175635" w:rsidRPr="00F32E59" w:rsidRDefault="00175635" w:rsidP="00976658">
            <w:pPr>
              <w:jc w:val="center"/>
              <w:rPr>
                <w:rFonts w:eastAsia="Times New Roman"/>
                <w:sz w:val="18"/>
                <w:szCs w:val="18"/>
              </w:rPr>
            </w:pPr>
            <w:r w:rsidRPr="00F32E59">
              <w:rPr>
                <w:rFonts w:eastAsia="Times New Roman"/>
                <w:sz w:val="18"/>
                <w:szCs w:val="18"/>
              </w:rPr>
              <w:t>F</w:t>
            </w:r>
          </w:p>
        </w:tc>
        <w:tc>
          <w:tcPr>
            <w:tcW w:w="603" w:type="dxa"/>
            <w:tcBorders>
              <w:top w:val="single" w:sz="12" w:space="0" w:color="auto"/>
              <w:left w:val="nil"/>
              <w:bottom w:val="single" w:sz="12" w:space="0" w:color="auto"/>
              <w:right w:val="single" w:sz="12" w:space="0" w:color="auto"/>
            </w:tcBorders>
            <w:shd w:val="clear" w:color="auto" w:fill="auto"/>
            <w:vAlign w:val="bottom"/>
            <w:hideMark/>
          </w:tcPr>
          <w:p w14:paraId="0022C9C8" w14:textId="77777777" w:rsidR="00175635" w:rsidRPr="00F32E59" w:rsidRDefault="00175635" w:rsidP="00976658">
            <w:pPr>
              <w:jc w:val="center"/>
              <w:rPr>
                <w:rFonts w:eastAsia="Times New Roman"/>
                <w:sz w:val="18"/>
                <w:szCs w:val="18"/>
              </w:rPr>
            </w:pPr>
            <w:r w:rsidRPr="00F32E59">
              <w:rPr>
                <w:rFonts w:eastAsia="Times New Roman"/>
                <w:sz w:val="18"/>
                <w:szCs w:val="18"/>
              </w:rPr>
              <w:t>Sig.</w:t>
            </w:r>
          </w:p>
        </w:tc>
      </w:tr>
      <w:tr w:rsidR="00175635" w:rsidRPr="00F32E59" w14:paraId="26744160" w14:textId="77777777" w:rsidTr="00175635">
        <w:trPr>
          <w:trHeight w:val="560"/>
        </w:trPr>
        <w:tc>
          <w:tcPr>
            <w:tcW w:w="1528" w:type="dxa"/>
            <w:vMerge w:val="restart"/>
            <w:tcBorders>
              <w:top w:val="nil"/>
              <w:left w:val="single" w:sz="12" w:space="0" w:color="auto"/>
              <w:bottom w:val="single" w:sz="4" w:space="0" w:color="auto"/>
              <w:right w:val="nil"/>
            </w:tcBorders>
            <w:shd w:val="clear" w:color="auto" w:fill="auto"/>
            <w:hideMark/>
          </w:tcPr>
          <w:p w14:paraId="115065B3"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1</w:t>
            </w:r>
          </w:p>
        </w:tc>
        <w:tc>
          <w:tcPr>
            <w:tcW w:w="1922" w:type="dxa"/>
            <w:gridSpan w:val="3"/>
            <w:tcBorders>
              <w:top w:val="nil"/>
              <w:left w:val="nil"/>
              <w:bottom w:val="nil"/>
              <w:right w:val="single" w:sz="12" w:space="0" w:color="auto"/>
            </w:tcBorders>
            <w:shd w:val="clear" w:color="auto" w:fill="auto"/>
            <w:hideMark/>
          </w:tcPr>
          <w:p w14:paraId="545A364E"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1230" w:type="dxa"/>
            <w:gridSpan w:val="2"/>
            <w:tcBorders>
              <w:top w:val="nil"/>
              <w:left w:val="nil"/>
              <w:bottom w:val="nil"/>
              <w:right w:val="single" w:sz="4" w:space="0" w:color="auto"/>
            </w:tcBorders>
            <w:shd w:val="clear" w:color="auto" w:fill="auto"/>
            <w:noWrap/>
            <w:vAlign w:val="center"/>
            <w:hideMark/>
          </w:tcPr>
          <w:p w14:paraId="23E2239B" w14:textId="77777777" w:rsidR="00175635" w:rsidRPr="00F32E59" w:rsidRDefault="00175635" w:rsidP="00976658">
            <w:pPr>
              <w:jc w:val="right"/>
              <w:rPr>
                <w:rFonts w:eastAsia="Times New Roman"/>
                <w:sz w:val="18"/>
                <w:szCs w:val="18"/>
              </w:rPr>
            </w:pPr>
            <w:r w:rsidRPr="00F32E59">
              <w:rPr>
                <w:rFonts w:eastAsia="Times New Roman"/>
                <w:sz w:val="18"/>
                <w:szCs w:val="18"/>
              </w:rPr>
              <w:t>6.989</w:t>
            </w:r>
          </w:p>
        </w:tc>
        <w:tc>
          <w:tcPr>
            <w:tcW w:w="864" w:type="dxa"/>
            <w:gridSpan w:val="2"/>
            <w:tcBorders>
              <w:top w:val="nil"/>
              <w:left w:val="nil"/>
              <w:bottom w:val="nil"/>
              <w:right w:val="single" w:sz="4" w:space="0" w:color="auto"/>
            </w:tcBorders>
            <w:shd w:val="clear" w:color="auto" w:fill="auto"/>
            <w:noWrap/>
            <w:vAlign w:val="center"/>
            <w:hideMark/>
          </w:tcPr>
          <w:p w14:paraId="357CBFE9"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053" w:type="dxa"/>
            <w:gridSpan w:val="3"/>
            <w:tcBorders>
              <w:top w:val="nil"/>
              <w:left w:val="nil"/>
              <w:bottom w:val="nil"/>
              <w:right w:val="single" w:sz="4" w:space="0" w:color="auto"/>
            </w:tcBorders>
            <w:shd w:val="clear" w:color="auto" w:fill="auto"/>
            <w:noWrap/>
            <w:vAlign w:val="center"/>
            <w:hideMark/>
          </w:tcPr>
          <w:p w14:paraId="0DDB15E1" w14:textId="77777777" w:rsidR="00175635" w:rsidRPr="00F32E59" w:rsidRDefault="00175635" w:rsidP="00976658">
            <w:pPr>
              <w:jc w:val="right"/>
              <w:rPr>
                <w:rFonts w:eastAsia="Times New Roman"/>
                <w:sz w:val="18"/>
                <w:szCs w:val="18"/>
              </w:rPr>
            </w:pPr>
            <w:r w:rsidRPr="00F32E59">
              <w:rPr>
                <w:rFonts w:eastAsia="Times New Roman"/>
                <w:sz w:val="18"/>
                <w:szCs w:val="18"/>
              </w:rPr>
              <w:t>1.398</w:t>
            </w:r>
          </w:p>
        </w:tc>
        <w:tc>
          <w:tcPr>
            <w:tcW w:w="907" w:type="dxa"/>
            <w:tcBorders>
              <w:top w:val="nil"/>
              <w:left w:val="nil"/>
              <w:bottom w:val="nil"/>
              <w:right w:val="single" w:sz="4" w:space="0" w:color="auto"/>
            </w:tcBorders>
            <w:shd w:val="clear" w:color="auto" w:fill="auto"/>
            <w:noWrap/>
            <w:vAlign w:val="center"/>
            <w:hideMark/>
          </w:tcPr>
          <w:p w14:paraId="28E3101D" w14:textId="77777777" w:rsidR="00175635" w:rsidRPr="00F32E59" w:rsidRDefault="00175635" w:rsidP="00976658">
            <w:pPr>
              <w:jc w:val="right"/>
              <w:rPr>
                <w:rFonts w:eastAsia="Times New Roman"/>
                <w:sz w:val="18"/>
                <w:szCs w:val="18"/>
              </w:rPr>
            </w:pPr>
            <w:r w:rsidRPr="00F32E59">
              <w:rPr>
                <w:rFonts w:eastAsia="Times New Roman"/>
                <w:sz w:val="18"/>
                <w:szCs w:val="18"/>
              </w:rPr>
              <w:t>1.492</w:t>
            </w:r>
          </w:p>
        </w:tc>
        <w:tc>
          <w:tcPr>
            <w:tcW w:w="603" w:type="dxa"/>
            <w:tcBorders>
              <w:top w:val="nil"/>
              <w:left w:val="nil"/>
              <w:bottom w:val="nil"/>
              <w:right w:val="single" w:sz="12" w:space="0" w:color="auto"/>
            </w:tcBorders>
            <w:shd w:val="clear" w:color="auto" w:fill="auto"/>
            <w:noWrap/>
            <w:vAlign w:val="center"/>
            <w:hideMark/>
          </w:tcPr>
          <w:p w14:paraId="29EDE4EE" w14:textId="77777777" w:rsidR="00175635" w:rsidRPr="00F32E59" w:rsidRDefault="00175635" w:rsidP="00976658">
            <w:pPr>
              <w:jc w:val="right"/>
              <w:rPr>
                <w:rFonts w:eastAsia="Times New Roman"/>
                <w:sz w:val="18"/>
                <w:szCs w:val="18"/>
              </w:rPr>
            </w:pPr>
            <w:r w:rsidRPr="00F32E59">
              <w:rPr>
                <w:rFonts w:eastAsia="Times New Roman"/>
                <w:sz w:val="18"/>
                <w:szCs w:val="18"/>
              </w:rPr>
              <w:t>.191</w:t>
            </w:r>
          </w:p>
        </w:tc>
      </w:tr>
      <w:tr w:rsidR="00175635" w:rsidRPr="00F32E59" w14:paraId="3F055579" w14:textId="77777777" w:rsidTr="00175635">
        <w:trPr>
          <w:trHeight w:val="360"/>
        </w:trPr>
        <w:tc>
          <w:tcPr>
            <w:tcW w:w="1528" w:type="dxa"/>
            <w:vMerge/>
            <w:tcBorders>
              <w:top w:val="nil"/>
              <w:left w:val="single" w:sz="12" w:space="0" w:color="auto"/>
              <w:bottom w:val="single" w:sz="4" w:space="0" w:color="auto"/>
              <w:right w:val="nil"/>
            </w:tcBorders>
            <w:vAlign w:val="center"/>
            <w:hideMark/>
          </w:tcPr>
          <w:p w14:paraId="54FCBB38" w14:textId="77777777" w:rsidR="00175635" w:rsidRPr="00F32E59" w:rsidRDefault="00175635" w:rsidP="00976658">
            <w:pPr>
              <w:rPr>
                <w:rFonts w:eastAsia="Times New Roman"/>
                <w:sz w:val="18"/>
                <w:szCs w:val="18"/>
              </w:rPr>
            </w:pPr>
          </w:p>
        </w:tc>
        <w:tc>
          <w:tcPr>
            <w:tcW w:w="1922" w:type="dxa"/>
            <w:gridSpan w:val="3"/>
            <w:tcBorders>
              <w:top w:val="nil"/>
              <w:left w:val="nil"/>
              <w:bottom w:val="single" w:sz="4" w:space="0" w:color="auto"/>
              <w:right w:val="single" w:sz="12" w:space="0" w:color="auto"/>
            </w:tcBorders>
            <w:shd w:val="clear" w:color="auto" w:fill="auto"/>
            <w:hideMark/>
          </w:tcPr>
          <w:p w14:paraId="7EA727C9"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6DAE3F0E" w14:textId="77777777" w:rsidR="00175635" w:rsidRPr="00F32E59" w:rsidRDefault="00175635" w:rsidP="00976658">
            <w:pPr>
              <w:jc w:val="right"/>
              <w:rPr>
                <w:rFonts w:eastAsia="Times New Roman"/>
                <w:sz w:val="18"/>
                <w:szCs w:val="18"/>
              </w:rPr>
            </w:pPr>
            <w:r w:rsidRPr="00F32E59">
              <w:rPr>
                <w:rFonts w:eastAsia="Times New Roman"/>
                <w:sz w:val="18"/>
                <w:szCs w:val="18"/>
              </w:rPr>
              <w:t>458.981</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50B5F1CC"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053" w:type="dxa"/>
            <w:gridSpan w:val="3"/>
            <w:tcBorders>
              <w:top w:val="nil"/>
              <w:left w:val="nil"/>
              <w:bottom w:val="single" w:sz="4" w:space="0" w:color="auto"/>
              <w:right w:val="single" w:sz="4" w:space="0" w:color="auto"/>
            </w:tcBorders>
            <w:shd w:val="clear" w:color="auto" w:fill="auto"/>
            <w:noWrap/>
            <w:vAlign w:val="center"/>
            <w:hideMark/>
          </w:tcPr>
          <w:p w14:paraId="6F0A06BC" w14:textId="77777777" w:rsidR="00175635" w:rsidRPr="00F32E59" w:rsidRDefault="00175635" w:rsidP="00976658">
            <w:pPr>
              <w:jc w:val="right"/>
              <w:rPr>
                <w:rFonts w:eastAsia="Times New Roman"/>
                <w:sz w:val="18"/>
                <w:szCs w:val="18"/>
              </w:rPr>
            </w:pPr>
            <w:r w:rsidRPr="00F32E59">
              <w:rPr>
                <w:rFonts w:eastAsia="Times New Roman"/>
                <w:sz w:val="18"/>
                <w:szCs w:val="18"/>
              </w:rPr>
              <w:t>.937</w:t>
            </w:r>
          </w:p>
        </w:tc>
        <w:tc>
          <w:tcPr>
            <w:tcW w:w="907" w:type="dxa"/>
            <w:tcBorders>
              <w:top w:val="nil"/>
              <w:left w:val="nil"/>
              <w:bottom w:val="single" w:sz="4" w:space="0" w:color="auto"/>
              <w:right w:val="single" w:sz="4" w:space="0" w:color="auto"/>
            </w:tcBorders>
            <w:shd w:val="clear" w:color="auto" w:fill="auto"/>
            <w:vAlign w:val="center"/>
            <w:hideMark/>
          </w:tcPr>
          <w:p w14:paraId="6EB13C27"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4" w:space="0" w:color="auto"/>
              <w:right w:val="single" w:sz="12" w:space="0" w:color="auto"/>
            </w:tcBorders>
            <w:shd w:val="clear" w:color="auto" w:fill="auto"/>
            <w:vAlign w:val="center"/>
            <w:hideMark/>
          </w:tcPr>
          <w:p w14:paraId="205D86B3"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10AE6C62" w14:textId="77777777" w:rsidTr="00175635">
        <w:trPr>
          <w:trHeight w:val="340"/>
        </w:trPr>
        <w:tc>
          <w:tcPr>
            <w:tcW w:w="1528" w:type="dxa"/>
            <w:vMerge/>
            <w:tcBorders>
              <w:top w:val="nil"/>
              <w:left w:val="single" w:sz="12" w:space="0" w:color="auto"/>
              <w:bottom w:val="single" w:sz="4" w:space="0" w:color="auto"/>
              <w:right w:val="nil"/>
            </w:tcBorders>
            <w:vAlign w:val="center"/>
            <w:hideMark/>
          </w:tcPr>
          <w:p w14:paraId="4AACD1A2" w14:textId="77777777" w:rsidR="00175635" w:rsidRPr="00F32E59" w:rsidRDefault="00175635" w:rsidP="00976658">
            <w:pPr>
              <w:rPr>
                <w:rFonts w:eastAsia="Times New Roman"/>
                <w:sz w:val="18"/>
                <w:szCs w:val="18"/>
              </w:rPr>
            </w:pPr>
          </w:p>
        </w:tc>
        <w:tc>
          <w:tcPr>
            <w:tcW w:w="1922" w:type="dxa"/>
            <w:gridSpan w:val="3"/>
            <w:tcBorders>
              <w:top w:val="nil"/>
              <w:left w:val="nil"/>
              <w:bottom w:val="single" w:sz="4" w:space="0" w:color="auto"/>
              <w:right w:val="single" w:sz="12" w:space="0" w:color="auto"/>
            </w:tcBorders>
            <w:shd w:val="clear" w:color="auto" w:fill="auto"/>
            <w:hideMark/>
          </w:tcPr>
          <w:p w14:paraId="62F3030D"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1FC8E357" w14:textId="77777777" w:rsidR="00175635" w:rsidRPr="00F32E59" w:rsidRDefault="00175635" w:rsidP="00976658">
            <w:pPr>
              <w:jc w:val="right"/>
              <w:rPr>
                <w:rFonts w:eastAsia="Times New Roman"/>
                <w:sz w:val="18"/>
                <w:szCs w:val="18"/>
              </w:rPr>
            </w:pPr>
            <w:r w:rsidRPr="00F32E59">
              <w:rPr>
                <w:rFonts w:eastAsia="Times New Roman"/>
                <w:sz w:val="18"/>
                <w:szCs w:val="18"/>
              </w:rPr>
              <w:t>465.970</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78C63D5F" w14:textId="77777777" w:rsidR="00175635" w:rsidRPr="00F32E59" w:rsidRDefault="00175635" w:rsidP="00976658">
            <w:pPr>
              <w:jc w:val="right"/>
              <w:rPr>
                <w:rFonts w:eastAsia="Times New Roman"/>
                <w:sz w:val="18"/>
                <w:szCs w:val="18"/>
              </w:rPr>
            </w:pPr>
            <w:r w:rsidRPr="00F32E59">
              <w:rPr>
                <w:rFonts w:eastAsia="Times New Roman"/>
                <w:sz w:val="18"/>
                <w:szCs w:val="18"/>
              </w:rPr>
              <w:t>495</w:t>
            </w:r>
          </w:p>
        </w:tc>
        <w:tc>
          <w:tcPr>
            <w:tcW w:w="1053" w:type="dxa"/>
            <w:gridSpan w:val="3"/>
            <w:tcBorders>
              <w:top w:val="nil"/>
              <w:left w:val="nil"/>
              <w:bottom w:val="single" w:sz="4" w:space="0" w:color="auto"/>
              <w:right w:val="single" w:sz="4" w:space="0" w:color="auto"/>
            </w:tcBorders>
            <w:shd w:val="clear" w:color="auto" w:fill="auto"/>
            <w:vAlign w:val="center"/>
            <w:hideMark/>
          </w:tcPr>
          <w:p w14:paraId="682D4B43"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907" w:type="dxa"/>
            <w:tcBorders>
              <w:top w:val="nil"/>
              <w:left w:val="nil"/>
              <w:bottom w:val="single" w:sz="4" w:space="0" w:color="auto"/>
              <w:right w:val="single" w:sz="4" w:space="0" w:color="auto"/>
            </w:tcBorders>
            <w:shd w:val="clear" w:color="auto" w:fill="auto"/>
            <w:vAlign w:val="center"/>
            <w:hideMark/>
          </w:tcPr>
          <w:p w14:paraId="2CAD3CF5"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4" w:space="0" w:color="auto"/>
              <w:right w:val="single" w:sz="12" w:space="0" w:color="auto"/>
            </w:tcBorders>
            <w:shd w:val="clear" w:color="auto" w:fill="auto"/>
            <w:vAlign w:val="center"/>
            <w:hideMark/>
          </w:tcPr>
          <w:p w14:paraId="0D0840E6"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079CAB90" w14:textId="77777777" w:rsidTr="00175635">
        <w:trPr>
          <w:trHeight w:val="520"/>
        </w:trPr>
        <w:tc>
          <w:tcPr>
            <w:tcW w:w="1528" w:type="dxa"/>
            <w:vMerge w:val="restart"/>
            <w:tcBorders>
              <w:top w:val="nil"/>
              <w:left w:val="single" w:sz="12" w:space="0" w:color="auto"/>
              <w:bottom w:val="single" w:sz="4" w:space="0" w:color="auto"/>
              <w:right w:val="nil"/>
            </w:tcBorders>
            <w:shd w:val="clear" w:color="auto" w:fill="auto"/>
            <w:hideMark/>
          </w:tcPr>
          <w:p w14:paraId="0E80A141"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2</w:t>
            </w:r>
          </w:p>
        </w:tc>
        <w:tc>
          <w:tcPr>
            <w:tcW w:w="1922" w:type="dxa"/>
            <w:gridSpan w:val="3"/>
            <w:tcBorders>
              <w:top w:val="nil"/>
              <w:left w:val="nil"/>
              <w:bottom w:val="single" w:sz="4" w:space="0" w:color="auto"/>
              <w:right w:val="single" w:sz="12" w:space="0" w:color="auto"/>
            </w:tcBorders>
            <w:shd w:val="clear" w:color="auto" w:fill="auto"/>
            <w:hideMark/>
          </w:tcPr>
          <w:p w14:paraId="77B6F02F"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40293668" w14:textId="77777777" w:rsidR="00175635" w:rsidRPr="00F32E59" w:rsidRDefault="00175635" w:rsidP="00976658">
            <w:pPr>
              <w:jc w:val="right"/>
              <w:rPr>
                <w:rFonts w:eastAsia="Times New Roman"/>
                <w:sz w:val="18"/>
                <w:szCs w:val="18"/>
              </w:rPr>
            </w:pPr>
            <w:r w:rsidRPr="00F32E59">
              <w:rPr>
                <w:rFonts w:eastAsia="Times New Roman"/>
                <w:sz w:val="18"/>
                <w:szCs w:val="18"/>
              </w:rPr>
              <w:t>11.990</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08190D06"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053" w:type="dxa"/>
            <w:gridSpan w:val="3"/>
            <w:tcBorders>
              <w:top w:val="nil"/>
              <w:left w:val="nil"/>
              <w:bottom w:val="single" w:sz="4" w:space="0" w:color="auto"/>
              <w:right w:val="single" w:sz="4" w:space="0" w:color="auto"/>
            </w:tcBorders>
            <w:shd w:val="clear" w:color="auto" w:fill="auto"/>
            <w:noWrap/>
            <w:vAlign w:val="center"/>
            <w:hideMark/>
          </w:tcPr>
          <w:p w14:paraId="44155F78" w14:textId="77777777" w:rsidR="00175635" w:rsidRPr="00F32E59" w:rsidRDefault="00175635" w:rsidP="00976658">
            <w:pPr>
              <w:jc w:val="right"/>
              <w:rPr>
                <w:rFonts w:eastAsia="Times New Roman"/>
                <w:sz w:val="18"/>
                <w:szCs w:val="18"/>
              </w:rPr>
            </w:pPr>
            <w:r w:rsidRPr="00F32E59">
              <w:rPr>
                <w:rFonts w:eastAsia="Times New Roman"/>
                <w:sz w:val="18"/>
                <w:szCs w:val="18"/>
              </w:rPr>
              <w:t>2.398</w:t>
            </w:r>
          </w:p>
        </w:tc>
        <w:tc>
          <w:tcPr>
            <w:tcW w:w="907" w:type="dxa"/>
            <w:tcBorders>
              <w:top w:val="nil"/>
              <w:left w:val="nil"/>
              <w:bottom w:val="single" w:sz="4" w:space="0" w:color="auto"/>
              <w:right w:val="single" w:sz="4" w:space="0" w:color="auto"/>
            </w:tcBorders>
            <w:shd w:val="clear" w:color="auto" w:fill="auto"/>
            <w:noWrap/>
            <w:vAlign w:val="center"/>
            <w:hideMark/>
          </w:tcPr>
          <w:p w14:paraId="02FC5298" w14:textId="77777777" w:rsidR="00175635" w:rsidRPr="00F32E59" w:rsidRDefault="00175635" w:rsidP="00976658">
            <w:pPr>
              <w:jc w:val="right"/>
              <w:rPr>
                <w:rFonts w:eastAsia="Times New Roman"/>
                <w:sz w:val="18"/>
                <w:szCs w:val="18"/>
              </w:rPr>
            </w:pPr>
            <w:r w:rsidRPr="00F32E59">
              <w:rPr>
                <w:rFonts w:eastAsia="Times New Roman"/>
                <w:sz w:val="18"/>
                <w:szCs w:val="18"/>
              </w:rPr>
              <w:t>2.612</w:t>
            </w:r>
          </w:p>
        </w:tc>
        <w:tc>
          <w:tcPr>
            <w:tcW w:w="603" w:type="dxa"/>
            <w:tcBorders>
              <w:top w:val="nil"/>
              <w:left w:val="nil"/>
              <w:bottom w:val="single" w:sz="4" w:space="0" w:color="auto"/>
              <w:right w:val="single" w:sz="12" w:space="0" w:color="auto"/>
            </w:tcBorders>
            <w:shd w:val="clear" w:color="auto" w:fill="auto"/>
            <w:noWrap/>
            <w:vAlign w:val="center"/>
            <w:hideMark/>
          </w:tcPr>
          <w:p w14:paraId="24F93616" w14:textId="77777777" w:rsidR="00175635" w:rsidRPr="00F32E59" w:rsidRDefault="00175635" w:rsidP="00976658">
            <w:pPr>
              <w:jc w:val="right"/>
              <w:rPr>
                <w:rFonts w:eastAsia="Times New Roman"/>
                <w:sz w:val="18"/>
                <w:szCs w:val="18"/>
              </w:rPr>
            </w:pPr>
            <w:r w:rsidRPr="00F32E59">
              <w:rPr>
                <w:rFonts w:eastAsia="Times New Roman"/>
                <w:sz w:val="18"/>
                <w:szCs w:val="18"/>
              </w:rPr>
              <w:t>.024</w:t>
            </w:r>
          </w:p>
        </w:tc>
      </w:tr>
      <w:tr w:rsidR="00175635" w:rsidRPr="00F32E59" w14:paraId="11BCCEB0" w14:textId="77777777" w:rsidTr="00175635">
        <w:trPr>
          <w:trHeight w:val="320"/>
        </w:trPr>
        <w:tc>
          <w:tcPr>
            <w:tcW w:w="1528" w:type="dxa"/>
            <w:vMerge/>
            <w:tcBorders>
              <w:top w:val="nil"/>
              <w:left w:val="single" w:sz="12" w:space="0" w:color="auto"/>
              <w:bottom w:val="single" w:sz="4" w:space="0" w:color="auto"/>
              <w:right w:val="nil"/>
            </w:tcBorders>
            <w:vAlign w:val="center"/>
            <w:hideMark/>
          </w:tcPr>
          <w:p w14:paraId="206E54F5" w14:textId="77777777" w:rsidR="00175635" w:rsidRPr="00F32E59" w:rsidRDefault="00175635" w:rsidP="00976658">
            <w:pPr>
              <w:rPr>
                <w:rFonts w:eastAsia="Times New Roman"/>
                <w:sz w:val="18"/>
                <w:szCs w:val="18"/>
              </w:rPr>
            </w:pPr>
          </w:p>
        </w:tc>
        <w:tc>
          <w:tcPr>
            <w:tcW w:w="1922" w:type="dxa"/>
            <w:gridSpan w:val="3"/>
            <w:tcBorders>
              <w:top w:val="nil"/>
              <w:left w:val="nil"/>
              <w:bottom w:val="single" w:sz="4" w:space="0" w:color="auto"/>
              <w:right w:val="single" w:sz="12" w:space="0" w:color="auto"/>
            </w:tcBorders>
            <w:shd w:val="clear" w:color="auto" w:fill="auto"/>
            <w:hideMark/>
          </w:tcPr>
          <w:p w14:paraId="43BE03D6"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6BA5F17F" w14:textId="77777777" w:rsidR="00175635" w:rsidRPr="00F32E59" w:rsidRDefault="00175635" w:rsidP="00976658">
            <w:pPr>
              <w:jc w:val="right"/>
              <w:rPr>
                <w:rFonts w:eastAsia="Times New Roman"/>
                <w:sz w:val="18"/>
                <w:szCs w:val="18"/>
              </w:rPr>
            </w:pPr>
            <w:r w:rsidRPr="00F32E59">
              <w:rPr>
                <w:rFonts w:eastAsia="Times New Roman"/>
                <w:sz w:val="18"/>
                <w:szCs w:val="18"/>
              </w:rPr>
              <w:t>449.836</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582E7D49"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053" w:type="dxa"/>
            <w:gridSpan w:val="3"/>
            <w:tcBorders>
              <w:top w:val="nil"/>
              <w:left w:val="nil"/>
              <w:bottom w:val="single" w:sz="4" w:space="0" w:color="auto"/>
              <w:right w:val="single" w:sz="4" w:space="0" w:color="auto"/>
            </w:tcBorders>
            <w:shd w:val="clear" w:color="auto" w:fill="auto"/>
            <w:noWrap/>
            <w:vAlign w:val="center"/>
            <w:hideMark/>
          </w:tcPr>
          <w:p w14:paraId="0A8945F2" w14:textId="77777777" w:rsidR="00175635" w:rsidRPr="00F32E59" w:rsidRDefault="00175635" w:rsidP="00976658">
            <w:pPr>
              <w:jc w:val="right"/>
              <w:rPr>
                <w:rFonts w:eastAsia="Times New Roman"/>
                <w:sz w:val="18"/>
                <w:szCs w:val="18"/>
              </w:rPr>
            </w:pPr>
            <w:r w:rsidRPr="00F32E59">
              <w:rPr>
                <w:rFonts w:eastAsia="Times New Roman"/>
                <w:sz w:val="18"/>
                <w:szCs w:val="18"/>
              </w:rPr>
              <w:t>.918</w:t>
            </w:r>
          </w:p>
        </w:tc>
        <w:tc>
          <w:tcPr>
            <w:tcW w:w="907" w:type="dxa"/>
            <w:tcBorders>
              <w:top w:val="nil"/>
              <w:left w:val="nil"/>
              <w:bottom w:val="single" w:sz="4" w:space="0" w:color="auto"/>
              <w:right w:val="single" w:sz="4" w:space="0" w:color="auto"/>
            </w:tcBorders>
            <w:shd w:val="clear" w:color="auto" w:fill="auto"/>
            <w:vAlign w:val="center"/>
            <w:hideMark/>
          </w:tcPr>
          <w:p w14:paraId="4F4D0205"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4" w:space="0" w:color="auto"/>
              <w:right w:val="single" w:sz="12" w:space="0" w:color="auto"/>
            </w:tcBorders>
            <w:shd w:val="clear" w:color="auto" w:fill="auto"/>
            <w:vAlign w:val="center"/>
            <w:hideMark/>
          </w:tcPr>
          <w:p w14:paraId="585360FE"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75861A54" w14:textId="77777777" w:rsidTr="00175635">
        <w:trPr>
          <w:trHeight w:val="320"/>
        </w:trPr>
        <w:tc>
          <w:tcPr>
            <w:tcW w:w="1528" w:type="dxa"/>
            <w:vMerge/>
            <w:tcBorders>
              <w:top w:val="nil"/>
              <w:left w:val="single" w:sz="12" w:space="0" w:color="auto"/>
              <w:bottom w:val="single" w:sz="4" w:space="0" w:color="auto"/>
              <w:right w:val="nil"/>
            </w:tcBorders>
            <w:vAlign w:val="center"/>
            <w:hideMark/>
          </w:tcPr>
          <w:p w14:paraId="1351E452" w14:textId="77777777" w:rsidR="00175635" w:rsidRPr="00F32E59" w:rsidRDefault="00175635" w:rsidP="00976658">
            <w:pPr>
              <w:rPr>
                <w:rFonts w:eastAsia="Times New Roman"/>
                <w:sz w:val="18"/>
                <w:szCs w:val="18"/>
              </w:rPr>
            </w:pPr>
          </w:p>
        </w:tc>
        <w:tc>
          <w:tcPr>
            <w:tcW w:w="1922" w:type="dxa"/>
            <w:gridSpan w:val="3"/>
            <w:tcBorders>
              <w:top w:val="nil"/>
              <w:left w:val="nil"/>
              <w:bottom w:val="single" w:sz="4" w:space="0" w:color="auto"/>
              <w:right w:val="single" w:sz="12" w:space="0" w:color="auto"/>
            </w:tcBorders>
            <w:shd w:val="clear" w:color="auto" w:fill="auto"/>
            <w:hideMark/>
          </w:tcPr>
          <w:p w14:paraId="47B0E1F9"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67D9F288" w14:textId="77777777" w:rsidR="00175635" w:rsidRPr="00F32E59" w:rsidRDefault="00175635" w:rsidP="00976658">
            <w:pPr>
              <w:jc w:val="right"/>
              <w:rPr>
                <w:rFonts w:eastAsia="Times New Roman"/>
                <w:sz w:val="18"/>
                <w:szCs w:val="18"/>
              </w:rPr>
            </w:pPr>
            <w:r w:rsidRPr="00F32E59">
              <w:rPr>
                <w:rFonts w:eastAsia="Times New Roman"/>
                <w:sz w:val="18"/>
                <w:szCs w:val="18"/>
              </w:rPr>
              <w:t>461.827</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2F3A4CE2" w14:textId="77777777" w:rsidR="00175635" w:rsidRPr="00F32E59" w:rsidRDefault="00175635" w:rsidP="00976658">
            <w:pPr>
              <w:jc w:val="right"/>
              <w:rPr>
                <w:rFonts w:eastAsia="Times New Roman"/>
                <w:sz w:val="18"/>
                <w:szCs w:val="18"/>
              </w:rPr>
            </w:pPr>
            <w:r w:rsidRPr="00F32E59">
              <w:rPr>
                <w:rFonts w:eastAsia="Times New Roman"/>
                <w:sz w:val="18"/>
                <w:szCs w:val="18"/>
              </w:rPr>
              <w:t>495</w:t>
            </w:r>
          </w:p>
        </w:tc>
        <w:tc>
          <w:tcPr>
            <w:tcW w:w="1053" w:type="dxa"/>
            <w:gridSpan w:val="3"/>
            <w:tcBorders>
              <w:top w:val="nil"/>
              <w:left w:val="nil"/>
              <w:bottom w:val="single" w:sz="4" w:space="0" w:color="auto"/>
              <w:right w:val="single" w:sz="4" w:space="0" w:color="auto"/>
            </w:tcBorders>
            <w:shd w:val="clear" w:color="auto" w:fill="auto"/>
            <w:vAlign w:val="center"/>
            <w:hideMark/>
          </w:tcPr>
          <w:p w14:paraId="6AA44F25"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907" w:type="dxa"/>
            <w:tcBorders>
              <w:top w:val="nil"/>
              <w:left w:val="nil"/>
              <w:bottom w:val="single" w:sz="4" w:space="0" w:color="auto"/>
              <w:right w:val="single" w:sz="4" w:space="0" w:color="auto"/>
            </w:tcBorders>
            <w:shd w:val="clear" w:color="auto" w:fill="auto"/>
            <w:vAlign w:val="center"/>
            <w:hideMark/>
          </w:tcPr>
          <w:p w14:paraId="3C7D1E80"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4" w:space="0" w:color="auto"/>
              <w:right w:val="single" w:sz="12" w:space="0" w:color="auto"/>
            </w:tcBorders>
            <w:shd w:val="clear" w:color="auto" w:fill="auto"/>
            <w:vAlign w:val="center"/>
            <w:hideMark/>
          </w:tcPr>
          <w:p w14:paraId="2707E919"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00C5843D" w14:textId="77777777" w:rsidTr="00175635">
        <w:trPr>
          <w:trHeight w:val="520"/>
        </w:trPr>
        <w:tc>
          <w:tcPr>
            <w:tcW w:w="1528" w:type="dxa"/>
            <w:vMerge w:val="restart"/>
            <w:tcBorders>
              <w:top w:val="nil"/>
              <w:left w:val="single" w:sz="12" w:space="0" w:color="auto"/>
              <w:bottom w:val="single" w:sz="4" w:space="0" w:color="auto"/>
              <w:right w:val="nil"/>
            </w:tcBorders>
            <w:shd w:val="clear" w:color="auto" w:fill="auto"/>
            <w:hideMark/>
          </w:tcPr>
          <w:p w14:paraId="34ACF5D6"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3</w:t>
            </w:r>
          </w:p>
        </w:tc>
        <w:tc>
          <w:tcPr>
            <w:tcW w:w="1922" w:type="dxa"/>
            <w:gridSpan w:val="3"/>
            <w:tcBorders>
              <w:top w:val="nil"/>
              <w:left w:val="nil"/>
              <w:bottom w:val="single" w:sz="4" w:space="0" w:color="auto"/>
              <w:right w:val="single" w:sz="12" w:space="0" w:color="auto"/>
            </w:tcBorders>
            <w:shd w:val="clear" w:color="auto" w:fill="auto"/>
            <w:hideMark/>
          </w:tcPr>
          <w:p w14:paraId="6A5FED2E"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7D1AE0C3" w14:textId="77777777" w:rsidR="00175635" w:rsidRPr="00F32E59" w:rsidRDefault="00175635" w:rsidP="00976658">
            <w:pPr>
              <w:jc w:val="right"/>
              <w:rPr>
                <w:rFonts w:eastAsia="Times New Roman"/>
                <w:sz w:val="18"/>
                <w:szCs w:val="18"/>
              </w:rPr>
            </w:pPr>
            <w:r w:rsidRPr="00F32E59">
              <w:rPr>
                <w:rFonts w:eastAsia="Times New Roman"/>
                <w:sz w:val="18"/>
                <w:szCs w:val="18"/>
              </w:rPr>
              <w:t>7.280</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0B2D9DFE"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053" w:type="dxa"/>
            <w:gridSpan w:val="3"/>
            <w:tcBorders>
              <w:top w:val="nil"/>
              <w:left w:val="nil"/>
              <w:bottom w:val="single" w:sz="4" w:space="0" w:color="auto"/>
              <w:right w:val="single" w:sz="4" w:space="0" w:color="auto"/>
            </w:tcBorders>
            <w:shd w:val="clear" w:color="auto" w:fill="auto"/>
            <w:noWrap/>
            <w:vAlign w:val="center"/>
            <w:hideMark/>
          </w:tcPr>
          <w:p w14:paraId="7012C434" w14:textId="77777777" w:rsidR="00175635" w:rsidRPr="00F32E59" w:rsidRDefault="00175635" w:rsidP="00976658">
            <w:pPr>
              <w:jc w:val="right"/>
              <w:rPr>
                <w:rFonts w:eastAsia="Times New Roman"/>
                <w:sz w:val="18"/>
                <w:szCs w:val="18"/>
              </w:rPr>
            </w:pPr>
            <w:r w:rsidRPr="00F32E59">
              <w:rPr>
                <w:rFonts w:eastAsia="Times New Roman"/>
                <w:sz w:val="18"/>
                <w:szCs w:val="18"/>
              </w:rPr>
              <w:t>1.456</w:t>
            </w:r>
          </w:p>
        </w:tc>
        <w:tc>
          <w:tcPr>
            <w:tcW w:w="907" w:type="dxa"/>
            <w:tcBorders>
              <w:top w:val="nil"/>
              <w:left w:val="nil"/>
              <w:bottom w:val="single" w:sz="4" w:space="0" w:color="auto"/>
              <w:right w:val="single" w:sz="4" w:space="0" w:color="auto"/>
            </w:tcBorders>
            <w:shd w:val="clear" w:color="auto" w:fill="auto"/>
            <w:noWrap/>
            <w:vAlign w:val="center"/>
            <w:hideMark/>
          </w:tcPr>
          <w:p w14:paraId="1AFE022B" w14:textId="77777777" w:rsidR="00175635" w:rsidRPr="00F32E59" w:rsidRDefault="00175635" w:rsidP="00976658">
            <w:pPr>
              <w:jc w:val="right"/>
              <w:rPr>
                <w:rFonts w:eastAsia="Times New Roman"/>
                <w:sz w:val="18"/>
                <w:szCs w:val="18"/>
              </w:rPr>
            </w:pPr>
            <w:r w:rsidRPr="00F32E59">
              <w:rPr>
                <w:rFonts w:eastAsia="Times New Roman"/>
                <w:sz w:val="18"/>
                <w:szCs w:val="18"/>
              </w:rPr>
              <w:t>1.575</w:t>
            </w:r>
          </w:p>
        </w:tc>
        <w:tc>
          <w:tcPr>
            <w:tcW w:w="603" w:type="dxa"/>
            <w:tcBorders>
              <w:top w:val="nil"/>
              <w:left w:val="nil"/>
              <w:bottom w:val="single" w:sz="4" w:space="0" w:color="auto"/>
              <w:right w:val="single" w:sz="12" w:space="0" w:color="auto"/>
            </w:tcBorders>
            <w:shd w:val="clear" w:color="auto" w:fill="auto"/>
            <w:noWrap/>
            <w:vAlign w:val="center"/>
            <w:hideMark/>
          </w:tcPr>
          <w:p w14:paraId="1DA5E817" w14:textId="77777777" w:rsidR="00175635" w:rsidRPr="00F32E59" w:rsidRDefault="00175635" w:rsidP="00976658">
            <w:pPr>
              <w:jc w:val="right"/>
              <w:rPr>
                <w:rFonts w:eastAsia="Times New Roman"/>
                <w:sz w:val="18"/>
                <w:szCs w:val="18"/>
              </w:rPr>
            </w:pPr>
            <w:r w:rsidRPr="00F32E59">
              <w:rPr>
                <w:rFonts w:eastAsia="Times New Roman"/>
                <w:sz w:val="18"/>
                <w:szCs w:val="18"/>
              </w:rPr>
              <w:t>.166</w:t>
            </w:r>
          </w:p>
        </w:tc>
      </w:tr>
      <w:tr w:rsidR="00175635" w:rsidRPr="00F32E59" w14:paraId="186AFAFE" w14:textId="77777777" w:rsidTr="00175635">
        <w:trPr>
          <w:trHeight w:val="320"/>
        </w:trPr>
        <w:tc>
          <w:tcPr>
            <w:tcW w:w="1528" w:type="dxa"/>
            <w:vMerge/>
            <w:tcBorders>
              <w:top w:val="nil"/>
              <w:left w:val="single" w:sz="12" w:space="0" w:color="auto"/>
              <w:bottom w:val="single" w:sz="4" w:space="0" w:color="auto"/>
              <w:right w:val="nil"/>
            </w:tcBorders>
            <w:vAlign w:val="center"/>
            <w:hideMark/>
          </w:tcPr>
          <w:p w14:paraId="346ECF62" w14:textId="77777777" w:rsidR="00175635" w:rsidRPr="00F32E59" w:rsidRDefault="00175635" w:rsidP="00976658">
            <w:pPr>
              <w:rPr>
                <w:rFonts w:eastAsia="Times New Roman"/>
                <w:sz w:val="18"/>
                <w:szCs w:val="18"/>
              </w:rPr>
            </w:pPr>
          </w:p>
        </w:tc>
        <w:tc>
          <w:tcPr>
            <w:tcW w:w="1922" w:type="dxa"/>
            <w:gridSpan w:val="3"/>
            <w:tcBorders>
              <w:top w:val="nil"/>
              <w:left w:val="nil"/>
              <w:bottom w:val="single" w:sz="4" w:space="0" w:color="auto"/>
              <w:right w:val="single" w:sz="12" w:space="0" w:color="auto"/>
            </w:tcBorders>
            <w:shd w:val="clear" w:color="auto" w:fill="auto"/>
            <w:hideMark/>
          </w:tcPr>
          <w:p w14:paraId="1A16B76D"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748780E3" w14:textId="77777777" w:rsidR="00175635" w:rsidRPr="00F32E59" w:rsidRDefault="00175635" w:rsidP="00976658">
            <w:pPr>
              <w:jc w:val="right"/>
              <w:rPr>
                <w:rFonts w:eastAsia="Times New Roman"/>
                <w:sz w:val="18"/>
                <w:szCs w:val="18"/>
              </w:rPr>
            </w:pPr>
            <w:r w:rsidRPr="00F32E59">
              <w:rPr>
                <w:rFonts w:eastAsia="Times New Roman"/>
                <w:sz w:val="18"/>
                <w:szCs w:val="18"/>
              </w:rPr>
              <w:t>453.030</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0D687413"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053" w:type="dxa"/>
            <w:gridSpan w:val="3"/>
            <w:tcBorders>
              <w:top w:val="nil"/>
              <w:left w:val="nil"/>
              <w:bottom w:val="single" w:sz="4" w:space="0" w:color="auto"/>
              <w:right w:val="single" w:sz="4" w:space="0" w:color="auto"/>
            </w:tcBorders>
            <w:shd w:val="clear" w:color="auto" w:fill="auto"/>
            <w:noWrap/>
            <w:vAlign w:val="center"/>
            <w:hideMark/>
          </w:tcPr>
          <w:p w14:paraId="7B39B279" w14:textId="77777777" w:rsidR="00175635" w:rsidRPr="00F32E59" w:rsidRDefault="00175635" w:rsidP="00976658">
            <w:pPr>
              <w:jc w:val="right"/>
              <w:rPr>
                <w:rFonts w:eastAsia="Times New Roman"/>
                <w:sz w:val="18"/>
                <w:szCs w:val="18"/>
              </w:rPr>
            </w:pPr>
            <w:r w:rsidRPr="00F32E59">
              <w:rPr>
                <w:rFonts w:eastAsia="Times New Roman"/>
                <w:sz w:val="18"/>
                <w:szCs w:val="18"/>
              </w:rPr>
              <w:t>.925</w:t>
            </w:r>
          </w:p>
        </w:tc>
        <w:tc>
          <w:tcPr>
            <w:tcW w:w="907" w:type="dxa"/>
            <w:tcBorders>
              <w:top w:val="nil"/>
              <w:left w:val="nil"/>
              <w:bottom w:val="single" w:sz="4" w:space="0" w:color="auto"/>
              <w:right w:val="single" w:sz="4" w:space="0" w:color="auto"/>
            </w:tcBorders>
            <w:shd w:val="clear" w:color="auto" w:fill="auto"/>
            <w:vAlign w:val="center"/>
            <w:hideMark/>
          </w:tcPr>
          <w:p w14:paraId="6F80C749"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4" w:space="0" w:color="auto"/>
              <w:right w:val="single" w:sz="12" w:space="0" w:color="auto"/>
            </w:tcBorders>
            <w:shd w:val="clear" w:color="auto" w:fill="auto"/>
            <w:vAlign w:val="center"/>
            <w:hideMark/>
          </w:tcPr>
          <w:p w14:paraId="3A6A3B20"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4DA4D800" w14:textId="77777777" w:rsidTr="00175635">
        <w:trPr>
          <w:trHeight w:val="320"/>
        </w:trPr>
        <w:tc>
          <w:tcPr>
            <w:tcW w:w="1528" w:type="dxa"/>
            <w:vMerge/>
            <w:tcBorders>
              <w:top w:val="nil"/>
              <w:left w:val="single" w:sz="12" w:space="0" w:color="auto"/>
              <w:bottom w:val="single" w:sz="4" w:space="0" w:color="auto"/>
              <w:right w:val="nil"/>
            </w:tcBorders>
            <w:vAlign w:val="center"/>
            <w:hideMark/>
          </w:tcPr>
          <w:p w14:paraId="5B2B96DF" w14:textId="77777777" w:rsidR="00175635" w:rsidRPr="00F32E59" w:rsidRDefault="00175635" w:rsidP="00976658">
            <w:pPr>
              <w:rPr>
                <w:rFonts w:eastAsia="Times New Roman"/>
                <w:sz w:val="18"/>
                <w:szCs w:val="18"/>
              </w:rPr>
            </w:pPr>
          </w:p>
        </w:tc>
        <w:tc>
          <w:tcPr>
            <w:tcW w:w="1922" w:type="dxa"/>
            <w:gridSpan w:val="3"/>
            <w:tcBorders>
              <w:top w:val="nil"/>
              <w:left w:val="nil"/>
              <w:bottom w:val="single" w:sz="4" w:space="0" w:color="auto"/>
              <w:right w:val="single" w:sz="12" w:space="0" w:color="auto"/>
            </w:tcBorders>
            <w:shd w:val="clear" w:color="auto" w:fill="auto"/>
            <w:hideMark/>
          </w:tcPr>
          <w:p w14:paraId="3247D67C"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08FC14FD" w14:textId="77777777" w:rsidR="00175635" w:rsidRPr="00F32E59" w:rsidRDefault="00175635" w:rsidP="00976658">
            <w:pPr>
              <w:jc w:val="right"/>
              <w:rPr>
                <w:rFonts w:eastAsia="Times New Roman"/>
                <w:sz w:val="18"/>
                <w:szCs w:val="18"/>
              </w:rPr>
            </w:pPr>
            <w:r w:rsidRPr="00F32E59">
              <w:rPr>
                <w:rFonts w:eastAsia="Times New Roman"/>
                <w:sz w:val="18"/>
                <w:szCs w:val="18"/>
              </w:rPr>
              <w:t>460.310</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49BDDB64" w14:textId="77777777" w:rsidR="00175635" w:rsidRPr="00F32E59" w:rsidRDefault="00175635" w:rsidP="00976658">
            <w:pPr>
              <w:jc w:val="right"/>
              <w:rPr>
                <w:rFonts w:eastAsia="Times New Roman"/>
                <w:sz w:val="18"/>
                <w:szCs w:val="18"/>
              </w:rPr>
            </w:pPr>
            <w:r w:rsidRPr="00F32E59">
              <w:rPr>
                <w:rFonts w:eastAsia="Times New Roman"/>
                <w:sz w:val="18"/>
                <w:szCs w:val="18"/>
              </w:rPr>
              <w:t>495</w:t>
            </w:r>
          </w:p>
        </w:tc>
        <w:tc>
          <w:tcPr>
            <w:tcW w:w="1053" w:type="dxa"/>
            <w:gridSpan w:val="3"/>
            <w:tcBorders>
              <w:top w:val="nil"/>
              <w:left w:val="nil"/>
              <w:bottom w:val="single" w:sz="4" w:space="0" w:color="auto"/>
              <w:right w:val="single" w:sz="4" w:space="0" w:color="auto"/>
            </w:tcBorders>
            <w:shd w:val="clear" w:color="auto" w:fill="auto"/>
            <w:vAlign w:val="center"/>
            <w:hideMark/>
          </w:tcPr>
          <w:p w14:paraId="13966EFC"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907" w:type="dxa"/>
            <w:tcBorders>
              <w:top w:val="nil"/>
              <w:left w:val="nil"/>
              <w:bottom w:val="single" w:sz="4" w:space="0" w:color="auto"/>
              <w:right w:val="single" w:sz="4" w:space="0" w:color="auto"/>
            </w:tcBorders>
            <w:shd w:val="clear" w:color="auto" w:fill="auto"/>
            <w:vAlign w:val="center"/>
            <w:hideMark/>
          </w:tcPr>
          <w:p w14:paraId="0D2C835B"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4" w:space="0" w:color="auto"/>
              <w:right w:val="single" w:sz="12" w:space="0" w:color="auto"/>
            </w:tcBorders>
            <w:shd w:val="clear" w:color="auto" w:fill="auto"/>
            <w:vAlign w:val="center"/>
            <w:hideMark/>
          </w:tcPr>
          <w:p w14:paraId="7FB7EA4F"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61BDFD20" w14:textId="77777777" w:rsidTr="00175635">
        <w:trPr>
          <w:trHeight w:val="520"/>
        </w:trPr>
        <w:tc>
          <w:tcPr>
            <w:tcW w:w="1528" w:type="dxa"/>
            <w:vMerge w:val="restart"/>
            <w:tcBorders>
              <w:top w:val="nil"/>
              <w:left w:val="single" w:sz="12" w:space="0" w:color="auto"/>
              <w:bottom w:val="single" w:sz="4" w:space="0" w:color="auto"/>
              <w:right w:val="nil"/>
            </w:tcBorders>
            <w:shd w:val="clear" w:color="auto" w:fill="auto"/>
            <w:hideMark/>
          </w:tcPr>
          <w:p w14:paraId="47FF6937"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4</w:t>
            </w:r>
          </w:p>
        </w:tc>
        <w:tc>
          <w:tcPr>
            <w:tcW w:w="1922" w:type="dxa"/>
            <w:gridSpan w:val="3"/>
            <w:tcBorders>
              <w:top w:val="nil"/>
              <w:left w:val="nil"/>
              <w:bottom w:val="single" w:sz="4" w:space="0" w:color="auto"/>
              <w:right w:val="single" w:sz="12" w:space="0" w:color="auto"/>
            </w:tcBorders>
            <w:shd w:val="clear" w:color="auto" w:fill="auto"/>
            <w:hideMark/>
          </w:tcPr>
          <w:p w14:paraId="2C744E6E"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04F19793" w14:textId="77777777" w:rsidR="00175635" w:rsidRPr="00F32E59" w:rsidRDefault="00175635" w:rsidP="00976658">
            <w:pPr>
              <w:jc w:val="right"/>
              <w:rPr>
                <w:rFonts w:eastAsia="Times New Roman"/>
                <w:sz w:val="18"/>
                <w:szCs w:val="18"/>
              </w:rPr>
            </w:pPr>
            <w:r w:rsidRPr="00F32E59">
              <w:rPr>
                <w:rFonts w:eastAsia="Times New Roman"/>
                <w:sz w:val="18"/>
                <w:szCs w:val="18"/>
              </w:rPr>
              <w:t>12.331</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43508C10"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053" w:type="dxa"/>
            <w:gridSpan w:val="3"/>
            <w:tcBorders>
              <w:top w:val="nil"/>
              <w:left w:val="nil"/>
              <w:bottom w:val="single" w:sz="4" w:space="0" w:color="auto"/>
              <w:right w:val="single" w:sz="4" w:space="0" w:color="auto"/>
            </w:tcBorders>
            <w:shd w:val="clear" w:color="auto" w:fill="auto"/>
            <w:noWrap/>
            <w:vAlign w:val="center"/>
            <w:hideMark/>
          </w:tcPr>
          <w:p w14:paraId="041A1B5B" w14:textId="77777777" w:rsidR="00175635" w:rsidRPr="00F32E59" w:rsidRDefault="00175635" w:rsidP="00976658">
            <w:pPr>
              <w:jc w:val="right"/>
              <w:rPr>
                <w:rFonts w:eastAsia="Times New Roman"/>
                <w:sz w:val="18"/>
                <w:szCs w:val="18"/>
              </w:rPr>
            </w:pPr>
            <w:r w:rsidRPr="00F32E59">
              <w:rPr>
                <w:rFonts w:eastAsia="Times New Roman"/>
                <w:sz w:val="18"/>
                <w:szCs w:val="18"/>
              </w:rPr>
              <w:t>2.466</w:t>
            </w:r>
          </w:p>
        </w:tc>
        <w:tc>
          <w:tcPr>
            <w:tcW w:w="907" w:type="dxa"/>
            <w:tcBorders>
              <w:top w:val="nil"/>
              <w:left w:val="nil"/>
              <w:bottom w:val="single" w:sz="4" w:space="0" w:color="auto"/>
              <w:right w:val="single" w:sz="4" w:space="0" w:color="auto"/>
            </w:tcBorders>
            <w:shd w:val="clear" w:color="auto" w:fill="auto"/>
            <w:noWrap/>
            <w:vAlign w:val="center"/>
            <w:hideMark/>
          </w:tcPr>
          <w:p w14:paraId="789827DB" w14:textId="77777777" w:rsidR="00175635" w:rsidRPr="00F32E59" w:rsidRDefault="00175635" w:rsidP="00976658">
            <w:pPr>
              <w:jc w:val="right"/>
              <w:rPr>
                <w:rFonts w:eastAsia="Times New Roman"/>
                <w:sz w:val="18"/>
                <w:szCs w:val="18"/>
              </w:rPr>
            </w:pPr>
            <w:r w:rsidRPr="00F32E59">
              <w:rPr>
                <w:rFonts w:eastAsia="Times New Roman"/>
                <w:sz w:val="18"/>
                <w:szCs w:val="18"/>
              </w:rPr>
              <w:t>2.709</w:t>
            </w:r>
          </w:p>
        </w:tc>
        <w:tc>
          <w:tcPr>
            <w:tcW w:w="603" w:type="dxa"/>
            <w:tcBorders>
              <w:top w:val="nil"/>
              <w:left w:val="nil"/>
              <w:bottom w:val="single" w:sz="4" w:space="0" w:color="auto"/>
              <w:right w:val="single" w:sz="12" w:space="0" w:color="auto"/>
            </w:tcBorders>
            <w:shd w:val="clear" w:color="auto" w:fill="auto"/>
            <w:noWrap/>
            <w:vAlign w:val="center"/>
            <w:hideMark/>
          </w:tcPr>
          <w:p w14:paraId="003DE670" w14:textId="77777777" w:rsidR="00175635" w:rsidRPr="00F32E59" w:rsidRDefault="00175635" w:rsidP="00976658">
            <w:pPr>
              <w:jc w:val="right"/>
              <w:rPr>
                <w:rFonts w:eastAsia="Times New Roman"/>
                <w:sz w:val="18"/>
                <w:szCs w:val="18"/>
              </w:rPr>
            </w:pPr>
            <w:r w:rsidRPr="00F32E59">
              <w:rPr>
                <w:rFonts w:eastAsia="Times New Roman"/>
                <w:sz w:val="18"/>
                <w:szCs w:val="18"/>
              </w:rPr>
              <w:t>.020</w:t>
            </w:r>
          </w:p>
        </w:tc>
      </w:tr>
      <w:tr w:rsidR="00175635" w:rsidRPr="00F32E59" w14:paraId="1E2885AD" w14:textId="77777777" w:rsidTr="00175635">
        <w:trPr>
          <w:trHeight w:val="320"/>
        </w:trPr>
        <w:tc>
          <w:tcPr>
            <w:tcW w:w="1528" w:type="dxa"/>
            <w:vMerge/>
            <w:tcBorders>
              <w:top w:val="nil"/>
              <w:left w:val="single" w:sz="12" w:space="0" w:color="auto"/>
              <w:bottom w:val="single" w:sz="4" w:space="0" w:color="auto"/>
              <w:right w:val="nil"/>
            </w:tcBorders>
            <w:vAlign w:val="center"/>
            <w:hideMark/>
          </w:tcPr>
          <w:p w14:paraId="50A4956F" w14:textId="77777777" w:rsidR="00175635" w:rsidRPr="00F32E59" w:rsidRDefault="00175635" w:rsidP="00976658">
            <w:pPr>
              <w:rPr>
                <w:rFonts w:eastAsia="Times New Roman"/>
                <w:sz w:val="18"/>
                <w:szCs w:val="18"/>
              </w:rPr>
            </w:pPr>
          </w:p>
        </w:tc>
        <w:tc>
          <w:tcPr>
            <w:tcW w:w="1922" w:type="dxa"/>
            <w:gridSpan w:val="3"/>
            <w:tcBorders>
              <w:top w:val="nil"/>
              <w:left w:val="nil"/>
              <w:bottom w:val="nil"/>
              <w:right w:val="single" w:sz="12" w:space="0" w:color="auto"/>
            </w:tcBorders>
            <w:shd w:val="clear" w:color="auto" w:fill="auto"/>
            <w:hideMark/>
          </w:tcPr>
          <w:p w14:paraId="55059F43"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1230" w:type="dxa"/>
            <w:gridSpan w:val="2"/>
            <w:tcBorders>
              <w:top w:val="nil"/>
              <w:left w:val="nil"/>
              <w:bottom w:val="nil"/>
              <w:right w:val="single" w:sz="4" w:space="0" w:color="auto"/>
            </w:tcBorders>
            <w:shd w:val="clear" w:color="auto" w:fill="auto"/>
            <w:noWrap/>
            <w:vAlign w:val="center"/>
            <w:hideMark/>
          </w:tcPr>
          <w:p w14:paraId="53BBA24F" w14:textId="77777777" w:rsidR="00175635" w:rsidRPr="00F32E59" w:rsidRDefault="00175635" w:rsidP="00976658">
            <w:pPr>
              <w:jc w:val="right"/>
              <w:rPr>
                <w:rFonts w:eastAsia="Times New Roman"/>
                <w:sz w:val="18"/>
                <w:szCs w:val="18"/>
              </w:rPr>
            </w:pPr>
            <w:r w:rsidRPr="00F32E59">
              <w:rPr>
                <w:rFonts w:eastAsia="Times New Roman"/>
                <w:sz w:val="18"/>
                <w:szCs w:val="18"/>
              </w:rPr>
              <w:t>446.168</w:t>
            </w:r>
          </w:p>
        </w:tc>
        <w:tc>
          <w:tcPr>
            <w:tcW w:w="864" w:type="dxa"/>
            <w:gridSpan w:val="2"/>
            <w:tcBorders>
              <w:top w:val="nil"/>
              <w:left w:val="nil"/>
              <w:bottom w:val="nil"/>
              <w:right w:val="single" w:sz="4" w:space="0" w:color="auto"/>
            </w:tcBorders>
            <w:shd w:val="clear" w:color="auto" w:fill="auto"/>
            <w:noWrap/>
            <w:vAlign w:val="center"/>
            <w:hideMark/>
          </w:tcPr>
          <w:p w14:paraId="604E89CA"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053" w:type="dxa"/>
            <w:gridSpan w:val="3"/>
            <w:tcBorders>
              <w:top w:val="nil"/>
              <w:left w:val="nil"/>
              <w:bottom w:val="nil"/>
              <w:right w:val="single" w:sz="4" w:space="0" w:color="auto"/>
            </w:tcBorders>
            <w:shd w:val="clear" w:color="auto" w:fill="auto"/>
            <w:noWrap/>
            <w:vAlign w:val="center"/>
            <w:hideMark/>
          </w:tcPr>
          <w:p w14:paraId="4008E319" w14:textId="77777777" w:rsidR="00175635" w:rsidRPr="00F32E59" w:rsidRDefault="00175635" w:rsidP="00976658">
            <w:pPr>
              <w:jc w:val="right"/>
              <w:rPr>
                <w:rFonts w:eastAsia="Times New Roman"/>
                <w:sz w:val="18"/>
                <w:szCs w:val="18"/>
              </w:rPr>
            </w:pPr>
            <w:r w:rsidRPr="00F32E59">
              <w:rPr>
                <w:rFonts w:eastAsia="Times New Roman"/>
                <w:sz w:val="18"/>
                <w:szCs w:val="18"/>
              </w:rPr>
              <w:t>.911</w:t>
            </w:r>
          </w:p>
        </w:tc>
        <w:tc>
          <w:tcPr>
            <w:tcW w:w="907" w:type="dxa"/>
            <w:tcBorders>
              <w:top w:val="nil"/>
              <w:left w:val="nil"/>
              <w:bottom w:val="nil"/>
              <w:right w:val="single" w:sz="4" w:space="0" w:color="auto"/>
            </w:tcBorders>
            <w:shd w:val="clear" w:color="auto" w:fill="auto"/>
            <w:vAlign w:val="center"/>
            <w:hideMark/>
          </w:tcPr>
          <w:p w14:paraId="2FFD1252"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nil"/>
              <w:right w:val="single" w:sz="12" w:space="0" w:color="auto"/>
            </w:tcBorders>
            <w:shd w:val="clear" w:color="auto" w:fill="auto"/>
            <w:vAlign w:val="center"/>
            <w:hideMark/>
          </w:tcPr>
          <w:p w14:paraId="1AB49E45"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53634708" w14:textId="77777777" w:rsidTr="00175635">
        <w:trPr>
          <w:trHeight w:val="320"/>
        </w:trPr>
        <w:tc>
          <w:tcPr>
            <w:tcW w:w="1528" w:type="dxa"/>
            <w:vMerge/>
            <w:tcBorders>
              <w:top w:val="nil"/>
              <w:left w:val="single" w:sz="12" w:space="0" w:color="auto"/>
              <w:bottom w:val="single" w:sz="4" w:space="0" w:color="auto"/>
              <w:right w:val="nil"/>
            </w:tcBorders>
            <w:vAlign w:val="center"/>
            <w:hideMark/>
          </w:tcPr>
          <w:p w14:paraId="139CF1B3" w14:textId="77777777" w:rsidR="00175635" w:rsidRPr="00F32E59" w:rsidRDefault="00175635" w:rsidP="00976658">
            <w:pPr>
              <w:rPr>
                <w:rFonts w:eastAsia="Times New Roman"/>
                <w:sz w:val="18"/>
                <w:szCs w:val="18"/>
              </w:rPr>
            </w:pPr>
          </w:p>
        </w:tc>
        <w:tc>
          <w:tcPr>
            <w:tcW w:w="1922" w:type="dxa"/>
            <w:gridSpan w:val="3"/>
            <w:tcBorders>
              <w:top w:val="nil"/>
              <w:left w:val="nil"/>
              <w:bottom w:val="single" w:sz="4" w:space="0" w:color="auto"/>
              <w:right w:val="single" w:sz="12" w:space="0" w:color="auto"/>
            </w:tcBorders>
            <w:shd w:val="clear" w:color="auto" w:fill="auto"/>
            <w:hideMark/>
          </w:tcPr>
          <w:p w14:paraId="06F12E2E"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6D855F7E" w14:textId="77777777" w:rsidR="00175635" w:rsidRPr="00F32E59" w:rsidRDefault="00175635" w:rsidP="00976658">
            <w:pPr>
              <w:jc w:val="right"/>
              <w:rPr>
                <w:rFonts w:eastAsia="Times New Roman"/>
                <w:sz w:val="18"/>
                <w:szCs w:val="18"/>
              </w:rPr>
            </w:pPr>
            <w:r w:rsidRPr="00F32E59">
              <w:rPr>
                <w:rFonts w:eastAsia="Times New Roman"/>
                <w:sz w:val="18"/>
                <w:szCs w:val="18"/>
              </w:rPr>
              <w:t>458.499</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30AD5B3D" w14:textId="77777777" w:rsidR="00175635" w:rsidRPr="00F32E59" w:rsidRDefault="00175635" w:rsidP="00976658">
            <w:pPr>
              <w:jc w:val="right"/>
              <w:rPr>
                <w:rFonts w:eastAsia="Times New Roman"/>
                <w:sz w:val="18"/>
                <w:szCs w:val="18"/>
              </w:rPr>
            </w:pPr>
            <w:r w:rsidRPr="00F32E59">
              <w:rPr>
                <w:rFonts w:eastAsia="Times New Roman"/>
                <w:sz w:val="18"/>
                <w:szCs w:val="18"/>
              </w:rPr>
              <w:t>495</w:t>
            </w:r>
          </w:p>
        </w:tc>
        <w:tc>
          <w:tcPr>
            <w:tcW w:w="1053" w:type="dxa"/>
            <w:gridSpan w:val="3"/>
            <w:tcBorders>
              <w:top w:val="nil"/>
              <w:left w:val="nil"/>
              <w:bottom w:val="single" w:sz="4" w:space="0" w:color="auto"/>
              <w:right w:val="single" w:sz="4" w:space="0" w:color="auto"/>
            </w:tcBorders>
            <w:shd w:val="clear" w:color="auto" w:fill="auto"/>
            <w:vAlign w:val="center"/>
            <w:hideMark/>
          </w:tcPr>
          <w:p w14:paraId="0591ED62"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907" w:type="dxa"/>
            <w:tcBorders>
              <w:top w:val="nil"/>
              <w:left w:val="nil"/>
              <w:bottom w:val="single" w:sz="4" w:space="0" w:color="auto"/>
              <w:right w:val="single" w:sz="4" w:space="0" w:color="auto"/>
            </w:tcBorders>
            <w:shd w:val="clear" w:color="auto" w:fill="auto"/>
            <w:vAlign w:val="center"/>
            <w:hideMark/>
          </w:tcPr>
          <w:p w14:paraId="4A4C813F"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4" w:space="0" w:color="auto"/>
              <w:right w:val="single" w:sz="12" w:space="0" w:color="auto"/>
            </w:tcBorders>
            <w:shd w:val="clear" w:color="auto" w:fill="auto"/>
            <w:vAlign w:val="center"/>
            <w:hideMark/>
          </w:tcPr>
          <w:p w14:paraId="74073403"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0E9F8250" w14:textId="77777777" w:rsidTr="00175635">
        <w:trPr>
          <w:trHeight w:val="520"/>
        </w:trPr>
        <w:tc>
          <w:tcPr>
            <w:tcW w:w="1528" w:type="dxa"/>
            <w:vMerge w:val="restart"/>
            <w:tcBorders>
              <w:top w:val="nil"/>
              <w:left w:val="single" w:sz="12" w:space="0" w:color="auto"/>
              <w:bottom w:val="single" w:sz="4" w:space="0" w:color="auto"/>
              <w:right w:val="nil"/>
            </w:tcBorders>
            <w:shd w:val="clear" w:color="auto" w:fill="auto"/>
            <w:hideMark/>
          </w:tcPr>
          <w:p w14:paraId="22A8E622"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5</w:t>
            </w:r>
          </w:p>
        </w:tc>
        <w:tc>
          <w:tcPr>
            <w:tcW w:w="1922" w:type="dxa"/>
            <w:gridSpan w:val="3"/>
            <w:tcBorders>
              <w:top w:val="nil"/>
              <w:left w:val="nil"/>
              <w:bottom w:val="single" w:sz="4" w:space="0" w:color="auto"/>
              <w:right w:val="single" w:sz="12" w:space="0" w:color="auto"/>
            </w:tcBorders>
            <w:shd w:val="clear" w:color="auto" w:fill="auto"/>
            <w:hideMark/>
          </w:tcPr>
          <w:p w14:paraId="4491733A"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1AFE5FD9" w14:textId="77777777" w:rsidR="00175635" w:rsidRPr="00F32E59" w:rsidRDefault="00175635" w:rsidP="00976658">
            <w:pPr>
              <w:jc w:val="right"/>
              <w:rPr>
                <w:rFonts w:eastAsia="Times New Roman"/>
                <w:sz w:val="18"/>
                <w:szCs w:val="18"/>
              </w:rPr>
            </w:pPr>
            <w:r w:rsidRPr="00F32E59">
              <w:rPr>
                <w:rFonts w:eastAsia="Times New Roman"/>
                <w:sz w:val="18"/>
                <w:szCs w:val="18"/>
              </w:rPr>
              <w:t>17.831</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2BAFD143"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053" w:type="dxa"/>
            <w:gridSpan w:val="3"/>
            <w:tcBorders>
              <w:top w:val="nil"/>
              <w:left w:val="nil"/>
              <w:bottom w:val="single" w:sz="4" w:space="0" w:color="auto"/>
              <w:right w:val="single" w:sz="4" w:space="0" w:color="auto"/>
            </w:tcBorders>
            <w:shd w:val="clear" w:color="auto" w:fill="auto"/>
            <w:noWrap/>
            <w:vAlign w:val="center"/>
            <w:hideMark/>
          </w:tcPr>
          <w:p w14:paraId="12FBD17B" w14:textId="77777777" w:rsidR="00175635" w:rsidRPr="00F32E59" w:rsidRDefault="00175635" w:rsidP="00976658">
            <w:pPr>
              <w:jc w:val="right"/>
              <w:rPr>
                <w:rFonts w:eastAsia="Times New Roman"/>
                <w:sz w:val="18"/>
                <w:szCs w:val="18"/>
              </w:rPr>
            </w:pPr>
            <w:r w:rsidRPr="00F32E59">
              <w:rPr>
                <w:rFonts w:eastAsia="Times New Roman"/>
                <w:sz w:val="18"/>
                <w:szCs w:val="18"/>
              </w:rPr>
              <w:t>3.566</w:t>
            </w:r>
          </w:p>
        </w:tc>
        <w:tc>
          <w:tcPr>
            <w:tcW w:w="907" w:type="dxa"/>
            <w:tcBorders>
              <w:top w:val="nil"/>
              <w:left w:val="nil"/>
              <w:bottom w:val="single" w:sz="4" w:space="0" w:color="auto"/>
              <w:right w:val="single" w:sz="4" w:space="0" w:color="auto"/>
            </w:tcBorders>
            <w:shd w:val="clear" w:color="auto" w:fill="auto"/>
            <w:noWrap/>
            <w:vAlign w:val="center"/>
            <w:hideMark/>
          </w:tcPr>
          <w:p w14:paraId="61A022DD" w14:textId="77777777" w:rsidR="00175635" w:rsidRPr="00F32E59" w:rsidRDefault="00175635" w:rsidP="00976658">
            <w:pPr>
              <w:jc w:val="right"/>
              <w:rPr>
                <w:rFonts w:eastAsia="Times New Roman"/>
                <w:sz w:val="18"/>
                <w:szCs w:val="18"/>
              </w:rPr>
            </w:pPr>
            <w:r w:rsidRPr="00F32E59">
              <w:rPr>
                <w:rFonts w:eastAsia="Times New Roman"/>
                <w:sz w:val="18"/>
                <w:szCs w:val="18"/>
              </w:rPr>
              <w:t>3.822</w:t>
            </w:r>
          </w:p>
        </w:tc>
        <w:tc>
          <w:tcPr>
            <w:tcW w:w="603" w:type="dxa"/>
            <w:tcBorders>
              <w:top w:val="nil"/>
              <w:left w:val="nil"/>
              <w:bottom w:val="single" w:sz="4" w:space="0" w:color="auto"/>
              <w:right w:val="single" w:sz="12" w:space="0" w:color="auto"/>
            </w:tcBorders>
            <w:shd w:val="clear" w:color="auto" w:fill="auto"/>
            <w:noWrap/>
            <w:vAlign w:val="center"/>
            <w:hideMark/>
          </w:tcPr>
          <w:p w14:paraId="5766678D" w14:textId="77777777" w:rsidR="00175635" w:rsidRPr="00F32E59" w:rsidRDefault="00175635" w:rsidP="00976658">
            <w:pPr>
              <w:jc w:val="right"/>
              <w:rPr>
                <w:rFonts w:eastAsia="Times New Roman"/>
                <w:sz w:val="18"/>
                <w:szCs w:val="18"/>
              </w:rPr>
            </w:pPr>
            <w:r w:rsidRPr="00F32E59">
              <w:rPr>
                <w:rFonts w:eastAsia="Times New Roman"/>
                <w:sz w:val="18"/>
                <w:szCs w:val="18"/>
              </w:rPr>
              <w:t>.002</w:t>
            </w:r>
          </w:p>
        </w:tc>
      </w:tr>
      <w:tr w:rsidR="00175635" w:rsidRPr="00F32E59" w14:paraId="6AC5DE44" w14:textId="77777777" w:rsidTr="00175635">
        <w:trPr>
          <w:trHeight w:val="320"/>
        </w:trPr>
        <w:tc>
          <w:tcPr>
            <w:tcW w:w="1528" w:type="dxa"/>
            <w:vMerge/>
            <w:tcBorders>
              <w:top w:val="nil"/>
              <w:left w:val="single" w:sz="12" w:space="0" w:color="auto"/>
              <w:bottom w:val="single" w:sz="4" w:space="0" w:color="auto"/>
              <w:right w:val="nil"/>
            </w:tcBorders>
            <w:vAlign w:val="center"/>
            <w:hideMark/>
          </w:tcPr>
          <w:p w14:paraId="1856F4BB" w14:textId="77777777" w:rsidR="00175635" w:rsidRPr="00F32E59" w:rsidRDefault="00175635" w:rsidP="00976658">
            <w:pPr>
              <w:rPr>
                <w:rFonts w:eastAsia="Times New Roman"/>
                <w:sz w:val="18"/>
                <w:szCs w:val="18"/>
              </w:rPr>
            </w:pPr>
          </w:p>
        </w:tc>
        <w:tc>
          <w:tcPr>
            <w:tcW w:w="1922" w:type="dxa"/>
            <w:gridSpan w:val="3"/>
            <w:tcBorders>
              <w:top w:val="nil"/>
              <w:left w:val="nil"/>
              <w:bottom w:val="single" w:sz="4" w:space="0" w:color="auto"/>
              <w:right w:val="single" w:sz="12" w:space="0" w:color="auto"/>
            </w:tcBorders>
            <w:shd w:val="clear" w:color="auto" w:fill="auto"/>
            <w:hideMark/>
          </w:tcPr>
          <w:p w14:paraId="5AF77037"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6198D65B" w14:textId="77777777" w:rsidR="00175635" w:rsidRPr="00F32E59" w:rsidRDefault="00175635" w:rsidP="00976658">
            <w:pPr>
              <w:jc w:val="right"/>
              <w:rPr>
                <w:rFonts w:eastAsia="Times New Roman"/>
                <w:sz w:val="18"/>
                <w:szCs w:val="18"/>
              </w:rPr>
            </w:pPr>
            <w:r w:rsidRPr="00F32E59">
              <w:rPr>
                <w:rFonts w:eastAsia="Times New Roman"/>
                <w:sz w:val="18"/>
                <w:szCs w:val="18"/>
              </w:rPr>
              <w:t>457.195</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3F643BDF"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053" w:type="dxa"/>
            <w:gridSpan w:val="3"/>
            <w:tcBorders>
              <w:top w:val="nil"/>
              <w:left w:val="nil"/>
              <w:bottom w:val="single" w:sz="4" w:space="0" w:color="auto"/>
              <w:right w:val="single" w:sz="4" w:space="0" w:color="auto"/>
            </w:tcBorders>
            <w:shd w:val="clear" w:color="auto" w:fill="auto"/>
            <w:noWrap/>
            <w:vAlign w:val="center"/>
            <w:hideMark/>
          </w:tcPr>
          <w:p w14:paraId="0359B98D" w14:textId="77777777" w:rsidR="00175635" w:rsidRPr="00F32E59" w:rsidRDefault="00175635" w:rsidP="00976658">
            <w:pPr>
              <w:jc w:val="right"/>
              <w:rPr>
                <w:rFonts w:eastAsia="Times New Roman"/>
                <w:sz w:val="18"/>
                <w:szCs w:val="18"/>
              </w:rPr>
            </w:pPr>
            <w:r w:rsidRPr="00F32E59">
              <w:rPr>
                <w:rFonts w:eastAsia="Times New Roman"/>
                <w:sz w:val="18"/>
                <w:szCs w:val="18"/>
              </w:rPr>
              <w:t>.933</w:t>
            </w:r>
          </w:p>
        </w:tc>
        <w:tc>
          <w:tcPr>
            <w:tcW w:w="907" w:type="dxa"/>
            <w:tcBorders>
              <w:top w:val="nil"/>
              <w:left w:val="nil"/>
              <w:bottom w:val="single" w:sz="4" w:space="0" w:color="auto"/>
              <w:right w:val="single" w:sz="4" w:space="0" w:color="auto"/>
            </w:tcBorders>
            <w:shd w:val="clear" w:color="auto" w:fill="auto"/>
            <w:vAlign w:val="center"/>
            <w:hideMark/>
          </w:tcPr>
          <w:p w14:paraId="242FFA0A"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4" w:space="0" w:color="auto"/>
              <w:right w:val="single" w:sz="12" w:space="0" w:color="auto"/>
            </w:tcBorders>
            <w:shd w:val="clear" w:color="auto" w:fill="auto"/>
            <w:vAlign w:val="center"/>
            <w:hideMark/>
          </w:tcPr>
          <w:p w14:paraId="5F9824BA"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0C3EF2DE" w14:textId="77777777" w:rsidTr="00175635">
        <w:trPr>
          <w:trHeight w:val="320"/>
        </w:trPr>
        <w:tc>
          <w:tcPr>
            <w:tcW w:w="1528" w:type="dxa"/>
            <w:vMerge/>
            <w:tcBorders>
              <w:top w:val="nil"/>
              <w:left w:val="single" w:sz="12" w:space="0" w:color="auto"/>
              <w:bottom w:val="single" w:sz="4" w:space="0" w:color="auto"/>
              <w:right w:val="nil"/>
            </w:tcBorders>
            <w:vAlign w:val="center"/>
            <w:hideMark/>
          </w:tcPr>
          <w:p w14:paraId="43ECC9B8" w14:textId="77777777" w:rsidR="00175635" w:rsidRPr="00F32E59" w:rsidRDefault="00175635" w:rsidP="00976658">
            <w:pPr>
              <w:rPr>
                <w:rFonts w:eastAsia="Times New Roman"/>
                <w:sz w:val="18"/>
                <w:szCs w:val="18"/>
              </w:rPr>
            </w:pPr>
          </w:p>
        </w:tc>
        <w:tc>
          <w:tcPr>
            <w:tcW w:w="1922" w:type="dxa"/>
            <w:gridSpan w:val="3"/>
            <w:tcBorders>
              <w:top w:val="nil"/>
              <w:left w:val="nil"/>
              <w:bottom w:val="single" w:sz="4" w:space="0" w:color="auto"/>
              <w:right w:val="single" w:sz="12" w:space="0" w:color="auto"/>
            </w:tcBorders>
            <w:shd w:val="clear" w:color="auto" w:fill="auto"/>
            <w:hideMark/>
          </w:tcPr>
          <w:p w14:paraId="6E036AC9"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1424A426" w14:textId="77777777" w:rsidR="00175635" w:rsidRPr="00F32E59" w:rsidRDefault="00175635" w:rsidP="00976658">
            <w:pPr>
              <w:jc w:val="right"/>
              <w:rPr>
                <w:rFonts w:eastAsia="Times New Roman"/>
                <w:sz w:val="18"/>
                <w:szCs w:val="18"/>
              </w:rPr>
            </w:pPr>
            <w:r w:rsidRPr="00F32E59">
              <w:rPr>
                <w:rFonts w:eastAsia="Times New Roman"/>
                <w:sz w:val="18"/>
                <w:szCs w:val="18"/>
              </w:rPr>
              <w:t>475.026</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5CB9F47C" w14:textId="77777777" w:rsidR="00175635" w:rsidRPr="00F32E59" w:rsidRDefault="00175635" w:rsidP="00976658">
            <w:pPr>
              <w:jc w:val="right"/>
              <w:rPr>
                <w:rFonts w:eastAsia="Times New Roman"/>
                <w:sz w:val="18"/>
                <w:szCs w:val="18"/>
              </w:rPr>
            </w:pPr>
            <w:r w:rsidRPr="00F32E59">
              <w:rPr>
                <w:rFonts w:eastAsia="Times New Roman"/>
                <w:sz w:val="18"/>
                <w:szCs w:val="18"/>
              </w:rPr>
              <w:t>495</w:t>
            </w:r>
          </w:p>
        </w:tc>
        <w:tc>
          <w:tcPr>
            <w:tcW w:w="1053" w:type="dxa"/>
            <w:gridSpan w:val="3"/>
            <w:tcBorders>
              <w:top w:val="nil"/>
              <w:left w:val="nil"/>
              <w:bottom w:val="single" w:sz="4" w:space="0" w:color="auto"/>
              <w:right w:val="single" w:sz="4" w:space="0" w:color="auto"/>
            </w:tcBorders>
            <w:shd w:val="clear" w:color="auto" w:fill="auto"/>
            <w:vAlign w:val="center"/>
            <w:hideMark/>
          </w:tcPr>
          <w:p w14:paraId="64E5191A"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907" w:type="dxa"/>
            <w:tcBorders>
              <w:top w:val="nil"/>
              <w:left w:val="nil"/>
              <w:bottom w:val="single" w:sz="4" w:space="0" w:color="auto"/>
              <w:right w:val="single" w:sz="4" w:space="0" w:color="auto"/>
            </w:tcBorders>
            <w:shd w:val="clear" w:color="auto" w:fill="auto"/>
            <w:vAlign w:val="center"/>
            <w:hideMark/>
          </w:tcPr>
          <w:p w14:paraId="4400F567"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4" w:space="0" w:color="auto"/>
              <w:right w:val="single" w:sz="12" w:space="0" w:color="auto"/>
            </w:tcBorders>
            <w:shd w:val="clear" w:color="auto" w:fill="auto"/>
            <w:vAlign w:val="center"/>
            <w:hideMark/>
          </w:tcPr>
          <w:p w14:paraId="73D34D07"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452BD8C9" w14:textId="77777777" w:rsidTr="00175635">
        <w:trPr>
          <w:trHeight w:val="520"/>
        </w:trPr>
        <w:tc>
          <w:tcPr>
            <w:tcW w:w="1528" w:type="dxa"/>
            <w:vMerge w:val="restart"/>
            <w:tcBorders>
              <w:top w:val="nil"/>
              <w:left w:val="single" w:sz="12" w:space="0" w:color="auto"/>
              <w:bottom w:val="single" w:sz="4" w:space="0" w:color="auto"/>
              <w:right w:val="nil"/>
            </w:tcBorders>
            <w:shd w:val="clear" w:color="auto" w:fill="auto"/>
            <w:hideMark/>
          </w:tcPr>
          <w:p w14:paraId="65F7E2B9"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6</w:t>
            </w:r>
          </w:p>
        </w:tc>
        <w:tc>
          <w:tcPr>
            <w:tcW w:w="1922" w:type="dxa"/>
            <w:gridSpan w:val="3"/>
            <w:tcBorders>
              <w:top w:val="nil"/>
              <w:left w:val="nil"/>
              <w:bottom w:val="single" w:sz="4" w:space="0" w:color="auto"/>
              <w:right w:val="single" w:sz="12" w:space="0" w:color="auto"/>
            </w:tcBorders>
            <w:shd w:val="clear" w:color="auto" w:fill="auto"/>
            <w:hideMark/>
          </w:tcPr>
          <w:p w14:paraId="71C1B642"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2F7A0720" w14:textId="77777777" w:rsidR="00175635" w:rsidRPr="00F32E59" w:rsidRDefault="00175635" w:rsidP="00976658">
            <w:pPr>
              <w:jc w:val="right"/>
              <w:rPr>
                <w:rFonts w:eastAsia="Times New Roman"/>
                <w:sz w:val="18"/>
                <w:szCs w:val="18"/>
              </w:rPr>
            </w:pPr>
            <w:r w:rsidRPr="00F32E59">
              <w:rPr>
                <w:rFonts w:eastAsia="Times New Roman"/>
                <w:sz w:val="18"/>
                <w:szCs w:val="18"/>
              </w:rPr>
              <w:t>39.936</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777027EB"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053" w:type="dxa"/>
            <w:gridSpan w:val="3"/>
            <w:tcBorders>
              <w:top w:val="nil"/>
              <w:left w:val="nil"/>
              <w:bottom w:val="single" w:sz="4" w:space="0" w:color="auto"/>
              <w:right w:val="single" w:sz="4" w:space="0" w:color="auto"/>
            </w:tcBorders>
            <w:shd w:val="clear" w:color="auto" w:fill="auto"/>
            <w:noWrap/>
            <w:vAlign w:val="center"/>
            <w:hideMark/>
          </w:tcPr>
          <w:p w14:paraId="24B865A6" w14:textId="77777777" w:rsidR="00175635" w:rsidRPr="00F32E59" w:rsidRDefault="00175635" w:rsidP="00976658">
            <w:pPr>
              <w:jc w:val="right"/>
              <w:rPr>
                <w:rFonts w:eastAsia="Times New Roman"/>
                <w:sz w:val="18"/>
                <w:szCs w:val="18"/>
              </w:rPr>
            </w:pPr>
            <w:r w:rsidRPr="00F32E59">
              <w:rPr>
                <w:rFonts w:eastAsia="Times New Roman"/>
                <w:sz w:val="18"/>
                <w:szCs w:val="18"/>
              </w:rPr>
              <w:t>7.987</w:t>
            </w:r>
          </w:p>
        </w:tc>
        <w:tc>
          <w:tcPr>
            <w:tcW w:w="907" w:type="dxa"/>
            <w:tcBorders>
              <w:top w:val="nil"/>
              <w:left w:val="nil"/>
              <w:bottom w:val="single" w:sz="4" w:space="0" w:color="auto"/>
              <w:right w:val="single" w:sz="4" w:space="0" w:color="auto"/>
            </w:tcBorders>
            <w:shd w:val="clear" w:color="auto" w:fill="auto"/>
            <w:noWrap/>
            <w:vAlign w:val="center"/>
            <w:hideMark/>
          </w:tcPr>
          <w:p w14:paraId="51204DC5" w14:textId="77777777" w:rsidR="00175635" w:rsidRPr="00F32E59" w:rsidRDefault="00175635" w:rsidP="00976658">
            <w:pPr>
              <w:jc w:val="right"/>
              <w:rPr>
                <w:rFonts w:eastAsia="Times New Roman"/>
                <w:sz w:val="18"/>
                <w:szCs w:val="18"/>
              </w:rPr>
            </w:pPr>
            <w:r w:rsidRPr="00F32E59">
              <w:rPr>
                <w:rFonts w:eastAsia="Times New Roman"/>
                <w:sz w:val="18"/>
                <w:szCs w:val="18"/>
              </w:rPr>
              <w:t>8.777</w:t>
            </w:r>
          </w:p>
        </w:tc>
        <w:tc>
          <w:tcPr>
            <w:tcW w:w="603" w:type="dxa"/>
            <w:tcBorders>
              <w:top w:val="nil"/>
              <w:left w:val="nil"/>
              <w:bottom w:val="single" w:sz="4" w:space="0" w:color="auto"/>
              <w:right w:val="single" w:sz="12" w:space="0" w:color="auto"/>
            </w:tcBorders>
            <w:shd w:val="clear" w:color="auto" w:fill="auto"/>
            <w:noWrap/>
            <w:vAlign w:val="center"/>
            <w:hideMark/>
          </w:tcPr>
          <w:p w14:paraId="5F546ECF" w14:textId="77777777" w:rsidR="00175635" w:rsidRPr="00F32E59" w:rsidRDefault="00175635" w:rsidP="00976658">
            <w:pPr>
              <w:jc w:val="right"/>
              <w:rPr>
                <w:rFonts w:eastAsia="Times New Roman"/>
                <w:sz w:val="18"/>
                <w:szCs w:val="18"/>
              </w:rPr>
            </w:pPr>
            <w:r w:rsidRPr="00F32E59">
              <w:rPr>
                <w:rFonts w:eastAsia="Times New Roman"/>
                <w:sz w:val="18"/>
                <w:szCs w:val="18"/>
              </w:rPr>
              <w:t>.000</w:t>
            </w:r>
          </w:p>
        </w:tc>
      </w:tr>
      <w:tr w:rsidR="00175635" w:rsidRPr="00F32E59" w14:paraId="72FB119A" w14:textId="77777777" w:rsidTr="00175635">
        <w:trPr>
          <w:trHeight w:val="320"/>
        </w:trPr>
        <w:tc>
          <w:tcPr>
            <w:tcW w:w="1528" w:type="dxa"/>
            <w:vMerge/>
            <w:tcBorders>
              <w:top w:val="nil"/>
              <w:left w:val="single" w:sz="12" w:space="0" w:color="auto"/>
              <w:bottom w:val="single" w:sz="4" w:space="0" w:color="auto"/>
              <w:right w:val="nil"/>
            </w:tcBorders>
            <w:vAlign w:val="center"/>
            <w:hideMark/>
          </w:tcPr>
          <w:p w14:paraId="3E286BD7" w14:textId="77777777" w:rsidR="00175635" w:rsidRPr="00F32E59" w:rsidRDefault="00175635" w:rsidP="00976658">
            <w:pPr>
              <w:rPr>
                <w:rFonts w:eastAsia="Times New Roman"/>
                <w:sz w:val="18"/>
                <w:szCs w:val="18"/>
              </w:rPr>
            </w:pPr>
          </w:p>
        </w:tc>
        <w:tc>
          <w:tcPr>
            <w:tcW w:w="1922" w:type="dxa"/>
            <w:gridSpan w:val="3"/>
            <w:tcBorders>
              <w:top w:val="nil"/>
              <w:left w:val="nil"/>
              <w:bottom w:val="single" w:sz="4" w:space="0" w:color="auto"/>
              <w:right w:val="single" w:sz="12" w:space="0" w:color="auto"/>
            </w:tcBorders>
            <w:shd w:val="clear" w:color="auto" w:fill="auto"/>
            <w:hideMark/>
          </w:tcPr>
          <w:p w14:paraId="2FBDE243"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229DDEF0" w14:textId="77777777" w:rsidR="00175635" w:rsidRPr="00F32E59" w:rsidRDefault="00175635" w:rsidP="00976658">
            <w:pPr>
              <w:jc w:val="right"/>
              <w:rPr>
                <w:rFonts w:eastAsia="Times New Roman"/>
                <w:sz w:val="18"/>
                <w:szCs w:val="18"/>
              </w:rPr>
            </w:pPr>
            <w:r w:rsidRPr="00F32E59">
              <w:rPr>
                <w:rFonts w:eastAsia="Times New Roman"/>
                <w:sz w:val="18"/>
                <w:szCs w:val="18"/>
              </w:rPr>
              <w:t>445.893</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1D7E5250"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053" w:type="dxa"/>
            <w:gridSpan w:val="3"/>
            <w:tcBorders>
              <w:top w:val="nil"/>
              <w:left w:val="nil"/>
              <w:bottom w:val="single" w:sz="4" w:space="0" w:color="auto"/>
              <w:right w:val="single" w:sz="4" w:space="0" w:color="auto"/>
            </w:tcBorders>
            <w:shd w:val="clear" w:color="auto" w:fill="auto"/>
            <w:noWrap/>
            <w:vAlign w:val="center"/>
            <w:hideMark/>
          </w:tcPr>
          <w:p w14:paraId="12289896" w14:textId="77777777" w:rsidR="00175635" w:rsidRPr="00F32E59" w:rsidRDefault="00175635" w:rsidP="00976658">
            <w:pPr>
              <w:jc w:val="right"/>
              <w:rPr>
                <w:rFonts w:eastAsia="Times New Roman"/>
                <w:sz w:val="18"/>
                <w:szCs w:val="18"/>
              </w:rPr>
            </w:pPr>
            <w:r w:rsidRPr="00F32E59">
              <w:rPr>
                <w:rFonts w:eastAsia="Times New Roman"/>
                <w:sz w:val="18"/>
                <w:szCs w:val="18"/>
              </w:rPr>
              <w:t>.910</w:t>
            </w:r>
          </w:p>
        </w:tc>
        <w:tc>
          <w:tcPr>
            <w:tcW w:w="907" w:type="dxa"/>
            <w:tcBorders>
              <w:top w:val="nil"/>
              <w:left w:val="nil"/>
              <w:bottom w:val="single" w:sz="4" w:space="0" w:color="auto"/>
              <w:right w:val="single" w:sz="4" w:space="0" w:color="auto"/>
            </w:tcBorders>
            <w:shd w:val="clear" w:color="auto" w:fill="auto"/>
            <w:vAlign w:val="center"/>
            <w:hideMark/>
          </w:tcPr>
          <w:p w14:paraId="3A727DF2"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4" w:space="0" w:color="auto"/>
              <w:right w:val="single" w:sz="12" w:space="0" w:color="auto"/>
            </w:tcBorders>
            <w:shd w:val="clear" w:color="auto" w:fill="auto"/>
            <w:vAlign w:val="center"/>
            <w:hideMark/>
          </w:tcPr>
          <w:p w14:paraId="55568361"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3FCBA764" w14:textId="77777777" w:rsidTr="00175635">
        <w:trPr>
          <w:trHeight w:val="320"/>
        </w:trPr>
        <w:tc>
          <w:tcPr>
            <w:tcW w:w="1528" w:type="dxa"/>
            <w:vMerge/>
            <w:tcBorders>
              <w:top w:val="nil"/>
              <w:left w:val="single" w:sz="12" w:space="0" w:color="auto"/>
              <w:bottom w:val="single" w:sz="4" w:space="0" w:color="auto"/>
              <w:right w:val="nil"/>
            </w:tcBorders>
            <w:vAlign w:val="center"/>
            <w:hideMark/>
          </w:tcPr>
          <w:p w14:paraId="24DF3A55" w14:textId="77777777" w:rsidR="00175635" w:rsidRPr="00F32E59" w:rsidRDefault="00175635" w:rsidP="00976658">
            <w:pPr>
              <w:rPr>
                <w:rFonts w:eastAsia="Times New Roman"/>
                <w:sz w:val="18"/>
                <w:szCs w:val="18"/>
              </w:rPr>
            </w:pPr>
          </w:p>
        </w:tc>
        <w:tc>
          <w:tcPr>
            <w:tcW w:w="1922" w:type="dxa"/>
            <w:gridSpan w:val="3"/>
            <w:tcBorders>
              <w:top w:val="nil"/>
              <w:left w:val="nil"/>
              <w:bottom w:val="single" w:sz="4" w:space="0" w:color="auto"/>
              <w:right w:val="single" w:sz="12" w:space="0" w:color="auto"/>
            </w:tcBorders>
            <w:shd w:val="clear" w:color="auto" w:fill="auto"/>
            <w:hideMark/>
          </w:tcPr>
          <w:p w14:paraId="22CD8C3F"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428A1DA9" w14:textId="77777777" w:rsidR="00175635" w:rsidRPr="00F32E59" w:rsidRDefault="00175635" w:rsidP="00976658">
            <w:pPr>
              <w:jc w:val="right"/>
              <w:rPr>
                <w:rFonts w:eastAsia="Times New Roman"/>
                <w:sz w:val="18"/>
                <w:szCs w:val="18"/>
              </w:rPr>
            </w:pPr>
            <w:r w:rsidRPr="00F32E59">
              <w:rPr>
                <w:rFonts w:eastAsia="Times New Roman"/>
                <w:sz w:val="18"/>
                <w:szCs w:val="18"/>
              </w:rPr>
              <w:t>485.829</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47A0AEE4" w14:textId="77777777" w:rsidR="00175635" w:rsidRPr="00F32E59" w:rsidRDefault="00175635" w:rsidP="00976658">
            <w:pPr>
              <w:jc w:val="right"/>
              <w:rPr>
                <w:rFonts w:eastAsia="Times New Roman"/>
                <w:sz w:val="18"/>
                <w:szCs w:val="18"/>
              </w:rPr>
            </w:pPr>
            <w:r w:rsidRPr="00F32E59">
              <w:rPr>
                <w:rFonts w:eastAsia="Times New Roman"/>
                <w:sz w:val="18"/>
                <w:szCs w:val="18"/>
              </w:rPr>
              <w:t>495</w:t>
            </w:r>
          </w:p>
        </w:tc>
        <w:tc>
          <w:tcPr>
            <w:tcW w:w="1053" w:type="dxa"/>
            <w:gridSpan w:val="3"/>
            <w:tcBorders>
              <w:top w:val="nil"/>
              <w:left w:val="nil"/>
              <w:bottom w:val="single" w:sz="4" w:space="0" w:color="auto"/>
              <w:right w:val="single" w:sz="4" w:space="0" w:color="auto"/>
            </w:tcBorders>
            <w:shd w:val="clear" w:color="auto" w:fill="auto"/>
            <w:vAlign w:val="center"/>
            <w:hideMark/>
          </w:tcPr>
          <w:p w14:paraId="7A623A24"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907" w:type="dxa"/>
            <w:tcBorders>
              <w:top w:val="nil"/>
              <w:left w:val="nil"/>
              <w:bottom w:val="single" w:sz="4" w:space="0" w:color="auto"/>
              <w:right w:val="single" w:sz="4" w:space="0" w:color="auto"/>
            </w:tcBorders>
            <w:shd w:val="clear" w:color="auto" w:fill="auto"/>
            <w:vAlign w:val="center"/>
            <w:hideMark/>
          </w:tcPr>
          <w:p w14:paraId="255D64B3"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4" w:space="0" w:color="auto"/>
              <w:right w:val="single" w:sz="12" w:space="0" w:color="auto"/>
            </w:tcBorders>
            <w:shd w:val="clear" w:color="auto" w:fill="auto"/>
            <w:vAlign w:val="center"/>
            <w:hideMark/>
          </w:tcPr>
          <w:p w14:paraId="0AECF6FB"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4FF2689A" w14:textId="77777777" w:rsidTr="00175635">
        <w:trPr>
          <w:trHeight w:val="540"/>
        </w:trPr>
        <w:tc>
          <w:tcPr>
            <w:tcW w:w="1528" w:type="dxa"/>
            <w:vMerge w:val="restart"/>
            <w:tcBorders>
              <w:top w:val="nil"/>
              <w:left w:val="single" w:sz="12" w:space="0" w:color="auto"/>
              <w:bottom w:val="single" w:sz="12" w:space="0" w:color="auto"/>
              <w:right w:val="nil"/>
            </w:tcBorders>
            <w:shd w:val="clear" w:color="auto" w:fill="auto"/>
            <w:hideMark/>
          </w:tcPr>
          <w:p w14:paraId="02E1879D" w14:textId="77777777" w:rsidR="00175635" w:rsidRPr="00F32E59" w:rsidRDefault="00175635" w:rsidP="00976658">
            <w:pPr>
              <w:rPr>
                <w:rFonts w:eastAsia="Times New Roman"/>
                <w:sz w:val="18"/>
                <w:szCs w:val="18"/>
              </w:rPr>
            </w:pPr>
            <w:r w:rsidRPr="00F32E59">
              <w:rPr>
                <w:rFonts w:eastAsia="Times New Roman"/>
                <w:sz w:val="18"/>
                <w:szCs w:val="18"/>
              </w:rPr>
              <w:t>REGR factor score   1 for analysis 7</w:t>
            </w:r>
          </w:p>
        </w:tc>
        <w:tc>
          <w:tcPr>
            <w:tcW w:w="1922" w:type="dxa"/>
            <w:gridSpan w:val="3"/>
            <w:tcBorders>
              <w:top w:val="nil"/>
              <w:left w:val="nil"/>
              <w:bottom w:val="single" w:sz="4" w:space="0" w:color="auto"/>
              <w:right w:val="single" w:sz="12" w:space="0" w:color="auto"/>
            </w:tcBorders>
            <w:shd w:val="clear" w:color="auto" w:fill="auto"/>
            <w:hideMark/>
          </w:tcPr>
          <w:p w14:paraId="211C552C" w14:textId="77777777" w:rsidR="00175635" w:rsidRPr="00F32E59" w:rsidRDefault="00175635" w:rsidP="00976658">
            <w:pPr>
              <w:rPr>
                <w:rFonts w:eastAsia="Times New Roman"/>
                <w:sz w:val="18"/>
                <w:szCs w:val="18"/>
              </w:rPr>
            </w:pPr>
            <w:r w:rsidRPr="00F32E59">
              <w:rPr>
                <w:rFonts w:eastAsia="Times New Roman"/>
                <w:sz w:val="18"/>
                <w:szCs w:val="18"/>
              </w:rPr>
              <w:t>Between Groups</w:t>
            </w:r>
          </w:p>
        </w:tc>
        <w:tc>
          <w:tcPr>
            <w:tcW w:w="1230" w:type="dxa"/>
            <w:gridSpan w:val="2"/>
            <w:tcBorders>
              <w:top w:val="nil"/>
              <w:left w:val="nil"/>
              <w:bottom w:val="single" w:sz="4" w:space="0" w:color="auto"/>
              <w:right w:val="single" w:sz="4" w:space="0" w:color="auto"/>
            </w:tcBorders>
            <w:shd w:val="clear" w:color="auto" w:fill="auto"/>
            <w:noWrap/>
            <w:vAlign w:val="center"/>
            <w:hideMark/>
          </w:tcPr>
          <w:p w14:paraId="56FC493C" w14:textId="77777777" w:rsidR="00175635" w:rsidRPr="00F32E59" w:rsidRDefault="00175635" w:rsidP="00976658">
            <w:pPr>
              <w:jc w:val="right"/>
              <w:rPr>
                <w:rFonts w:eastAsia="Times New Roman"/>
                <w:sz w:val="18"/>
                <w:szCs w:val="18"/>
              </w:rPr>
            </w:pPr>
            <w:r w:rsidRPr="00F32E59">
              <w:rPr>
                <w:rFonts w:eastAsia="Times New Roman"/>
                <w:sz w:val="18"/>
                <w:szCs w:val="18"/>
              </w:rPr>
              <w:t>9.941</w:t>
            </w:r>
          </w:p>
        </w:tc>
        <w:tc>
          <w:tcPr>
            <w:tcW w:w="864" w:type="dxa"/>
            <w:gridSpan w:val="2"/>
            <w:tcBorders>
              <w:top w:val="nil"/>
              <w:left w:val="nil"/>
              <w:bottom w:val="single" w:sz="4" w:space="0" w:color="auto"/>
              <w:right w:val="single" w:sz="4" w:space="0" w:color="auto"/>
            </w:tcBorders>
            <w:shd w:val="clear" w:color="auto" w:fill="auto"/>
            <w:noWrap/>
            <w:vAlign w:val="center"/>
            <w:hideMark/>
          </w:tcPr>
          <w:p w14:paraId="279261E2" w14:textId="77777777" w:rsidR="00175635" w:rsidRPr="00F32E59" w:rsidRDefault="00175635" w:rsidP="00976658">
            <w:pPr>
              <w:jc w:val="right"/>
              <w:rPr>
                <w:rFonts w:eastAsia="Times New Roman"/>
                <w:sz w:val="18"/>
                <w:szCs w:val="18"/>
              </w:rPr>
            </w:pPr>
            <w:r w:rsidRPr="00F32E59">
              <w:rPr>
                <w:rFonts w:eastAsia="Times New Roman"/>
                <w:sz w:val="18"/>
                <w:szCs w:val="18"/>
              </w:rPr>
              <w:t>5</w:t>
            </w:r>
          </w:p>
        </w:tc>
        <w:tc>
          <w:tcPr>
            <w:tcW w:w="1053" w:type="dxa"/>
            <w:gridSpan w:val="3"/>
            <w:tcBorders>
              <w:top w:val="nil"/>
              <w:left w:val="nil"/>
              <w:bottom w:val="single" w:sz="4" w:space="0" w:color="auto"/>
              <w:right w:val="single" w:sz="4" w:space="0" w:color="auto"/>
            </w:tcBorders>
            <w:shd w:val="clear" w:color="auto" w:fill="auto"/>
            <w:noWrap/>
            <w:vAlign w:val="center"/>
            <w:hideMark/>
          </w:tcPr>
          <w:p w14:paraId="35C1E1D6" w14:textId="77777777" w:rsidR="00175635" w:rsidRPr="00F32E59" w:rsidRDefault="00175635" w:rsidP="00976658">
            <w:pPr>
              <w:jc w:val="right"/>
              <w:rPr>
                <w:rFonts w:eastAsia="Times New Roman"/>
                <w:sz w:val="18"/>
                <w:szCs w:val="18"/>
              </w:rPr>
            </w:pPr>
            <w:r w:rsidRPr="00F32E59">
              <w:rPr>
                <w:rFonts w:eastAsia="Times New Roman"/>
                <w:sz w:val="18"/>
                <w:szCs w:val="18"/>
              </w:rPr>
              <w:t>1.988</w:t>
            </w:r>
          </w:p>
        </w:tc>
        <w:tc>
          <w:tcPr>
            <w:tcW w:w="907" w:type="dxa"/>
            <w:tcBorders>
              <w:top w:val="nil"/>
              <w:left w:val="nil"/>
              <w:bottom w:val="single" w:sz="4" w:space="0" w:color="auto"/>
              <w:right w:val="single" w:sz="4" w:space="0" w:color="auto"/>
            </w:tcBorders>
            <w:shd w:val="clear" w:color="auto" w:fill="auto"/>
            <w:noWrap/>
            <w:vAlign w:val="center"/>
            <w:hideMark/>
          </w:tcPr>
          <w:p w14:paraId="6A019433" w14:textId="77777777" w:rsidR="00175635" w:rsidRPr="00F32E59" w:rsidRDefault="00175635" w:rsidP="00976658">
            <w:pPr>
              <w:jc w:val="right"/>
              <w:rPr>
                <w:rFonts w:eastAsia="Times New Roman"/>
                <w:sz w:val="18"/>
                <w:szCs w:val="18"/>
              </w:rPr>
            </w:pPr>
            <w:r w:rsidRPr="00F32E59">
              <w:rPr>
                <w:rFonts w:eastAsia="Times New Roman"/>
                <w:sz w:val="18"/>
                <w:szCs w:val="18"/>
              </w:rPr>
              <w:t>2.094</w:t>
            </w:r>
          </w:p>
        </w:tc>
        <w:tc>
          <w:tcPr>
            <w:tcW w:w="603" w:type="dxa"/>
            <w:tcBorders>
              <w:top w:val="nil"/>
              <w:left w:val="nil"/>
              <w:bottom w:val="single" w:sz="4" w:space="0" w:color="auto"/>
              <w:right w:val="single" w:sz="12" w:space="0" w:color="auto"/>
            </w:tcBorders>
            <w:shd w:val="clear" w:color="auto" w:fill="auto"/>
            <w:noWrap/>
            <w:vAlign w:val="center"/>
            <w:hideMark/>
          </w:tcPr>
          <w:p w14:paraId="599F50FA" w14:textId="77777777" w:rsidR="00175635" w:rsidRPr="00F32E59" w:rsidRDefault="00175635" w:rsidP="00976658">
            <w:pPr>
              <w:jc w:val="right"/>
              <w:rPr>
                <w:rFonts w:eastAsia="Times New Roman"/>
                <w:sz w:val="18"/>
                <w:szCs w:val="18"/>
              </w:rPr>
            </w:pPr>
            <w:r w:rsidRPr="00F32E59">
              <w:rPr>
                <w:rFonts w:eastAsia="Times New Roman"/>
                <w:sz w:val="18"/>
                <w:szCs w:val="18"/>
              </w:rPr>
              <w:t>.065</w:t>
            </w:r>
          </w:p>
        </w:tc>
      </w:tr>
      <w:tr w:rsidR="00175635" w:rsidRPr="00F32E59" w14:paraId="5F432D26" w14:textId="77777777" w:rsidTr="00175635">
        <w:trPr>
          <w:trHeight w:val="360"/>
        </w:trPr>
        <w:tc>
          <w:tcPr>
            <w:tcW w:w="1528" w:type="dxa"/>
            <w:vMerge/>
            <w:tcBorders>
              <w:top w:val="nil"/>
              <w:left w:val="single" w:sz="12" w:space="0" w:color="auto"/>
              <w:bottom w:val="single" w:sz="12" w:space="0" w:color="auto"/>
              <w:right w:val="nil"/>
            </w:tcBorders>
            <w:vAlign w:val="center"/>
            <w:hideMark/>
          </w:tcPr>
          <w:p w14:paraId="21A3B75C" w14:textId="77777777" w:rsidR="00175635" w:rsidRPr="00F32E59" w:rsidRDefault="00175635" w:rsidP="00976658">
            <w:pPr>
              <w:rPr>
                <w:rFonts w:eastAsia="Times New Roman"/>
                <w:sz w:val="18"/>
                <w:szCs w:val="18"/>
              </w:rPr>
            </w:pPr>
          </w:p>
        </w:tc>
        <w:tc>
          <w:tcPr>
            <w:tcW w:w="1922" w:type="dxa"/>
            <w:gridSpan w:val="3"/>
            <w:tcBorders>
              <w:top w:val="nil"/>
              <w:left w:val="nil"/>
              <w:bottom w:val="nil"/>
              <w:right w:val="single" w:sz="12" w:space="0" w:color="auto"/>
            </w:tcBorders>
            <w:shd w:val="clear" w:color="auto" w:fill="auto"/>
            <w:hideMark/>
          </w:tcPr>
          <w:p w14:paraId="20BE0EFA" w14:textId="77777777" w:rsidR="00175635" w:rsidRPr="00F32E59" w:rsidRDefault="00175635" w:rsidP="00976658">
            <w:pPr>
              <w:rPr>
                <w:rFonts w:eastAsia="Times New Roman"/>
                <w:sz w:val="18"/>
                <w:szCs w:val="18"/>
              </w:rPr>
            </w:pPr>
            <w:r w:rsidRPr="00F32E59">
              <w:rPr>
                <w:rFonts w:eastAsia="Times New Roman"/>
                <w:sz w:val="18"/>
                <w:szCs w:val="18"/>
              </w:rPr>
              <w:t>Within Groups</w:t>
            </w:r>
          </w:p>
        </w:tc>
        <w:tc>
          <w:tcPr>
            <w:tcW w:w="1230" w:type="dxa"/>
            <w:gridSpan w:val="2"/>
            <w:tcBorders>
              <w:top w:val="nil"/>
              <w:left w:val="nil"/>
              <w:bottom w:val="nil"/>
              <w:right w:val="single" w:sz="4" w:space="0" w:color="auto"/>
            </w:tcBorders>
            <w:shd w:val="clear" w:color="auto" w:fill="auto"/>
            <w:noWrap/>
            <w:vAlign w:val="center"/>
            <w:hideMark/>
          </w:tcPr>
          <w:p w14:paraId="36515C65" w14:textId="77777777" w:rsidR="00175635" w:rsidRPr="00F32E59" w:rsidRDefault="00175635" w:rsidP="00976658">
            <w:pPr>
              <w:jc w:val="right"/>
              <w:rPr>
                <w:rFonts w:eastAsia="Times New Roman"/>
                <w:sz w:val="18"/>
                <w:szCs w:val="18"/>
              </w:rPr>
            </w:pPr>
            <w:r w:rsidRPr="00F32E59">
              <w:rPr>
                <w:rFonts w:eastAsia="Times New Roman"/>
                <w:sz w:val="18"/>
                <w:szCs w:val="18"/>
              </w:rPr>
              <w:t>465.316</w:t>
            </w:r>
          </w:p>
        </w:tc>
        <w:tc>
          <w:tcPr>
            <w:tcW w:w="864" w:type="dxa"/>
            <w:gridSpan w:val="2"/>
            <w:tcBorders>
              <w:top w:val="nil"/>
              <w:left w:val="nil"/>
              <w:bottom w:val="nil"/>
              <w:right w:val="single" w:sz="4" w:space="0" w:color="auto"/>
            </w:tcBorders>
            <w:shd w:val="clear" w:color="auto" w:fill="auto"/>
            <w:noWrap/>
            <w:vAlign w:val="center"/>
            <w:hideMark/>
          </w:tcPr>
          <w:p w14:paraId="6A5264C8" w14:textId="77777777" w:rsidR="00175635" w:rsidRPr="00F32E59" w:rsidRDefault="00175635" w:rsidP="00976658">
            <w:pPr>
              <w:jc w:val="right"/>
              <w:rPr>
                <w:rFonts w:eastAsia="Times New Roman"/>
                <w:sz w:val="18"/>
                <w:szCs w:val="18"/>
              </w:rPr>
            </w:pPr>
            <w:r w:rsidRPr="00F32E59">
              <w:rPr>
                <w:rFonts w:eastAsia="Times New Roman"/>
                <w:sz w:val="18"/>
                <w:szCs w:val="18"/>
              </w:rPr>
              <w:t>490</w:t>
            </w:r>
          </w:p>
        </w:tc>
        <w:tc>
          <w:tcPr>
            <w:tcW w:w="1053" w:type="dxa"/>
            <w:gridSpan w:val="3"/>
            <w:tcBorders>
              <w:top w:val="nil"/>
              <w:left w:val="nil"/>
              <w:bottom w:val="nil"/>
              <w:right w:val="single" w:sz="4" w:space="0" w:color="auto"/>
            </w:tcBorders>
            <w:shd w:val="clear" w:color="auto" w:fill="auto"/>
            <w:noWrap/>
            <w:vAlign w:val="center"/>
            <w:hideMark/>
          </w:tcPr>
          <w:p w14:paraId="75F1418B" w14:textId="77777777" w:rsidR="00175635" w:rsidRPr="00F32E59" w:rsidRDefault="00175635" w:rsidP="00976658">
            <w:pPr>
              <w:jc w:val="right"/>
              <w:rPr>
                <w:rFonts w:eastAsia="Times New Roman"/>
                <w:sz w:val="18"/>
                <w:szCs w:val="18"/>
              </w:rPr>
            </w:pPr>
            <w:r w:rsidRPr="00F32E59">
              <w:rPr>
                <w:rFonts w:eastAsia="Times New Roman"/>
                <w:sz w:val="18"/>
                <w:szCs w:val="18"/>
              </w:rPr>
              <w:t>.950</w:t>
            </w:r>
          </w:p>
        </w:tc>
        <w:tc>
          <w:tcPr>
            <w:tcW w:w="907" w:type="dxa"/>
            <w:tcBorders>
              <w:top w:val="nil"/>
              <w:left w:val="nil"/>
              <w:bottom w:val="nil"/>
              <w:right w:val="single" w:sz="4" w:space="0" w:color="auto"/>
            </w:tcBorders>
            <w:shd w:val="clear" w:color="auto" w:fill="auto"/>
            <w:vAlign w:val="center"/>
            <w:hideMark/>
          </w:tcPr>
          <w:p w14:paraId="436C591F"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nil"/>
              <w:right w:val="single" w:sz="12" w:space="0" w:color="auto"/>
            </w:tcBorders>
            <w:shd w:val="clear" w:color="auto" w:fill="auto"/>
            <w:vAlign w:val="center"/>
            <w:hideMark/>
          </w:tcPr>
          <w:p w14:paraId="2EA3DC32"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556498B7" w14:textId="77777777" w:rsidTr="00175635">
        <w:trPr>
          <w:trHeight w:val="360"/>
        </w:trPr>
        <w:tc>
          <w:tcPr>
            <w:tcW w:w="1528" w:type="dxa"/>
            <w:vMerge/>
            <w:tcBorders>
              <w:top w:val="nil"/>
              <w:left w:val="single" w:sz="12" w:space="0" w:color="auto"/>
              <w:bottom w:val="single" w:sz="12" w:space="0" w:color="auto"/>
              <w:right w:val="nil"/>
            </w:tcBorders>
            <w:vAlign w:val="center"/>
            <w:hideMark/>
          </w:tcPr>
          <w:p w14:paraId="2F27F37B" w14:textId="77777777" w:rsidR="00175635" w:rsidRPr="00F32E59" w:rsidRDefault="00175635" w:rsidP="00976658">
            <w:pPr>
              <w:rPr>
                <w:rFonts w:eastAsia="Times New Roman"/>
                <w:sz w:val="18"/>
                <w:szCs w:val="18"/>
              </w:rPr>
            </w:pPr>
          </w:p>
        </w:tc>
        <w:tc>
          <w:tcPr>
            <w:tcW w:w="1922" w:type="dxa"/>
            <w:gridSpan w:val="3"/>
            <w:tcBorders>
              <w:top w:val="nil"/>
              <w:left w:val="nil"/>
              <w:bottom w:val="single" w:sz="12" w:space="0" w:color="auto"/>
              <w:right w:val="single" w:sz="12" w:space="0" w:color="auto"/>
            </w:tcBorders>
            <w:shd w:val="clear" w:color="auto" w:fill="auto"/>
            <w:hideMark/>
          </w:tcPr>
          <w:p w14:paraId="2AB48602" w14:textId="77777777" w:rsidR="00175635" w:rsidRPr="00F32E59" w:rsidRDefault="00175635" w:rsidP="00976658">
            <w:pPr>
              <w:rPr>
                <w:rFonts w:eastAsia="Times New Roman"/>
                <w:sz w:val="18"/>
                <w:szCs w:val="18"/>
              </w:rPr>
            </w:pPr>
            <w:r w:rsidRPr="00F32E59">
              <w:rPr>
                <w:rFonts w:eastAsia="Times New Roman"/>
                <w:sz w:val="18"/>
                <w:szCs w:val="18"/>
              </w:rPr>
              <w:t>Total</w:t>
            </w:r>
          </w:p>
        </w:tc>
        <w:tc>
          <w:tcPr>
            <w:tcW w:w="1230" w:type="dxa"/>
            <w:gridSpan w:val="2"/>
            <w:tcBorders>
              <w:top w:val="nil"/>
              <w:left w:val="nil"/>
              <w:bottom w:val="single" w:sz="12" w:space="0" w:color="auto"/>
              <w:right w:val="single" w:sz="4" w:space="0" w:color="auto"/>
            </w:tcBorders>
            <w:shd w:val="clear" w:color="auto" w:fill="auto"/>
            <w:noWrap/>
            <w:vAlign w:val="center"/>
            <w:hideMark/>
          </w:tcPr>
          <w:p w14:paraId="6A85C9C6" w14:textId="77777777" w:rsidR="00175635" w:rsidRPr="00F32E59" w:rsidRDefault="00175635" w:rsidP="00976658">
            <w:pPr>
              <w:jc w:val="right"/>
              <w:rPr>
                <w:rFonts w:eastAsia="Times New Roman"/>
                <w:sz w:val="18"/>
                <w:szCs w:val="18"/>
              </w:rPr>
            </w:pPr>
            <w:r w:rsidRPr="00F32E59">
              <w:rPr>
                <w:rFonts w:eastAsia="Times New Roman"/>
                <w:sz w:val="18"/>
                <w:szCs w:val="18"/>
              </w:rPr>
              <w:t>475.257</w:t>
            </w:r>
          </w:p>
        </w:tc>
        <w:tc>
          <w:tcPr>
            <w:tcW w:w="864" w:type="dxa"/>
            <w:gridSpan w:val="2"/>
            <w:tcBorders>
              <w:top w:val="nil"/>
              <w:left w:val="nil"/>
              <w:bottom w:val="single" w:sz="12" w:space="0" w:color="auto"/>
              <w:right w:val="single" w:sz="4" w:space="0" w:color="auto"/>
            </w:tcBorders>
            <w:shd w:val="clear" w:color="auto" w:fill="auto"/>
            <w:noWrap/>
            <w:vAlign w:val="center"/>
            <w:hideMark/>
          </w:tcPr>
          <w:p w14:paraId="299AA2F9" w14:textId="77777777" w:rsidR="00175635" w:rsidRPr="00F32E59" w:rsidRDefault="00175635" w:rsidP="00976658">
            <w:pPr>
              <w:jc w:val="right"/>
              <w:rPr>
                <w:rFonts w:eastAsia="Times New Roman"/>
                <w:sz w:val="18"/>
                <w:szCs w:val="18"/>
              </w:rPr>
            </w:pPr>
            <w:r w:rsidRPr="00F32E59">
              <w:rPr>
                <w:rFonts w:eastAsia="Times New Roman"/>
                <w:sz w:val="18"/>
                <w:szCs w:val="18"/>
              </w:rPr>
              <w:t>495</w:t>
            </w:r>
          </w:p>
        </w:tc>
        <w:tc>
          <w:tcPr>
            <w:tcW w:w="1053" w:type="dxa"/>
            <w:gridSpan w:val="3"/>
            <w:tcBorders>
              <w:top w:val="nil"/>
              <w:left w:val="nil"/>
              <w:bottom w:val="single" w:sz="12" w:space="0" w:color="auto"/>
              <w:right w:val="single" w:sz="4" w:space="0" w:color="auto"/>
            </w:tcBorders>
            <w:shd w:val="clear" w:color="auto" w:fill="auto"/>
            <w:vAlign w:val="center"/>
            <w:hideMark/>
          </w:tcPr>
          <w:p w14:paraId="2C6AEF78"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907" w:type="dxa"/>
            <w:tcBorders>
              <w:top w:val="nil"/>
              <w:left w:val="nil"/>
              <w:bottom w:val="single" w:sz="12" w:space="0" w:color="auto"/>
              <w:right w:val="single" w:sz="4" w:space="0" w:color="auto"/>
            </w:tcBorders>
            <w:shd w:val="clear" w:color="auto" w:fill="auto"/>
            <w:vAlign w:val="center"/>
            <w:hideMark/>
          </w:tcPr>
          <w:p w14:paraId="1D718D3C" w14:textId="77777777" w:rsidR="00175635" w:rsidRPr="00F32E59" w:rsidRDefault="00175635" w:rsidP="00976658">
            <w:pPr>
              <w:rPr>
                <w:rFonts w:eastAsia="Times New Roman"/>
                <w:sz w:val="18"/>
                <w:szCs w:val="18"/>
              </w:rPr>
            </w:pPr>
            <w:r w:rsidRPr="00F32E59">
              <w:rPr>
                <w:rFonts w:eastAsia="Times New Roman"/>
                <w:sz w:val="18"/>
                <w:szCs w:val="18"/>
              </w:rPr>
              <w:t> </w:t>
            </w:r>
          </w:p>
        </w:tc>
        <w:tc>
          <w:tcPr>
            <w:tcW w:w="603" w:type="dxa"/>
            <w:tcBorders>
              <w:top w:val="nil"/>
              <w:left w:val="nil"/>
              <w:bottom w:val="single" w:sz="12" w:space="0" w:color="auto"/>
              <w:right w:val="single" w:sz="12" w:space="0" w:color="auto"/>
            </w:tcBorders>
            <w:shd w:val="clear" w:color="auto" w:fill="auto"/>
            <w:vAlign w:val="center"/>
            <w:hideMark/>
          </w:tcPr>
          <w:p w14:paraId="28440AF1" w14:textId="77777777" w:rsidR="00175635" w:rsidRPr="00F32E59" w:rsidRDefault="00175635" w:rsidP="00976658">
            <w:pPr>
              <w:rPr>
                <w:rFonts w:eastAsia="Times New Roman"/>
                <w:sz w:val="18"/>
                <w:szCs w:val="18"/>
              </w:rPr>
            </w:pPr>
            <w:r w:rsidRPr="00F32E59">
              <w:rPr>
                <w:rFonts w:eastAsia="Times New Roman"/>
                <w:sz w:val="18"/>
                <w:szCs w:val="18"/>
              </w:rPr>
              <w:t> </w:t>
            </w:r>
          </w:p>
        </w:tc>
      </w:tr>
      <w:tr w:rsidR="00175635" w:rsidRPr="00F32E59" w14:paraId="3EE26A60" w14:textId="77777777" w:rsidTr="00175635">
        <w:trPr>
          <w:gridAfter w:val="3"/>
          <w:wAfter w:w="1528" w:type="dxa"/>
          <w:trHeight w:val="340"/>
        </w:trPr>
        <w:tc>
          <w:tcPr>
            <w:tcW w:w="1922" w:type="dxa"/>
            <w:gridSpan w:val="2"/>
            <w:tcBorders>
              <w:top w:val="nil"/>
              <w:left w:val="nil"/>
              <w:bottom w:val="nil"/>
              <w:right w:val="nil"/>
            </w:tcBorders>
            <w:shd w:val="clear" w:color="auto" w:fill="auto"/>
            <w:noWrap/>
            <w:vAlign w:val="bottom"/>
            <w:hideMark/>
          </w:tcPr>
          <w:p w14:paraId="18B788BB" w14:textId="77777777" w:rsidR="00175635" w:rsidRPr="00F32E59" w:rsidRDefault="00175635" w:rsidP="00976658">
            <w:pPr>
              <w:rPr>
                <w:rFonts w:eastAsia="Times New Roman"/>
                <w:sz w:val="20"/>
                <w:szCs w:val="20"/>
              </w:rPr>
            </w:pPr>
          </w:p>
        </w:tc>
        <w:tc>
          <w:tcPr>
            <w:tcW w:w="1230" w:type="dxa"/>
            <w:tcBorders>
              <w:top w:val="nil"/>
              <w:left w:val="nil"/>
              <w:bottom w:val="nil"/>
              <w:right w:val="nil"/>
            </w:tcBorders>
            <w:shd w:val="clear" w:color="auto" w:fill="auto"/>
            <w:noWrap/>
            <w:vAlign w:val="bottom"/>
            <w:hideMark/>
          </w:tcPr>
          <w:p w14:paraId="54053304" w14:textId="77777777" w:rsidR="00175635" w:rsidRPr="00F32E59" w:rsidRDefault="00175635" w:rsidP="00976658">
            <w:pPr>
              <w:rPr>
                <w:rFonts w:eastAsia="Times New Roman"/>
                <w:sz w:val="20"/>
                <w:szCs w:val="20"/>
              </w:rPr>
            </w:pPr>
          </w:p>
        </w:tc>
        <w:tc>
          <w:tcPr>
            <w:tcW w:w="864" w:type="dxa"/>
            <w:gridSpan w:val="2"/>
            <w:tcBorders>
              <w:top w:val="nil"/>
              <w:left w:val="nil"/>
              <w:bottom w:val="nil"/>
              <w:right w:val="nil"/>
            </w:tcBorders>
            <w:shd w:val="clear" w:color="auto" w:fill="auto"/>
            <w:noWrap/>
            <w:vAlign w:val="bottom"/>
            <w:hideMark/>
          </w:tcPr>
          <w:p w14:paraId="66830C6C" w14:textId="77777777" w:rsidR="00175635" w:rsidRPr="00F32E59" w:rsidRDefault="00175635" w:rsidP="00976658">
            <w:pPr>
              <w:rPr>
                <w:rFonts w:eastAsia="Times New Roman"/>
                <w:sz w:val="20"/>
                <w:szCs w:val="20"/>
              </w:rPr>
            </w:pPr>
          </w:p>
        </w:tc>
        <w:tc>
          <w:tcPr>
            <w:tcW w:w="1053" w:type="dxa"/>
            <w:gridSpan w:val="2"/>
            <w:tcBorders>
              <w:top w:val="nil"/>
              <w:left w:val="nil"/>
              <w:bottom w:val="nil"/>
              <w:right w:val="nil"/>
            </w:tcBorders>
            <w:shd w:val="clear" w:color="auto" w:fill="auto"/>
            <w:noWrap/>
            <w:vAlign w:val="bottom"/>
            <w:hideMark/>
          </w:tcPr>
          <w:p w14:paraId="4C80819F" w14:textId="77777777" w:rsidR="00175635" w:rsidRPr="00F32E59" w:rsidRDefault="00175635" w:rsidP="00976658">
            <w:pPr>
              <w:rPr>
                <w:rFonts w:eastAsia="Times New Roman"/>
                <w:sz w:val="20"/>
                <w:szCs w:val="20"/>
              </w:rPr>
            </w:pPr>
          </w:p>
        </w:tc>
        <w:tc>
          <w:tcPr>
            <w:tcW w:w="907" w:type="dxa"/>
            <w:gridSpan w:val="2"/>
            <w:tcBorders>
              <w:top w:val="nil"/>
              <w:left w:val="nil"/>
              <w:bottom w:val="nil"/>
              <w:right w:val="nil"/>
            </w:tcBorders>
            <w:shd w:val="clear" w:color="auto" w:fill="auto"/>
            <w:noWrap/>
            <w:vAlign w:val="bottom"/>
            <w:hideMark/>
          </w:tcPr>
          <w:p w14:paraId="78F98A4C" w14:textId="77777777" w:rsidR="00175635" w:rsidRPr="00F32E59" w:rsidRDefault="00175635" w:rsidP="00976658">
            <w:pPr>
              <w:rPr>
                <w:rFonts w:eastAsia="Times New Roman"/>
                <w:sz w:val="20"/>
                <w:szCs w:val="20"/>
              </w:rPr>
            </w:pPr>
          </w:p>
        </w:tc>
        <w:tc>
          <w:tcPr>
            <w:tcW w:w="603" w:type="dxa"/>
            <w:tcBorders>
              <w:top w:val="nil"/>
              <w:left w:val="nil"/>
              <w:bottom w:val="nil"/>
              <w:right w:val="nil"/>
            </w:tcBorders>
            <w:shd w:val="clear" w:color="auto" w:fill="auto"/>
            <w:noWrap/>
            <w:vAlign w:val="bottom"/>
            <w:hideMark/>
          </w:tcPr>
          <w:p w14:paraId="183B8823" w14:textId="77777777" w:rsidR="00175635" w:rsidRPr="00F32E59" w:rsidRDefault="00175635" w:rsidP="00976658">
            <w:pPr>
              <w:rPr>
                <w:rFonts w:eastAsia="Times New Roman"/>
                <w:sz w:val="20"/>
                <w:szCs w:val="20"/>
              </w:rPr>
            </w:pPr>
          </w:p>
        </w:tc>
      </w:tr>
    </w:tbl>
    <w:p w14:paraId="5ABB60E5" w14:textId="40F4FC14" w:rsidR="00175635" w:rsidRPr="00175635" w:rsidRDefault="00175635" w:rsidP="00175635">
      <w:pPr>
        <w:rPr>
          <w:b/>
          <w:bCs/>
        </w:rPr>
      </w:pPr>
      <w:r w:rsidRPr="00175635">
        <w:rPr>
          <w:b/>
          <w:bCs/>
        </w:rPr>
        <w:t>Post Hoc Tests</w:t>
      </w:r>
    </w:p>
    <w:tbl>
      <w:tblPr>
        <w:tblW w:w="0" w:type="auto"/>
        <w:tblLook w:val="04A0" w:firstRow="1" w:lastRow="0" w:firstColumn="1" w:lastColumn="0" w:noHBand="0" w:noVBand="1"/>
      </w:tblPr>
      <w:tblGrid>
        <w:gridCol w:w="837"/>
        <w:gridCol w:w="826"/>
        <w:gridCol w:w="1512"/>
        <w:gridCol w:w="1512"/>
        <w:gridCol w:w="1083"/>
        <w:gridCol w:w="1026"/>
        <w:gridCol w:w="645"/>
        <w:gridCol w:w="988"/>
        <w:gridCol w:w="931"/>
      </w:tblGrid>
      <w:tr w:rsidR="00175635" w:rsidRPr="00F32E59" w14:paraId="187586D5" w14:textId="77777777" w:rsidTr="00976658">
        <w:trPr>
          <w:trHeight w:val="340"/>
        </w:trPr>
        <w:tc>
          <w:tcPr>
            <w:tcW w:w="0" w:type="auto"/>
            <w:gridSpan w:val="9"/>
            <w:tcBorders>
              <w:top w:val="nil"/>
              <w:left w:val="nil"/>
              <w:bottom w:val="nil"/>
              <w:right w:val="nil"/>
            </w:tcBorders>
            <w:shd w:val="clear" w:color="auto" w:fill="auto"/>
            <w:vAlign w:val="center"/>
            <w:hideMark/>
          </w:tcPr>
          <w:p w14:paraId="4F44AB89" w14:textId="77777777" w:rsidR="00175635" w:rsidRPr="00F32E59" w:rsidRDefault="00175635" w:rsidP="00976658">
            <w:pPr>
              <w:jc w:val="center"/>
              <w:rPr>
                <w:rFonts w:eastAsia="Times New Roman"/>
                <w:b/>
                <w:bCs/>
              </w:rPr>
            </w:pPr>
            <w:r w:rsidRPr="00F32E59">
              <w:rPr>
                <w:rFonts w:eastAsia="Times New Roman"/>
                <w:b/>
                <w:bCs/>
              </w:rPr>
              <w:t>Multiple Comparisons</w:t>
            </w:r>
          </w:p>
        </w:tc>
      </w:tr>
      <w:tr w:rsidR="00175635" w:rsidRPr="00F32E59" w14:paraId="1097640B" w14:textId="77777777" w:rsidTr="00976658">
        <w:trPr>
          <w:trHeight w:val="340"/>
        </w:trPr>
        <w:tc>
          <w:tcPr>
            <w:tcW w:w="0" w:type="auto"/>
            <w:gridSpan w:val="4"/>
            <w:vMerge w:val="restart"/>
            <w:tcBorders>
              <w:top w:val="single" w:sz="12" w:space="0" w:color="auto"/>
              <w:left w:val="single" w:sz="12" w:space="0" w:color="auto"/>
              <w:bottom w:val="single" w:sz="12" w:space="0" w:color="auto"/>
              <w:right w:val="single" w:sz="12" w:space="0" w:color="auto"/>
            </w:tcBorders>
            <w:shd w:val="clear" w:color="auto" w:fill="auto"/>
            <w:vAlign w:val="bottom"/>
            <w:hideMark/>
          </w:tcPr>
          <w:p w14:paraId="6FC2479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Dependent Variable</w:t>
            </w:r>
          </w:p>
        </w:tc>
        <w:tc>
          <w:tcPr>
            <w:tcW w:w="0" w:type="auto"/>
            <w:vMerge w:val="restart"/>
            <w:tcBorders>
              <w:top w:val="single" w:sz="12" w:space="0" w:color="auto"/>
              <w:left w:val="single" w:sz="12" w:space="0" w:color="auto"/>
              <w:bottom w:val="single" w:sz="12" w:space="0" w:color="auto"/>
              <w:right w:val="single" w:sz="4" w:space="0" w:color="auto"/>
            </w:tcBorders>
            <w:shd w:val="clear" w:color="auto" w:fill="auto"/>
            <w:vAlign w:val="bottom"/>
            <w:hideMark/>
          </w:tcPr>
          <w:p w14:paraId="0B420849" w14:textId="77777777" w:rsidR="00175635" w:rsidRPr="00F32E59" w:rsidRDefault="00175635" w:rsidP="00976658">
            <w:pPr>
              <w:jc w:val="center"/>
              <w:rPr>
                <w:rFonts w:ascii="Arial" w:eastAsia="Times New Roman" w:hAnsi="Arial" w:cs="Arial"/>
                <w:sz w:val="18"/>
                <w:szCs w:val="18"/>
              </w:rPr>
            </w:pPr>
            <w:r w:rsidRPr="00F32E59">
              <w:rPr>
                <w:rFonts w:ascii="Arial" w:eastAsia="Times New Roman" w:hAnsi="Arial" w:cs="Arial"/>
                <w:sz w:val="18"/>
                <w:szCs w:val="18"/>
              </w:rPr>
              <w:t>Mean Difference (I-J)</w:t>
            </w:r>
          </w:p>
        </w:tc>
        <w:tc>
          <w:tcPr>
            <w:tcW w:w="0" w:type="auto"/>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7F449F79" w14:textId="77777777" w:rsidR="00175635" w:rsidRPr="00F32E59" w:rsidRDefault="00175635" w:rsidP="00976658">
            <w:pPr>
              <w:jc w:val="center"/>
              <w:rPr>
                <w:rFonts w:ascii="Arial" w:eastAsia="Times New Roman" w:hAnsi="Arial" w:cs="Arial"/>
                <w:sz w:val="18"/>
                <w:szCs w:val="18"/>
              </w:rPr>
            </w:pPr>
            <w:r w:rsidRPr="00F32E59">
              <w:rPr>
                <w:rFonts w:ascii="Arial" w:eastAsia="Times New Roman" w:hAnsi="Arial" w:cs="Arial"/>
                <w:sz w:val="18"/>
                <w:szCs w:val="18"/>
              </w:rPr>
              <w:t>Std. Error</w:t>
            </w:r>
          </w:p>
        </w:tc>
        <w:tc>
          <w:tcPr>
            <w:tcW w:w="0" w:type="auto"/>
            <w:vMerge w:val="restart"/>
            <w:tcBorders>
              <w:top w:val="single" w:sz="12" w:space="0" w:color="auto"/>
              <w:left w:val="single" w:sz="4" w:space="0" w:color="auto"/>
              <w:bottom w:val="single" w:sz="12" w:space="0" w:color="auto"/>
              <w:right w:val="single" w:sz="4" w:space="0" w:color="auto"/>
            </w:tcBorders>
            <w:shd w:val="clear" w:color="auto" w:fill="auto"/>
            <w:vAlign w:val="bottom"/>
            <w:hideMark/>
          </w:tcPr>
          <w:p w14:paraId="06A6E5B0" w14:textId="77777777" w:rsidR="00175635" w:rsidRPr="00F32E59" w:rsidRDefault="00175635" w:rsidP="00976658">
            <w:pPr>
              <w:jc w:val="center"/>
              <w:rPr>
                <w:rFonts w:ascii="Arial" w:eastAsia="Times New Roman" w:hAnsi="Arial" w:cs="Arial"/>
                <w:sz w:val="18"/>
                <w:szCs w:val="18"/>
              </w:rPr>
            </w:pPr>
            <w:r w:rsidRPr="00F32E59">
              <w:rPr>
                <w:rFonts w:ascii="Arial" w:eastAsia="Times New Roman" w:hAnsi="Arial" w:cs="Arial"/>
                <w:sz w:val="18"/>
                <w:szCs w:val="18"/>
              </w:rPr>
              <w:t>Sig.</w:t>
            </w:r>
          </w:p>
        </w:tc>
        <w:tc>
          <w:tcPr>
            <w:tcW w:w="0" w:type="auto"/>
            <w:gridSpan w:val="2"/>
            <w:tcBorders>
              <w:top w:val="single" w:sz="12" w:space="0" w:color="auto"/>
              <w:left w:val="nil"/>
              <w:bottom w:val="single" w:sz="4" w:space="0" w:color="auto"/>
              <w:right w:val="single" w:sz="12" w:space="0" w:color="auto"/>
            </w:tcBorders>
            <w:shd w:val="clear" w:color="auto" w:fill="auto"/>
            <w:vAlign w:val="bottom"/>
            <w:hideMark/>
          </w:tcPr>
          <w:p w14:paraId="4BC646D0" w14:textId="77777777" w:rsidR="00175635" w:rsidRPr="00F32E59" w:rsidRDefault="00175635" w:rsidP="00976658">
            <w:pPr>
              <w:jc w:val="center"/>
              <w:rPr>
                <w:rFonts w:ascii="Arial" w:eastAsia="Times New Roman" w:hAnsi="Arial" w:cs="Arial"/>
                <w:sz w:val="18"/>
                <w:szCs w:val="18"/>
              </w:rPr>
            </w:pPr>
            <w:r w:rsidRPr="00F32E59">
              <w:rPr>
                <w:rFonts w:ascii="Arial" w:eastAsia="Times New Roman" w:hAnsi="Arial" w:cs="Arial"/>
                <w:sz w:val="18"/>
                <w:szCs w:val="18"/>
              </w:rPr>
              <w:t>95% Confidence Interval</w:t>
            </w:r>
          </w:p>
        </w:tc>
      </w:tr>
      <w:tr w:rsidR="00175635" w:rsidRPr="00F32E59" w14:paraId="0D3844D3" w14:textId="77777777" w:rsidTr="00976658">
        <w:trPr>
          <w:trHeight w:val="480"/>
        </w:trPr>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AE5C29B" w14:textId="77777777" w:rsidR="00175635" w:rsidRPr="00F32E59" w:rsidRDefault="00175635" w:rsidP="00976658">
            <w:pPr>
              <w:rPr>
                <w:rFonts w:ascii="Arial" w:eastAsia="Times New Roman" w:hAnsi="Arial" w:cs="Arial"/>
                <w:sz w:val="18"/>
                <w:szCs w:val="18"/>
              </w:rPr>
            </w:pPr>
          </w:p>
        </w:tc>
        <w:tc>
          <w:tcPr>
            <w:tcW w:w="0" w:type="auto"/>
            <w:vMerge/>
            <w:tcBorders>
              <w:top w:val="single" w:sz="12" w:space="0" w:color="auto"/>
              <w:left w:val="single" w:sz="12" w:space="0" w:color="auto"/>
              <w:bottom w:val="single" w:sz="12" w:space="0" w:color="auto"/>
              <w:right w:val="single" w:sz="4" w:space="0" w:color="auto"/>
            </w:tcBorders>
            <w:vAlign w:val="center"/>
            <w:hideMark/>
          </w:tcPr>
          <w:p w14:paraId="7B676828" w14:textId="77777777" w:rsidR="00175635" w:rsidRPr="00F32E59" w:rsidRDefault="00175635" w:rsidP="00976658">
            <w:pPr>
              <w:rPr>
                <w:rFonts w:ascii="Arial" w:eastAsia="Times New Roman" w:hAnsi="Arial" w:cs="Arial"/>
                <w:sz w:val="18"/>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913BB0B" w14:textId="77777777" w:rsidR="00175635" w:rsidRPr="00F32E59" w:rsidRDefault="00175635" w:rsidP="00976658">
            <w:pPr>
              <w:rPr>
                <w:rFonts w:ascii="Arial" w:eastAsia="Times New Roman" w:hAnsi="Arial" w:cs="Arial"/>
                <w:sz w:val="18"/>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4FB8039"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12" w:space="0" w:color="auto"/>
              <w:right w:val="single" w:sz="4" w:space="0" w:color="auto"/>
            </w:tcBorders>
            <w:shd w:val="clear" w:color="auto" w:fill="auto"/>
            <w:vAlign w:val="bottom"/>
            <w:hideMark/>
          </w:tcPr>
          <w:p w14:paraId="0F72BB6A" w14:textId="77777777" w:rsidR="00175635" w:rsidRPr="00F32E59" w:rsidRDefault="00175635" w:rsidP="00976658">
            <w:pPr>
              <w:jc w:val="center"/>
              <w:rPr>
                <w:rFonts w:ascii="Arial" w:eastAsia="Times New Roman" w:hAnsi="Arial" w:cs="Arial"/>
                <w:sz w:val="18"/>
                <w:szCs w:val="18"/>
              </w:rPr>
            </w:pPr>
            <w:r w:rsidRPr="00F32E59">
              <w:rPr>
                <w:rFonts w:ascii="Arial" w:eastAsia="Times New Roman" w:hAnsi="Arial" w:cs="Arial"/>
                <w:sz w:val="18"/>
                <w:szCs w:val="18"/>
              </w:rPr>
              <w:t>Lower Bound</w:t>
            </w:r>
          </w:p>
        </w:tc>
        <w:tc>
          <w:tcPr>
            <w:tcW w:w="0" w:type="auto"/>
            <w:tcBorders>
              <w:top w:val="nil"/>
              <w:left w:val="nil"/>
              <w:bottom w:val="single" w:sz="12" w:space="0" w:color="auto"/>
              <w:right w:val="single" w:sz="12" w:space="0" w:color="auto"/>
            </w:tcBorders>
            <w:shd w:val="clear" w:color="auto" w:fill="auto"/>
            <w:vAlign w:val="bottom"/>
            <w:hideMark/>
          </w:tcPr>
          <w:p w14:paraId="3F8C8788" w14:textId="77777777" w:rsidR="00175635" w:rsidRPr="00F32E59" w:rsidRDefault="00175635" w:rsidP="00976658">
            <w:pPr>
              <w:jc w:val="center"/>
              <w:rPr>
                <w:rFonts w:ascii="Arial" w:eastAsia="Times New Roman" w:hAnsi="Arial" w:cs="Arial"/>
                <w:sz w:val="18"/>
                <w:szCs w:val="18"/>
              </w:rPr>
            </w:pPr>
            <w:r w:rsidRPr="00F32E59">
              <w:rPr>
                <w:rFonts w:ascii="Arial" w:eastAsia="Times New Roman" w:hAnsi="Arial" w:cs="Arial"/>
                <w:sz w:val="18"/>
                <w:szCs w:val="18"/>
              </w:rPr>
              <w:t>Upper Bound</w:t>
            </w:r>
          </w:p>
        </w:tc>
      </w:tr>
      <w:tr w:rsidR="00175635" w:rsidRPr="00F32E59" w14:paraId="08FE4CA3" w14:textId="77777777" w:rsidTr="00976658">
        <w:trPr>
          <w:trHeight w:val="1240"/>
        </w:trPr>
        <w:tc>
          <w:tcPr>
            <w:tcW w:w="0" w:type="auto"/>
            <w:vMerge w:val="restart"/>
            <w:tcBorders>
              <w:top w:val="nil"/>
              <w:left w:val="single" w:sz="12" w:space="0" w:color="auto"/>
              <w:bottom w:val="single" w:sz="4" w:space="0" w:color="auto"/>
              <w:right w:val="nil"/>
            </w:tcBorders>
            <w:shd w:val="clear" w:color="auto" w:fill="auto"/>
            <w:hideMark/>
          </w:tcPr>
          <w:p w14:paraId="42B5130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lastRenderedPageBreak/>
              <w:t>REGR factor score   1 for analysis 1</w:t>
            </w:r>
          </w:p>
        </w:tc>
        <w:tc>
          <w:tcPr>
            <w:tcW w:w="0" w:type="auto"/>
            <w:vMerge w:val="restart"/>
            <w:tcBorders>
              <w:top w:val="nil"/>
              <w:left w:val="nil"/>
              <w:bottom w:val="single" w:sz="4" w:space="0" w:color="auto"/>
              <w:right w:val="nil"/>
            </w:tcBorders>
            <w:shd w:val="clear" w:color="auto" w:fill="auto"/>
            <w:hideMark/>
          </w:tcPr>
          <w:p w14:paraId="37A75B6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Tukey HSD</w:t>
            </w:r>
          </w:p>
        </w:tc>
        <w:tc>
          <w:tcPr>
            <w:tcW w:w="0" w:type="auto"/>
            <w:vMerge w:val="restart"/>
            <w:tcBorders>
              <w:top w:val="nil"/>
              <w:left w:val="nil"/>
              <w:bottom w:val="single" w:sz="4" w:space="0" w:color="auto"/>
              <w:right w:val="nil"/>
            </w:tcBorders>
            <w:shd w:val="clear" w:color="auto" w:fill="auto"/>
            <w:hideMark/>
          </w:tcPr>
          <w:p w14:paraId="2A6ADEF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single" w:sz="4" w:space="0" w:color="auto"/>
              <w:right w:val="single" w:sz="12" w:space="0" w:color="auto"/>
            </w:tcBorders>
            <w:shd w:val="clear" w:color="auto" w:fill="auto"/>
            <w:hideMark/>
          </w:tcPr>
          <w:p w14:paraId="60F9051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single" w:sz="4" w:space="0" w:color="auto"/>
              <w:right w:val="single" w:sz="4" w:space="0" w:color="auto"/>
            </w:tcBorders>
            <w:shd w:val="clear" w:color="auto" w:fill="auto"/>
            <w:noWrap/>
            <w:vAlign w:val="center"/>
            <w:hideMark/>
          </w:tcPr>
          <w:p w14:paraId="4C464A1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-.07166618</w:t>
            </w:r>
          </w:p>
        </w:tc>
        <w:tc>
          <w:tcPr>
            <w:tcW w:w="0" w:type="auto"/>
            <w:tcBorders>
              <w:top w:val="nil"/>
              <w:left w:val="nil"/>
              <w:bottom w:val="single" w:sz="4" w:space="0" w:color="auto"/>
              <w:right w:val="single" w:sz="4" w:space="0" w:color="auto"/>
            </w:tcBorders>
            <w:shd w:val="clear" w:color="auto" w:fill="auto"/>
            <w:noWrap/>
            <w:vAlign w:val="center"/>
            <w:hideMark/>
          </w:tcPr>
          <w:p w14:paraId="3F95D17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.10988918</w:t>
            </w:r>
          </w:p>
        </w:tc>
        <w:tc>
          <w:tcPr>
            <w:tcW w:w="0" w:type="auto"/>
            <w:tcBorders>
              <w:top w:val="nil"/>
              <w:left w:val="nil"/>
              <w:bottom w:val="single" w:sz="4" w:space="0" w:color="auto"/>
              <w:right w:val="single" w:sz="4" w:space="0" w:color="auto"/>
            </w:tcBorders>
            <w:shd w:val="clear" w:color="auto" w:fill="auto"/>
            <w:noWrap/>
            <w:vAlign w:val="center"/>
            <w:hideMark/>
          </w:tcPr>
          <w:p w14:paraId="71918C0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.987</w:t>
            </w:r>
          </w:p>
        </w:tc>
        <w:tc>
          <w:tcPr>
            <w:tcW w:w="0" w:type="auto"/>
            <w:tcBorders>
              <w:top w:val="nil"/>
              <w:left w:val="nil"/>
              <w:bottom w:val="single" w:sz="4" w:space="0" w:color="auto"/>
              <w:right w:val="single" w:sz="4" w:space="0" w:color="auto"/>
            </w:tcBorders>
            <w:shd w:val="clear" w:color="auto" w:fill="auto"/>
            <w:noWrap/>
            <w:vAlign w:val="center"/>
            <w:hideMark/>
          </w:tcPr>
          <w:p w14:paraId="77B60BE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-.3860628</w:t>
            </w:r>
          </w:p>
        </w:tc>
        <w:tc>
          <w:tcPr>
            <w:tcW w:w="0" w:type="auto"/>
            <w:tcBorders>
              <w:top w:val="nil"/>
              <w:left w:val="nil"/>
              <w:bottom w:val="single" w:sz="4" w:space="0" w:color="auto"/>
              <w:right w:val="single" w:sz="12" w:space="0" w:color="auto"/>
            </w:tcBorders>
            <w:shd w:val="clear" w:color="auto" w:fill="auto"/>
            <w:noWrap/>
            <w:vAlign w:val="center"/>
            <w:hideMark/>
          </w:tcPr>
          <w:p w14:paraId="1DF2DC6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.2427304</w:t>
            </w:r>
          </w:p>
        </w:tc>
      </w:tr>
      <w:tr w:rsidR="00175635" w:rsidRPr="00F32E59" w14:paraId="6D3942D2"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1ECECE4D"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ECD2594"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F279528"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4C91D2B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0" w:type="auto"/>
            <w:tcBorders>
              <w:top w:val="nil"/>
              <w:left w:val="nil"/>
              <w:bottom w:val="single" w:sz="4" w:space="0" w:color="auto"/>
              <w:right w:val="single" w:sz="4" w:space="0" w:color="auto"/>
            </w:tcBorders>
            <w:shd w:val="clear" w:color="auto" w:fill="auto"/>
            <w:noWrap/>
            <w:vAlign w:val="center"/>
            <w:hideMark/>
          </w:tcPr>
          <w:p w14:paraId="114D45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-.16348652</w:t>
            </w:r>
          </w:p>
        </w:tc>
        <w:tc>
          <w:tcPr>
            <w:tcW w:w="0" w:type="auto"/>
            <w:tcBorders>
              <w:top w:val="nil"/>
              <w:left w:val="nil"/>
              <w:bottom w:val="single" w:sz="4" w:space="0" w:color="auto"/>
              <w:right w:val="single" w:sz="4" w:space="0" w:color="auto"/>
            </w:tcBorders>
            <w:shd w:val="clear" w:color="auto" w:fill="auto"/>
            <w:noWrap/>
            <w:vAlign w:val="center"/>
            <w:hideMark/>
          </w:tcPr>
          <w:p w14:paraId="5C800BE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.21982654</w:t>
            </w:r>
          </w:p>
        </w:tc>
        <w:tc>
          <w:tcPr>
            <w:tcW w:w="0" w:type="auto"/>
            <w:tcBorders>
              <w:top w:val="nil"/>
              <w:left w:val="nil"/>
              <w:bottom w:val="single" w:sz="4" w:space="0" w:color="auto"/>
              <w:right w:val="single" w:sz="4" w:space="0" w:color="auto"/>
            </w:tcBorders>
            <w:shd w:val="clear" w:color="auto" w:fill="auto"/>
            <w:noWrap/>
            <w:vAlign w:val="center"/>
            <w:hideMark/>
          </w:tcPr>
          <w:p w14:paraId="3754A9D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.976</w:t>
            </w:r>
          </w:p>
        </w:tc>
        <w:tc>
          <w:tcPr>
            <w:tcW w:w="0" w:type="auto"/>
            <w:tcBorders>
              <w:top w:val="nil"/>
              <w:left w:val="nil"/>
              <w:bottom w:val="single" w:sz="4" w:space="0" w:color="auto"/>
              <w:right w:val="single" w:sz="4" w:space="0" w:color="auto"/>
            </w:tcBorders>
            <w:shd w:val="clear" w:color="auto" w:fill="auto"/>
            <w:noWrap/>
            <w:vAlign w:val="center"/>
            <w:hideMark/>
          </w:tcPr>
          <w:p w14:paraId="460403D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-.7924176</w:t>
            </w:r>
          </w:p>
        </w:tc>
        <w:tc>
          <w:tcPr>
            <w:tcW w:w="0" w:type="auto"/>
            <w:tcBorders>
              <w:top w:val="nil"/>
              <w:left w:val="nil"/>
              <w:bottom w:val="single" w:sz="4" w:space="0" w:color="auto"/>
              <w:right w:val="single" w:sz="12" w:space="0" w:color="auto"/>
            </w:tcBorders>
            <w:shd w:val="clear" w:color="auto" w:fill="auto"/>
            <w:noWrap/>
            <w:vAlign w:val="center"/>
            <w:hideMark/>
          </w:tcPr>
          <w:p w14:paraId="2314BA3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.4654446</w:t>
            </w:r>
          </w:p>
        </w:tc>
      </w:tr>
      <w:tr w:rsidR="00175635" w:rsidRPr="00F32E59" w14:paraId="14573E83" w14:textId="77777777" w:rsidTr="00976658">
        <w:trPr>
          <w:trHeight w:val="480"/>
        </w:trPr>
        <w:tc>
          <w:tcPr>
            <w:tcW w:w="0" w:type="auto"/>
            <w:vMerge/>
            <w:tcBorders>
              <w:top w:val="nil"/>
              <w:left w:val="single" w:sz="12" w:space="0" w:color="auto"/>
              <w:bottom w:val="single" w:sz="4" w:space="0" w:color="auto"/>
              <w:right w:val="nil"/>
            </w:tcBorders>
            <w:vAlign w:val="center"/>
            <w:hideMark/>
          </w:tcPr>
          <w:p w14:paraId="48C566E1"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808917D"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BC25AC0"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4A2058A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single" w:sz="4" w:space="0" w:color="auto"/>
              <w:right w:val="single" w:sz="4" w:space="0" w:color="auto"/>
            </w:tcBorders>
            <w:shd w:val="clear" w:color="auto" w:fill="auto"/>
            <w:noWrap/>
            <w:vAlign w:val="center"/>
            <w:hideMark/>
          </w:tcPr>
          <w:p w14:paraId="55F5135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-.00874466</w:t>
            </w:r>
          </w:p>
        </w:tc>
        <w:tc>
          <w:tcPr>
            <w:tcW w:w="0" w:type="auto"/>
            <w:tcBorders>
              <w:top w:val="nil"/>
              <w:left w:val="nil"/>
              <w:bottom w:val="single" w:sz="4" w:space="0" w:color="auto"/>
              <w:right w:val="single" w:sz="4" w:space="0" w:color="auto"/>
            </w:tcBorders>
            <w:shd w:val="clear" w:color="auto" w:fill="auto"/>
            <w:noWrap/>
            <w:vAlign w:val="center"/>
            <w:hideMark/>
          </w:tcPr>
          <w:p w14:paraId="35F4F92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.20788086</w:t>
            </w:r>
          </w:p>
        </w:tc>
        <w:tc>
          <w:tcPr>
            <w:tcW w:w="0" w:type="auto"/>
            <w:tcBorders>
              <w:top w:val="nil"/>
              <w:left w:val="nil"/>
              <w:bottom w:val="single" w:sz="4" w:space="0" w:color="auto"/>
              <w:right w:val="single" w:sz="4" w:space="0" w:color="auto"/>
            </w:tcBorders>
            <w:shd w:val="clear" w:color="auto" w:fill="auto"/>
            <w:noWrap/>
            <w:vAlign w:val="center"/>
            <w:hideMark/>
          </w:tcPr>
          <w:p w14:paraId="12073E9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single" w:sz="4" w:space="0" w:color="auto"/>
              <w:right w:val="single" w:sz="4" w:space="0" w:color="auto"/>
            </w:tcBorders>
            <w:shd w:val="clear" w:color="auto" w:fill="auto"/>
            <w:noWrap/>
            <w:vAlign w:val="center"/>
            <w:hideMark/>
          </w:tcPr>
          <w:p w14:paraId="3AF9C0A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-.6034988</w:t>
            </w:r>
          </w:p>
        </w:tc>
        <w:tc>
          <w:tcPr>
            <w:tcW w:w="0" w:type="auto"/>
            <w:tcBorders>
              <w:top w:val="nil"/>
              <w:left w:val="nil"/>
              <w:bottom w:val="single" w:sz="4" w:space="0" w:color="auto"/>
              <w:right w:val="single" w:sz="12" w:space="0" w:color="auto"/>
            </w:tcBorders>
            <w:shd w:val="clear" w:color="auto" w:fill="auto"/>
            <w:noWrap/>
            <w:vAlign w:val="center"/>
            <w:hideMark/>
          </w:tcPr>
          <w:p w14:paraId="1A60F3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.5860095</w:t>
            </w:r>
          </w:p>
        </w:tc>
      </w:tr>
      <w:tr w:rsidR="00175635" w:rsidRPr="00F32E59" w14:paraId="07B13361"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7205F690"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69D0DD62"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CC9E82C"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38DCA53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single" w:sz="4" w:space="0" w:color="auto"/>
              <w:right w:val="single" w:sz="4" w:space="0" w:color="auto"/>
            </w:tcBorders>
            <w:shd w:val="clear" w:color="auto" w:fill="auto"/>
            <w:noWrap/>
            <w:vAlign w:val="center"/>
            <w:hideMark/>
          </w:tcPr>
          <w:p w14:paraId="03BB28E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-.30739235</w:t>
            </w:r>
          </w:p>
        </w:tc>
        <w:tc>
          <w:tcPr>
            <w:tcW w:w="0" w:type="auto"/>
            <w:tcBorders>
              <w:top w:val="nil"/>
              <w:left w:val="nil"/>
              <w:bottom w:val="single" w:sz="4" w:space="0" w:color="auto"/>
              <w:right w:val="single" w:sz="4" w:space="0" w:color="auto"/>
            </w:tcBorders>
            <w:shd w:val="clear" w:color="auto" w:fill="auto"/>
            <w:noWrap/>
            <w:vAlign w:val="center"/>
            <w:hideMark/>
          </w:tcPr>
          <w:p w14:paraId="3E1C7A9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.11786343</w:t>
            </w:r>
          </w:p>
        </w:tc>
        <w:tc>
          <w:tcPr>
            <w:tcW w:w="0" w:type="auto"/>
            <w:tcBorders>
              <w:top w:val="nil"/>
              <w:left w:val="nil"/>
              <w:bottom w:val="single" w:sz="4" w:space="0" w:color="auto"/>
              <w:right w:val="single" w:sz="4" w:space="0" w:color="auto"/>
            </w:tcBorders>
            <w:shd w:val="clear" w:color="auto" w:fill="auto"/>
            <w:noWrap/>
            <w:vAlign w:val="center"/>
            <w:hideMark/>
          </w:tcPr>
          <w:p w14:paraId="65988C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.097</w:t>
            </w:r>
          </w:p>
        </w:tc>
        <w:tc>
          <w:tcPr>
            <w:tcW w:w="0" w:type="auto"/>
            <w:tcBorders>
              <w:top w:val="nil"/>
              <w:left w:val="nil"/>
              <w:bottom w:val="single" w:sz="4" w:space="0" w:color="auto"/>
              <w:right w:val="single" w:sz="4" w:space="0" w:color="auto"/>
            </w:tcBorders>
            <w:shd w:val="clear" w:color="auto" w:fill="auto"/>
            <w:noWrap/>
            <w:vAlign w:val="center"/>
            <w:hideMark/>
          </w:tcPr>
          <w:p w14:paraId="28648E7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-.6446036</w:t>
            </w:r>
          </w:p>
        </w:tc>
        <w:tc>
          <w:tcPr>
            <w:tcW w:w="0" w:type="auto"/>
            <w:tcBorders>
              <w:top w:val="nil"/>
              <w:left w:val="nil"/>
              <w:bottom w:val="single" w:sz="4" w:space="0" w:color="auto"/>
              <w:right w:val="single" w:sz="12" w:space="0" w:color="auto"/>
            </w:tcBorders>
            <w:shd w:val="clear" w:color="auto" w:fill="auto"/>
            <w:noWrap/>
            <w:vAlign w:val="center"/>
            <w:hideMark/>
          </w:tcPr>
          <w:p w14:paraId="34BB121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.0298189</w:t>
            </w:r>
          </w:p>
        </w:tc>
      </w:tr>
      <w:tr w:rsidR="00175635" w:rsidRPr="00F32E59" w14:paraId="7FBB18FF" w14:textId="77777777" w:rsidTr="00976658">
        <w:trPr>
          <w:trHeight w:val="2600"/>
        </w:trPr>
        <w:tc>
          <w:tcPr>
            <w:tcW w:w="0" w:type="auto"/>
            <w:vMerge/>
            <w:tcBorders>
              <w:top w:val="nil"/>
              <w:left w:val="single" w:sz="12" w:space="0" w:color="auto"/>
              <w:bottom w:val="single" w:sz="4" w:space="0" w:color="auto"/>
              <w:right w:val="nil"/>
            </w:tcBorders>
            <w:vAlign w:val="center"/>
            <w:hideMark/>
          </w:tcPr>
          <w:p w14:paraId="340CC6DD"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6935CFB8"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06EB1F7"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41AE2EB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0" w:type="auto"/>
            <w:tcBorders>
              <w:top w:val="nil"/>
              <w:left w:val="nil"/>
              <w:bottom w:val="single" w:sz="4" w:space="0" w:color="auto"/>
              <w:right w:val="single" w:sz="4" w:space="0" w:color="auto"/>
            </w:tcBorders>
            <w:shd w:val="clear" w:color="auto" w:fill="auto"/>
            <w:noWrap/>
            <w:vAlign w:val="center"/>
            <w:hideMark/>
          </w:tcPr>
          <w:p w14:paraId="52420D9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-.08408107</w:t>
            </w:r>
          </w:p>
        </w:tc>
        <w:tc>
          <w:tcPr>
            <w:tcW w:w="0" w:type="auto"/>
            <w:tcBorders>
              <w:top w:val="nil"/>
              <w:left w:val="nil"/>
              <w:bottom w:val="single" w:sz="4" w:space="0" w:color="auto"/>
              <w:right w:val="single" w:sz="4" w:space="0" w:color="auto"/>
            </w:tcBorders>
            <w:shd w:val="clear" w:color="auto" w:fill="auto"/>
            <w:noWrap/>
            <w:vAlign w:val="center"/>
            <w:hideMark/>
          </w:tcPr>
          <w:p w14:paraId="4B10837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.21557488</w:t>
            </w:r>
          </w:p>
        </w:tc>
        <w:tc>
          <w:tcPr>
            <w:tcW w:w="0" w:type="auto"/>
            <w:tcBorders>
              <w:top w:val="nil"/>
              <w:left w:val="nil"/>
              <w:bottom w:val="single" w:sz="4" w:space="0" w:color="auto"/>
              <w:right w:val="single" w:sz="4" w:space="0" w:color="auto"/>
            </w:tcBorders>
            <w:shd w:val="clear" w:color="auto" w:fill="auto"/>
            <w:noWrap/>
            <w:vAlign w:val="center"/>
            <w:hideMark/>
          </w:tcPr>
          <w:p w14:paraId="53915B9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0" w:type="auto"/>
            <w:tcBorders>
              <w:top w:val="nil"/>
              <w:left w:val="nil"/>
              <w:bottom w:val="single" w:sz="4" w:space="0" w:color="auto"/>
              <w:right w:val="single" w:sz="4" w:space="0" w:color="auto"/>
            </w:tcBorders>
            <w:shd w:val="clear" w:color="auto" w:fill="auto"/>
            <w:noWrap/>
            <w:vAlign w:val="center"/>
            <w:hideMark/>
          </w:tcPr>
          <w:p w14:paraId="0A7413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-.7008480</w:t>
            </w:r>
          </w:p>
        </w:tc>
        <w:tc>
          <w:tcPr>
            <w:tcW w:w="0" w:type="auto"/>
            <w:tcBorders>
              <w:top w:val="nil"/>
              <w:left w:val="nil"/>
              <w:bottom w:val="single" w:sz="4" w:space="0" w:color="auto"/>
              <w:right w:val="single" w:sz="12" w:space="0" w:color="auto"/>
            </w:tcBorders>
            <w:shd w:val="clear" w:color="auto" w:fill="auto"/>
            <w:noWrap/>
            <w:vAlign w:val="center"/>
            <w:hideMark/>
          </w:tcPr>
          <w:p w14:paraId="2210F60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.5326859</w:t>
            </w:r>
          </w:p>
        </w:tc>
      </w:tr>
      <w:tr w:rsidR="00175635" w:rsidRPr="00F32E59" w14:paraId="19C5F447" w14:textId="77777777" w:rsidTr="00976658">
        <w:trPr>
          <w:trHeight w:val="1920"/>
        </w:trPr>
        <w:tc>
          <w:tcPr>
            <w:tcW w:w="0" w:type="auto"/>
            <w:vMerge/>
            <w:tcBorders>
              <w:top w:val="nil"/>
              <w:left w:val="single" w:sz="12" w:space="0" w:color="auto"/>
              <w:bottom w:val="single" w:sz="4" w:space="0" w:color="auto"/>
              <w:right w:val="nil"/>
            </w:tcBorders>
            <w:vAlign w:val="center"/>
            <w:hideMark/>
          </w:tcPr>
          <w:p w14:paraId="47BAE027"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67361933" w14:textId="77777777" w:rsidR="00175635" w:rsidRPr="00F32E59" w:rsidRDefault="00175635" w:rsidP="00976658">
            <w:pPr>
              <w:rPr>
                <w:rFonts w:ascii="Arial" w:eastAsia="Times New Roman" w:hAnsi="Arial" w:cs="Arial"/>
                <w:sz w:val="18"/>
                <w:szCs w:val="18"/>
              </w:rPr>
            </w:pPr>
          </w:p>
        </w:tc>
        <w:tc>
          <w:tcPr>
            <w:tcW w:w="0" w:type="auto"/>
            <w:vMerge w:val="restart"/>
            <w:tcBorders>
              <w:top w:val="nil"/>
              <w:left w:val="nil"/>
              <w:bottom w:val="single" w:sz="4" w:space="0" w:color="auto"/>
              <w:right w:val="nil"/>
            </w:tcBorders>
            <w:shd w:val="clear" w:color="auto" w:fill="auto"/>
            <w:hideMark/>
          </w:tcPr>
          <w:p w14:paraId="21719BF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single" w:sz="4" w:space="0" w:color="auto"/>
              <w:right w:val="single" w:sz="12" w:space="0" w:color="auto"/>
            </w:tcBorders>
            <w:shd w:val="clear" w:color="auto" w:fill="auto"/>
            <w:hideMark/>
          </w:tcPr>
          <w:p w14:paraId="1E79DFF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single" w:sz="4" w:space="0" w:color="auto"/>
              <w:right w:val="single" w:sz="4" w:space="0" w:color="auto"/>
            </w:tcBorders>
            <w:shd w:val="clear" w:color="auto" w:fill="auto"/>
            <w:noWrap/>
            <w:vAlign w:val="center"/>
            <w:hideMark/>
          </w:tcPr>
          <w:p w14:paraId="4491391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.07166618</w:t>
            </w:r>
          </w:p>
        </w:tc>
        <w:tc>
          <w:tcPr>
            <w:tcW w:w="0" w:type="auto"/>
            <w:tcBorders>
              <w:top w:val="nil"/>
              <w:left w:val="nil"/>
              <w:bottom w:val="single" w:sz="4" w:space="0" w:color="auto"/>
              <w:right w:val="single" w:sz="4" w:space="0" w:color="auto"/>
            </w:tcBorders>
            <w:shd w:val="clear" w:color="auto" w:fill="auto"/>
            <w:noWrap/>
            <w:vAlign w:val="center"/>
            <w:hideMark/>
          </w:tcPr>
          <w:p w14:paraId="124893C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.10988918</w:t>
            </w:r>
          </w:p>
        </w:tc>
        <w:tc>
          <w:tcPr>
            <w:tcW w:w="0" w:type="auto"/>
            <w:tcBorders>
              <w:top w:val="nil"/>
              <w:left w:val="nil"/>
              <w:bottom w:val="single" w:sz="4" w:space="0" w:color="auto"/>
              <w:right w:val="single" w:sz="4" w:space="0" w:color="auto"/>
            </w:tcBorders>
            <w:shd w:val="clear" w:color="auto" w:fill="auto"/>
            <w:noWrap/>
            <w:vAlign w:val="center"/>
            <w:hideMark/>
          </w:tcPr>
          <w:p w14:paraId="05592FE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.987</w:t>
            </w:r>
          </w:p>
        </w:tc>
        <w:tc>
          <w:tcPr>
            <w:tcW w:w="0" w:type="auto"/>
            <w:tcBorders>
              <w:top w:val="nil"/>
              <w:left w:val="nil"/>
              <w:bottom w:val="single" w:sz="4" w:space="0" w:color="auto"/>
              <w:right w:val="single" w:sz="4" w:space="0" w:color="auto"/>
            </w:tcBorders>
            <w:shd w:val="clear" w:color="auto" w:fill="auto"/>
            <w:noWrap/>
            <w:vAlign w:val="center"/>
            <w:hideMark/>
          </w:tcPr>
          <w:p w14:paraId="498E79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-.2427304</w:t>
            </w:r>
          </w:p>
        </w:tc>
        <w:tc>
          <w:tcPr>
            <w:tcW w:w="0" w:type="auto"/>
            <w:tcBorders>
              <w:top w:val="nil"/>
              <w:left w:val="nil"/>
              <w:bottom w:val="single" w:sz="4" w:space="0" w:color="auto"/>
              <w:right w:val="single" w:sz="12" w:space="0" w:color="auto"/>
            </w:tcBorders>
            <w:shd w:val="clear" w:color="auto" w:fill="auto"/>
            <w:noWrap/>
            <w:vAlign w:val="center"/>
            <w:hideMark/>
          </w:tcPr>
          <w:p w14:paraId="79CF1E2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.3860628</w:t>
            </w:r>
          </w:p>
        </w:tc>
      </w:tr>
      <w:tr w:rsidR="00175635" w:rsidRPr="00F32E59" w14:paraId="0EC264FA"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5A38FD5E"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75CD41E"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F425BFE"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4FCFD1A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0" w:type="auto"/>
            <w:tcBorders>
              <w:top w:val="nil"/>
              <w:left w:val="nil"/>
              <w:bottom w:val="single" w:sz="4" w:space="0" w:color="auto"/>
              <w:right w:val="single" w:sz="4" w:space="0" w:color="auto"/>
            </w:tcBorders>
            <w:shd w:val="clear" w:color="auto" w:fill="auto"/>
            <w:noWrap/>
            <w:vAlign w:val="center"/>
            <w:hideMark/>
          </w:tcPr>
          <w:p w14:paraId="72A9C35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-.09182034</w:t>
            </w:r>
          </w:p>
        </w:tc>
        <w:tc>
          <w:tcPr>
            <w:tcW w:w="0" w:type="auto"/>
            <w:tcBorders>
              <w:top w:val="nil"/>
              <w:left w:val="nil"/>
              <w:bottom w:val="single" w:sz="4" w:space="0" w:color="auto"/>
              <w:right w:val="single" w:sz="4" w:space="0" w:color="auto"/>
            </w:tcBorders>
            <w:shd w:val="clear" w:color="auto" w:fill="auto"/>
            <w:noWrap/>
            <w:vAlign w:val="center"/>
            <w:hideMark/>
          </w:tcPr>
          <w:p w14:paraId="75B8914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.22114731</w:t>
            </w:r>
          </w:p>
        </w:tc>
        <w:tc>
          <w:tcPr>
            <w:tcW w:w="0" w:type="auto"/>
            <w:tcBorders>
              <w:top w:val="nil"/>
              <w:left w:val="nil"/>
              <w:bottom w:val="single" w:sz="4" w:space="0" w:color="auto"/>
              <w:right w:val="single" w:sz="4" w:space="0" w:color="auto"/>
            </w:tcBorders>
            <w:shd w:val="clear" w:color="auto" w:fill="auto"/>
            <w:noWrap/>
            <w:vAlign w:val="center"/>
            <w:hideMark/>
          </w:tcPr>
          <w:p w14:paraId="44A9A67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.998</w:t>
            </w:r>
          </w:p>
        </w:tc>
        <w:tc>
          <w:tcPr>
            <w:tcW w:w="0" w:type="auto"/>
            <w:tcBorders>
              <w:top w:val="nil"/>
              <w:left w:val="nil"/>
              <w:bottom w:val="single" w:sz="4" w:space="0" w:color="auto"/>
              <w:right w:val="single" w:sz="4" w:space="0" w:color="auto"/>
            </w:tcBorders>
            <w:shd w:val="clear" w:color="auto" w:fill="auto"/>
            <w:noWrap/>
            <w:vAlign w:val="center"/>
            <w:hideMark/>
          </w:tcPr>
          <w:p w14:paraId="3B63BEB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-.7245302</w:t>
            </w:r>
          </w:p>
        </w:tc>
        <w:tc>
          <w:tcPr>
            <w:tcW w:w="0" w:type="auto"/>
            <w:tcBorders>
              <w:top w:val="nil"/>
              <w:left w:val="nil"/>
              <w:bottom w:val="single" w:sz="4" w:space="0" w:color="auto"/>
              <w:right w:val="single" w:sz="12" w:space="0" w:color="auto"/>
            </w:tcBorders>
            <w:shd w:val="clear" w:color="auto" w:fill="auto"/>
            <w:noWrap/>
            <w:vAlign w:val="center"/>
            <w:hideMark/>
          </w:tcPr>
          <w:p w14:paraId="7C98D8C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.5408895</w:t>
            </w:r>
          </w:p>
        </w:tc>
      </w:tr>
      <w:tr w:rsidR="00175635" w:rsidRPr="00F32E59" w14:paraId="66DE795E" w14:textId="77777777" w:rsidTr="00976658">
        <w:trPr>
          <w:trHeight w:val="480"/>
        </w:trPr>
        <w:tc>
          <w:tcPr>
            <w:tcW w:w="0" w:type="auto"/>
            <w:vMerge/>
            <w:tcBorders>
              <w:top w:val="nil"/>
              <w:left w:val="single" w:sz="12" w:space="0" w:color="auto"/>
              <w:bottom w:val="single" w:sz="4" w:space="0" w:color="auto"/>
              <w:right w:val="nil"/>
            </w:tcBorders>
            <w:vAlign w:val="center"/>
            <w:hideMark/>
          </w:tcPr>
          <w:p w14:paraId="52A89453"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284F1543"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CEF6E66"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086B2EB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single" w:sz="4" w:space="0" w:color="auto"/>
              <w:right w:val="single" w:sz="4" w:space="0" w:color="auto"/>
            </w:tcBorders>
            <w:shd w:val="clear" w:color="auto" w:fill="auto"/>
            <w:noWrap/>
            <w:vAlign w:val="center"/>
            <w:hideMark/>
          </w:tcPr>
          <w:p w14:paraId="12EB556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.06292152</w:t>
            </w:r>
          </w:p>
        </w:tc>
        <w:tc>
          <w:tcPr>
            <w:tcW w:w="0" w:type="auto"/>
            <w:tcBorders>
              <w:top w:val="nil"/>
              <w:left w:val="nil"/>
              <w:bottom w:val="single" w:sz="4" w:space="0" w:color="auto"/>
              <w:right w:val="single" w:sz="4" w:space="0" w:color="auto"/>
            </w:tcBorders>
            <w:shd w:val="clear" w:color="auto" w:fill="auto"/>
            <w:noWrap/>
            <w:vAlign w:val="center"/>
            <w:hideMark/>
          </w:tcPr>
          <w:p w14:paraId="6937479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.20927704</w:t>
            </w:r>
          </w:p>
        </w:tc>
        <w:tc>
          <w:tcPr>
            <w:tcW w:w="0" w:type="auto"/>
            <w:tcBorders>
              <w:top w:val="nil"/>
              <w:left w:val="nil"/>
              <w:bottom w:val="single" w:sz="4" w:space="0" w:color="auto"/>
              <w:right w:val="single" w:sz="4" w:space="0" w:color="auto"/>
            </w:tcBorders>
            <w:shd w:val="clear" w:color="auto" w:fill="auto"/>
            <w:noWrap/>
            <w:vAlign w:val="center"/>
            <w:hideMark/>
          </w:tcPr>
          <w:p w14:paraId="08C29E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single" w:sz="4" w:space="0" w:color="auto"/>
              <w:right w:val="single" w:sz="4" w:space="0" w:color="auto"/>
            </w:tcBorders>
            <w:shd w:val="clear" w:color="auto" w:fill="auto"/>
            <w:noWrap/>
            <w:vAlign w:val="center"/>
            <w:hideMark/>
          </w:tcPr>
          <w:p w14:paraId="2D55357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-.5358271</w:t>
            </w:r>
          </w:p>
        </w:tc>
        <w:tc>
          <w:tcPr>
            <w:tcW w:w="0" w:type="auto"/>
            <w:tcBorders>
              <w:top w:val="nil"/>
              <w:left w:val="nil"/>
              <w:bottom w:val="single" w:sz="4" w:space="0" w:color="auto"/>
              <w:right w:val="single" w:sz="12" w:space="0" w:color="auto"/>
            </w:tcBorders>
            <w:shd w:val="clear" w:color="auto" w:fill="auto"/>
            <w:noWrap/>
            <w:vAlign w:val="center"/>
            <w:hideMark/>
          </w:tcPr>
          <w:p w14:paraId="38EFE98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.6616701</w:t>
            </w:r>
          </w:p>
        </w:tc>
      </w:tr>
      <w:tr w:rsidR="00175635" w:rsidRPr="00F32E59" w14:paraId="0CECB43F"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7FE2F41F"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0BC3575"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F5BAE70"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4B3FA58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single" w:sz="4" w:space="0" w:color="auto"/>
              <w:right w:val="single" w:sz="4" w:space="0" w:color="auto"/>
            </w:tcBorders>
            <w:shd w:val="clear" w:color="auto" w:fill="auto"/>
            <w:noWrap/>
            <w:vAlign w:val="center"/>
            <w:hideMark/>
          </w:tcPr>
          <w:p w14:paraId="63BCFCC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-.23572617</w:t>
            </w:r>
          </w:p>
        </w:tc>
        <w:tc>
          <w:tcPr>
            <w:tcW w:w="0" w:type="auto"/>
            <w:tcBorders>
              <w:top w:val="nil"/>
              <w:left w:val="nil"/>
              <w:bottom w:val="single" w:sz="4" w:space="0" w:color="auto"/>
              <w:right w:val="single" w:sz="4" w:space="0" w:color="auto"/>
            </w:tcBorders>
            <w:shd w:val="clear" w:color="auto" w:fill="auto"/>
            <w:noWrap/>
            <w:vAlign w:val="center"/>
            <w:hideMark/>
          </w:tcPr>
          <w:p w14:paraId="643A8A5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.12030883</w:t>
            </w:r>
          </w:p>
        </w:tc>
        <w:tc>
          <w:tcPr>
            <w:tcW w:w="0" w:type="auto"/>
            <w:tcBorders>
              <w:top w:val="nil"/>
              <w:left w:val="nil"/>
              <w:bottom w:val="single" w:sz="4" w:space="0" w:color="auto"/>
              <w:right w:val="single" w:sz="4" w:space="0" w:color="auto"/>
            </w:tcBorders>
            <w:shd w:val="clear" w:color="auto" w:fill="auto"/>
            <w:noWrap/>
            <w:vAlign w:val="center"/>
            <w:hideMark/>
          </w:tcPr>
          <w:p w14:paraId="34D9942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.367</w:t>
            </w:r>
          </w:p>
        </w:tc>
        <w:tc>
          <w:tcPr>
            <w:tcW w:w="0" w:type="auto"/>
            <w:tcBorders>
              <w:top w:val="nil"/>
              <w:left w:val="nil"/>
              <w:bottom w:val="single" w:sz="4" w:space="0" w:color="auto"/>
              <w:right w:val="single" w:sz="4" w:space="0" w:color="auto"/>
            </w:tcBorders>
            <w:shd w:val="clear" w:color="auto" w:fill="auto"/>
            <w:noWrap/>
            <w:vAlign w:val="center"/>
            <w:hideMark/>
          </w:tcPr>
          <w:p w14:paraId="1A157BA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-.5799337</w:t>
            </w:r>
          </w:p>
        </w:tc>
        <w:tc>
          <w:tcPr>
            <w:tcW w:w="0" w:type="auto"/>
            <w:tcBorders>
              <w:top w:val="nil"/>
              <w:left w:val="nil"/>
              <w:bottom w:val="single" w:sz="4" w:space="0" w:color="auto"/>
              <w:right w:val="single" w:sz="12" w:space="0" w:color="auto"/>
            </w:tcBorders>
            <w:shd w:val="clear" w:color="auto" w:fill="auto"/>
            <w:noWrap/>
            <w:vAlign w:val="center"/>
            <w:hideMark/>
          </w:tcPr>
          <w:p w14:paraId="453492B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.1084814</w:t>
            </w:r>
          </w:p>
        </w:tc>
      </w:tr>
      <w:tr w:rsidR="00175635" w:rsidRPr="00F32E59" w14:paraId="564DF4AD" w14:textId="77777777" w:rsidTr="00976658">
        <w:trPr>
          <w:trHeight w:val="2600"/>
        </w:trPr>
        <w:tc>
          <w:tcPr>
            <w:tcW w:w="0" w:type="auto"/>
            <w:vMerge/>
            <w:tcBorders>
              <w:top w:val="nil"/>
              <w:left w:val="single" w:sz="12" w:space="0" w:color="auto"/>
              <w:bottom w:val="single" w:sz="4" w:space="0" w:color="auto"/>
              <w:right w:val="nil"/>
            </w:tcBorders>
            <w:vAlign w:val="center"/>
            <w:hideMark/>
          </w:tcPr>
          <w:p w14:paraId="6FCB98D8"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0B38D01"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33546FD"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1DF139D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0" w:type="auto"/>
            <w:tcBorders>
              <w:top w:val="nil"/>
              <w:left w:val="nil"/>
              <w:bottom w:val="single" w:sz="4" w:space="0" w:color="auto"/>
              <w:right w:val="single" w:sz="4" w:space="0" w:color="auto"/>
            </w:tcBorders>
            <w:shd w:val="clear" w:color="auto" w:fill="auto"/>
            <w:noWrap/>
            <w:vAlign w:val="center"/>
            <w:hideMark/>
          </w:tcPr>
          <w:p w14:paraId="4A44D67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-.01241489</w:t>
            </w:r>
          </w:p>
        </w:tc>
        <w:tc>
          <w:tcPr>
            <w:tcW w:w="0" w:type="auto"/>
            <w:tcBorders>
              <w:top w:val="nil"/>
              <w:left w:val="nil"/>
              <w:bottom w:val="single" w:sz="4" w:space="0" w:color="auto"/>
              <w:right w:val="single" w:sz="4" w:space="0" w:color="auto"/>
            </w:tcBorders>
            <w:shd w:val="clear" w:color="auto" w:fill="auto"/>
            <w:noWrap/>
            <w:vAlign w:val="center"/>
            <w:hideMark/>
          </w:tcPr>
          <w:p w14:paraId="4DE408D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.21692154</w:t>
            </w:r>
          </w:p>
        </w:tc>
        <w:tc>
          <w:tcPr>
            <w:tcW w:w="0" w:type="auto"/>
            <w:tcBorders>
              <w:top w:val="nil"/>
              <w:left w:val="nil"/>
              <w:bottom w:val="single" w:sz="4" w:space="0" w:color="auto"/>
              <w:right w:val="single" w:sz="4" w:space="0" w:color="auto"/>
            </w:tcBorders>
            <w:shd w:val="clear" w:color="auto" w:fill="auto"/>
            <w:noWrap/>
            <w:vAlign w:val="center"/>
            <w:hideMark/>
          </w:tcPr>
          <w:p w14:paraId="40330A4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single" w:sz="4" w:space="0" w:color="auto"/>
              <w:right w:val="single" w:sz="4" w:space="0" w:color="auto"/>
            </w:tcBorders>
            <w:shd w:val="clear" w:color="auto" w:fill="auto"/>
            <w:noWrap/>
            <w:vAlign w:val="center"/>
            <w:hideMark/>
          </w:tcPr>
          <w:p w14:paraId="011D084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-.6330347</w:t>
            </w:r>
          </w:p>
        </w:tc>
        <w:tc>
          <w:tcPr>
            <w:tcW w:w="0" w:type="auto"/>
            <w:tcBorders>
              <w:top w:val="nil"/>
              <w:left w:val="nil"/>
              <w:bottom w:val="single" w:sz="4" w:space="0" w:color="auto"/>
              <w:right w:val="single" w:sz="12" w:space="0" w:color="auto"/>
            </w:tcBorders>
            <w:shd w:val="clear" w:color="auto" w:fill="auto"/>
            <w:noWrap/>
            <w:vAlign w:val="center"/>
            <w:hideMark/>
          </w:tcPr>
          <w:p w14:paraId="51D43D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.6082049</w:t>
            </w:r>
          </w:p>
        </w:tc>
      </w:tr>
      <w:tr w:rsidR="00175635" w:rsidRPr="00F32E59" w14:paraId="45762430" w14:textId="77777777" w:rsidTr="00976658">
        <w:trPr>
          <w:trHeight w:val="1920"/>
        </w:trPr>
        <w:tc>
          <w:tcPr>
            <w:tcW w:w="0" w:type="auto"/>
            <w:vMerge/>
            <w:tcBorders>
              <w:top w:val="nil"/>
              <w:left w:val="single" w:sz="12" w:space="0" w:color="auto"/>
              <w:bottom w:val="single" w:sz="4" w:space="0" w:color="auto"/>
              <w:right w:val="nil"/>
            </w:tcBorders>
            <w:vAlign w:val="center"/>
            <w:hideMark/>
          </w:tcPr>
          <w:p w14:paraId="07B08152"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95DCC8E" w14:textId="77777777" w:rsidR="00175635" w:rsidRPr="00F32E59" w:rsidRDefault="00175635" w:rsidP="00976658">
            <w:pPr>
              <w:rPr>
                <w:rFonts w:ascii="Arial" w:eastAsia="Times New Roman" w:hAnsi="Arial" w:cs="Arial"/>
                <w:sz w:val="18"/>
                <w:szCs w:val="18"/>
              </w:rPr>
            </w:pPr>
          </w:p>
        </w:tc>
        <w:tc>
          <w:tcPr>
            <w:tcW w:w="0" w:type="auto"/>
            <w:vMerge w:val="restart"/>
            <w:tcBorders>
              <w:top w:val="nil"/>
              <w:left w:val="nil"/>
              <w:bottom w:val="single" w:sz="4" w:space="0" w:color="auto"/>
              <w:right w:val="nil"/>
            </w:tcBorders>
            <w:shd w:val="clear" w:color="auto" w:fill="auto"/>
            <w:hideMark/>
          </w:tcPr>
          <w:p w14:paraId="3E7D2C0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0" w:type="auto"/>
            <w:tcBorders>
              <w:top w:val="nil"/>
              <w:left w:val="nil"/>
              <w:bottom w:val="single" w:sz="4" w:space="0" w:color="auto"/>
              <w:right w:val="single" w:sz="12" w:space="0" w:color="auto"/>
            </w:tcBorders>
            <w:shd w:val="clear" w:color="auto" w:fill="auto"/>
            <w:hideMark/>
          </w:tcPr>
          <w:p w14:paraId="630F6E4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single" w:sz="4" w:space="0" w:color="auto"/>
              <w:right w:val="single" w:sz="4" w:space="0" w:color="auto"/>
            </w:tcBorders>
            <w:shd w:val="clear" w:color="auto" w:fill="auto"/>
            <w:noWrap/>
            <w:vAlign w:val="center"/>
            <w:hideMark/>
          </w:tcPr>
          <w:p w14:paraId="620649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.16348652</w:t>
            </w:r>
          </w:p>
        </w:tc>
        <w:tc>
          <w:tcPr>
            <w:tcW w:w="0" w:type="auto"/>
            <w:tcBorders>
              <w:top w:val="nil"/>
              <w:left w:val="nil"/>
              <w:bottom w:val="single" w:sz="4" w:space="0" w:color="auto"/>
              <w:right w:val="single" w:sz="4" w:space="0" w:color="auto"/>
            </w:tcBorders>
            <w:shd w:val="clear" w:color="auto" w:fill="auto"/>
            <w:noWrap/>
            <w:vAlign w:val="center"/>
            <w:hideMark/>
          </w:tcPr>
          <w:p w14:paraId="264AE7B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.21982654</w:t>
            </w:r>
          </w:p>
        </w:tc>
        <w:tc>
          <w:tcPr>
            <w:tcW w:w="0" w:type="auto"/>
            <w:tcBorders>
              <w:top w:val="nil"/>
              <w:left w:val="nil"/>
              <w:bottom w:val="single" w:sz="4" w:space="0" w:color="auto"/>
              <w:right w:val="single" w:sz="4" w:space="0" w:color="auto"/>
            </w:tcBorders>
            <w:shd w:val="clear" w:color="auto" w:fill="auto"/>
            <w:noWrap/>
            <w:vAlign w:val="center"/>
            <w:hideMark/>
          </w:tcPr>
          <w:p w14:paraId="22A722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.976</w:t>
            </w:r>
          </w:p>
        </w:tc>
        <w:tc>
          <w:tcPr>
            <w:tcW w:w="0" w:type="auto"/>
            <w:tcBorders>
              <w:top w:val="nil"/>
              <w:left w:val="nil"/>
              <w:bottom w:val="single" w:sz="4" w:space="0" w:color="auto"/>
              <w:right w:val="single" w:sz="4" w:space="0" w:color="auto"/>
            </w:tcBorders>
            <w:shd w:val="clear" w:color="auto" w:fill="auto"/>
            <w:noWrap/>
            <w:vAlign w:val="center"/>
            <w:hideMark/>
          </w:tcPr>
          <w:p w14:paraId="00D33CA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-.4654446</w:t>
            </w:r>
          </w:p>
        </w:tc>
        <w:tc>
          <w:tcPr>
            <w:tcW w:w="0" w:type="auto"/>
            <w:tcBorders>
              <w:top w:val="nil"/>
              <w:left w:val="nil"/>
              <w:bottom w:val="single" w:sz="4" w:space="0" w:color="auto"/>
              <w:right w:val="single" w:sz="12" w:space="0" w:color="auto"/>
            </w:tcBorders>
            <w:shd w:val="clear" w:color="auto" w:fill="auto"/>
            <w:noWrap/>
            <w:vAlign w:val="center"/>
            <w:hideMark/>
          </w:tcPr>
          <w:p w14:paraId="42C9740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.7924176</w:t>
            </w:r>
          </w:p>
        </w:tc>
      </w:tr>
      <w:tr w:rsidR="00175635" w:rsidRPr="00F32E59" w14:paraId="026B67DF" w14:textId="77777777" w:rsidTr="00976658">
        <w:trPr>
          <w:trHeight w:val="1240"/>
        </w:trPr>
        <w:tc>
          <w:tcPr>
            <w:tcW w:w="0" w:type="auto"/>
            <w:vMerge/>
            <w:tcBorders>
              <w:top w:val="nil"/>
              <w:left w:val="single" w:sz="12" w:space="0" w:color="auto"/>
              <w:bottom w:val="single" w:sz="4" w:space="0" w:color="auto"/>
              <w:right w:val="nil"/>
            </w:tcBorders>
            <w:vAlign w:val="center"/>
            <w:hideMark/>
          </w:tcPr>
          <w:p w14:paraId="60572857"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AB388D2"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24949364"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72E7388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single" w:sz="4" w:space="0" w:color="auto"/>
              <w:right w:val="single" w:sz="4" w:space="0" w:color="auto"/>
            </w:tcBorders>
            <w:shd w:val="clear" w:color="auto" w:fill="auto"/>
            <w:noWrap/>
            <w:vAlign w:val="center"/>
            <w:hideMark/>
          </w:tcPr>
          <w:p w14:paraId="2B70345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.09182034</w:t>
            </w:r>
          </w:p>
        </w:tc>
        <w:tc>
          <w:tcPr>
            <w:tcW w:w="0" w:type="auto"/>
            <w:tcBorders>
              <w:top w:val="nil"/>
              <w:left w:val="nil"/>
              <w:bottom w:val="single" w:sz="4" w:space="0" w:color="auto"/>
              <w:right w:val="single" w:sz="4" w:space="0" w:color="auto"/>
            </w:tcBorders>
            <w:shd w:val="clear" w:color="auto" w:fill="auto"/>
            <w:noWrap/>
            <w:vAlign w:val="center"/>
            <w:hideMark/>
          </w:tcPr>
          <w:p w14:paraId="0A93AD6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.22114731</w:t>
            </w:r>
          </w:p>
        </w:tc>
        <w:tc>
          <w:tcPr>
            <w:tcW w:w="0" w:type="auto"/>
            <w:tcBorders>
              <w:top w:val="nil"/>
              <w:left w:val="nil"/>
              <w:bottom w:val="single" w:sz="4" w:space="0" w:color="auto"/>
              <w:right w:val="single" w:sz="4" w:space="0" w:color="auto"/>
            </w:tcBorders>
            <w:shd w:val="clear" w:color="auto" w:fill="auto"/>
            <w:noWrap/>
            <w:vAlign w:val="center"/>
            <w:hideMark/>
          </w:tcPr>
          <w:p w14:paraId="5E7098D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.998</w:t>
            </w:r>
          </w:p>
        </w:tc>
        <w:tc>
          <w:tcPr>
            <w:tcW w:w="0" w:type="auto"/>
            <w:tcBorders>
              <w:top w:val="nil"/>
              <w:left w:val="nil"/>
              <w:bottom w:val="single" w:sz="4" w:space="0" w:color="auto"/>
              <w:right w:val="single" w:sz="4" w:space="0" w:color="auto"/>
            </w:tcBorders>
            <w:shd w:val="clear" w:color="auto" w:fill="auto"/>
            <w:noWrap/>
            <w:vAlign w:val="center"/>
            <w:hideMark/>
          </w:tcPr>
          <w:p w14:paraId="20A562E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-.5408895</w:t>
            </w:r>
          </w:p>
        </w:tc>
        <w:tc>
          <w:tcPr>
            <w:tcW w:w="0" w:type="auto"/>
            <w:tcBorders>
              <w:top w:val="nil"/>
              <w:left w:val="nil"/>
              <w:bottom w:val="single" w:sz="4" w:space="0" w:color="auto"/>
              <w:right w:val="single" w:sz="12" w:space="0" w:color="auto"/>
            </w:tcBorders>
            <w:shd w:val="clear" w:color="auto" w:fill="auto"/>
            <w:noWrap/>
            <w:vAlign w:val="center"/>
            <w:hideMark/>
          </w:tcPr>
          <w:p w14:paraId="03D0F59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.7245302</w:t>
            </w:r>
          </w:p>
        </w:tc>
      </w:tr>
      <w:tr w:rsidR="00175635" w:rsidRPr="00F32E59" w14:paraId="48812F4D" w14:textId="77777777" w:rsidTr="00976658">
        <w:trPr>
          <w:trHeight w:val="480"/>
        </w:trPr>
        <w:tc>
          <w:tcPr>
            <w:tcW w:w="0" w:type="auto"/>
            <w:vMerge/>
            <w:tcBorders>
              <w:top w:val="nil"/>
              <w:left w:val="single" w:sz="12" w:space="0" w:color="auto"/>
              <w:bottom w:val="single" w:sz="4" w:space="0" w:color="auto"/>
              <w:right w:val="nil"/>
            </w:tcBorders>
            <w:vAlign w:val="center"/>
            <w:hideMark/>
          </w:tcPr>
          <w:p w14:paraId="6D7C95B3"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F87DD01"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A364C32"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10161C6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single" w:sz="4" w:space="0" w:color="auto"/>
              <w:right w:val="single" w:sz="4" w:space="0" w:color="auto"/>
            </w:tcBorders>
            <w:shd w:val="clear" w:color="auto" w:fill="auto"/>
            <w:noWrap/>
            <w:vAlign w:val="center"/>
            <w:hideMark/>
          </w:tcPr>
          <w:p w14:paraId="3B4BF67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.15474186</w:t>
            </w:r>
          </w:p>
        </w:tc>
        <w:tc>
          <w:tcPr>
            <w:tcW w:w="0" w:type="auto"/>
            <w:tcBorders>
              <w:top w:val="nil"/>
              <w:left w:val="nil"/>
              <w:bottom w:val="single" w:sz="4" w:space="0" w:color="auto"/>
              <w:right w:val="single" w:sz="4" w:space="0" w:color="auto"/>
            </w:tcBorders>
            <w:shd w:val="clear" w:color="auto" w:fill="auto"/>
            <w:noWrap/>
            <w:vAlign w:val="center"/>
            <w:hideMark/>
          </w:tcPr>
          <w:p w14:paraId="6C3B917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.28292217</w:t>
            </w:r>
          </w:p>
        </w:tc>
        <w:tc>
          <w:tcPr>
            <w:tcW w:w="0" w:type="auto"/>
            <w:tcBorders>
              <w:top w:val="nil"/>
              <w:left w:val="nil"/>
              <w:bottom w:val="single" w:sz="4" w:space="0" w:color="auto"/>
              <w:right w:val="single" w:sz="4" w:space="0" w:color="auto"/>
            </w:tcBorders>
            <w:shd w:val="clear" w:color="auto" w:fill="auto"/>
            <w:noWrap/>
            <w:vAlign w:val="center"/>
            <w:hideMark/>
          </w:tcPr>
          <w:p w14:paraId="444878B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.994</w:t>
            </w:r>
          </w:p>
        </w:tc>
        <w:tc>
          <w:tcPr>
            <w:tcW w:w="0" w:type="auto"/>
            <w:tcBorders>
              <w:top w:val="nil"/>
              <w:left w:val="nil"/>
              <w:bottom w:val="single" w:sz="4" w:space="0" w:color="auto"/>
              <w:right w:val="single" w:sz="4" w:space="0" w:color="auto"/>
            </w:tcBorders>
            <w:shd w:val="clear" w:color="auto" w:fill="auto"/>
            <w:noWrap/>
            <w:vAlign w:val="center"/>
            <w:hideMark/>
          </w:tcPr>
          <w:p w14:paraId="2B4AFE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-.6547079</w:t>
            </w:r>
          </w:p>
        </w:tc>
        <w:tc>
          <w:tcPr>
            <w:tcW w:w="0" w:type="auto"/>
            <w:tcBorders>
              <w:top w:val="nil"/>
              <w:left w:val="nil"/>
              <w:bottom w:val="single" w:sz="4" w:space="0" w:color="auto"/>
              <w:right w:val="single" w:sz="12" w:space="0" w:color="auto"/>
            </w:tcBorders>
            <w:shd w:val="clear" w:color="auto" w:fill="auto"/>
            <w:noWrap/>
            <w:vAlign w:val="center"/>
            <w:hideMark/>
          </w:tcPr>
          <w:p w14:paraId="7721031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.9641917</w:t>
            </w:r>
          </w:p>
        </w:tc>
      </w:tr>
      <w:tr w:rsidR="00175635" w:rsidRPr="00F32E59" w14:paraId="587411B4"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1F0066A1"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6D6DF72B"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2EB00DCE"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330E61F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single" w:sz="4" w:space="0" w:color="auto"/>
              <w:right w:val="single" w:sz="4" w:space="0" w:color="auto"/>
            </w:tcBorders>
            <w:shd w:val="clear" w:color="auto" w:fill="auto"/>
            <w:noWrap/>
            <w:vAlign w:val="center"/>
            <w:hideMark/>
          </w:tcPr>
          <w:p w14:paraId="49D026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-.14390583</w:t>
            </w:r>
          </w:p>
        </w:tc>
        <w:tc>
          <w:tcPr>
            <w:tcW w:w="0" w:type="auto"/>
            <w:tcBorders>
              <w:top w:val="nil"/>
              <w:left w:val="nil"/>
              <w:bottom w:val="single" w:sz="4" w:space="0" w:color="auto"/>
              <w:right w:val="single" w:sz="4" w:space="0" w:color="auto"/>
            </w:tcBorders>
            <w:shd w:val="clear" w:color="auto" w:fill="auto"/>
            <w:noWrap/>
            <w:vAlign w:val="center"/>
            <w:hideMark/>
          </w:tcPr>
          <w:p w14:paraId="5168A9A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.22521609</w:t>
            </w:r>
          </w:p>
        </w:tc>
        <w:tc>
          <w:tcPr>
            <w:tcW w:w="0" w:type="auto"/>
            <w:tcBorders>
              <w:top w:val="nil"/>
              <w:left w:val="nil"/>
              <w:bottom w:val="single" w:sz="4" w:space="0" w:color="auto"/>
              <w:right w:val="single" w:sz="4" w:space="0" w:color="auto"/>
            </w:tcBorders>
            <w:shd w:val="clear" w:color="auto" w:fill="auto"/>
            <w:noWrap/>
            <w:vAlign w:val="center"/>
            <w:hideMark/>
          </w:tcPr>
          <w:p w14:paraId="3741D1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.988</w:t>
            </w:r>
          </w:p>
        </w:tc>
        <w:tc>
          <w:tcPr>
            <w:tcW w:w="0" w:type="auto"/>
            <w:tcBorders>
              <w:top w:val="nil"/>
              <w:left w:val="nil"/>
              <w:bottom w:val="single" w:sz="4" w:space="0" w:color="auto"/>
              <w:right w:val="single" w:sz="4" w:space="0" w:color="auto"/>
            </w:tcBorders>
            <w:shd w:val="clear" w:color="auto" w:fill="auto"/>
            <w:noWrap/>
            <w:vAlign w:val="center"/>
            <w:hideMark/>
          </w:tcPr>
          <w:p w14:paraId="730B0C7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-.7882566</w:t>
            </w:r>
          </w:p>
        </w:tc>
        <w:tc>
          <w:tcPr>
            <w:tcW w:w="0" w:type="auto"/>
            <w:tcBorders>
              <w:top w:val="nil"/>
              <w:left w:val="nil"/>
              <w:bottom w:val="single" w:sz="4" w:space="0" w:color="auto"/>
              <w:right w:val="single" w:sz="12" w:space="0" w:color="auto"/>
            </w:tcBorders>
            <w:shd w:val="clear" w:color="auto" w:fill="auto"/>
            <w:noWrap/>
            <w:vAlign w:val="center"/>
            <w:hideMark/>
          </w:tcPr>
          <w:p w14:paraId="09E95BD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.5004449</w:t>
            </w:r>
          </w:p>
        </w:tc>
      </w:tr>
      <w:tr w:rsidR="00175635" w:rsidRPr="00F32E59" w14:paraId="5B55D30B" w14:textId="77777777" w:rsidTr="00976658">
        <w:trPr>
          <w:trHeight w:val="2600"/>
        </w:trPr>
        <w:tc>
          <w:tcPr>
            <w:tcW w:w="0" w:type="auto"/>
            <w:vMerge/>
            <w:tcBorders>
              <w:top w:val="nil"/>
              <w:left w:val="single" w:sz="12" w:space="0" w:color="auto"/>
              <w:bottom w:val="single" w:sz="4" w:space="0" w:color="auto"/>
              <w:right w:val="nil"/>
            </w:tcBorders>
            <w:vAlign w:val="center"/>
            <w:hideMark/>
          </w:tcPr>
          <w:p w14:paraId="77D809BE"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5FAB8AF"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6E8BD262"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0512FE6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0" w:type="auto"/>
            <w:tcBorders>
              <w:top w:val="nil"/>
              <w:left w:val="nil"/>
              <w:bottom w:val="single" w:sz="4" w:space="0" w:color="auto"/>
              <w:right w:val="single" w:sz="4" w:space="0" w:color="auto"/>
            </w:tcBorders>
            <w:shd w:val="clear" w:color="auto" w:fill="auto"/>
            <w:noWrap/>
            <w:vAlign w:val="center"/>
            <w:hideMark/>
          </w:tcPr>
          <w:p w14:paraId="44B57D9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.07940545</w:t>
            </w:r>
          </w:p>
        </w:tc>
        <w:tc>
          <w:tcPr>
            <w:tcW w:w="0" w:type="auto"/>
            <w:tcBorders>
              <w:top w:val="nil"/>
              <w:left w:val="nil"/>
              <w:bottom w:val="single" w:sz="4" w:space="0" w:color="auto"/>
              <w:right w:val="single" w:sz="4" w:space="0" w:color="auto"/>
            </w:tcBorders>
            <w:shd w:val="clear" w:color="auto" w:fill="auto"/>
            <w:noWrap/>
            <w:vAlign w:val="center"/>
            <w:hideMark/>
          </w:tcPr>
          <w:p w14:paraId="01A100F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.28862264</w:t>
            </w:r>
          </w:p>
        </w:tc>
        <w:tc>
          <w:tcPr>
            <w:tcW w:w="0" w:type="auto"/>
            <w:tcBorders>
              <w:top w:val="nil"/>
              <w:left w:val="nil"/>
              <w:bottom w:val="single" w:sz="4" w:space="0" w:color="auto"/>
              <w:right w:val="single" w:sz="4" w:space="0" w:color="auto"/>
            </w:tcBorders>
            <w:shd w:val="clear" w:color="auto" w:fill="auto"/>
            <w:noWrap/>
            <w:vAlign w:val="center"/>
            <w:hideMark/>
          </w:tcPr>
          <w:p w14:paraId="18AE28F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single" w:sz="4" w:space="0" w:color="auto"/>
              <w:right w:val="single" w:sz="4" w:space="0" w:color="auto"/>
            </w:tcBorders>
            <w:shd w:val="clear" w:color="auto" w:fill="auto"/>
            <w:noWrap/>
            <w:vAlign w:val="center"/>
            <w:hideMark/>
          </w:tcPr>
          <w:p w14:paraId="6C6773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-.7463536</w:t>
            </w:r>
          </w:p>
        </w:tc>
        <w:tc>
          <w:tcPr>
            <w:tcW w:w="0" w:type="auto"/>
            <w:tcBorders>
              <w:top w:val="nil"/>
              <w:left w:val="nil"/>
              <w:bottom w:val="single" w:sz="4" w:space="0" w:color="auto"/>
              <w:right w:val="single" w:sz="12" w:space="0" w:color="auto"/>
            </w:tcBorders>
            <w:shd w:val="clear" w:color="auto" w:fill="auto"/>
            <w:noWrap/>
            <w:vAlign w:val="center"/>
            <w:hideMark/>
          </w:tcPr>
          <w:p w14:paraId="57C27D8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.9051645</w:t>
            </w:r>
          </w:p>
        </w:tc>
      </w:tr>
      <w:tr w:rsidR="00175635" w:rsidRPr="00F32E59" w14:paraId="1779BCAE" w14:textId="77777777" w:rsidTr="00976658">
        <w:trPr>
          <w:trHeight w:val="1920"/>
        </w:trPr>
        <w:tc>
          <w:tcPr>
            <w:tcW w:w="0" w:type="auto"/>
            <w:vMerge/>
            <w:tcBorders>
              <w:top w:val="nil"/>
              <w:left w:val="single" w:sz="12" w:space="0" w:color="auto"/>
              <w:bottom w:val="single" w:sz="4" w:space="0" w:color="auto"/>
              <w:right w:val="nil"/>
            </w:tcBorders>
            <w:vAlign w:val="center"/>
            <w:hideMark/>
          </w:tcPr>
          <w:p w14:paraId="068E3FA4"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A2C269C" w14:textId="77777777" w:rsidR="00175635" w:rsidRPr="00F32E59" w:rsidRDefault="00175635" w:rsidP="00976658">
            <w:pPr>
              <w:rPr>
                <w:rFonts w:ascii="Arial" w:eastAsia="Times New Roman" w:hAnsi="Arial" w:cs="Arial"/>
                <w:sz w:val="18"/>
                <w:szCs w:val="18"/>
              </w:rPr>
            </w:pPr>
          </w:p>
        </w:tc>
        <w:tc>
          <w:tcPr>
            <w:tcW w:w="0" w:type="auto"/>
            <w:vMerge w:val="restart"/>
            <w:tcBorders>
              <w:top w:val="nil"/>
              <w:left w:val="nil"/>
              <w:bottom w:val="single" w:sz="4" w:space="0" w:color="auto"/>
              <w:right w:val="nil"/>
            </w:tcBorders>
            <w:shd w:val="clear" w:color="auto" w:fill="auto"/>
            <w:hideMark/>
          </w:tcPr>
          <w:p w14:paraId="2AD1F2B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single" w:sz="4" w:space="0" w:color="auto"/>
              <w:right w:val="single" w:sz="12" w:space="0" w:color="auto"/>
            </w:tcBorders>
            <w:shd w:val="clear" w:color="auto" w:fill="auto"/>
            <w:hideMark/>
          </w:tcPr>
          <w:p w14:paraId="5358E0E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single" w:sz="4" w:space="0" w:color="auto"/>
              <w:right w:val="single" w:sz="4" w:space="0" w:color="auto"/>
            </w:tcBorders>
            <w:shd w:val="clear" w:color="auto" w:fill="auto"/>
            <w:noWrap/>
            <w:vAlign w:val="center"/>
            <w:hideMark/>
          </w:tcPr>
          <w:p w14:paraId="13B894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.00874466</w:t>
            </w:r>
          </w:p>
        </w:tc>
        <w:tc>
          <w:tcPr>
            <w:tcW w:w="0" w:type="auto"/>
            <w:tcBorders>
              <w:top w:val="nil"/>
              <w:left w:val="nil"/>
              <w:bottom w:val="single" w:sz="4" w:space="0" w:color="auto"/>
              <w:right w:val="single" w:sz="4" w:space="0" w:color="auto"/>
            </w:tcBorders>
            <w:shd w:val="clear" w:color="auto" w:fill="auto"/>
            <w:noWrap/>
            <w:vAlign w:val="center"/>
            <w:hideMark/>
          </w:tcPr>
          <w:p w14:paraId="2B27932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.20788086</w:t>
            </w:r>
          </w:p>
        </w:tc>
        <w:tc>
          <w:tcPr>
            <w:tcW w:w="0" w:type="auto"/>
            <w:tcBorders>
              <w:top w:val="nil"/>
              <w:left w:val="nil"/>
              <w:bottom w:val="single" w:sz="4" w:space="0" w:color="auto"/>
              <w:right w:val="single" w:sz="4" w:space="0" w:color="auto"/>
            </w:tcBorders>
            <w:shd w:val="clear" w:color="auto" w:fill="auto"/>
            <w:noWrap/>
            <w:vAlign w:val="center"/>
            <w:hideMark/>
          </w:tcPr>
          <w:p w14:paraId="284526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single" w:sz="4" w:space="0" w:color="auto"/>
              <w:right w:val="single" w:sz="4" w:space="0" w:color="auto"/>
            </w:tcBorders>
            <w:shd w:val="clear" w:color="auto" w:fill="auto"/>
            <w:noWrap/>
            <w:vAlign w:val="center"/>
            <w:hideMark/>
          </w:tcPr>
          <w:p w14:paraId="7FD9FC8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-.5860095</w:t>
            </w:r>
          </w:p>
        </w:tc>
        <w:tc>
          <w:tcPr>
            <w:tcW w:w="0" w:type="auto"/>
            <w:tcBorders>
              <w:top w:val="nil"/>
              <w:left w:val="nil"/>
              <w:bottom w:val="single" w:sz="4" w:space="0" w:color="auto"/>
              <w:right w:val="single" w:sz="12" w:space="0" w:color="auto"/>
            </w:tcBorders>
            <w:shd w:val="clear" w:color="auto" w:fill="auto"/>
            <w:noWrap/>
            <w:vAlign w:val="center"/>
            <w:hideMark/>
          </w:tcPr>
          <w:p w14:paraId="68B8E01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.6034988</w:t>
            </w:r>
          </w:p>
        </w:tc>
      </w:tr>
      <w:tr w:rsidR="00175635" w:rsidRPr="00F32E59" w14:paraId="70352199" w14:textId="77777777" w:rsidTr="00976658">
        <w:trPr>
          <w:trHeight w:val="1240"/>
        </w:trPr>
        <w:tc>
          <w:tcPr>
            <w:tcW w:w="0" w:type="auto"/>
            <w:vMerge/>
            <w:tcBorders>
              <w:top w:val="nil"/>
              <w:left w:val="single" w:sz="12" w:space="0" w:color="auto"/>
              <w:bottom w:val="single" w:sz="4" w:space="0" w:color="auto"/>
              <w:right w:val="nil"/>
            </w:tcBorders>
            <w:vAlign w:val="center"/>
            <w:hideMark/>
          </w:tcPr>
          <w:p w14:paraId="34482F63"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04EAA14"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4DF952F"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406B16B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single" w:sz="4" w:space="0" w:color="auto"/>
              <w:right w:val="single" w:sz="4" w:space="0" w:color="auto"/>
            </w:tcBorders>
            <w:shd w:val="clear" w:color="auto" w:fill="auto"/>
            <w:noWrap/>
            <w:vAlign w:val="center"/>
            <w:hideMark/>
          </w:tcPr>
          <w:p w14:paraId="675296C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-.06292152</w:t>
            </w:r>
          </w:p>
        </w:tc>
        <w:tc>
          <w:tcPr>
            <w:tcW w:w="0" w:type="auto"/>
            <w:tcBorders>
              <w:top w:val="nil"/>
              <w:left w:val="nil"/>
              <w:bottom w:val="single" w:sz="4" w:space="0" w:color="auto"/>
              <w:right w:val="single" w:sz="4" w:space="0" w:color="auto"/>
            </w:tcBorders>
            <w:shd w:val="clear" w:color="auto" w:fill="auto"/>
            <w:noWrap/>
            <w:vAlign w:val="center"/>
            <w:hideMark/>
          </w:tcPr>
          <w:p w14:paraId="666F7A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.20927704</w:t>
            </w:r>
          </w:p>
        </w:tc>
        <w:tc>
          <w:tcPr>
            <w:tcW w:w="0" w:type="auto"/>
            <w:tcBorders>
              <w:top w:val="nil"/>
              <w:left w:val="nil"/>
              <w:bottom w:val="single" w:sz="4" w:space="0" w:color="auto"/>
              <w:right w:val="single" w:sz="4" w:space="0" w:color="auto"/>
            </w:tcBorders>
            <w:shd w:val="clear" w:color="auto" w:fill="auto"/>
            <w:noWrap/>
            <w:vAlign w:val="center"/>
            <w:hideMark/>
          </w:tcPr>
          <w:p w14:paraId="5DCDC07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single" w:sz="4" w:space="0" w:color="auto"/>
              <w:right w:val="single" w:sz="4" w:space="0" w:color="auto"/>
            </w:tcBorders>
            <w:shd w:val="clear" w:color="auto" w:fill="auto"/>
            <w:noWrap/>
            <w:vAlign w:val="center"/>
            <w:hideMark/>
          </w:tcPr>
          <w:p w14:paraId="395E0B9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-.6616701</w:t>
            </w:r>
          </w:p>
        </w:tc>
        <w:tc>
          <w:tcPr>
            <w:tcW w:w="0" w:type="auto"/>
            <w:tcBorders>
              <w:top w:val="nil"/>
              <w:left w:val="nil"/>
              <w:bottom w:val="single" w:sz="4" w:space="0" w:color="auto"/>
              <w:right w:val="single" w:sz="12" w:space="0" w:color="auto"/>
            </w:tcBorders>
            <w:shd w:val="clear" w:color="auto" w:fill="auto"/>
            <w:noWrap/>
            <w:vAlign w:val="center"/>
            <w:hideMark/>
          </w:tcPr>
          <w:p w14:paraId="67EFA90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.5358271</w:t>
            </w:r>
          </w:p>
        </w:tc>
      </w:tr>
      <w:tr w:rsidR="00175635" w:rsidRPr="00F32E59" w14:paraId="6F50D32F"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4156EE88"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F09AC4D"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123D817"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0725ED8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0" w:type="auto"/>
            <w:tcBorders>
              <w:top w:val="nil"/>
              <w:left w:val="nil"/>
              <w:bottom w:val="single" w:sz="4" w:space="0" w:color="auto"/>
              <w:right w:val="single" w:sz="4" w:space="0" w:color="auto"/>
            </w:tcBorders>
            <w:shd w:val="clear" w:color="auto" w:fill="auto"/>
            <w:noWrap/>
            <w:vAlign w:val="center"/>
            <w:hideMark/>
          </w:tcPr>
          <w:p w14:paraId="55173C8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-.15474186</w:t>
            </w:r>
          </w:p>
        </w:tc>
        <w:tc>
          <w:tcPr>
            <w:tcW w:w="0" w:type="auto"/>
            <w:tcBorders>
              <w:top w:val="nil"/>
              <w:left w:val="nil"/>
              <w:bottom w:val="single" w:sz="4" w:space="0" w:color="auto"/>
              <w:right w:val="single" w:sz="4" w:space="0" w:color="auto"/>
            </w:tcBorders>
            <w:shd w:val="clear" w:color="auto" w:fill="auto"/>
            <w:noWrap/>
            <w:vAlign w:val="center"/>
            <w:hideMark/>
          </w:tcPr>
          <w:p w14:paraId="7779B5A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.28292217</w:t>
            </w:r>
          </w:p>
        </w:tc>
        <w:tc>
          <w:tcPr>
            <w:tcW w:w="0" w:type="auto"/>
            <w:tcBorders>
              <w:top w:val="nil"/>
              <w:left w:val="nil"/>
              <w:bottom w:val="single" w:sz="4" w:space="0" w:color="auto"/>
              <w:right w:val="single" w:sz="4" w:space="0" w:color="auto"/>
            </w:tcBorders>
            <w:shd w:val="clear" w:color="auto" w:fill="auto"/>
            <w:noWrap/>
            <w:vAlign w:val="center"/>
            <w:hideMark/>
          </w:tcPr>
          <w:p w14:paraId="133A7A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.994</w:t>
            </w:r>
          </w:p>
        </w:tc>
        <w:tc>
          <w:tcPr>
            <w:tcW w:w="0" w:type="auto"/>
            <w:tcBorders>
              <w:top w:val="nil"/>
              <w:left w:val="nil"/>
              <w:bottom w:val="single" w:sz="4" w:space="0" w:color="auto"/>
              <w:right w:val="single" w:sz="4" w:space="0" w:color="auto"/>
            </w:tcBorders>
            <w:shd w:val="clear" w:color="auto" w:fill="auto"/>
            <w:noWrap/>
            <w:vAlign w:val="center"/>
            <w:hideMark/>
          </w:tcPr>
          <w:p w14:paraId="45764D7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-.9641917</w:t>
            </w:r>
          </w:p>
        </w:tc>
        <w:tc>
          <w:tcPr>
            <w:tcW w:w="0" w:type="auto"/>
            <w:tcBorders>
              <w:top w:val="nil"/>
              <w:left w:val="nil"/>
              <w:bottom w:val="single" w:sz="4" w:space="0" w:color="auto"/>
              <w:right w:val="single" w:sz="12" w:space="0" w:color="auto"/>
            </w:tcBorders>
            <w:shd w:val="clear" w:color="auto" w:fill="auto"/>
            <w:noWrap/>
            <w:vAlign w:val="center"/>
            <w:hideMark/>
          </w:tcPr>
          <w:p w14:paraId="66874A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.6547079</w:t>
            </w:r>
          </w:p>
        </w:tc>
      </w:tr>
      <w:tr w:rsidR="00175635" w:rsidRPr="00F32E59" w14:paraId="4748D652"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0AC2A16C"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67B75CB6"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06C9FF7"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6241852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nil"/>
              <w:right w:val="single" w:sz="4" w:space="0" w:color="auto"/>
            </w:tcBorders>
            <w:shd w:val="clear" w:color="auto" w:fill="auto"/>
            <w:noWrap/>
            <w:vAlign w:val="center"/>
            <w:hideMark/>
          </w:tcPr>
          <w:p w14:paraId="069DC20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-.29864769</w:t>
            </w:r>
          </w:p>
        </w:tc>
        <w:tc>
          <w:tcPr>
            <w:tcW w:w="0" w:type="auto"/>
            <w:tcBorders>
              <w:top w:val="nil"/>
              <w:left w:val="nil"/>
              <w:bottom w:val="nil"/>
              <w:right w:val="single" w:sz="4" w:space="0" w:color="auto"/>
            </w:tcBorders>
            <w:shd w:val="clear" w:color="auto" w:fill="auto"/>
            <w:noWrap/>
            <w:vAlign w:val="center"/>
            <w:hideMark/>
          </w:tcPr>
          <w:p w14:paraId="6D2A10F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.21357209</w:t>
            </w:r>
          </w:p>
        </w:tc>
        <w:tc>
          <w:tcPr>
            <w:tcW w:w="0" w:type="auto"/>
            <w:tcBorders>
              <w:top w:val="nil"/>
              <w:left w:val="nil"/>
              <w:bottom w:val="nil"/>
              <w:right w:val="single" w:sz="4" w:space="0" w:color="auto"/>
            </w:tcBorders>
            <w:shd w:val="clear" w:color="auto" w:fill="auto"/>
            <w:noWrap/>
            <w:vAlign w:val="center"/>
            <w:hideMark/>
          </w:tcPr>
          <w:p w14:paraId="01DA907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.728</w:t>
            </w:r>
          </w:p>
        </w:tc>
        <w:tc>
          <w:tcPr>
            <w:tcW w:w="0" w:type="auto"/>
            <w:tcBorders>
              <w:top w:val="nil"/>
              <w:left w:val="nil"/>
              <w:bottom w:val="nil"/>
              <w:right w:val="single" w:sz="4" w:space="0" w:color="auto"/>
            </w:tcBorders>
            <w:shd w:val="clear" w:color="auto" w:fill="auto"/>
            <w:noWrap/>
            <w:vAlign w:val="center"/>
            <w:hideMark/>
          </w:tcPr>
          <w:p w14:paraId="38E4843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-.9096846</w:t>
            </w:r>
          </w:p>
        </w:tc>
        <w:tc>
          <w:tcPr>
            <w:tcW w:w="0" w:type="auto"/>
            <w:tcBorders>
              <w:top w:val="nil"/>
              <w:left w:val="nil"/>
              <w:bottom w:val="nil"/>
              <w:right w:val="single" w:sz="12" w:space="0" w:color="auto"/>
            </w:tcBorders>
            <w:shd w:val="clear" w:color="auto" w:fill="auto"/>
            <w:noWrap/>
            <w:vAlign w:val="center"/>
            <w:hideMark/>
          </w:tcPr>
          <w:p w14:paraId="31AFFB4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.3123892</w:t>
            </w:r>
          </w:p>
        </w:tc>
      </w:tr>
      <w:tr w:rsidR="00175635" w:rsidRPr="00F32E59" w14:paraId="4FFB34C2" w14:textId="77777777" w:rsidTr="00976658">
        <w:trPr>
          <w:trHeight w:val="2600"/>
        </w:trPr>
        <w:tc>
          <w:tcPr>
            <w:tcW w:w="0" w:type="auto"/>
            <w:vMerge/>
            <w:tcBorders>
              <w:top w:val="nil"/>
              <w:left w:val="single" w:sz="12" w:space="0" w:color="auto"/>
              <w:bottom w:val="single" w:sz="4" w:space="0" w:color="auto"/>
              <w:right w:val="nil"/>
            </w:tcBorders>
            <w:vAlign w:val="center"/>
            <w:hideMark/>
          </w:tcPr>
          <w:p w14:paraId="5052F2B6"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93611AD"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A50E05B"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1BBBD9F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0" w:type="auto"/>
            <w:tcBorders>
              <w:top w:val="nil"/>
              <w:left w:val="nil"/>
              <w:bottom w:val="single" w:sz="4" w:space="0" w:color="auto"/>
              <w:right w:val="single" w:sz="4" w:space="0" w:color="auto"/>
            </w:tcBorders>
            <w:shd w:val="clear" w:color="auto" w:fill="auto"/>
            <w:noWrap/>
            <w:vAlign w:val="center"/>
            <w:hideMark/>
          </w:tcPr>
          <w:p w14:paraId="10A61A4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-.07533641</w:t>
            </w:r>
          </w:p>
        </w:tc>
        <w:tc>
          <w:tcPr>
            <w:tcW w:w="0" w:type="auto"/>
            <w:tcBorders>
              <w:top w:val="nil"/>
              <w:left w:val="nil"/>
              <w:bottom w:val="single" w:sz="4" w:space="0" w:color="auto"/>
              <w:right w:val="single" w:sz="4" w:space="0" w:color="auto"/>
            </w:tcBorders>
            <w:shd w:val="clear" w:color="auto" w:fill="auto"/>
            <w:noWrap/>
            <w:vAlign w:val="center"/>
            <w:hideMark/>
          </w:tcPr>
          <w:p w14:paraId="4F4AA9B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.27963150</w:t>
            </w:r>
          </w:p>
        </w:tc>
        <w:tc>
          <w:tcPr>
            <w:tcW w:w="0" w:type="auto"/>
            <w:tcBorders>
              <w:top w:val="nil"/>
              <w:left w:val="nil"/>
              <w:bottom w:val="single" w:sz="4" w:space="0" w:color="auto"/>
              <w:right w:val="single" w:sz="4" w:space="0" w:color="auto"/>
            </w:tcBorders>
            <w:shd w:val="clear" w:color="auto" w:fill="auto"/>
            <w:noWrap/>
            <w:vAlign w:val="center"/>
            <w:hideMark/>
          </w:tcPr>
          <w:p w14:paraId="7E5E042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single" w:sz="4" w:space="0" w:color="auto"/>
              <w:right w:val="single" w:sz="4" w:space="0" w:color="auto"/>
            </w:tcBorders>
            <w:shd w:val="clear" w:color="auto" w:fill="auto"/>
            <w:noWrap/>
            <w:vAlign w:val="center"/>
            <w:hideMark/>
          </w:tcPr>
          <w:p w14:paraId="77D361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-.8753715</w:t>
            </w:r>
          </w:p>
        </w:tc>
        <w:tc>
          <w:tcPr>
            <w:tcW w:w="0" w:type="auto"/>
            <w:tcBorders>
              <w:top w:val="nil"/>
              <w:left w:val="nil"/>
              <w:bottom w:val="single" w:sz="4" w:space="0" w:color="auto"/>
              <w:right w:val="single" w:sz="12" w:space="0" w:color="auto"/>
            </w:tcBorders>
            <w:shd w:val="clear" w:color="auto" w:fill="auto"/>
            <w:noWrap/>
            <w:vAlign w:val="center"/>
            <w:hideMark/>
          </w:tcPr>
          <w:p w14:paraId="03402C9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.7246987</w:t>
            </w:r>
          </w:p>
        </w:tc>
      </w:tr>
      <w:tr w:rsidR="00175635" w:rsidRPr="00F32E59" w14:paraId="11A865BF" w14:textId="77777777" w:rsidTr="00976658">
        <w:trPr>
          <w:trHeight w:val="1920"/>
        </w:trPr>
        <w:tc>
          <w:tcPr>
            <w:tcW w:w="0" w:type="auto"/>
            <w:vMerge/>
            <w:tcBorders>
              <w:top w:val="nil"/>
              <w:left w:val="single" w:sz="12" w:space="0" w:color="auto"/>
              <w:bottom w:val="single" w:sz="4" w:space="0" w:color="auto"/>
              <w:right w:val="nil"/>
            </w:tcBorders>
            <w:vAlign w:val="center"/>
            <w:hideMark/>
          </w:tcPr>
          <w:p w14:paraId="7323CE24"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FA83FDA" w14:textId="77777777" w:rsidR="00175635" w:rsidRPr="00F32E59" w:rsidRDefault="00175635" w:rsidP="00976658">
            <w:pPr>
              <w:rPr>
                <w:rFonts w:ascii="Arial" w:eastAsia="Times New Roman" w:hAnsi="Arial" w:cs="Arial"/>
                <w:sz w:val="18"/>
                <w:szCs w:val="18"/>
              </w:rPr>
            </w:pPr>
          </w:p>
        </w:tc>
        <w:tc>
          <w:tcPr>
            <w:tcW w:w="0" w:type="auto"/>
            <w:vMerge w:val="restart"/>
            <w:tcBorders>
              <w:top w:val="nil"/>
              <w:left w:val="nil"/>
              <w:bottom w:val="single" w:sz="4" w:space="0" w:color="auto"/>
              <w:right w:val="nil"/>
            </w:tcBorders>
            <w:shd w:val="clear" w:color="auto" w:fill="auto"/>
            <w:hideMark/>
          </w:tcPr>
          <w:p w14:paraId="34A662F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single" w:sz="4" w:space="0" w:color="auto"/>
              <w:right w:val="single" w:sz="12" w:space="0" w:color="auto"/>
            </w:tcBorders>
            <w:shd w:val="clear" w:color="auto" w:fill="auto"/>
            <w:hideMark/>
          </w:tcPr>
          <w:p w14:paraId="6E2E7BB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single" w:sz="4" w:space="0" w:color="auto"/>
              <w:right w:val="single" w:sz="4" w:space="0" w:color="auto"/>
            </w:tcBorders>
            <w:shd w:val="clear" w:color="auto" w:fill="auto"/>
            <w:noWrap/>
            <w:vAlign w:val="center"/>
            <w:hideMark/>
          </w:tcPr>
          <w:p w14:paraId="084DC0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.30739235</w:t>
            </w:r>
          </w:p>
        </w:tc>
        <w:tc>
          <w:tcPr>
            <w:tcW w:w="0" w:type="auto"/>
            <w:tcBorders>
              <w:top w:val="nil"/>
              <w:left w:val="nil"/>
              <w:bottom w:val="single" w:sz="4" w:space="0" w:color="auto"/>
              <w:right w:val="single" w:sz="4" w:space="0" w:color="auto"/>
            </w:tcBorders>
            <w:shd w:val="clear" w:color="auto" w:fill="auto"/>
            <w:noWrap/>
            <w:vAlign w:val="center"/>
            <w:hideMark/>
          </w:tcPr>
          <w:p w14:paraId="29D9FE1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.11786343</w:t>
            </w:r>
          </w:p>
        </w:tc>
        <w:tc>
          <w:tcPr>
            <w:tcW w:w="0" w:type="auto"/>
            <w:tcBorders>
              <w:top w:val="nil"/>
              <w:left w:val="nil"/>
              <w:bottom w:val="single" w:sz="4" w:space="0" w:color="auto"/>
              <w:right w:val="single" w:sz="4" w:space="0" w:color="auto"/>
            </w:tcBorders>
            <w:shd w:val="clear" w:color="auto" w:fill="auto"/>
            <w:noWrap/>
            <w:vAlign w:val="center"/>
            <w:hideMark/>
          </w:tcPr>
          <w:p w14:paraId="2AF487D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.097</w:t>
            </w:r>
          </w:p>
        </w:tc>
        <w:tc>
          <w:tcPr>
            <w:tcW w:w="0" w:type="auto"/>
            <w:tcBorders>
              <w:top w:val="nil"/>
              <w:left w:val="nil"/>
              <w:bottom w:val="single" w:sz="4" w:space="0" w:color="auto"/>
              <w:right w:val="single" w:sz="4" w:space="0" w:color="auto"/>
            </w:tcBorders>
            <w:shd w:val="clear" w:color="auto" w:fill="auto"/>
            <w:noWrap/>
            <w:vAlign w:val="center"/>
            <w:hideMark/>
          </w:tcPr>
          <w:p w14:paraId="020B859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-.0298189</w:t>
            </w:r>
          </w:p>
        </w:tc>
        <w:tc>
          <w:tcPr>
            <w:tcW w:w="0" w:type="auto"/>
            <w:tcBorders>
              <w:top w:val="nil"/>
              <w:left w:val="nil"/>
              <w:bottom w:val="single" w:sz="4" w:space="0" w:color="auto"/>
              <w:right w:val="single" w:sz="12" w:space="0" w:color="auto"/>
            </w:tcBorders>
            <w:shd w:val="clear" w:color="auto" w:fill="auto"/>
            <w:noWrap/>
            <w:vAlign w:val="center"/>
            <w:hideMark/>
          </w:tcPr>
          <w:p w14:paraId="0F10C6D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.6446036</w:t>
            </w:r>
          </w:p>
        </w:tc>
      </w:tr>
      <w:tr w:rsidR="00175635" w:rsidRPr="00F32E59" w14:paraId="5963AA68" w14:textId="77777777" w:rsidTr="00976658">
        <w:trPr>
          <w:trHeight w:val="1240"/>
        </w:trPr>
        <w:tc>
          <w:tcPr>
            <w:tcW w:w="0" w:type="auto"/>
            <w:vMerge/>
            <w:tcBorders>
              <w:top w:val="nil"/>
              <w:left w:val="single" w:sz="12" w:space="0" w:color="auto"/>
              <w:bottom w:val="single" w:sz="4" w:space="0" w:color="auto"/>
              <w:right w:val="nil"/>
            </w:tcBorders>
            <w:vAlign w:val="center"/>
            <w:hideMark/>
          </w:tcPr>
          <w:p w14:paraId="045419BF"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296C6132"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DD98678"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5D08721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nil"/>
              <w:right w:val="single" w:sz="4" w:space="0" w:color="auto"/>
            </w:tcBorders>
            <w:shd w:val="clear" w:color="auto" w:fill="auto"/>
            <w:noWrap/>
            <w:vAlign w:val="center"/>
            <w:hideMark/>
          </w:tcPr>
          <w:p w14:paraId="280F08D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.23572617</w:t>
            </w:r>
          </w:p>
        </w:tc>
        <w:tc>
          <w:tcPr>
            <w:tcW w:w="0" w:type="auto"/>
            <w:tcBorders>
              <w:top w:val="nil"/>
              <w:left w:val="nil"/>
              <w:bottom w:val="nil"/>
              <w:right w:val="single" w:sz="4" w:space="0" w:color="auto"/>
            </w:tcBorders>
            <w:shd w:val="clear" w:color="auto" w:fill="auto"/>
            <w:noWrap/>
            <w:vAlign w:val="center"/>
            <w:hideMark/>
          </w:tcPr>
          <w:p w14:paraId="63D4254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.12030883</w:t>
            </w:r>
          </w:p>
        </w:tc>
        <w:tc>
          <w:tcPr>
            <w:tcW w:w="0" w:type="auto"/>
            <w:tcBorders>
              <w:top w:val="nil"/>
              <w:left w:val="nil"/>
              <w:bottom w:val="nil"/>
              <w:right w:val="single" w:sz="4" w:space="0" w:color="auto"/>
            </w:tcBorders>
            <w:shd w:val="clear" w:color="auto" w:fill="auto"/>
            <w:noWrap/>
            <w:vAlign w:val="center"/>
            <w:hideMark/>
          </w:tcPr>
          <w:p w14:paraId="5CA725E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.367</w:t>
            </w:r>
          </w:p>
        </w:tc>
        <w:tc>
          <w:tcPr>
            <w:tcW w:w="0" w:type="auto"/>
            <w:tcBorders>
              <w:top w:val="nil"/>
              <w:left w:val="nil"/>
              <w:bottom w:val="nil"/>
              <w:right w:val="single" w:sz="4" w:space="0" w:color="auto"/>
            </w:tcBorders>
            <w:shd w:val="clear" w:color="auto" w:fill="auto"/>
            <w:noWrap/>
            <w:vAlign w:val="center"/>
            <w:hideMark/>
          </w:tcPr>
          <w:p w14:paraId="1366EF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-.1084814</w:t>
            </w:r>
          </w:p>
        </w:tc>
        <w:tc>
          <w:tcPr>
            <w:tcW w:w="0" w:type="auto"/>
            <w:tcBorders>
              <w:top w:val="nil"/>
              <w:left w:val="nil"/>
              <w:bottom w:val="nil"/>
              <w:right w:val="single" w:sz="12" w:space="0" w:color="auto"/>
            </w:tcBorders>
            <w:shd w:val="clear" w:color="auto" w:fill="auto"/>
            <w:noWrap/>
            <w:vAlign w:val="center"/>
            <w:hideMark/>
          </w:tcPr>
          <w:p w14:paraId="6EEEC7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.5799337</w:t>
            </w:r>
          </w:p>
        </w:tc>
      </w:tr>
      <w:tr w:rsidR="00175635" w:rsidRPr="00F32E59" w14:paraId="13863CB1"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5F8D2D6C"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61479AD"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A8CBBD7"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240EE05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0" w:type="auto"/>
            <w:tcBorders>
              <w:top w:val="nil"/>
              <w:left w:val="nil"/>
              <w:bottom w:val="nil"/>
              <w:right w:val="single" w:sz="4" w:space="0" w:color="auto"/>
            </w:tcBorders>
            <w:shd w:val="clear" w:color="auto" w:fill="auto"/>
            <w:noWrap/>
            <w:vAlign w:val="center"/>
            <w:hideMark/>
          </w:tcPr>
          <w:p w14:paraId="69C1ADD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.14390583</w:t>
            </w:r>
          </w:p>
        </w:tc>
        <w:tc>
          <w:tcPr>
            <w:tcW w:w="0" w:type="auto"/>
            <w:tcBorders>
              <w:top w:val="nil"/>
              <w:left w:val="nil"/>
              <w:bottom w:val="nil"/>
              <w:right w:val="single" w:sz="4" w:space="0" w:color="auto"/>
            </w:tcBorders>
            <w:shd w:val="clear" w:color="auto" w:fill="auto"/>
            <w:noWrap/>
            <w:vAlign w:val="center"/>
            <w:hideMark/>
          </w:tcPr>
          <w:p w14:paraId="4637067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.22521609</w:t>
            </w:r>
          </w:p>
        </w:tc>
        <w:tc>
          <w:tcPr>
            <w:tcW w:w="0" w:type="auto"/>
            <w:tcBorders>
              <w:top w:val="nil"/>
              <w:left w:val="nil"/>
              <w:bottom w:val="nil"/>
              <w:right w:val="single" w:sz="4" w:space="0" w:color="auto"/>
            </w:tcBorders>
            <w:shd w:val="clear" w:color="auto" w:fill="auto"/>
            <w:noWrap/>
            <w:vAlign w:val="center"/>
            <w:hideMark/>
          </w:tcPr>
          <w:p w14:paraId="47FF08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.988</w:t>
            </w:r>
          </w:p>
        </w:tc>
        <w:tc>
          <w:tcPr>
            <w:tcW w:w="0" w:type="auto"/>
            <w:tcBorders>
              <w:top w:val="nil"/>
              <w:left w:val="nil"/>
              <w:bottom w:val="nil"/>
              <w:right w:val="single" w:sz="4" w:space="0" w:color="auto"/>
            </w:tcBorders>
            <w:shd w:val="clear" w:color="auto" w:fill="auto"/>
            <w:noWrap/>
            <w:vAlign w:val="center"/>
            <w:hideMark/>
          </w:tcPr>
          <w:p w14:paraId="1DE77CC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-.5004449</w:t>
            </w:r>
          </w:p>
        </w:tc>
        <w:tc>
          <w:tcPr>
            <w:tcW w:w="0" w:type="auto"/>
            <w:tcBorders>
              <w:top w:val="nil"/>
              <w:left w:val="nil"/>
              <w:bottom w:val="nil"/>
              <w:right w:val="single" w:sz="12" w:space="0" w:color="auto"/>
            </w:tcBorders>
            <w:shd w:val="clear" w:color="auto" w:fill="auto"/>
            <w:noWrap/>
            <w:vAlign w:val="center"/>
            <w:hideMark/>
          </w:tcPr>
          <w:p w14:paraId="54A9DC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.7882566</w:t>
            </w:r>
          </w:p>
        </w:tc>
      </w:tr>
      <w:tr w:rsidR="00175635" w:rsidRPr="00F32E59" w14:paraId="6EE3C1FC" w14:textId="77777777" w:rsidTr="00976658">
        <w:trPr>
          <w:trHeight w:val="480"/>
        </w:trPr>
        <w:tc>
          <w:tcPr>
            <w:tcW w:w="0" w:type="auto"/>
            <w:vMerge/>
            <w:tcBorders>
              <w:top w:val="nil"/>
              <w:left w:val="single" w:sz="12" w:space="0" w:color="auto"/>
              <w:bottom w:val="single" w:sz="4" w:space="0" w:color="auto"/>
              <w:right w:val="nil"/>
            </w:tcBorders>
            <w:vAlign w:val="center"/>
            <w:hideMark/>
          </w:tcPr>
          <w:p w14:paraId="1FD319B6"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08E1291"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656B0809"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5620266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single" w:sz="4" w:space="0" w:color="auto"/>
              <w:right w:val="single" w:sz="4" w:space="0" w:color="auto"/>
            </w:tcBorders>
            <w:shd w:val="clear" w:color="auto" w:fill="auto"/>
            <w:noWrap/>
            <w:vAlign w:val="center"/>
            <w:hideMark/>
          </w:tcPr>
          <w:p w14:paraId="2A6EEAC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.29864769</w:t>
            </w:r>
          </w:p>
        </w:tc>
        <w:tc>
          <w:tcPr>
            <w:tcW w:w="0" w:type="auto"/>
            <w:tcBorders>
              <w:top w:val="nil"/>
              <w:left w:val="nil"/>
              <w:bottom w:val="single" w:sz="4" w:space="0" w:color="auto"/>
              <w:right w:val="single" w:sz="4" w:space="0" w:color="auto"/>
            </w:tcBorders>
            <w:shd w:val="clear" w:color="auto" w:fill="auto"/>
            <w:noWrap/>
            <w:vAlign w:val="center"/>
            <w:hideMark/>
          </w:tcPr>
          <w:p w14:paraId="7C31C38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.21357209</w:t>
            </w:r>
          </w:p>
        </w:tc>
        <w:tc>
          <w:tcPr>
            <w:tcW w:w="0" w:type="auto"/>
            <w:tcBorders>
              <w:top w:val="nil"/>
              <w:left w:val="nil"/>
              <w:bottom w:val="single" w:sz="4" w:space="0" w:color="auto"/>
              <w:right w:val="single" w:sz="4" w:space="0" w:color="auto"/>
            </w:tcBorders>
            <w:shd w:val="clear" w:color="auto" w:fill="auto"/>
            <w:noWrap/>
            <w:vAlign w:val="center"/>
            <w:hideMark/>
          </w:tcPr>
          <w:p w14:paraId="1C283B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.728</w:t>
            </w:r>
          </w:p>
        </w:tc>
        <w:tc>
          <w:tcPr>
            <w:tcW w:w="0" w:type="auto"/>
            <w:tcBorders>
              <w:top w:val="nil"/>
              <w:left w:val="nil"/>
              <w:bottom w:val="single" w:sz="4" w:space="0" w:color="auto"/>
              <w:right w:val="single" w:sz="4" w:space="0" w:color="auto"/>
            </w:tcBorders>
            <w:shd w:val="clear" w:color="auto" w:fill="auto"/>
            <w:noWrap/>
            <w:vAlign w:val="center"/>
            <w:hideMark/>
          </w:tcPr>
          <w:p w14:paraId="4E6DAC4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-.3123892</w:t>
            </w:r>
          </w:p>
        </w:tc>
        <w:tc>
          <w:tcPr>
            <w:tcW w:w="0" w:type="auto"/>
            <w:tcBorders>
              <w:top w:val="nil"/>
              <w:left w:val="nil"/>
              <w:bottom w:val="single" w:sz="4" w:space="0" w:color="auto"/>
              <w:right w:val="single" w:sz="12" w:space="0" w:color="auto"/>
            </w:tcBorders>
            <w:shd w:val="clear" w:color="auto" w:fill="auto"/>
            <w:noWrap/>
            <w:vAlign w:val="center"/>
            <w:hideMark/>
          </w:tcPr>
          <w:p w14:paraId="6077CC4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.9096846</w:t>
            </w:r>
          </w:p>
        </w:tc>
      </w:tr>
      <w:tr w:rsidR="00175635" w:rsidRPr="00F32E59" w14:paraId="05B54864" w14:textId="77777777" w:rsidTr="00976658">
        <w:trPr>
          <w:trHeight w:val="2600"/>
        </w:trPr>
        <w:tc>
          <w:tcPr>
            <w:tcW w:w="0" w:type="auto"/>
            <w:vMerge/>
            <w:tcBorders>
              <w:top w:val="nil"/>
              <w:left w:val="single" w:sz="12" w:space="0" w:color="auto"/>
              <w:bottom w:val="single" w:sz="4" w:space="0" w:color="auto"/>
              <w:right w:val="nil"/>
            </w:tcBorders>
            <w:vAlign w:val="center"/>
            <w:hideMark/>
          </w:tcPr>
          <w:p w14:paraId="3295E1B9"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B0155BE"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D432434"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53D0B1F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American Indian or Alaskan Native (i.e. persons having origins in any of the original peoples of North American, and who maintain cultural </w:t>
            </w:r>
            <w:r w:rsidRPr="00F32E59">
              <w:rPr>
                <w:rFonts w:ascii="Arial" w:eastAsia="Times New Roman" w:hAnsi="Arial" w:cs="Arial"/>
                <w:sz w:val="18"/>
                <w:szCs w:val="18"/>
              </w:rPr>
              <w:lastRenderedPageBreak/>
              <w:t>identification through tribal affiliation or community recognition)</w:t>
            </w:r>
          </w:p>
        </w:tc>
        <w:tc>
          <w:tcPr>
            <w:tcW w:w="0" w:type="auto"/>
            <w:tcBorders>
              <w:top w:val="nil"/>
              <w:left w:val="nil"/>
              <w:bottom w:val="single" w:sz="4" w:space="0" w:color="auto"/>
              <w:right w:val="single" w:sz="4" w:space="0" w:color="auto"/>
            </w:tcBorders>
            <w:shd w:val="clear" w:color="auto" w:fill="auto"/>
            <w:noWrap/>
            <w:vAlign w:val="center"/>
            <w:hideMark/>
          </w:tcPr>
          <w:p w14:paraId="0848FB4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.22331128</w:t>
            </w:r>
          </w:p>
        </w:tc>
        <w:tc>
          <w:tcPr>
            <w:tcW w:w="0" w:type="auto"/>
            <w:tcBorders>
              <w:top w:val="nil"/>
              <w:left w:val="nil"/>
              <w:bottom w:val="single" w:sz="4" w:space="0" w:color="auto"/>
              <w:right w:val="single" w:sz="4" w:space="0" w:color="auto"/>
            </w:tcBorders>
            <w:shd w:val="clear" w:color="auto" w:fill="auto"/>
            <w:noWrap/>
            <w:vAlign w:val="center"/>
            <w:hideMark/>
          </w:tcPr>
          <w:p w14:paraId="72DB6C8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.22106811</w:t>
            </w:r>
          </w:p>
        </w:tc>
        <w:tc>
          <w:tcPr>
            <w:tcW w:w="0" w:type="auto"/>
            <w:tcBorders>
              <w:top w:val="nil"/>
              <w:left w:val="nil"/>
              <w:bottom w:val="single" w:sz="4" w:space="0" w:color="auto"/>
              <w:right w:val="single" w:sz="4" w:space="0" w:color="auto"/>
            </w:tcBorders>
            <w:shd w:val="clear" w:color="auto" w:fill="auto"/>
            <w:noWrap/>
            <w:vAlign w:val="center"/>
            <w:hideMark/>
          </w:tcPr>
          <w:p w14:paraId="66DFBD0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.915</w:t>
            </w:r>
          </w:p>
        </w:tc>
        <w:tc>
          <w:tcPr>
            <w:tcW w:w="0" w:type="auto"/>
            <w:tcBorders>
              <w:top w:val="nil"/>
              <w:left w:val="nil"/>
              <w:bottom w:val="single" w:sz="4" w:space="0" w:color="auto"/>
              <w:right w:val="single" w:sz="4" w:space="0" w:color="auto"/>
            </w:tcBorders>
            <w:shd w:val="clear" w:color="auto" w:fill="auto"/>
            <w:noWrap/>
            <w:vAlign w:val="center"/>
            <w:hideMark/>
          </w:tcPr>
          <w:p w14:paraId="3062A54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-.4091720</w:t>
            </w:r>
          </w:p>
        </w:tc>
        <w:tc>
          <w:tcPr>
            <w:tcW w:w="0" w:type="auto"/>
            <w:tcBorders>
              <w:top w:val="nil"/>
              <w:left w:val="nil"/>
              <w:bottom w:val="single" w:sz="4" w:space="0" w:color="auto"/>
              <w:right w:val="single" w:sz="12" w:space="0" w:color="auto"/>
            </w:tcBorders>
            <w:shd w:val="clear" w:color="auto" w:fill="auto"/>
            <w:noWrap/>
            <w:vAlign w:val="center"/>
            <w:hideMark/>
          </w:tcPr>
          <w:p w14:paraId="536C884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.8557945</w:t>
            </w:r>
          </w:p>
        </w:tc>
      </w:tr>
      <w:tr w:rsidR="00175635" w:rsidRPr="00F32E59" w14:paraId="65A6CE94" w14:textId="77777777" w:rsidTr="00976658">
        <w:trPr>
          <w:trHeight w:val="1920"/>
        </w:trPr>
        <w:tc>
          <w:tcPr>
            <w:tcW w:w="0" w:type="auto"/>
            <w:vMerge/>
            <w:tcBorders>
              <w:top w:val="nil"/>
              <w:left w:val="single" w:sz="12" w:space="0" w:color="auto"/>
              <w:bottom w:val="single" w:sz="4" w:space="0" w:color="auto"/>
              <w:right w:val="nil"/>
            </w:tcBorders>
            <w:vAlign w:val="center"/>
            <w:hideMark/>
          </w:tcPr>
          <w:p w14:paraId="16A6DF13"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AC89EF7" w14:textId="77777777" w:rsidR="00175635" w:rsidRPr="00F32E59" w:rsidRDefault="00175635" w:rsidP="00976658">
            <w:pPr>
              <w:rPr>
                <w:rFonts w:ascii="Arial" w:eastAsia="Times New Roman" w:hAnsi="Arial" w:cs="Arial"/>
                <w:sz w:val="18"/>
                <w:szCs w:val="18"/>
              </w:rPr>
            </w:pPr>
          </w:p>
        </w:tc>
        <w:tc>
          <w:tcPr>
            <w:tcW w:w="0" w:type="auto"/>
            <w:vMerge w:val="restart"/>
            <w:tcBorders>
              <w:top w:val="nil"/>
              <w:left w:val="nil"/>
              <w:bottom w:val="single" w:sz="4" w:space="0" w:color="auto"/>
              <w:right w:val="nil"/>
            </w:tcBorders>
            <w:shd w:val="clear" w:color="auto" w:fill="auto"/>
            <w:hideMark/>
          </w:tcPr>
          <w:p w14:paraId="1D87330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0" w:type="auto"/>
            <w:tcBorders>
              <w:top w:val="nil"/>
              <w:left w:val="nil"/>
              <w:bottom w:val="nil"/>
              <w:right w:val="single" w:sz="12" w:space="0" w:color="auto"/>
            </w:tcBorders>
            <w:shd w:val="clear" w:color="auto" w:fill="auto"/>
            <w:hideMark/>
          </w:tcPr>
          <w:p w14:paraId="66BCC64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nil"/>
              <w:right w:val="single" w:sz="4" w:space="0" w:color="auto"/>
            </w:tcBorders>
            <w:shd w:val="clear" w:color="auto" w:fill="auto"/>
            <w:noWrap/>
            <w:vAlign w:val="center"/>
            <w:hideMark/>
          </w:tcPr>
          <w:p w14:paraId="730FFAA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.08408107</w:t>
            </w:r>
          </w:p>
        </w:tc>
        <w:tc>
          <w:tcPr>
            <w:tcW w:w="0" w:type="auto"/>
            <w:tcBorders>
              <w:top w:val="nil"/>
              <w:left w:val="nil"/>
              <w:bottom w:val="nil"/>
              <w:right w:val="single" w:sz="4" w:space="0" w:color="auto"/>
            </w:tcBorders>
            <w:shd w:val="clear" w:color="auto" w:fill="auto"/>
            <w:noWrap/>
            <w:vAlign w:val="center"/>
            <w:hideMark/>
          </w:tcPr>
          <w:p w14:paraId="471060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.21557488</w:t>
            </w:r>
          </w:p>
        </w:tc>
        <w:tc>
          <w:tcPr>
            <w:tcW w:w="0" w:type="auto"/>
            <w:tcBorders>
              <w:top w:val="nil"/>
              <w:left w:val="nil"/>
              <w:bottom w:val="nil"/>
              <w:right w:val="single" w:sz="4" w:space="0" w:color="auto"/>
            </w:tcBorders>
            <w:shd w:val="clear" w:color="auto" w:fill="auto"/>
            <w:noWrap/>
            <w:vAlign w:val="center"/>
            <w:hideMark/>
          </w:tcPr>
          <w:p w14:paraId="5A584A6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0" w:type="auto"/>
            <w:tcBorders>
              <w:top w:val="nil"/>
              <w:left w:val="nil"/>
              <w:bottom w:val="nil"/>
              <w:right w:val="single" w:sz="4" w:space="0" w:color="auto"/>
            </w:tcBorders>
            <w:shd w:val="clear" w:color="auto" w:fill="auto"/>
            <w:noWrap/>
            <w:vAlign w:val="center"/>
            <w:hideMark/>
          </w:tcPr>
          <w:p w14:paraId="082BD8B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-.5326859</w:t>
            </w:r>
          </w:p>
        </w:tc>
        <w:tc>
          <w:tcPr>
            <w:tcW w:w="0" w:type="auto"/>
            <w:tcBorders>
              <w:top w:val="nil"/>
              <w:left w:val="nil"/>
              <w:bottom w:val="nil"/>
              <w:right w:val="single" w:sz="12" w:space="0" w:color="auto"/>
            </w:tcBorders>
            <w:shd w:val="clear" w:color="auto" w:fill="auto"/>
            <w:noWrap/>
            <w:vAlign w:val="center"/>
            <w:hideMark/>
          </w:tcPr>
          <w:p w14:paraId="1525C94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.7008480</w:t>
            </w:r>
          </w:p>
        </w:tc>
      </w:tr>
      <w:tr w:rsidR="00175635" w:rsidRPr="00F32E59" w14:paraId="768B2B85" w14:textId="77777777" w:rsidTr="00976658">
        <w:trPr>
          <w:trHeight w:val="1240"/>
        </w:trPr>
        <w:tc>
          <w:tcPr>
            <w:tcW w:w="0" w:type="auto"/>
            <w:vMerge/>
            <w:tcBorders>
              <w:top w:val="nil"/>
              <w:left w:val="single" w:sz="12" w:space="0" w:color="auto"/>
              <w:bottom w:val="single" w:sz="4" w:space="0" w:color="auto"/>
              <w:right w:val="nil"/>
            </w:tcBorders>
            <w:vAlign w:val="center"/>
            <w:hideMark/>
          </w:tcPr>
          <w:p w14:paraId="4B4FE94B"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3B5C0CE"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EB28183"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211F874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nil"/>
              <w:right w:val="single" w:sz="4" w:space="0" w:color="auto"/>
            </w:tcBorders>
            <w:shd w:val="clear" w:color="auto" w:fill="auto"/>
            <w:noWrap/>
            <w:vAlign w:val="center"/>
            <w:hideMark/>
          </w:tcPr>
          <w:p w14:paraId="5194D4C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.01241489</w:t>
            </w:r>
          </w:p>
        </w:tc>
        <w:tc>
          <w:tcPr>
            <w:tcW w:w="0" w:type="auto"/>
            <w:tcBorders>
              <w:top w:val="nil"/>
              <w:left w:val="nil"/>
              <w:bottom w:val="nil"/>
              <w:right w:val="single" w:sz="4" w:space="0" w:color="auto"/>
            </w:tcBorders>
            <w:shd w:val="clear" w:color="auto" w:fill="auto"/>
            <w:noWrap/>
            <w:vAlign w:val="center"/>
            <w:hideMark/>
          </w:tcPr>
          <w:p w14:paraId="55B4B6E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.21692154</w:t>
            </w:r>
          </w:p>
        </w:tc>
        <w:tc>
          <w:tcPr>
            <w:tcW w:w="0" w:type="auto"/>
            <w:tcBorders>
              <w:top w:val="nil"/>
              <w:left w:val="nil"/>
              <w:bottom w:val="nil"/>
              <w:right w:val="single" w:sz="4" w:space="0" w:color="auto"/>
            </w:tcBorders>
            <w:shd w:val="clear" w:color="auto" w:fill="auto"/>
            <w:noWrap/>
            <w:vAlign w:val="center"/>
            <w:hideMark/>
          </w:tcPr>
          <w:p w14:paraId="10D9B47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nil"/>
              <w:right w:val="single" w:sz="4" w:space="0" w:color="auto"/>
            </w:tcBorders>
            <w:shd w:val="clear" w:color="auto" w:fill="auto"/>
            <w:noWrap/>
            <w:vAlign w:val="center"/>
            <w:hideMark/>
          </w:tcPr>
          <w:p w14:paraId="0AED902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-.6082049</w:t>
            </w:r>
          </w:p>
        </w:tc>
        <w:tc>
          <w:tcPr>
            <w:tcW w:w="0" w:type="auto"/>
            <w:tcBorders>
              <w:top w:val="nil"/>
              <w:left w:val="nil"/>
              <w:bottom w:val="nil"/>
              <w:right w:val="single" w:sz="12" w:space="0" w:color="auto"/>
            </w:tcBorders>
            <w:shd w:val="clear" w:color="auto" w:fill="auto"/>
            <w:noWrap/>
            <w:vAlign w:val="center"/>
            <w:hideMark/>
          </w:tcPr>
          <w:p w14:paraId="56BEF35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.6330347</w:t>
            </w:r>
          </w:p>
        </w:tc>
      </w:tr>
      <w:tr w:rsidR="00175635" w:rsidRPr="00F32E59" w14:paraId="5BD2EE3B"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54118D5E"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0693952"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FC8E764"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7961B0A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0" w:type="auto"/>
            <w:tcBorders>
              <w:top w:val="nil"/>
              <w:left w:val="nil"/>
              <w:bottom w:val="single" w:sz="4" w:space="0" w:color="auto"/>
              <w:right w:val="single" w:sz="4" w:space="0" w:color="auto"/>
            </w:tcBorders>
            <w:shd w:val="clear" w:color="auto" w:fill="auto"/>
            <w:noWrap/>
            <w:vAlign w:val="center"/>
            <w:hideMark/>
          </w:tcPr>
          <w:p w14:paraId="33C3FCB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-.07940545</w:t>
            </w:r>
          </w:p>
        </w:tc>
        <w:tc>
          <w:tcPr>
            <w:tcW w:w="0" w:type="auto"/>
            <w:tcBorders>
              <w:top w:val="nil"/>
              <w:left w:val="nil"/>
              <w:bottom w:val="single" w:sz="4" w:space="0" w:color="auto"/>
              <w:right w:val="single" w:sz="4" w:space="0" w:color="auto"/>
            </w:tcBorders>
            <w:shd w:val="clear" w:color="auto" w:fill="auto"/>
            <w:noWrap/>
            <w:vAlign w:val="center"/>
            <w:hideMark/>
          </w:tcPr>
          <w:p w14:paraId="00C3F6D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.28862264</w:t>
            </w:r>
          </w:p>
        </w:tc>
        <w:tc>
          <w:tcPr>
            <w:tcW w:w="0" w:type="auto"/>
            <w:tcBorders>
              <w:top w:val="nil"/>
              <w:left w:val="nil"/>
              <w:bottom w:val="single" w:sz="4" w:space="0" w:color="auto"/>
              <w:right w:val="single" w:sz="4" w:space="0" w:color="auto"/>
            </w:tcBorders>
            <w:shd w:val="clear" w:color="auto" w:fill="auto"/>
            <w:noWrap/>
            <w:vAlign w:val="center"/>
            <w:hideMark/>
          </w:tcPr>
          <w:p w14:paraId="78E16C9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single" w:sz="4" w:space="0" w:color="auto"/>
              <w:right w:val="single" w:sz="4" w:space="0" w:color="auto"/>
            </w:tcBorders>
            <w:shd w:val="clear" w:color="auto" w:fill="auto"/>
            <w:noWrap/>
            <w:vAlign w:val="center"/>
            <w:hideMark/>
          </w:tcPr>
          <w:p w14:paraId="7B0F0E6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-.9051645</w:t>
            </w:r>
          </w:p>
        </w:tc>
        <w:tc>
          <w:tcPr>
            <w:tcW w:w="0" w:type="auto"/>
            <w:tcBorders>
              <w:top w:val="nil"/>
              <w:left w:val="nil"/>
              <w:bottom w:val="single" w:sz="4" w:space="0" w:color="auto"/>
              <w:right w:val="single" w:sz="12" w:space="0" w:color="auto"/>
            </w:tcBorders>
            <w:shd w:val="clear" w:color="auto" w:fill="auto"/>
            <w:noWrap/>
            <w:vAlign w:val="center"/>
            <w:hideMark/>
          </w:tcPr>
          <w:p w14:paraId="0BA88A6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.7463536</w:t>
            </w:r>
          </w:p>
        </w:tc>
      </w:tr>
      <w:tr w:rsidR="00175635" w:rsidRPr="00F32E59" w14:paraId="498CADA4" w14:textId="77777777" w:rsidTr="00976658">
        <w:trPr>
          <w:trHeight w:val="480"/>
        </w:trPr>
        <w:tc>
          <w:tcPr>
            <w:tcW w:w="0" w:type="auto"/>
            <w:vMerge/>
            <w:tcBorders>
              <w:top w:val="nil"/>
              <w:left w:val="single" w:sz="12" w:space="0" w:color="auto"/>
              <w:bottom w:val="single" w:sz="4" w:space="0" w:color="auto"/>
              <w:right w:val="nil"/>
            </w:tcBorders>
            <w:vAlign w:val="center"/>
            <w:hideMark/>
          </w:tcPr>
          <w:p w14:paraId="460A3296"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0438694"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98E8654"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3BC3FE9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nil"/>
              <w:right w:val="single" w:sz="4" w:space="0" w:color="auto"/>
            </w:tcBorders>
            <w:shd w:val="clear" w:color="auto" w:fill="auto"/>
            <w:noWrap/>
            <w:vAlign w:val="center"/>
            <w:hideMark/>
          </w:tcPr>
          <w:p w14:paraId="690A919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.07533641</w:t>
            </w:r>
          </w:p>
        </w:tc>
        <w:tc>
          <w:tcPr>
            <w:tcW w:w="0" w:type="auto"/>
            <w:tcBorders>
              <w:top w:val="nil"/>
              <w:left w:val="nil"/>
              <w:bottom w:val="nil"/>
              <w:right w:val="single" w:sz="4" w:space="0" w:color="auto"/>
            </w:tcBorders>
            <w:shd w:val="clear" w:color="auto" w:fill="auto"/>
            <w:noWrap/>
            <w:vAlign w:val="center"/>
            <w:hideMark/>
          </w:tcPr>
          <w:p w14:paraId="557F2FA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.27963150</w:t>
            </w:r>
          </w:p>
        </w:tc>
        <w:tc>
          <w:tcPr>
            <w:tcW w:w="0" w:type="auto"/>
            <w:tcBorders>
              <w:top w:val="nil"/>
              <w:left w:val="nil"/>
              <w:bottom w:val="nil"/>
              <w:right w:val="single" w:sz="4" w:space="0" w:color="auto"/>
            </w:tcBorders>
            <w:shd w:val="clear" w:color="auto" w:fill="auto"/>
            <w:noWrap/>
            <w:vAlign w:val="center"/>
            <w:hideMark/>
          </w:tcPr>
          <w:p w14:paraId="0B55156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nil"/>
              <w:right w:val="single" w:sz="4" w:space="0" w:color="auto"/>
            </w:tcBorders>
            <w:shd w:val="clear" w:color="auto" w:fill="auto"/>
            <w:noWrap/>
            <w:vAlign w:val="center"/>
            <w:hideMark/>
          </w:tcPr>
          <w:p w14:paraId="5A22FF8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-.7246987</w:t>
            </w:r>
          </w:p>
        </w:tc>
        <w:tc>
          <w:tcPr>
            <w:tcW w:w="0" w:type="auto"/>
            <w:tcBorders>
              <w:top w:val="nil"/>
              <w:left w:val="nil"/>
              <w:bottom w:val="nil"/>
              <w:right w:val="single" w:sz="12" w:space="0" w:color="auto"/>
            </w:tcBorders>
            <w:shd w:val="clear" w:color="auto" w:fill="auto"/>
            <w:noWrap/>
            <w:vAlign w:val="center"/>
            <w:hideMark/>
          </w:tcPr>
          <w:p w14:paraId="0BB212E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.8753715</w:t>
            </w:r>
          </w:p>
        </w:tc>
      </w:tr>
      <w:tr w:rsidR="00175635" w:rsidRPr="00F32E59" w14:paraId="6F570DB2"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34EE587A"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6C50960"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0058589"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2EE0B48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single" w:sz="4" w:space="0" w:color="auto"/>
              <w:right w:val="single" w:sz="4" w:space="0" w:color="auto"/>
            </w:tcBorders>
            <w:shd w:val="clear" w:color="auto" w:fill="auto"/>
            <w:noWrap/>
            <w:vAlign w:val="center"/>
            <w:hideMark/>
          </w:tcPr>
          <w:p w14:paraId="7D7B98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-.22331128</w:t>
            </w:r>
          </w:p>
        </w:tc>
        <w:tc>
          <w:tcPr>
            <w:tcW w:w="0" w:type="auto"/>
            <w:tcBorders>
              <w:top w:val="nil"/>
              <w:left w:val="nil"/>
              <w:bottom w:val="single" w:sz="4" w:space="0" w:color="auto"/>
              <w:right w:val="single" w:sz="4" w:space="0" w:color="auto"/>
            </w:tcBorders>
            <w:shd w:val="clear" w:color="auto" w:fill="auto"/>
            <w:noWrap/>
            <w:vAlign w:val="center"/>
            <w:hideMark/>
          </w:tcPr>
          <w:p w14:paraId="09A8B6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.22106811</w:t>
            </w:r>
          </w:p>
        </w:tc>
        <w:tc>
          <w:tcPr>
            <w:tcW w:w="0" w:type="auto"/>
            <w:tcBorders>
              <w:top w:val="nil"/>
              <w:left w:val="nil"/>
              <w:bottom w:val="single" w:sz="4" w:space="0" w:color="auto"/>
              <w:right w:val="single" w:sz="4" w:space="0" w:color="auto"/>
            </w:tcBorders>
            <w:shd w:val="clear" w:color="auto" w:fill="auto"/>
            <w:noWrap/>
            <w:vAlign w:val="center"/>
            <w:hideMark/>
          </w:tcPr>
          <w:p w14:paraId="286EBDF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.915</w:t>
            </w:r>
          </w:p>
        </w:tc>
        <w:tc>
          <w:tcPr>
            <w:tcW w:w="0" w:type="auto"/>
            <w:tcBorders>
              <w:top w:val="nil"/>
              <w:left w:val="nil"/>
              <w:bottom w:val="single" w:sz="4" w:space="0" w:color="auto"/>
              <w:right w:val="single" w:sz="4" w:space="0" w:color="auto"/>
            </w:tcBorders>
            <w:shd w:val="clear" w:color="auto" w:fill="auto"/>
            <w:noWrap/>
            <w:vAlign w:val="center"/>
            <w:hideMark/>
          </w:tcPr>
          <w:p w14:paraId="3B7BA38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-.8557945</w:t>
            </w:r>
          </w:p>
        </w:tc>
        <w:tc>
          <w:tcPr>
            <w:tcW w:w="0" w:type="auto"/>
            <w:tcBorders>
              <w:top w:val="nil"/>
              <w:left w:val="nil"/>
              <w:bottom w:val="single" w:sz="4" w:space="0" w:color="auto"/>
              <w:right w:val="single" w:sz="12" w:space="0" w:color="auto"/>
            </w:tcBorders>
            <w:shd w:val="clear" w:color="auto" w:fill="auto"/>
            <w:noWrap/>
            <w:vAlign w:val="center"/>
            <w:hideMark/>
          </w:tcPr>
          <w:p w14:paraId="113D14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.4091720</w:t>
            </w:r>
          </w:p>
        </w:tc>
      </w:tr>
      <w:tr w:rsidR="00175635" w:rsidRPr="00F32E59" w14:paraId="3550E2C0" w14:textId="77777777" w:rsidTr="00976658">
        <w:trPr>
          <w:trHeight w:val="1240"/>
        </w:trPr>
        <w:tc>
          <w:tcPr>
            <w:tcW w:w="0" w:type="auto"/>
            <w:vMerge/>
            <w:tcBorders>
              <w:top w:val="nil"/>
              <w:left w:val="single" w:sz="12" w:space="0" w:color="auto"/>
              <w:bottom w:val="single" w:sz="4" w:space="0" w:color="auto"/>
              <w:right w:val="nil"/>
            </w:tcBorders>
            <w:vAlign w:val="center"/>
            <w:hideMark/>
          </w:tcPr>
          <w:p w14:paraId="79B55F92" w14:textId="77777777" w:rsidR="00175635" w:rsidRPr="00F32E59" w:rsidRDefault="00175635" w:rsidP="00976658">
            <w:pPr>
              <w:rPr>
                <w:rFonts w:ascii="Arial" w:eastAsia="Times New Roman" w:hAnsi="Arial" w:cs="Arial"/>
                <w:sz w:val="18"/>
                <w:szCs w:val="18"/>
              </w:rPr>
            </w:pPr>
          </w:p>
        </w:tc>
        <w:tc>
          <w:tcPr>
            <w:tcW w:w="0" w:type="auto"/>
            <w:vMerge w:val="restart"/>
            <w:tcBorders>
              <w:top w:val="nil"/>
              <w:left w:val="nil"/>
              <w:bottom w:val="single" w:sz="4" w:space="0" w:color="auto"/>
              <w:right w:val="nil"/>
            </w:tcBorders>
            <w:shd w:val="clear" w:color="auto" w:fill="auto"/>
            <w:hideMark/>
          </w:tcPr>
          <w:p w14:paraId="3E20524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Games-Howell</w:t>
            </w:r>
          </w:p>
        </w:tc>
        <w:tc>
          <w:tcPr>
            <w:tcW w:w="0" w:type="auto"/>
            <w:vMerge w:val="restart"/>
            <w:tcBorders>
              <w:top w:val="nil"/>
              <w:left w:val="nil"/>
              <w:bottom w:val="single" w:sz="4" w:space="0" w:color="auto"/>
              <w:right w:val="nil"/>
            </w:tcBorders>
            <w:shd w:val="clear" w:color="auto" w:fill="auto"/>
            <w:hideMark/>
          </w:tcPr>
          <w:p w14:paraId="79008F4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nil"/>
              <w:right w:val="single" w:sz="12" w:space="0" w:color="auto"/>
            </w:tcBorders>
            <w:shd w:val="clear" w:color="auto" w:fill="auto"/>
            <w:hideMark/>
          </w:tcPr>
          <w:p w14:paraId="2586A1A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nil"/>
              <w:right w:val="single" w:sz="4" w:space="0" w:color="auto"/>
            </w:tcBorders>
            <w:shd w:val="clear" w:color="auto" w:fill="auto"/>
            <w:noWrap/>
            <w:vAlign w:val="center"/>
            <w:hideMark/>
          </w:tcPr>
          <w:p w14:paraId="38F4DA3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-.07166618</w:t>
            </w:r>
          </w:p>
        </w:tc>
        <w:tc>
          <w:tcPr>
            <w:tcW w:w="0" w:type="auto"/>
            <w:tcBorders>
              <w:top w:val="nil"/>
              <w:left w:val="nil"/>
              <w:bottom w:val="nil"/>
              <w:right w:val="single" w:sz="4" w:space="0" w:color="auto"/>
            </w:tcBorders>
            <w:shd w:val="clear" w:color="auto" w:fill="auto"/>
            <w:noWrap/>
            <w:vAlign w:val="center"/>
            <w:hideMark/>
          </w:tcPr>
          <w:p w14:paraId="24633EB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.10909432</w:t>
            </w:r>
          </w:p>
        </w:tc>
        <w:tc>
          <w:tcPr>
            <w:tcW w:w="0" w:type="auto"/>
            <w:tcBorders>
              <w:top w:val="nil"/>
              <w:left w:val="nil"/>
              <w:bottom w:val="nil"/>
              <w:right w:val="single" w:sz="4" w:space="0" w:color="auto"/>
            </w:tcBorders>
            <w:shd w:val="clear" w:color="auto" w:fill="auto"/>
            <w:noWrap/>
            <w:vAlign w:val="center"/>
            <w:hideMark/>
          </w:tcPr>
          <w:p w14:paraId="0E693C0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.986</w:t>
            </w:r>
          </w:p>
        </w:tc>
        <w:tc>
          <w:tcPr>
            <w:tcW w:w="0" w:type="auto"/>
            <w:tcBorders>
              <w:top w:val="nil"/>
              <w:left w:val="nil"/>
              <w:bottom w:val="nil"/>
              <w:right w:val="single" w:sz="4" w:space="0" w:color="auto"/>
            </w:tcBorders>
            <w:shd w:val="clear" w:color="auto" w:fill="auto"/>
            <w:noWrap/>
            <w:vAlign w:val="center"/>
            <w:hideMark/>
          </w:tcPr>
          <w:p w14:paraId="762FF08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-.3846981</w:t>
            </w:r>
          </w:p>
        </w:tc>
        <w:tc>
          <w:tcPr>
            <w:tcW w:w="0" w:type="auto"/>
            <w:tcBorders>
              <w:top w:val="nil"/>
              <w:left w:val="nil"/>
              <w:bottom w:val="nil"/>
              <w:right w:val="single" w:sz="12" w:space="0" w:color="auto"/>
            </w:tcBorders>
            <w:shd w:val="clear" w:color="auto" w:fill="auto"/>
            <w:noWrap/>
            <w:vAlign w:val="center"/>
            <w:hideMark/>
          </w:tcPr>
          <w:p w14:paraId="282BD9D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.2413658</w:t>
            </w:r>
          </w:p>
        </w:tc>
      </w:tr>
      <w:tr w:rsidR="00175635" w:rsidRPr="00F32E59" w14:paraId="5B8DEEAC"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7B17AAD3"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6016101"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DF3430D"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485FFB7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Spanish, Mexican, Cuban, Central </w:t>
            </w:r>
            <w:r w:rsidRPr="00F32E59">
              <w:rPr>
                <w:rFonts w:ascii="Arial" w:eastAsia="Times New Roman" w:hAnsi="Arial" w:cs="Arial"/>
                <w:sz w:val="18"/>
                <w:szCs w:val="18"/>
              </w:rPr>
              <w:lastRenderedPageBreak/>
              <w:t>or South American</w:t>
            </w:r>
          </w:p>
        </w:tc>
        <w:tc>
          <w:tcPr>
            <w:tcW w:w="0" w:type="auto"/>
            <w:tcBorders>
              <w:top w:val="nil"/>
              <w:left w:val="nil"/>
              <w:bottom w:val="single" w:sz="4" w:space="0" w:color="auto"/>
              <w:right w:val="single" w:sz="4" w:space="0" w:color="auto"/>
            </w:tcBorders>
            <w:shd w:val="clear" w:color="auto" w:fill="auto"/>
            <w:noWrap/>
            <w:vAlign w:val="center"/>
            <w:hideMark/>
          </w:tcPr>
          <w:p w14:paraId="253F422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-.16348652</w:t>
            </w:r>
          </w:p>
        </w:tc>
        <w:tc>
          <w:tcPr>
            <w:tcW w:w="0" w:type="auto"/>
            <w:tcBorders>
              <w:top w:val="nil"/>
              <w:left w:val="nil"/>
              <w:bottom w:val="single" w:sz="4" w:space="0" w:color="auto"/>
              <w:right w:val="single" w:sz="4" w:space="0" w:color="auto"/>
            </w:tcBorders>
            <w:shd w:val="clear" w:color="auto" w:fill="auto"/>
            <w:noWrap/>
            <w:vAlign w:val="center"/>
            <w:hideMark/>
          </w:tcPr>
          <w:p w14:paraId="06DA7D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.22543648</w:t>
            </w:r>
          </w:p>
        </w:tc>
        <w:tc>
          <w:tcPr>
            <w:tcW w:w="0" w:type="auto"/>
            <w:tcBorders>
              <w:top w:val="nil"/>
              <w:left w:val="nil"/>
              <w:bottom w:val="single" w:sz="4" w:space="0" w:color="auto"/>
              <w:right w:val="single" w:sz="4" w:space="0" w:color="auto"/>
            </w:tcBorders>
            <w:shd w:val="clear" w:color="auto" w:fill="auto"/>
            <w:noWrap/>
            <w:vAlign w:val="center"/>
            <w:hideMark/>
          </w:tcPr>
          <w:p w14:paraId="070AD0F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.977</w:t>
            </w:r>
          </w:p>
        </w:tc>
        <w:tc>
          <w:tcPr>
            <w:tcW w:w="0" w:type="auto"/>
            <w:tcBorders>
              <w:top w:val="nil"/>
              <w:left w:val="nil"/>
              <w:bottom w:val="single" w:sz="4" w:space="0" w:color="auto"/>
              <w:right w:val="single" w:sz="4" w:space="0" w:color="auto"/>
            </w:tcBorders>
            <w:shd w:val="clear" w:color="auto" w:fill="auto"/>
            <w:noWrap/>
            <w:vAlign w:val="center"/>
            <w:hideMark/>
          </w:tcPr>
          <w:p w14:paraId="44FE30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-.8578608</w:t>
            </w:r>
          </w:p>
        </w:tc>
        <w:tc>
          <w:tcPr>
            <w:tcW w:w="0" w:type="auto"/>
            <w:tcBorders>
              <w:top w:val="nil"/>
              <w:left w:val="nil"/>
              <w:bottom w:val="single" w:sz="4" w:space="0" w:color="auto"/>
              <w:right w:val="single" w:sz="12" w:space="0" w:color="auto"/>
            </w:tcBorders>
            <w:shd w:val="clear" w:color="auto" w:fill="auto"/>
            <w:noWrap/>
            <w:vAlign w:val="center"/>
            <w:hideMark/>
          </w:tcPr>
          <w:p w14:paraId="66A4CE5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.5308877</w:t>
            </w:r>
          </w:p>
        </w:tc>
      </w:tr>
      <w:tr w:rsidR="00175635" w:rsidRPr="00F32E59" w14:paraId="55F64B5F" w14:textId="77777777" w:rsidTr="00976658">
        <w:trPr>
          <w:trHeight w:val="480"/>
        </w:trPr>
        <w:tc>
          <w:tcPr>
            <w:tcW w:w="0" w:type="auto"/>
            <w:vMerge/>
            <w:tcBorders>
              <w:top w:val="nil"/>
              <w:left w:val="single" w:sz="12" w:space="0" w:color="auto"/>
              <w:bottom w:val="single" w:sz="4" w:space="0" w:color="auto"/>
              <w:right w:val="nil"/>
            </w:tcBorders>
            <w:vAlign w:val="center"/>
            <w:hideMark/>
          </w:tcPr>
          <w:p w14:paraId="6F0A265B"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36E6425"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6D04DFA4"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6F048EB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nil"/>
              <w:right w:val="single" w:sz="4" w:space="0" w:color="auto"/>
            </w:tcBorders>
            <w:shd w:val="clear" w:color="auto" w:fill="auto"/>
            <w:noWrap/>
            <w:vAlign w:val="center"/>
            <w:hideMark/>
          </w:tcPr>
          <w:p w14:paraId="1CE2D65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-.00874466</w:t>
            </w:r>
          </w:p>
        </w:tc>
        <w:tc>
          <w:tcPr>
            <w:tcW w:w="0" w:type="auto"/>
            <w:tcBorders>
              <w:top w:val="nil"/>
              <w:left w:val="nil"/>
              <w:bottom w:val="nil"/>
              <w:right w:val="single" w:sz="4" w:space="0" w:color="auto"/>
            </w:tcBorders>
            <w:shd w:val="clear" w:color="auto" w:fill="auto"/>
            <w:noWrap/>
            <w:vAlign w:val="center"/>
            <w:hideMark/>
          </w:tcPr>
          <w:p w14:paraId="4546CBA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.18670378</w:t>
            </w:r>
          </w:p>
        </w:tc>
        <w:tc>
          <w:tcPr>
            <w:tcW w:w="0" w:type="auto"/>
            <w:tcBorders>
              <w:top w:val="nil"/>
              <w:left w:val="nil"/>
              <w:bottom w:val="nil"/>
              <w:right w:val="single" w:sz="4" w:space="0" w:color="auto"/>
            </w:tcBorders>
            <w:shd w:val="clear" w:color="auto" w:fill="auto"/>
            <w:noWrap/>
            <w:vAlign w:val="center"/>
            <w:hideMark/>
          </w:tcPr>
          <w:p w14:paraId="47FFE15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nil"/>
              <w:right w:val="single" w:sz="4" w:space="0" w:color="auto"/>
            </w:tcBorders>
            <w:shd w:val="clear" w:color="auto" w:fill="auto"/>
            <w:noWrap/>
            <w:vAlign w:val="center"/>
            <w:hideMark/>
          </w:tcPr>
          <w:p w14:paraId="3E75BE3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-.5749691</w:t>
            </w:r>
          </w:p>
        </w:tc>
        <w:tc>
          <w:tcPr>
            <w:tcW w:w="0" w:type="auto"/>
            <w:tcBorders>
              <w:top w:val="nil"/>
              <w:left w:val="nil"/>
              <w:bottom w:val="nil"/>
              <w:right w:val="single" w:sz="12" w:space="0" w:color="auto"/>
            </w:tcBorders>
            <w:shd w:val="clear" w:color="auto" w:fill="auto"/>
            <w:noWrap/>
            <w:vAlign w:val="center"/>
            <w:hideMark/>
          </w:tcPr>
          <w:p w14:paraId="460F59D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.5574797</w:t>
            </w:r>
          </w:p>
        </w:tc>
      </w:tr>
      <w:tr w:rsidR="00175635" w:rsidRPr="00F32E59" w14:paraId="1552621D"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64B6532D"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1A1D31E"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82D03B5"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71F4207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nil"/>
              <w:right w:val="single" w:sz="4" w:space="0" w:color="auto"/>
            </w:tcBorders>
            <w:shd w:val="clear" w:color="auto" w:fill="auto"/>
            <w:noWrap/>
            <w:vAlign w:val="center"/>
            <w:hideMark/>
          </w:tcPr>
          <w:p w14:paraId="3D8ECD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-.30739235</w:t>
            </w:r>
          </w:p>
        </w:tc>
        <w:tc>
          <w:tcPr>
            <w:tcW w:w="0" w:type="auto"/>
            <w:tcBorders>
              <w:top w:val="nil"/>
              <w:left w:val="nil"/>
              <w:bottom w:val="nil"/>
              <w:right w:val="single" w:sz="4" w:space="0" w:color="auto"/>
            </w:tcBorders>
            <w:shd w:val="clear" w:color="auto" w:fill="auto"/>
            <w:noWrap/>
            <w:vAlign w:val="center"/>
            <w:hideMark/>
          </w:tcPr>
          <w:p w14:paraId="2A705CF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.11609493</w:t>
            </w:r>
          </w:p>
        </w:tc>
        <w:tc>
          <w:tcPr>
            <w:tcW w:w="0" w:type="auto"/>
            <w:tcBorders>
              <w:top w:val="nil"/>
              <w:left w:val="nil"/>
              <w:bottom w:val="nil"/>
              <w:right w:val="single" w:sz="4" w:space="0" w:color="auto"/>
            </w:tcBorders>
            <w:shd w:val="clear" w:color="auto" w:fill="auto"/>
            <w:noWrap/>
            <w:vAlign w:val="center"/>
            <w:hideMark/>
          </w:tcPr>
          <w:p w14:paraId="33AC035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.090</w:t>
            </w:r>
          </w:p>
        </w:tc>
        <w:tc>
          <w:tcPr>
            <w:tcW w:w="0" w:type="auto"/>
            <w:tcBorders>
              <w:top w:val="nil"/>
              <w:left w:val="nil"/>
              <w:bottom w:val="nil"/>
              <w:right w:val="single" w:sz="4" w:space="0" w:color="auto"/>
            </w:tcBorders>
            <w:shd w:val="clear" w:color="auto" w:fill="auto"/>
            <w:noWrap/>
            <w:vAlign w:val="center"/>
            <w:hideMark/>
          </w:tcPr>
          <w:p w14:paraId="6908171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-.6412152</w:t>
            </w:r>
          </w:p>
        </w:tc>
        <w:tc>
          <w:tcPr>
            <w:tcW w:w="0" w:type="auto"/>
            <w:tcBorders>
              <w:top w:val="nil"/>
              <w:left w:val="nil"/>
              <w:bottom w:val="nil"/>
              <w:right w:val="single" w:sz="12" w:space="0" w:color="auto"/>
            </w:tcBorders>
            <w:shd w:val="clear" w:color="auto" w:fill="auto"/>
            <w:noWrap/>
            <w:vAlign w:val="center"/>
            <w:hideMark/>
          </w:tcPr>
          <w:p w14:paraId="766B817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.0264305</w:t>
            </w:r>
          </w:p>
        </w:tc>
      </w:tr>
      <w:tr w:rsidR="00175635" w:rsidRPr="00F32E59" w14:paraId="45DA9868" w14:textId="77777777" w:rsidTr="00976658">
        <w:trPr>
          <w:trHeight w:val="2600"/>
        </w:trPr>
        <w:tc>
          <w:tcPr>
            <w:tcW w:w="0" w:type="auto"/>
            <w:vMerge/>
            <w:tcBorders>
              <w:top w:val="nil"/>
              <w:left w:val="single" w:sz="12" w:space="0" w:color="auto"/>
              <w:bottom w:val="single" w:sz="4" w:space="0" w:color="auto"/>
              <w:right w:val="nil"/>
            </w:tcBorders>
            <w:vAlign w:val="center"/>
            <w:hideMark/>
          </w:tcPr>
          <w:p w14:paraId="148AA8B6"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26770E1C"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065004B"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7DC918F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0" w:type="auto"/>
            <w:tcBorders>
              <w:top w:val="nil"/>
              <w:left w:val="nil"/>
              <w:bottom w:val="single" w:sz="4" w:space="0" w:color="auto"/>
              <w:right w:val="single" w:sz="4" w:space="0" w:color="auto"/>
            </w:tcBorders>
            <w:shd w:val="clear" w:color="auto" w:fill="auto"/>
            <w:noWrap/>
            <w:vAlign w:val="center"/>
            <w:hideMark/>
          </w:tcPr>
          <w:p w14:paraId="26CF55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-.08408107</w:t>
            </w:r>
          </w:p>
        </w:tc>
        <w:tc>
          <w:tcPr>
            <w:tcW w:w="0" w:type="auto"/>
            <w:tcBorders>
              <w:top w:val="nil"/>
              <w:left w:val="nil"/>
              <w:bottom w:val="single" w:sz="4" w:space="0" w:color="auto"/>
              <w:right w:val="single" w:sz="4" w:space="0" w:color="auto"/>
            </w:tcBorders>
            <w:shd w:val="clear" w:color="auto" w:fill="auto"/>
            <w:noWrap/>
            <w:vAlign w:val="center"/>
            <w:hideMark/>
          </w:tcPr>
          <w:p w14:paraId="7B0D427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.21492040</w:t>
            </w:r>
          </w:p>
        </w:tc>
        <w:tc>
          <w:tcPr>
            <w:tcW w:w="0" w:type="auto"/>
            <w:tcBorders>
              <w:top w:val="nil"/>
              <w:left w:val="nil"/>
              <w:bottom w:val="single" w:sz="4" w:space="0" w:color="auto"/>
              <w:right w:val="single" w:sz="4" w:space="0" w:color="auto"/>
            </w:tcBorders>
            <w:shd w:val="clear" w:color="auto" w:fill="auto"/>
            <w:noWrap/>
            <w:vAlign w:val="center"/>
            <w:hideMark/>
          </w:tcPr>
          <w:p w14:paraId="46BC93F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0" w:type="auto"/>
            <w:tcBorders>
              <w:top w:val="nil"/>
              <w:left w:val="nil"/>
              <w:bottom w:val="single" w:sz="4" w:space="0" w:color="auto"/>
              <w:right w:val="single" w:sz="4" w:space="0" w:color="auto"/>
            </w:tcBorders>
            <w:shd w:val="clear" w:color="auto" w:fill="auto"/>
            <w:noWrap/>
            <w:vAlign w:val="center"/>
            <w:hideMark/>
          </w:tcPr>
          <w:p w14:paraId="4B8573E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-.7427915</w:t>
            </w:r>
          </w:p>
        </w:tc>
        <w:tc>
          <w:tcPr>
            <w:tcW w:w="0" w:type="auto"/>
            <w:tcBorders>
              <w:top w:val="nil"/>
              <w:left w:val="nil"/>
              <w:bottom w:val="single" w:sz="4" w:space="0" w:color="auto"/>
              <w:right w:val="single" w:sz="12" w:space="0" w:color="auto"/>
            </w:tcBorders>
            <w:shd w:val="clear" w:color="auto" w:fill="auto"/>
            <w:noWrap/>
            <w:vAlign w:val="center"/>
            <w:hideMark/>
          </w:tcPr>
          <w:p w14:paraId="59BD14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.5746294</w:t>
            </w:r>
          </w:p>
        </w:tc>
      </w:tr>
      <w:tr w:rsidR="00175635" w:rsidRPr="00F32E59" w14:paraId="04D5BE76" w14:textId="77777777" w:rsidTr="00976658">
        <w:trPr>
          <w:trHeight w:val="1920"/>
        </w:trPr>
        <w:tc>
          <w:tcPr>
            <w:tcW w:w="0" w:type="auto"/>
            <w:vMerge/>
            <w:tcBorders>
              <w:top w:val="nil"/>
              <w:left w:val="single" w:sz="12" w:space="0" w:color="auto"/>
              <w:bottom w:val="single" w:sz="4" w:space="0" w:color="auto"/>
              <w:right w:val="nil"/>
            </w:tcBorders>
            <w:vAlign w:val="center"/>
            <w:hideMark/>
          </w:tcPr>
          <w:p w14:paraId="6E15A299"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F0BB919" w14:textId="77777777" w:rsidR="00175635" w:rsidRPr="00F32E59" w:rsidRDefault="00175635" w:rsidP="00976658">
            <w:pPr>
              <w:rPr>
                <w:rFonts w:ascii="Arial" w:eastAsia="Times New Roman" w:hAnsi="Arial" w:cs="Arial"/>
                <w:sz w:val="18"/>
                <w:szCs w:val="18"/>
              </w:rPr>
            </w:pPr>
          </w:p>
        </w:tc>
        <w:tc>
          <w:tcPr>
            <w:tcW w:w="0" w:type="auto"/>
            <w:vMerge w:val="restart"/>
            <w:tcBorders>
              <w:top w:val="nil"/>
              <w:left w:val="nil"/>
              <w:bottom w:val="single" w:sz="4" w:space="0" w:color="auto"/>
              <w:right w:val="nil"/>
            </w:tcBorders>
            <w:shd w:val="clear" w:color="auto" w:fill="auto"/>
            <w:hideMark/>
          </w:tcPr>
          <w:p w14:paraId="0FC8D51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single" w:sz="4" w:space="0" w:color="auto"/>
              <w:right w:val="single" w:sz="12" w:space="0" w:color="auto"/>
            </w:tcBorders>
            <w:shd w:val="clear" w:color="auto" w:fill="auto"/>
            <w:hideMark/>
          </w:tcPr>
          <w:p w14:paraId="26A49BF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single" w:sz="4" w:space="0" w:color="auto"/>
              <w:right w:val="single" w:sz="4" w:space="0" w:color="auto"/>
            </w:tcBorders>
            <w:shd w:val="clear" w:color="auto" w:fill="auto"/>
            <w:noWrap/>
            <w:vAlign w:val="center"/>
            <w:hideMark/>
          </w:tcPr>
          <w:p w14:paraId="14012C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.07166618</w:t>
            </w:r>
          </w:p>
        </w:tc>
        <w:tc>
          <w:tcPr>
            <w:tcW w:w="0" w:type="auto"/>
            <w:tcBorders>
              <w:top w:val="nil"/>
              <w:left w:val="nil"/>
              <w:bottom w:val="single" w:sz="4" w:space="0" w:color="auto"/>
              <w:right w:val="single" w:sz="4" w:space="0" w:color="auto"/>
            </w:tcBorders>
            <w:shd w:val="clear" w:color="auto" w:fill="auto"/>
            <w:noWrap/>
            <w:vAlign w:val="center"/>
            <w:hideMark/>
          </w:tcPr>
          <w:p w14:paraId="0C1BB4A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.10909432</w:t>
            </w:r>
          </w:p>
        </w:tc>
        <w:tc>
          <w:tcPr>
            <w:tcW w:w="0" w:type="auto"/>
            <w:tcBorders>
              <w:top w:val="nil"/>
              <w:left w:val="nil"/>
              <w:bottom w:val="single" w:sz="4" w:space="0" w:color="auto"/>
              <w:right w:val="single" w:sz="4" w:space="0" w:color="auto"/>
            </w:tcBorders>
            <w:shd w:val="clear" w:color="auto" w:fill="auto"/>
            <w:noWrap/>
            <w:vAlign w:val="center"/>
            <w:hideMark/>
          </w:tcPr>
          <w:p w14:paraId="1DEF23C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.986</w:t>
            </w:r>
          </w:p>
        </w:tc>
        <w:tc>
          <w:tcPr>
            <w:tcW w:w="0" w:type="auto"/>
            <w:tcBorders>
              <w:top w:val="nil"/>
              <w:left w:val="nil"/>
              <w:bottom w:val="single" w:sz="4" w:space="0" w:color="auto"/>
              <w:right w:val="single" w:sz="4" w:space="0" w:color="auto"/>
            </w:tcBorders>
            <w:shd w:val="clear" w:color="auto" w:fill="auto"/>
            <w:noWrap/>
            <w:vAlign w:val="center"/>
            <w:hideMark/>
          </w:tcPr>
          <w:p w14:paraId="7A3CFF8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-.2413658</w:t>
            </w:r>
          </w:p>
        </w:tc>
        <w:tc>
          <w:tcPr>
            <w:tcW w:w="0" w:type="auto"/>
            <w:tcBorders>
              <w:top w:val="nil"/>
              <w:left w:val="nil"/>
              <w:bottom w:val="single" w:sz="4" w:space="0" w:color="auto"/>
              <w:right w:val="single" w:sz="12" w:space="0" w:color="auto"/>
            </w:tcBorders>
            <w:shd w:val="clear" w:color="auto" w:fill="auto"/>
            <w:noWrap/>
            <w:vAlign w:val="center"/>
            <w:hideMark/>
          </w:tcPr>
          <w:p w14:paraId="1122F3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.3846981</w:t>
            </w:r>
          </w:p>
        </w:tc>
      </w:tr>
      <w:tr w:rsidR="00175635" w:rsidRPr="00F32E59" w14:paraId="36E396A8"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16F87250"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4461870"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2024756E"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31B9B04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0" w:type="auto"/>
            <w:tcBorders>
              <w:top w:val="nil"/>
              <w:left w:val="nil"/>
              <w:bottom w:val="nil"/>
              <w:right w:val="single" w:sz="4" w:space="0" w:color="auto"/>
            </w:tcBorders>
            <w:shd w:val="clear" w:color="auto" w:fill="auto"/>
            <w:noWrap/>
            <w:vAlign w:val="center"/>
            <w:hideMark/>
          </w:tcPr>
          <w:p w14:paraId="3BACCA9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-.09182034</w:t>
            </w:r>
          </w:p>
        </w:tc>
        <w:tc>
          <w:tcPr>
            <w:tcW w:w="0" w:type="auto"/>
            <w:tcBorders>
              <w:top w:val="nil"/>
              <w:left w:val="nil"/>
              <w:bottom w:val="nil"/>
              <w:right w:val="single" w:sz="4" w:space="0" w:color="auto"/>
            </w:tcBorders>
            <w:shd w:val="clear" w:color="auto" w:fill="auto"/>
            <w:noWrap/>
            <w:vAlign w:val="center"/>
            <w:hideMark/>
          </w:tcPr>
          <w:p w14:paraId="6EE5F10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.23208895</w:t>
            </w:r>
          </w:p>
        </w:tc>
        <w:tc>
          <w:tcPr>
            <w:tcW w:w="0" w:type="auto"/>
            <w:tcBorders>
              <w:top w:val="nil"/>
              <w:left w:val="nil"/>
              <w:bottom w:val="nil"/>
              <w:right w:val="single" w:sz="4" w:space="0" w:color="auto"/>
            </w:tcBorders>
            <w:shd w:val="clear" w:color="auto" w:fill="auto"/>
            <w:noWrap/>
            <w:vAlign w:val="center"/>
            <w:hideMark/>
          </w:tcPr>
          <w:p w14:paraId="065C8D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0" w:type="auto"/>
            <w:tcBorders>
              <w:top w:val="nil"/>
              <w:left w:val="nil"/>
              <w:bottom w:val="nil"/>
              <w:right w:val="single" w:sz="4" w:space="0" w:color="auto"/>
            </w:tcBorders>
            <w:shd w:val="clear" w:color="auto" w:fill="auto"/>
            <w:noWrap/>
            <w:vAlign w:val="center"/>
            <w:hideMark/>
          </w:tcPr>
          <w:p w14:paraId="27A8BB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-.8006926</w:t>
            </w:r>
          </w:p>
        </w:tc>
        <w:tc>
          <w:tcPr>
            <w:tcW w:w="0" w:type="auto"/>
            <w:tcBorders>
              <w:top w:val="nil"/>
              <w:left w:val="nil"/>
              <w:bottom w:val="nil"/>
              <w:right w:val="single" w:sz="12" w:space="0" w:color="auto"/>
            </w:tcBorders>
            <w:shd w:val="clear" w:color="auto" w:fill="auto"/>
            <w:noWrap/>
            <w:vAlign w:val="center"/>
            <w:hideMark/>
          </w:tcPr>
          <w:p w14:paraId="0F2FC6A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.6170519</w:t>
            </w:r>
          </w:p>
        </w:tc>
      </w:tr>
      <w:tr w:rsidR="00175635" w:rsidRPr="00F32E59" w14:paraId="4AE45898" w14:textId="77777777" w:rsidTr="00976658">
        <w:trPr>
          <w:trHeight w:val="480"/>
        </w:trPr>
        <w:tc>
          <w:tcPr>
            <w:tcW w:w="0" w:type="auto"/>
            <w:vMerge/>
            <w:tcBorders>
              <w:top w:val="nil"/>
              <w:left w:val="single" w:sz="12" w:space="0" w:color="auto"/>
              <w:bottom w:val="single" w:sz="4" w:space="0" w:color="auto"/>
              <w:right w:val="nil"/>
            </w:tcBorders>
            <w:vAlign w:val="center"/>
            <w:hideMark/>
          </w:tcPr>
          <w:p w14:paraId="54177D27"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24291E02"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870E839"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7E89C71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nil"/>
              <w:right w:val="single" w:sz="4" w:space="0" w:color="auto"/>
            </w:tcBorders>
            <w:shd w:val="clear" w:color="auto" w:fill="auto"/>
            <w:noWrap/>
            <w:vAlign w:val="center"/>
            <w:hideMark/>
          </w:tcPr>
          <w:p w14:paraId="06A6DAC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.06292152</w:t>
            </w:r>
          </w:p>
        </w:tc>
        <w:tc>
          <w:tcPr>
            <w:tcW w:w="0" w:type="auto"/>
            <w:tcBorders>
              <w:top w:val="nil"/>
              <w:left w:val="nil"/>
              <w:bottom w:val="nil"/>
              <w:right w:val="single" w:sz="4" w:space="0" w:color="auto"/>
            </w:tcBorders>
            <w:shd w:val="clear" w:color="auto" w:fill="auto"/>
            <w:noWrap/>
            <w:vAlign w:val="center"/>
            <w:hideMark/>
          </w:tcPr>
          <w:p w14:paraId="4A22D01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.19468430</w:t>
            </w:r>
          </w:p>
        </w:tc>
        <w:tc>
          <w:tcPr>
            <w:tcW w:w="0" w:type="auto"/>
            <w:tcBorders>
              <w:top w:val="nil"/>
              <w:left w:val="nil"/>
              <w:bottom w:val="nil"/>
              <w:right w:val="single" w:sz="4" w:space="0" w:color="auto"/>
            </w:tcBorders>
            <w:shd w:val="clear" w:color="auto" w:fill="auto"/>
            <w:noWrap/>
            <w:vAlign w:val="center"/>
            <w:hideMark/>
          </w:tcPr>
          <w:p w14:paraId="3495E21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0" w:type="auto"/>
            <w:tcBorders>
              <w:top w:val="nil"/>
              <w:left w:val="nil"/>
              <w:bottom w:val="nil"/>
              <w:right w:val="single" w:sz="4" w:space="0" w:color="auto"/>
            </w:tcBorders>
            <w:shd w:val="clear" w:color="auto" w:fill="auto"/>
            <w:noWrap/>
            <w:vAlign w:val="center"/>
            <w:hideMark/>
          </w:tcPr>
          <w:p w14:paraId="7510519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-.5220462</w:t>
            </w:r>
          </w:p>
        </w:tc>
        <w:tc>
          <w:tcPr>
            <w:tcW w:w="0" w:type="auto"/>
            <w:tcBorders>
              <w:top w:val="nil"/>
              <w:left w:val="nil"/>
              <w:bottom w:val="nil"/>
              <w:right w:val="single" w:sz="12" w:space="0" w:color="auto"/>
            </w:tcBorders>
            <w:shd w:val="clear" w:color="auto" w:fill="auto"/>
            <w:noWrap/>
            <w:vAlign w:val="center"/>
            <w:hideMark/>
          </w:tcPr>
          <w:p w14:paraId="0E18077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.6478893</w:t>
            </w:r>
          </w:p>
        </w:tc>
      </w:tr>
      <w:tr w:rsidR="00175635" w:rsidRPr="00F32E59" w14:paraId="2BA6B9B5"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3527A7AB"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D582CE7"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ABF7555"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2E05086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nil"/>
              <w:right w:val="single" w:sz="4" w:space="0" w:color="auto"/>
            </w:tcBorders>
            <w:shd w:val="clear" w:color="auto" w:fill="auto"/>
            <w:noWrap/>
            <w:vAlign w:val="center"/>
            <w:hideMark/>
          </w:tcPr>
          <w:p w14:paraId="122159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-.23572617</w:t>
            </w:r>
          </w:p>
        </w:tc>
        <w:tc>
          <w:tcPr>
            <w:tcW w:w="0" w:type="auto"/>
            <w:tcBorders>
              <w:top w:val="nil"/>
              <w:left w:val="nil"/>
              <w:bottom w:val="nil"/>
              <w:right w:val="single" w:sz="4" w:space="0" w:color="auto"/>
            </w:tcBorders>
            <w:shd w:val="clear" w:color="auto" w:fill="auto"/>
            <w:noWrap/>
            <w:vAlign w:val="center"/>
            <w:hideMark/>
          </w:tcPr>
          <w:p w14:paraId="2482A2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.12853680</w:t>
            </w:r>
          </w:p>
        </w:tc>
        <w:tc>
          <w:tcPr>
            <w:tcW w:w="0" w:type="auto"/>
            <w:tcBorders>
              <w:top w:val="nil"/>
              <w:left w:val="nil"/>
              <w:bottom w:val="nil"/>
              <w:right w:val="single" w:sz="4" w:space="0" w:color="auto"/>
            </w:tcBorders>
            <w:shd w:val="clear" w:color="auto" w:fill="auto"/>
            <w:noWrap/>
            <w:vAlign w:val="center"/>
            <w:hideMark/>
          </w:tcPr>
          <w:p w14:paraId="42A688D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.446</w:t>
            </w:r>
          </w:p>
        </w:tc>
        <w:tc>
          <w:tcPr>
            <w:tcW w:w="0" w:type="auto"/>
            <w:tcBorders>
              <w:top w:val="nil"/>
              <w:left w:val="nil"/>
              <w:bottom w:val="nil"/>
              <w:right w:val="single" w:sz="4" w:space="0" w:color="auto"/>
            </w:tcBorders>
            <w:shd w:val="clear" w:color="auto" w:fill="auto"/>
            <w:noWrap/>
            <w:vAlign w:val="center"/>
            <w:hideMark/>
          </w:tcPr>
          <w:p w14:paraId="09DC14A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-.6048951</w:t>
            </w:r>
          </w:p>
        </w:tc>
        <w:tc>
          <w:tcPr>
            <w:tcW w:w="0" w:type="auto"/>
            <w:tcBorders>
              <w:top w:val="nil"/>
              <w:left w:val="nil"/>
              <w:bottom w:val="nil"/>
              <w:right w:val="single" w:sz="12" w:space="0" w:color="auto"/>
            </w:tcBorders>
            <w:shd w:val="clear" w:color="auto" w:fill="auto"/>
            <w:noWrap/>
            <w:vAlign w:val="center"/>
            <w:hideMark/>
          </w:tcPr>
          <w:p w14:paraId="5B10B9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.1334428</w:t>
            </w:r>
          </w:p>
        </w:tc>
      </w:tr>
      <w:tr w:rsidR="00175635" w:rsidRPr="00F32E59" w14:paraId="686B7232" w14:textId="77777777" w:rsidTr="00976658">
        <w:trPr>
          <w:trHeight w:val="2600"/>
        </w:trPr>
        <w:tc>
          <w:tcPr>
            <w:tcW w:w="0" w:type="auto"/>
            <w:vMerge/>
            <w:tcBorders>
              <w:top w:val="nil"/>
              <w:left w:val="single" w:sz="12" w:space="0" w:color="auto"/>
              <w:bottom w:val="single" w:sz="4" w:space="0" w:color="auto"/>
              <w:right w:val="nil"/>
            </w:tcBorders>
            <w:vAlign w:val="center"/>
            <w:hideMark/>
          </w:tcPr>
          <w:p w14:paraId="362F1B30"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832D063"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60713889"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7292C00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0" w:type="auto"/>
            <w:tcBorders>
              <w:top w:val="nil"/>
              <w:left w:val="nil"/>
              <w:bottom w:val="single" w:sz="4" w:space="0" w:color="auto"/>
              <w:right w:val="single" w:sz="4" w:space="0" w:color="auto"/>
            </w:tcBorders>
            <w:shd w:val="clear" w:color="auto" w:fill="auto"/>
            <w:noWrap/>
            <w:vAlign w:val="center"/>
            <w:hideMark/>
          </w:tcPr>
          <w:p w14:paraId="02DE9C3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-.01241489</w:t>
            </w:r>
          </w:p>
        </w:tc>
        <w:tc>
          <w:tcPr>
            <w:tcW w:w="0" w:type="auto"/>
            <w:tcBorders>
              <w:top w:val="nil"/>
              <w:left w:val="nil"/>
              <w:bottom w:val="single" w:sz="4" w:space="0" w:color="auto"/>
              <w:right w:val="single" w:sz="4" w:space="0" w:color="auto"/>
            </w:tcBorders>
            <w:shd w:val="clear" w:color="auto" w:fill="auto"/>
            <w:noWrap/>
            <w:vAlign w:val="center"/>
            <w:hideMark/>
          </w:tcPr>
          <w:p w14:paraId="311C06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.22188838</w:t>
            </w:r>
          </w:p>
        </w:tc>
        <w:tc>
          <w:tcPr>
            <w:tcW w:w="0" w:type="auto"/>
            <w:tcBorders>
              <w:top w:val="nil"/>
              <w:left w:val="nil"/>
              <w:bottom w:val="single" w:sz="4" w:space="0" w:color="auto"/>
              <w:right w:val="single" w:sz="4" w:space="0" w:color="auto"/>
            </w:tcBorders>
            <w:shd w:val="clear" w:color="auto" w:fill="auto"/>
            <w:noWrap/>
            <w:vAlign w:val="center"/>
            <w:hideMark/>
          </w:tcPr>
          <w:p w14:paraId="1B43AD1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single" w:sz="4" w:space="0" w:color="auto"/>
              <w:right w:val="single" w:sz="4" w:space="0" w:color="auto"/>
            </w:tcBorders>
            <w:shd w:val="clear" w:color="auto" w:fill="auto"/>
            <w:noWrap/>
            <w:vAlign w:val="center"/>
            <w:hideMark/>
          </w:tcPr>
          <w:p w14:paraId="0E540BC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-.6866821</w:t>
            </w:r>
          </w:p>
        </w:tc>
        <w:tc>
          <w:tcPr>
            <w:tcW w:w="0" w:type="auto"/>
            <w:tcBorders>
              <w:top w:val="nil"/>
              <w:left w:val="nil"/>
              <w:bottom w:val="single" w:sz="4" w:space="0" w:color="auto"/>
              <w:right w:val="single" w:sz="12" w:space="0" w:color="auto"/>
            </w:tcBorders>
            <w:shd w:val="clear" w:color="auto" w:fill="auto"/>
            <w:noWrap/>
            <w:vAlign w:val="center"/>
            <w:hideMark/>
          </w:tcPr>
          <w:p w14:paraId="49554C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.6618523</w:t>
            </w:r>
          </w:p>
        </w:tc>
      </w:tr>
      <w:tr w:rsidR="00175635" w:rsidRPr="00F32E59" w14:paraId="3A60CD4C" w14:textId="77777777" w:rsidTr="00976658">
        <w:trPr>
          <w:trHeight w:val="1920"/>
        </w:trPr>
        <w:tc>
          <w:tcPr>
            <w:tcW w:w="0" w:type="auto"/>
            <w:vMerge/>
            <w:tcBorders>
              <w:top w:val="nil"/>
              <w:left w:val="single" w:sz="12" w:space="0" w:color="auto"/>
              <w:bottom w:val="single" w:sz="4" w:space="0" w:color="auto"/>
              <w:right w:val="nil"/>
            </w:tcBorders>
            <w:vAlign w:val="center"/>
            <w:hideMark/>
          </w:tcPr>
          <w:p w14:paraId="7D08D0D6"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640986D" w14:textId="77777777" w:rsidR="00175635" w:rsidRPr="00F32E59" w:rsidRDefault="00175635" w:rsidP="00976658">
            <w:pPr>
              <w:rPr>
                <w:rFonts w:ascii="Arial" w:eastAsia="Times New Roman" w:hAnsi="Arial" w:cs="Arial"/>
                <w:sz w:val="18"/>
                <w:szCs w:val="18"/>
              </w:rPr>
            </w:pPr>
          </w:p>
        </w:tc>
        <w:tc>
          <w:tcPr>
            <w:tcW w:w="0" w:type="auto"/>
            <w:vMerge w:val="restart"/>
            <w:tcBorders>
              <w:top w:val="nil"/>
              <w:left w:val="nil"/>
              <w:bottom w:val="single" w:sz="4" w:space="0" w:color="auto"/>
              <w:right w:val="nil"/>
            </w:tcBorders>
            <w:shd w:val="clear" w:color="auto" w:fill="auto"/>
            <w:hideMark/>
          </w:tcPr>
          <w:p w14:paraId="0724830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0" w:type="auto"/>
            <w:tcBorders>
              <w:top w:val="nil"/>
              <w:left w:val="nil"/>
              <w:bottom w:val="nil"/>
              <w:right w:val="single" w:sz="12" w:space="0" w:color="auto"/>
            </w:tcBorders>
            <w:shd w:val="clear" w:color="auto" w:fill="auto"/>
            <w:hideMark/>
          </w:tcPr>
          <w:p w14:paraId="1EC2D5C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nil"/>
              <w:right w:val="single" w:sz="4" w:space="0" w:color="auto"/>
            </w:tcBorders>
            <w:shd w:val="clear" w:color="auto" w:fill="auto"/>
            <w:noWrap/>
            <w:vAlign w:val="center"/>
            <w:hideMark/>
          </w:tcPr>
          <w:p w14:paraId="338FAB9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.16348652</w:t>
            </w:r>
          </w:p>
        </w:tc>
        <w:tc>
          <w:tcPr>
            <w:tcW w:w="0" w:type="auto"/>
            <w:tcBorders>
              <w:top w:val="nil"/>
              <w:left w:val="nil"/>
              <w:bottom w:val="nil"/>
              <w:right w:val="single" w:sz="4" w:space="0" w:color="auto"/>
            </w:tcBorders>
            <w:shd w:val="clear" w:color="auto" w:fill="auto"/>
            <w:noWrap/>
            <w:vAlign w:val="center"/>
            <w:hideMark/>
          </w:tcPr>
          <w:p w14:paraId="29B60B6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.22543648</w:t>
            </w:r>
          </w:p>
        </w:tc>
        <w:tc>
          <w:tcPr>
            <w:tcW w:w="0" w:type="auto"/>
            <w:tcBorders>
              <w:top w:val="nil"/>
              <w:left w:val="nil"/>
              <w:bottom w:val="nil"/>
              <w:right w:val="single" w:sz="4" w:space="0" w:color="auto"/>
            </w:tcBorders>
            <w:shd w:val="clear" w:color="auto" w:fill="auto"/>
            <w:noWrap/>
            <w:vAlign w:val="center"/>
            <w:hideMark/>
          </w:tcPr>
          <w:p w14:paraId="47E068E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.977</w:t>
            </w:r>
          </w:p>
        </w:tc>
        <w:tc>
          <w:tcPr>
            <w:tcW w:w="0" w:type="auto"/>
            <w:tcBorders>
              <w:top w:val="nil"/>
              <w:left w:val="nil"/>
              <w:bottom w:val="nil"/>
              <w:right w:val="single" w:sz="4" w:space="0" w:color="auto"/>
            </w:tcBorders>
            <w:shd w:val="clear" w:color="auto" w:fill="auto"/>
            <w:noWrap/>
            <w:vAlign w:val="center"/>
            <w:hideMark/>
          </w:tcPr>
          <w:p w14:paraId="0726254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-.5308877</w:t>
            </w:r>
          </w:p>
        </w:tc>
        <w:tc>
          <w:tcPr>
            <w:tcW w:w="0" w:type="auto"/>
            <w:tcBorders>
              <w:top w:val="nil"/>
              <w:left w:val="nil"/>
              <w:bottom w:val="nil"/>
              <w:right w:val="single" w:sz="12" w:space="0" w:color="auto"/>
            </w:tcBorders>
            <w:shd w:val="clear" w:color="auto" w:fill="auto"/>
            <w:noWrap/>
            <w:vAlign w:val="center"/>
            <w:hideMark/>
          </w:tcPr>
          <w:p w14:paraId="5D705B0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.8578608</w:t>
            </w:r>
          </w:p>
        </w:tc>
      </w:tr>
      <w:tr w:rsidR="00175635" w:rsidRPr="00F32E59" w14:paraId="3894939E" w14:textId="77777777" w:rsidTr="00976658">
        <w:trPr>
          <w:trHeight w:val="1240"/>
        </w:trPr>
        <w:tc>
          <w:tcPr>
            <w:tcW w:w="0" w:type="auto"/>
            <w:vMerge/>
            <w:tcBorders>
              <w:top w:val="nil"/>
              <w:left w:val="single" w:sz="12" w:space="0" w:color="auto"/>
              <w:bottom w:val="single" w:sz="4" w:space="0" w:color="auto"/>
              <w:right w:val="nil"/>
            </w:tcBorders>
            <w:vAlign w:val="center"/>
            <w:hideMark/>
          </w:tcPr>
          <w:p w14:paraId="2EB0A777"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A154550"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2D10FA09"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7F54FB4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single" w:sz="4" w:space="0" w:color="auto"/>
              <w:right w:val="single" w:sz="4" w:space="0" w:color="auto"/>
            </w:tcBorders>
            <w:shd w:val="clear" w:color="auto" w:fill="auto"/>
            <w:noWrap/>
            <w:vAlign w:val="center"/>
            <w:hideMark/>
          </w:tcPr>
          <w:p w14:paraId="7A3945C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.09182034</w:t>
            </w:r>
          </w:p>
        </w:tc>
        <w:tc>
          <w:tcPr>
            <w:tcW w:w="0" w:type="auto"/>
            <w:tcBorders>
              <w:top w:val="nil"/>
              <w:left w:val="nil"/>
              <w:bottom w:val="single" w:sz="4" w:space="0" w:color="auto"/>
              <w:right w:val="single" w:sz="4" w:space="0" w:color="auto"/>
            </w:tcBorders>
            <w:shd w:val="clear" w:color="auto" w:fill="auto"/>
            <w:noWrap/>
            <w:vAlign w:val="center"/>
            <w:hideMark/>
          </w:tcPr>
          <w:p w14:paraId="02370C4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.23208895</w:t>
            </w:r>
          </w:p>
        </w:tc>
        <w:tc>
          <w:tcPr>
            <w:tcW w:w="0" w:type="auto"/>
            <w:tcBorders>
              <w:top w:val="nil"/>
              <w:left w:val="nil"/>
              <w:bottom w:val="single" w:sz="4" w:space="0" w:color="auto"/>
              <w:right w:val="single" w:sz="4" w:space="0" w:color="auto"/>
            </w:tcBorders>
            <w:shd w:val="clear" w:color="auto" w:fill="auto"/>
            <w:noWrap/>
            <w:vAlign w:val="center"/>
            <w:hideMark/>
          </w:tcPr>
          <w:p w14:paraId="14DE0A8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0" w:type="auto"/>
            <w:tcBorders>
              <w:top w:val="nil"/>
              <w:left w:val="nil"/>
              <w:bottom w:val="single" w:sz="4" w:space="0" w:color="auto"/>
              <w:right w:val="single" w:sz="4" w:space="0" w:color="auto"/>
            </w:tcBorders>
            <w:shd w:val="clear" w:color="auto" w:fill="auto"/>
            <w:noWrap/>
            <w:vAlign w:val="center"/>
            <w:hideMark/>
          </w:tcPr>
          <w:p w14:paraId="2546D2F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-.6170519</w:t>
            </w:r>
          </w:p>
        </w:tc>
        <w:tc>
          <w:tcPr>
            <w:tcW w:w="0" w:type="auto"/>
            <w:tcBorders>
              <w:top w:val="nil"/>
              <w:left w:val="nil"/>
              <w:bottom w:val="single" w:sz="4" w:space="0" w:color="auto"/>
              <w:right w:val="single" w:sz="12" w:space="0" w:color="auto"/>
            </w:tcBorders>
            <w:shd w:val="clear" w:color="auto" w:fill="auto"/>
            <w:noWrap/>
            <w:vAlign w:val="center"/>
            <w:hideMark/>
          </w:tcPr>
          <w:p w14:paraId="2918D44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.8006926</w:t>
            </w:r>
          </w:p>
        </w:tc>
      </w:tr>
      <w:tr w:rsidR="00175635" w:rsidRPr="00F32E59" w14:paraId="6140183B" w14:textId="77777777" w:rsidTr="00976658">
        <w:trPr>
          <w:trHeight w:val="480"/>
        </w:trPr>
        <w:tc>
          <w:tcPr>
            <w:tcW w:w="0" w:type="auto"/>
            <w:vMerge/>
            <w:tcBorders>
              <w:top w:val="nil"/>
              <w:left w:val="single" w:sz="12" w:space="0" w:color="auto"/>
              <w:bottom w:val="single" w:sz="4" w:space="0" w:color="auto"/>
              <w:right w:val="nil"/>
            </w:tcBorders>
            <w:vAlign w:val="center"/>
            <w:hideMark/>
          </w:tcPr>
          <w:p w14:paraId="36EFD67C"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2A0434D4"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E6B846D"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7DC43A8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nil"/>
              <w:right w:val="single" w:sz="4" w:space="0" w:color="auto"/>
            </w:tcBorders>
            <w:shd w:val="clear" w:color="auto" w:fill="auto"/>
            <w:noWrap/>
            <w:vAlign w:val="center"/>
            <w:hideMark/>
          </w:tcPr>
          <w:p w14:paraId="6C05A99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.15474186</w:t>
            </w:r>
          </w:p>
        </w:tc>
        <w:tc>
          <w:tcPr>
            <w:tcW w:w="0" w:type="auto"/>
            <w:tcBorders>
              <w:top w:val="nil"/>
              <w:left w:val="nil"/>
              <w:bottom w:val="nil"/>
              <w:right w:val="single" w:sz="4" w:space="0" w:color="auto"/>
            </w:tcBorders>
            <w:shd w:val="clear" w:color="auto" w:fill="auto"/>
            <w:noWrap/>
            <w:vAlign w:val="center"/>
            <w:hideMark/>
          </w:tcPr>
          <w:p w14:paraId="304856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.27716784</w:t>
            </w:r>
          </w:p>
        </w:tc>
        <w:tc>
          <w:tcPr>
            <w:tcW w:w="0" w:type="auto"/>
            <w:tcBorders>
              <w:top w:val="nil"/>
              <w:left w:val="nil"/>
              <w:bottom w:val="nil"/>
              <w:right w:val="single" w:sz="4" w:space="0" w:color="auto"/>
            </w:tcBorders>
            <w:shd w:val="clear" w:color="auto" w:fill="auto"/>
            <w:noWrap/>
            <w:vAlign w:val="center"/>
            <w:hideMark/>
          </w:tcPr>
          <w:p w14:paraId="621B351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.993</w:t>
            </w:r>
          </w:p>
        </w:tc>
        <w:tc>
          <w:tcPr>
            <w:tcW w:w="0" w:type="auto"/>
            <w:tcBorders>
              <w:top w:val="nil"/>
              <w:left w:val="nil"/>
              <w:bottom w:val="nil"/>
              <w:right w:val="single" w:sz="4" w:space="0" w:color="auto"/>
            </w:tcBorders>
            <w:shd w:val="clear" w:color="auto" w:fill="auto"/>
            <w:noWrap/>
            <w:vAlign w:val="center"/>
            <w:hideMark/>
          </w:tcPr>
          <w:p w14:paraId="48D004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-.6728258</w:t>
            </w:r>
          </w:p>
        </w:tc>
        <w:tc>
          <w:tcPr>
            <w:tcW w:w="0" w:type="auto"/>
            <w:tcBorders>
              <w:top w:val="nil"/>
              <w:left w:val="nil"/>
              <w:bottom w:val="nil"/>
              <w:right w:val="single" w:sz="12" w:space="0" w:color="auto"/>
            </w:tcBorders>
            <w:shd w:val="clear" w:color="auto" w:fill="auto"/>
            <w:noWrap/>
            <w:vAlign w:val="center"/>
            <w:hideMark/>
          </w:tcPr>
          <w:p w14:paraId="6F53145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.9823096</w:t>
            </w:r>
          </w:p>
        </w:tc>
      </w:tr>
      <w:tr w:rsidR="00175635" w:rsidRPr="00F32E59" w14:paraId="161D4B91"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72EE8C56"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48AB794"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8B177D1"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6B4E589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single" w:sz="4" w:space="0" w:color="auto"/>
              <w:right w:val="single" w:sz="4" w:space="0" w:color="auto"/>
            </w:tcBorders>
            <w:shd w:val="clear" w:color="auto" w:fill="auto"/>
            <w:noWrap/>
            <w:vAlign w:val="center"/>
            <w:hideMark/>
          </w:tcPr>
          <w:p w14:paraId="37A9F75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-.14390583</w:t>
            </w:r>
          </w:p>
        </w:tc>
        <w:tc>
          <w:tcPr>
            <w:tcW w:w="0" w:type="auto"/>
            <w:tcBorders>
              <w:top w:val="nil"/>
              <w:left w:val="nil"/>
              <w:bottom w:val="single" w:sz="4" w:space="0" w:color="auto"/>
              <w:right w:val="single" w:sz="4" w:space="0" w:color="auto"/>
            </w:tcBorders>
            <w:shd w:val="clear" w:color="auto" w:fill="auto"/>
            <w:noWrap/>
            <w:vAlign w:val="center"/>
            <w:hideMark/>
          </w:tcPr>
          <w:p w14:paraId="0E81C38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.23546071</w:t>
            </w:r>
          </w:p>
        </w:tc>
        <w:tc>
          <w:tcPr>
            <w:tcW w:w="0" w:type="auto"/>
            <w:tcBorders>
              <w:top w:val="nil"/>
              <w:left w:val="nil"/>
              <w:bottom w:val="single" w:sz="4" w:space="0" w:color="auto"/>
              <w:right w:val="single" w:sz="4" w:space="0" w:color="auto"/>
            </w:tcBorders>
            <w:shd w:val="clear" w:color="auto" w:fill="auto"/>
            <w:noWrap/>
            <w:vAlign w:val="center"/>
            <w:hideMark/>
          </w:tcPr>
          <w:p w14:paraId="233606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.989</w:t>
            </w:r>
          </w:p>
        </w:tc>
        <w:tc>
          <w:tcPr>
            <w:tcW w:w="0" w:type="auto"/>
            <w:tcBorders>
              <w:top w:val="nil"/>
              <w:left w:val="nil"/>
              <w:bottom w:val="single" w:sz="4" w:space="0" w:color="auto"/>
              <w:right w:val="single" w:sz="4" w:space="0" w:color="auto"/>
            </w:tcBorders>
            <w:shd w:val="clear" w:color="auto" w:fill="auto"/>
            <w:noWrap/>
            <w:vAlign w:val="center"/>
            <w:hideMark/>
          </w:tcPr>
          <w:p w14:paraId="6AB679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-.8604247</w:t>
            </w:r>
          </w:p>
        </w:tc>
        <w:tc>
          <w:tcPr>
            <w:tcW w:w="0" w:type="auto"/>
            <w:tcBorders>
              <w:top w:val="nil"/>
              <w:left w:val="nil"/>
              <w:bottom w:val="single" w:sz="4" w:space="0" w:color="auto"/>
              <w:right w:val="single" w:sz="12" w:space="0" w:color="auto"/>
            </w:tcBorders>
            <w:shd w:val="clear" w:color="auto" w:fill="auto"/>
            <w:noWrap/>
            <w:vAlign w:val="center"/>
            <w:hideMark/>
          </w:tcPr>
          <w:p w14:paraId="756DF35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.5726131</w:t>
            </w:r>
          </w:p>
        </w:tc>
      </w:tr>
      <w:tr w:rsidR="00175635" w:rsidRPr="00F32E59" w14:paraId="14F9A912" w14:textId="77777777" w:rsidTr="00976658">
        <w:trPr>
          <w:trHeight w:val="2600"/>
        </w:trPr>
        <w:tc>
          <w:tcPr>
            <w:tcW w:w="0" w:type="auto"/>
            <w:vMerge/>
            <w:tcBorders>
              <w:top w:val="nil"/>
              <w:left w:val="single" w:sz="12" w:space="0" w:color="auto"/>
              <w:bottom w:val="single" w:sz="4" w:space="0" w:color="auto"/>
              <w:right w:val="nil"/>
            </w:tcBorders>
            <w:vAlign w:val="center"/>
            <w:hideMark/>
          </w:tcPr>
          <w:p w14:paraId="7CE8AFFF"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5B4BDEE"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1E70358"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1677FD1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American Indian or Alaskan Native (i.e. persons having origins in any of the original peoples of North American, and who maintain cultural </w:t>
            </w:r>
            <w:r w:rsidRPr="00F32E59">
              <w:rPr>
                <w:rFonts w:ascii="Arial" w:eastAsia="Times New Roman" w:hAnsi="Arial" w:cs="Arial"/>
                <w:sz w:val="18"/>
                <w:szCs w:val="18"/>
              </w:rPr>
              <w:lastRenderedPageBreak/>
              <w:t>identification through tribal affiliation or community recognition)</w:t>
            </w:r>
          </w:p>
        </w:tc>
        <w:tc>
          <w:tcPr>
            <w:tcW w:w="0" w:type="auto"/>
            <w:tcBorders>
              <w:top w:val="nil"/>
              <w:left w:val="nil"/>
              <w:bottom w:val="single" w:sz="4" w:space="0" w:color="auto"/>
              <w:right w:val="single" w:sz="4" w:space="0" w:color="auto"/>
            </w:tcBorders>
            <w:shd w:val="clear" w:color="auto" w:fill="auto"/>
            <w:noWrap/>
            <w:vAlign w:val="center"/>
            <w:hideMark/>
          </w:tcPr>
          <w:p w14:paraId="1434549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.07940545</w:t>
            </w:r>
          </w:p>
        </w:tc>
        <w:tc>
          <w:tcPr>
            <w:tcW w:w="0" w:type="auto"/>
            <w:tcBorders>
              <w:top w:val="nil"/>
              <w:left w:val="nil"/>
              <w:bottom w:val="single" w:sz="4" w:space="0" w:color="auto"/>
              <w:right w:val="single" w:sz="4" w:space="0" w:color="auto"/>
            </w:tcBorders>
            <w:shd w:val="clear" w:color="auto" w:fill="auto"/>
            <w:noWrap/>
            <w:vAlign w:val="center"/>
            <w:hideMark/>
          </w:tcPr>
          <w:p w14:paraId="369CEB8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.29690822</w:t>
            </w:r>
          </w:p>
        </w:tc>
        <w:tc>
          <w:tcPr>
            <w:tcW w:w="0" w:type="auto"/>
            <w:tcBorders>
              <w:top w:val="nil"/>
              <w:left w:val="nil"/>
              <w:bottom w:val="single" w:sz="4" w:space="0" w:color="auto"/>
              <w:right w:val="single" w:sz="4" w:space="0" w:color="auto"/>
            </w:tcBorders>
            <w:shd w:val="clear" w:color="auto" w:fill="auto"/>
            <w:noWrap/>
            <w:vAlign w:val="center"/>
            <w:hideMark/>
          </w:tcPr>
          <w:p w14:paraId="3D059F3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single" w:sz="4" w:space="0" w:color="auto"/>
              <w:right w:val="single" w:sz="4" w:space="0" w:color="auto"/>
            </w:tcBorders>
            <w:shd w:val="clear" w:color="auto" w:fill="auto"/>
            <w:noWrap/>
            <w:vAlign w:val="center"/>
            <w:hideMark/>
          </w:tcPr>
          <w:p w14:paraId="1BBA121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-.8062101</w:t>
            </w:r>
          </w:p>
        </w:tc>
        <w:tc>
          <w:tcPr>
            <w:tcW w:w="0" w:type="auto"/>
            <w:tcBorders>
              <w:top w:val="nil"/>
              <w:left w:val="nil"/>
              <w:bottom w:val="single" w:sz="4" w:space="0" w:color="auto"/>
              <w:right w:val="single" w:sz="12" w:space="0" w:color="auto"/>
            </w:tcBorders>
            <w:shd w:val="clear" w:color="auto" w:fill="auto"/>
            <w:noWrap/>
            <w:vAlign w:val="center"/>
            <w:hideMark/>
          </w:tcPr>
          <w:p w14:paraId="4C55DC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.9650210</w:t>
            </w:r>
          </w:p>
        </w:tc>
      </w:tr>
      <w:tr w:rsidR="00175635" w:rsidRPr="00F32E59" w14:paraId="6320B255" w14:textId="77777777" w:rsidTr="00976658">
        <w:trPr>
          <w:trHeight w:val="1920"/>
        </w:trPr>
        <w:tc>
          <w:tcPr>
            <w:tcW w:w="0" w:type="auto"/>
            <w:vMerge/>
            <w:tcBorders>
              <w:top w:val="nil"/>
              <w:left w:val="single" w:sz="12" w:space="0" w:color="auto"/>
              <w:bottom w:val="single" w:sz="4" w:space="0" w:color="auto"/>
              <w:right w:val="nil"/>
            </w:tcBorders>
            <w:vAlign w:val="center"/>
            <w:hideMark/>
          </w:tcPr>
          <w:p w14:paraId="48D7C758"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9075077" w14:textId="77777777" w:rsidR="00175635" w:rsidRPr="00F32E59" w:rsidRDefault="00175635" w:rsidP="00976658">
            <w:pPr>
              <w:rPr>
                <w:rFonts w:ascii="Arial" w:eastAsia="Times New Roman" w:hAnsi="Arial" w:cs="Arial"/>
                <w:sz w:val="18"/>
                <w:szCs w:val="18"/>
              </w:rPr>
            </w:pPr>
          </w:p>
        </w:tc>
        <w:tc>
          <w:tcPr>
            <w:tcW w:w="0" w:type="auto"/>
            <w:vMerge w:val="restart"/>
            <w:tcBorders>
              <w:top w:val="nil"/>
              <w:left w:val="nil"/>
              <w:bottom w:val="single" w:sz="4" w:space="0" w:color="auto"/>
              <w:right w:val="nil"/>
            </w:tcBorders>
            <w:shd w:val="clear" w:color="auto" w:fill="auto"/>
            <w:hideMark/>
          </w:tcPr>
          <w:p w14:paraId="48A6A25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nil"/>
              <w:right w:val="single" w:sz="12" w:space="0" w:color="auto"/>
            </w:tcBorders>
            <w:shd w:val="clear" w:color="auto" w:fill="auto"/>
            <w:hideMark/>
          </w:tcPr>
          <w:p w14:paraId="3BAFF8B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nil"/>
              <w:right w:val="single" w:sz="4" w:space="0" w:color="auto"/>
            </w:tcBorders>
            <w:shd w:val="clear" w:color="auto" w:fill="auto"/>
            <w:noWrap/>
            <w:vAlign w:val="center"/>
            <w:hideMark/>
          </w:tcPr>
          <w:p w14:paraId="68E66FE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.00874466</w:t>
            </w:r>
          </w:p>
        </w:tc>
        <w:tc>
          <w:tcPr>
            <w:tcW w:w="0" w:type="auto"/>
            <w:tcBorders>
              <w:top w:val="nil"/>
              <w:left w:val="nil"/>
              <w:bottom w:val="nil"/>
              <w:right w:val="single" w:sz="4" w:space="0" w:color="auto"/>
            </w:tcBorders>
            <w:shd w:val="clear" w:color="auto" w:fill="auto"/>
            <w:noWrap/>
            <w:vAlign w:val="center"/>
            <w:hideMark/>
          </w:tcPr>
          <w:p w14:paraId="6B5F09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.18670378</w:t>
            </w:r>
          </w:p>
        </w:tc>
        <w:tc>
          <w:tcPr>
            <w:tcW w:w="0" w:type="auto"/>
            <w:tcBorders>
              <w:top w:val="nil"/>
              <w:left w:val="nil"/>
              <w:bottom w:val="nil"/>
              <w:right w:val="single" w:sz="4" w:space="0" w:color="auto"/>
            </w:tcBorders>
            <w:shd w:val="clear" w:color="auto" w:fill="auto"/>
            <w:noWrap/>
            <w:vAlign w:val="center"/>
            <w:hideMark/>
          </w:tcPr>
          <w:p w14:paraId="37F4541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nil"/>
              <w:right w:val="single" w:sz="4" w:space="0" w:color="auto"/>
            </w:tcBorders>
            <w:shd w:val="clear" w:color="auto" w:fill="auto"/>
            <w:noWrap/>
            <w:vAlign w:val="center"/>
            <w:hideMark/>
          </w:tcPr>
          <w:p w14:paraId="3349F78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-.5574797</w:t>
            </w:r>
          </w:p>
        </w:tc>
        <w:tc>
          <w:tcPr>
            <w:tcW w:w="0" w:type="auto"/>
            <w:tcBorders>
              <w:top w:val="nil"/>
              <w:left w:val="nil"/>
              <w:bottom w:val="nil"/>
              <w:right w:val="single" w:sz="12" w:space="0" w:color="auto"/>
            </w:tcBorders>
            <w:shd w:val="clear" w:color="auto" w:fill="auto"/>
            <w:noWrap/>
            <w:vAlign w:val="center"/>
            <w:hideMark/>
          </w:tcPr>
          <w:p w14:paraId="37A8D5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.5749691</w:t>
            </w:r>
          </w:p>
        </w:tc>
      </w:tr>
      <w:tr w:rsidR="00175635" w:rsidRPr="00F32E59" w14:paraId="667DF636" w14:textId="77777777" w:rsidTr="00976658">
        <w:trPr>
          <w:trHeight w:val="1240"/>
        </w:trPr>
        <w:tc>
          <w:tcPr>
            <w:tcW w:w="0" w:type="auto"/>
            <w:vMerge/>
            <w:tcBorders>
              <w:top w:val="nil"/>
              <w:left w:val="single" w:sz="12" w:space="0" w:color="auto"/>
              <w:bottom w:val="single" w:sz="4" w:space="0" w:color="auto"/>
              <w:right w:val="nil"/>
            </w:tcBorders>
            <w:vAlign w:val="center"/>
            <w:hideMark/>
          </w:tcPr>
          <w:p w14:paraId="7866522C"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86B6663"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B4395F2"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0ADC1E5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nil"/>
              <w:right w:val="single" w:sz="4" w:space="0" w:color="auto"/>
            </w:tcBorders>
            <w:shd w:val="clear" w:color="auto" w:fill="auto"/>
            <w:noWrap/>
            <w:vAlign w:val="center"/>
            <w:hideMark/>
          </w:tcPr>
          <w:p w14:paraId="39839BC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-.06292152</w:t>
            </w:r>
          </w:p>
        </w:tc>
        <w:tc>
          <w:tcPr>
            <w:tcW w:w="0" w:type="auto"/>
            <w:tcBorders>
              <w:top w:val="nil"/>
              <w:left w:val="nil"/>
              <w:bottom w:val="nil"/>
              <w:right w:val="single" w:sz="4" w:space="0" w:color="auto"/>
            </w:tcBorders>
            <w:shd w:val="clear" w:color="auto" w:fill="auto"/>
            <w:noWrap/>
            <w:vAlign w:val="center"/>
            <w:hideMark/>
          </w:tcPr>
          <w:p w14:paraId="08FC34C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.19468430</w:t>
            </w:r>
          </w:p>
        </w:tc>
        <w:tc>
          <w:tcPr>
            <w:tcW w:w="0" w:type="auto"/>
            <w:tcBorders>
              <w:top w:val="nil"/>
              <w:left w:val="nil"/>
              <w:bottom w:val="nil"/>
              <w:right w:val="single" w:sz="4" w:space="0" w:color="auto"/>
            </w:tcBorders>
            <w:shd w:val="clear" w:color="auto" w:fill="auto"/>
            <w:noWrap/>
            <w:vAlign w:val="center"/>
            <w:hideMark/>
          </w:tcPr>
          <w:p w14:paraId="4E80959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0" w:type="auto"/>
            <w:tcBorders>
              <w:top w:val="nil"/>
              <w:left w:val="nil"/>
              <w:bottom w:val="nil"/>
              <w:right w:val="single" w:sz="4" w:space="0" w:color="auto"/>
            </w:tcBorders>
            <w:shd w:val="clear" w:color="auto" w:fill="auto"/>
            <w:noWrap/>
            <w:vAlign w:val="center"/>
            <w:hideMark/>
          </w:tcPr>
          <w:p w14:paraId="35F6EA7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-.6478893</w:t>
            </w:r>
          </w:p>
        </w:tc>
        <w:tc>
          <w:tcPr>
            <w:tcW w:w="0" w:type="auto"/>
            <w:tcBorders>
              <w:top w:val="nil"/>
              <w:left w:val="nil"/>
              <w:bottom w:val="nil"/>
              <w:right w:val="single" w:sz="12" w:space="0" w:color="auto"/>
            </w:tcBorders>
            <w:shd w:val="clear" w:color="auto" w:fill="auto"/>
            <w:noWrap/>
            <w:vAlign w:val="center"/>
            <w:hideMark/>
          </w:tcPr>
          <w:p w14:paraId="5C8E9F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.5220462</w:t>
            </w:r>
          </w:p>
        </w:tc>
      </w:tr>
      <w:tr w:rsidR="00175635" w:rsidRPr="00F32E59" w14:paraId="2A1A9B3C"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095B668A"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2796559"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631B70F"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4C48AF5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0" w:type="auto"/>
            <w:tcBorders>
              <w:top w:val="nil"/>
              <w:left w:val="nil"/>
              <w:bottom w:val="single" w:sz="4" w:space="0" w:color="auto"/>
              <w:right w:val="single" w:sz="4" w:space="0" w:color="auto"/>
            </w:tcBorders>
            <w:shd w:val="clear" w:color="auto" w:fill="auto"/>
            <w:noWrap/>
            <w:vAlign w:val="center"/>
            <w:hideMark/>
          </w:tcPr>
          <w:p w14:paraId="1B7B5DD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-.15474186</w:t>
            </w:r>
          </w:p>
        </w:tc>
        <w:tc>
          <w:tcPr>
            <w:tcW w:w="0" w:type="auto"/>
            <w:tcBorders>
              <w:top w:val="nil"/>
              <w:left w:val="nil"/>
              <w:bottom w:val="single" w:sz="4" w:space="0" w:color="auto"/>
              <w:right w:val="single" w:sz="4" w:space="0" w:color="auto"/>
            </w:tcBorders>
            <w:shd w:val="clear" w:color="auto" w:fill="auto"/>
            <w:noWrap/>
            <w:vAlign w:val="center"/>
            <w:hideMark/>
          </w:tcPr>
          <w:p w14:paraId="66CCEF8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.27716784</w:t>
            </w:r>
          </w:p>
        </w:tc>
        <w:tc>
          <w:tcPr>
            <w:tcW w:w="0" w:type="auto"/>
            <w:tcBorders>
              <w:top w:val="nil"/>
              <w:left w:val="nil"/>
              <w:bottom w:val="single" w:sz="4" w:space="0" w:color="auto"/>
              <w:right w:val="single" w:sz="4" w:space="0" w:color="auto"/>
            </w:tcBorders>
            <w:shd w:val="clear" w:color="auto" w:fill="auto"/>
            <w:noWrap/>
            <w:vAlign w:val="center"/>
            <w:hideMark/>
          </w:tcPr>
          <w:p w14:paraId="5F0D0A3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.993</w:t>
            </w:r>
          </w:p>
        </w:tc>
        <w:tc>
          <w:tcPr>
            <w:tcW w:w="0" w:type="auto"/>
            <w:tcBorders>
              <w:top w:val="nil"/>
              <w:left w:val="nil"/>
              <w:bottom w:val="single" w:sz="4" w:space="0" w:color="auto"/>
              <w:right w:val="single" w:sz="4" w:space="0" w:color="auto"/>
            </w:tcBorders>
            <w:shd w:val="clear" w:color="auto" w:fill="auto"/>
            <w:noWrap/>
            <w:vAlign w:val="center"/>
            <w:hideMark/>
          </w:tcPr>
          <w:p w14:paraId="124ED95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-.9823096</w:t>
            </w:r>
          </w:p>
        </w:tc>
        <w:tc>
          <w:tcPr>
            <w:tcW w:w="0" w:type="auto"/>
            <w:tcBorders>
              <w:top w:val="nil"/>
              <w:left w:val="nil"/>
              <w:bottom w:val="single" w:sz="4" w:space="0" w:color="auto"/>
              <w:right w:val="single" w:sz="12" w:space="0" w:color="auto"/>
            </w:tcBorders>
            <w:shd w:val="clear" w:color="auto" w:fill="auto"/>
            <w:noWrap/>
            <w:vAlign w:val="center"/>
            <w:hideMark/>
          </w:tcPr>
          <w:p w14:paraId="75F3EEB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.6728258</w:t>
            </w:r>
          </w:p>
        </w:tc>
      </w:tr>
      <w:tr w:rsidR="00175635" w:rsidRPr="00F32E59" w14:paraId="59AAF119"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59C206DD"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38E43BA"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3C8D838"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4B1B7EC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single" w:sz="4" w:space="0" w:color="auto"/>
              <w:right w:val="single" w:sz="4" w:space="0" w:color="auto"/>
            </w:tcBorders>
            <w:shd w:val="clear" w:color="auto" w:fill="auto"/>
            <w:noWrap/>
            <w:vAlign w:val="center"/>
            <w:hideMark/>
          </w:tcPr>
          <w:p w14:paraId="78DCBA5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-.29864769</w:t>
            </w:r>
          </w:p>
        </w:tc>
        <w:tc>
          <w:tcPr>
            <w:tcW w:w="0" w:type="auto"/>
            <w:tcBorders>
              <w:top w:val="nil"/>
              <w:left w:val="nil"/>
              <w:bottom w:val="single" w:sz="4" w:space="0" w:color="auto"/>
              <w:right w:val="single" w:sz="4" w:space="0" w:color="auto"/>
            </w:tcBorders>
            <w:shd w:val="clear" w:color="auto" w:fill="auto"/>
            <w:noWrap/>
            <w:vAlign w:val="center"/>
            <w:hideMark/>
          </w:tcPr>
          <w:p w14:paraId="46E49D9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.19869182</w:t>
            </w:r>
          </w:p>
        </w:tc>
        <w:tc>
          <w:tcPr>
            <w:tcW w:w="0" w:type="auto"/>
            <w:tcBorders>
              <w:top w:val="nil"/>
              <w:left w:val="nil"/>
              <w:bottom w:val="single" w:sz="4" w:space="0" w:color="auto"/>
              <w:right w:val="single" w:sz="4" w:space="0" w:color="auto"/>
            </w:tcBorders>
            <w:shd w:val="clear" w:color="auto" w:fill="auto"/>
            <w:noWrap/>
            <w:vAlign w:val="center"/>
            <w:hideMark/>
          </w:tcPr>
          <w:p w14:paraId="4B7DFCD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.664</w:t>
            </w:r>
          </w:p>
        </w:tc>
        <w:tc>
          <w:tcPr>
            <w:tcW w:w="0" w:type="auto"/>
            <w:tcBorders>
              <w:top w:val="nil"/>
              <w:left w:val="nil"/>
              <w:bottom w:val="single" w:sz="4" w:space="0" w:color="auto"/>
              <w:right w:val="single" w:sz="4" w:space="0" w:color="auto"/>
            </w:tcBorders>
            <w:shd w:val="clear" w:color="auto" w:fill="auto"/>
            <w:noWrap/>
            <w:vAlign w:val="center"/>
            <w:hideMark/>
          </w:tcPr>
          <w:p w14:paraId="3B58FE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-.8934293</w:t>
            </w:r>
          </w:p>
        </w:tc>
        <w:tc>
          <w:tcPr>
            <w:tcW w:w="0" w:type="auto"/>
            <w:tcBorders>
              <w:top w:val="nil"/>
              <w:left w:val="nil"/>
              <w:bottom w:val="single" w:sz="4" w:space="0" w:color="auto"/>
              <w:right w:val="single" w:sz="12" w:space="0" w:color="auto"/>
            </w:tcBorders>
            <w:shd w:val="clear" w:color="auto" w:fill="auto"/>
            <w:noWrap/>
            <w:vAlign w:val="center"/>
            <w:hideMark/>
          </w:tcPr>
          <w:p w14:paraId="6019D27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.2961339</w:t>
            </w:r>
          </w:p>
        </w:tc>
      </w:tr>
      <w:tr w:rsidR="00175635" w:rsidRPr="00F32E59" w14:paraId="2AA6A8A9" w14:textId="77777777" w:rsidTr="00976658">
        <w:trPr>
          <w:trHeight w:val="2600"/>
        </w:trPr>
        <w:tc>
          <w:tcPr>
            <w:tcW w:w="0" w:type="auto"/>
            <w:vMerge/>
            <w:tcBorders>
              <w:top w:val="nil"/>
              <w:left w:val="single" w:sz="12" w:space="0" w:color="auto"/>
              <w:bottom w:val="single" w:sz="4" w:space="0" w:color="auto"/>
              <w:right w:val="nil"/>
            </w:tcBorders>
            <w:vAlign w:val="center"/>
            <w:hideMark/>
          </w:tcPr>
          <w:p w14:paraId="0DF020D4"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0282933"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2FC16E9B"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2ABD0B6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American Indian or Alaskan Native (i.e. persons having origins in any of the original peoples of North American, and who maintain cultural identification through tribal affiliation or </w:t>
            </w:r>
            <w:r w:rsidRPr="00F32E59">
              <w:rPr>
                <w:rFonts w:ascii="Arial" w:eastAsia="Times New Roman" w:hAnsi="Arial" w:cs="Arial"/>
                <w:sz w:val="18"/>
                <w:szCs w:val="18"/>
              </w:rPr>
              <w:lastRenderedPageBreak/>
              <w:t>community recognition)</w:t>
            </w:r>
          </w:p>
        </w:tc>
        <w:tc>
          <w:tcPr>
            <w:tcW w:w="0" w:type="auto"/>
            <w:tcBorders>
              <w:top w:val="nil"/>
              <w:left w:val="nil"/>
              <w:bottom w:val="single" w:sz="4" w:space="0" w:color="auto"/>
              <w:right w:val="single" w:sz="4" w:space="0" w:color="auto"/>
            </w:tcBorders>
            <w:shd w:val="clear" w:color="auto" w:fill="auto"/>
            <w:noWrap/>
            <w:vAlign w:val="center"/>
            <w:hideMark/>
          </w:tcPr>
          <w:p w14:paraId="316C034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-.07533641</w:t>
            </w:r>
          </w:p>
        </w:tc>
        <w:tc>
          <w:tcPr>
            <w:tcW w:w="0" w:type="auto"/>
            <w:tcBorders>
              <w:top w:val="nil"/>
              <w:left w:val="nil"/>
              <w:bottom w:val="single" w:sz="4" w:space="0" w:color="auto"/>
              <w:right w:val="single" w:sz="4" w:space="0" w:color="auto"/>
            </w:tcBorders>
            <w:shd w:val="clear" w:color="auto" w:fill="auto"/>
            <w:noWrap/>
            <w:vAlign w:val="center"/>
            <w:hideMark/>
          </w:tcPr>
          <w:p w14:paraId="17C69AD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.26868417</w:t>
            </w:r>
          </w:p>
        </w:tc>
        <w:tc>
          <w:tcPr>
            <w:tcW w:w="0" w:type="auto"/>
            <w:tcBorders>
              <w:top w:val="nil"/>
              <w:left w:val="nil"/>
              <w:bottom w:val="single" w:sz="4" w:space="0" w:color="auto"/>
              <w:right w:val="single" w:sz="4" w:space="0" w:color="auto"/>
            </w:tcBorders>
            <w:shd w:val="clear" w:color="auto" w:fill="auto"/>
            <w:noWrap/>
            <w:vAlign w:val="center"/>
            <w:hideMark/>
          </w:tcPr>
          <w:p w14:paraId="392F71C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single" w:sz="4" w:space="0" w:color="auto"/>
              <w:right w:val="single" w:sz="4" w:space="0" w:color="auto"/>
            </w:tcBorders>
            <w:shd w:val="clear" w:color="auto" w:fill="auto"/>
            <w:noWrap/>
            <w:vAlign w:val="center"/>
            <w:hideMark/>
          </w:tcPr>
          <w:p w14:paraId="6C2D2EF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-.8755492</w:t>
            </w:r>
          </w:p>
        </w:tc>
        <w:tc>
          <w:tcPr>
            <w:tcW w:w="0" w:type="auto"/>
            <w:tcBorders>
              <w:top w:val="nil"/>
              <w:left w:val="nil"/>
              <w:bottom w:val="single" w:sz="4" w:space="0" w:color="auto"/>
              <w:right w:val="single" w:sz="12" w:space="0" w:color="auto"/>
            </w:tcBorders>
            <w:shd w:val="clear" w:color="auto" w:fill="auto"/>
            <w:noWrap/>
            <w:vAlign w:val="center"/>
            <w:hideMark/>
          </w:tcPr>
          <w:p w14:paraId="1C70B39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.7248763</w:t>
            </w:r>
          </w:p>
        </w:tc>
      </w:tr>
      <w:tr w:rsidR="00175635" w:rsidRPr="00F32E59" w14:paraId="48073E0A" w14:textId="77777777" w:rsidTr="00976658">
        <w:trPr>
          <w:trHeight w:val="1920"/>
        </w:trPr>
        <w:tc>
          <w:tcPr>
            <w:tcW w:w="0" w:type="auto"/>
            <w:vMerge/>
            <w:tcBorders>
              <w:top w:val="nil"/>
              <w:left w:val="single" w:sz="12" w:space="0" w:color="auto"/>
              <w:bottom w:val="single" w:sz="4" w:space="0" w:color="auto"/>
              <w:right w:val="nil"/>
            </w:tcBorders>
            <w:vAlign w:val="center"/>
            <w:hideMark/>
          </w:tcPr>
          <w:p w14:paraId="56A11816"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D25E2C6" w14:textId="77777777" w:rsidR="00175635" w:rsidRPr="00F32E59" w:rsidRDefault="00175635" w:rsidP="00976658">
            <w:pPr>
              <w:rPr>
                <w:rFonts w:ascii="Arial" w:eastAsia="Times New Roman" w:hAnsi="Arial" w:cs="Arial"/>
                <w:sz w:val="18"/>
                <w:szCs w:val="18"/>
              </w:rPr>
            </w:pPr>
          </w:p>
        </w:tc>
        <w:tc>
          <w:tcPr>
            <w:tcW w:w="0" w:type="auto"/>
            <w:vMerge w:val="restart"/>
            <w:tcBorders>
              <w:top w:val="nil"/>
              <w:left w:val="nil"/>
              <w:bottom w:val="single" w:sz="4" w:space="0" w:color="auto"/>
              <w:right w:val="nil"/>
            </w:tcBorders>
            <w:shd w:val="clear" w:color="auto" w:fill="auto"/>
            <w:hideMark/>
          </w:tcPr>
          <w:p w14:paraId="3179BD8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nil"/>
              <w:right w:val="single" w:sz="12" w:space="0" w:color="auto"/>
            </w:tcBorders>
            <w:shd w:val="clear" w:color="auto" w:fill="auto"/>
            <w:hideMark/>
          </w:tcPr>
          <w:p w14:paraId="266846E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nil"/>
              <w:right w:val="single" w:sz="4" w:space="0" w:color="auto"/>
            </w:tcBorders>
            <w:shd w:val="clear" w:color="auto" w:fill="auto"/>
            <w:noWrap/>
            <w:vAlign w:val="center"/>
            <w:hideMark/>
          </w:tcPr>
          <w:p w14:paraId="0974A62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.30739235</w:t>
            </w:r>
          </w:p>
        </w:tc>
        <w:tc>
          <w:tcPr>
            <w:tcW w:w="0" w:type="auto"/>
            <w:tcBorders>
              <w:top w:val="nil"/>
              <w:left w:val="nil"/>
              <w:bottom w:val="nil"/>
              <w:right w:val="single" w:sz="4" w:space="0" w:color="auto"/>
            </w:tcBorders>
            <w:shd w:val="clear" w:color="auto" w:fill="auto"/>
            <w:noWrap/>
            <w:vAlign w:val="center"/>
            <w:hideMark/>
          </w:tcPr>
          <w:p w14:paraId="5B16A2F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.11609493</w:t>
            </w:r>
          </w:p>
        </w:tc>
        <w:tc>
          <w:tcPr>
            <w:tcW w:w="0" w:type="auto"/>
            <w:tcBorders>
              <w:top w:val="nil"/>
              <w:left w:val="nil"/>
              <w:bottom w:val="nil"/>
              <w:right w:val="single" w:sz="4" w:space="0" w:color="auto"/>
            </w:tcBorders>
            <w:shd w:val="clear" w:color="auto" w:fill="auto"/>
            <w:noWrap/>
            <w:vAlign w:val="center"/>
            <w:hideMark/>
          </w:tcPr>
          <w:p w14:paraId="0E75FF0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.090</w:t>
            </w:r>
          </w:p>
        </w:tc>
        <w:tc>
          <w:tcPr>
            <w:tcW w:w="0" w:type="auto"/>
            <w:tcBorders>
              <w:top w:val="nil"/>
              <w:left w:val="nil"/>
              <w:bottom w:val="nil"/>
              <w:right w:val="single" w:sz="4" w:space="0" w:color="auto"/>
            </w:tcBorders>
            <w:shd w:val="clear" w:color="auto" w:fill="auto"/>
            <w:noWrap/>
            <w:vAlign w:val="center"/>
            <w:hideMark/>
          </w:tcPr>
          <w:p w14:paraId="5FC54C3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-.0264305</w:t>
            </w:r>
          </w:p>
        </w:tc>
        <w:tc>
          <w:tcPr>
            <w:tcW w:w="0" w:type="auto"/>
            <w:tcBorders>
              <w:top w:val="nil"/>
              <w:left w:val="nil"/>
              <w:bottom w:val="nil"/>
              <w:right w:val="single" w:sz="12" w:space="0" w:color="auto"/>
            </w:tcBorders>
            <w:shd w:val="clear" w:color="auto" w:fill="auto"/>
            <w:noWrap/>
            <w:vAlign w:val="center"/>
            <w:hideMark/>
          </w:tcPr>
          <w:p w14:paraId="2F0AAFC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.6412152</w:t>
            </w:r>
          </w:p>
        </w:tc>
      </w:tr>
      <w:tr w:rsidR="00175635" w:rsidRPr="00F32E59" w14:paraId="0FAD44AE" w14:textId="77777777" w:rsidTr="00976658">
        <w:trPr>
          <w:trHeight w:val="1240"/>
        </w:trPr>
        <w:tc>
          <w:tcPr>
            <w:tcW w:w="0" w:type="auto"/>
            <w:vMerge/>
            <w:tcBorders>
              <w:top w:val="nil"/>
              <w:left w:val="single" w:sz="12" w:space="0" w:color="auto"/>
              <w:bottom w:val="single" w:sz="4" w:space="0" w:color="auto"/>
              <w:right w:val="nil"/>
            </w:tcBorders>
            <w:vAlign w:val="center"/>
            <w:hideMark/>
          </w:tcPr>
          <w:p w14:paraId="58E3D50E"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771689B"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4C6D914"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2B8294C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single" w:sz="4" w:space="0" w:color="auto"/>
              <w:right w:val="single" w:sz="4" w:space="0" w:color="auto"/>
            </w:tcBorders>
            <w:shd w:val="clear" w:color="auto" w:fill="auto"/>
            <w:noWrap/>
            <w:vAlign w:val="center"/>
            <w:hideMark/>
          </w:tcPr>
          <w:p w14:paraId="4B927F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.23572617</w:t>
            </w:r>
          </w:p>
        </w:tc>
        <w:tc>
          <w:tcPr>
            <w:tcW w:w="0" w:type="auto"/>
            <w:tcBorders>
              <w:top w:val="nil"/>
              <w:left w:val="nil"/>
              <w:bottom w:val="single" w:sz="4" w:space="0" w:color="auto"/>
              <w:right w:val="single" w:sz="4" w:space="0" w:color="auto"/>
            </w:tcBorders>
            <w:shd w:val="clear" w:color="auto" w:fill="auto"/>
            <w:noWrap/>
            <w:vAlign w:val="center"/>
            <w:hideMark/>
          </w:tcPr>
          <w:p w14:paraId="4E26600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.12853680</w:t>
            </w:r>
          </w:p>
        </w:tc>
        <w:tc>
          <w:tcPr>
            <w:tcW w:w="0" w:type="auto"/>
            <w:tcBorders>
              <w:top w:val="nil"/>
              <w:left w:val="nil"/>
              <w:bottom w:val="single" w:sz="4" w:space="0" w:color="auto"/>
              <w:right w:val="single" w:sz="4" w:space="0" w:color="auto"/>
            </w:tcBorders>
            <w:shd w:val="clear" w:color="auto" w:fill="auto"/>
            <w:noWrap/>
            <w:vAlign w:val="center"/>
            <w:hideMark/>
          </w:tcPr>
          <w:p w14:paraId="313ED59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.446</w:t>
            </w:r>
          </w:p>
        </w:tc>
        <w:tc>
          <w:tcPr>
            <w:tcW w:w="0" w:type="auto"/>
            <w:tcBorders>
              <w:top w:val="nil"/>
              <w:left w:val="nil"/>
              <w:bottom w:val="single" w:sz="4" w:space="0" w:color="auto"/>
              <w:right w:val="single" w:sz="4" w:space="0" w:color="auto"/>
            </w:tcBorders>
            <w:shd w:val="clear" w:color="auto" w:fill="auto"/>
            <w:noWrap/>
            <w:vAlign w:val="center"/>
            <w:hideMark/>
          </w:tcPr>
          <w:p w14:paraId="5294F5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-.1334428</w:t>
            </w:r>
          </w:p>
        </w:tc>
        <w:tc>
          <w:tcPr>
            <w:tcW w:w="0" w:type="auto"/>
            <w:tcBorders>
              <w:top w:val="nil"/>
              <w:left w:val="nil"/>
              <w:bottom w:val="single" w:sz="4" w:space="0" w:color="auto"/>
              <w:right w:val="single" w:sz="12" w:space="0" w:color="auto"/>
            </w:tcBorders>
            <w:shd w:val="clear" w:color="auto" w:fill="auto"/>
            <w:noWrap/>
            <w:vAlign w:val="center"/>
            <w:hideMark/>
          </w:tcPr>
          <w:p w14:paraId="3788A1A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.6048951</w:t>
            </w:r>
          </w:p>
        </w:tc>
      </w:tr>
      <w:tr w:rsidR="00175635" w:rsidRPr="00F32E59" w14:paraId="5556F049"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05307A9E"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2FDCA3BD"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E82672C"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2BBCD0D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0" w:type="auto"/>
            <w:tcBorders>
              <w:top w:val="nil"/>
              <w:left w:val="nil"/>
              <w:bottom w:val="nil"/>
              <w:right w:val="single" w:sz="4" w:space="0" w:color="auto"/>
            </w:tcBorders>
            <w:shd w:val="clear" w:color="auto" w:fill="auto"/>
            <w:noWrap/>
            <w:vAlign w:val="center"/>
            <w:hideMark/>
          </w:tcPr>
          <w:p w14:paraId="05A471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.14390583</w:t>
            </w:r>
          </w:p>
        </w:tc>
        <w:tc>
          <w:tcPr>
            <w:tcW w:w="0" w:type="auto"/>
            <w:tcBorders>
              <w:top w:val="nil"/>
              <w:left w:val="nil"/>
              <w:bottom w:val="nil"/>
              <w:right w:val="single" w:sz="4" w:space="0" w:color="auto"/>
            </w:tcBorders>
            <w:shd w:val="clear" w:color="auto" w:fill="auto"/>
            <w:noWrap/>
            <w:vAlign w:val="center"/>
            <w:hideMark/>
          </w:tcPr>
          <w:p w14:paraId="109087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.23546071</w:t>
            </w:r>
          </w:p>
        </w:tc>
        <w:tc>
          <w:tcPr>
            <w:tcW w:w="0" w:type="auto"/>
            <w:tcBorders>
              <w:top w:val="nil"/>
              <w:left w:val="nil"/>
              <w:bottom w:val="nil"/>
              <w:right w:val="single" w:sz="4" w:space="0" w:color="auto"/>
            </w:tcBorders>
            <w:shd w:val="clear" w:color="auto" w:fill="auto"/>
            <w:noWrap/>
            <w:vAlign w:val="center"/>
            <w:hideMark/>
          </w:tcPr>
          <w:p w14:paraId="1399434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.989</w:t>
            </w:r>
          </w:p>
        </w:tc>
        <w:tc>
          <w:tcPr>
            <w:tcW w:w="0" w:type="auto"/>
            <w:tcBorders>
              <w:top w:val="nil"/>
              <w:left w:val="nil"/>
              <w:bottom w:val="nil"/>
              <w:right w:val="single" w:sz="4" w:space="0" w:color="auto"/>
            </w:tcBorders>
            <w:shd w:val="clear" w:color="auto" w:fill="auto"/>
            <w:noWrap/>
            <w:vAlign w:val="center"/>
            <w:hideMark/>
          </w:tcPr>
          <w:p w14:paraId="79B6E0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-.5726131</w:t>
            </w:r>
          </w:p>
        </w:tc>
        <w:tc>
          <w:tcPr>
            <w:tcW w:w="0" w:type="auto"/>
            <w:tcBorders>
              <w:top w:val="nil"/>
              <w:left w:val="nil"/>
              <w:bottom w:val="nil"/>
              <w:right w:val="single" w:sz="12" w:space="0" w:color="auto"/>
            </w:tcBorders>
            <w:shd w:val="clear" w:color="auto" w:fill="auto"/>
            <w:noWrap/>
            <w:vAlign w:val="center"/>
            <w:hideMark/>
          </w:tcPr>
          <w:p w14:paraId="77DF875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.8604247</w:t>
            </w:r>
          </w:p>
        </w:tc>
      </w:tr>
      <w:tr w:rsidR="00175635" w:rsidRPr="00F32E59" w14:paraId="3C1D34CE" w14:textId="77777777" w:rsidTr="00976658">
        <w:trPr>
          <w:trHeight w:val="480"/>
        </w:trPr>
        <w:tc>
          <w:tcPr>
            <w:tcW w:w="0" w:type="auto"/>
            <w:vMerge/>
            <w:tcBorders>
              <w:top w:val="nil"/>
              <w:left w:val="single" w:sz="12" w:space="0" w:color="auto"/>
              <w:bottom w:val="single" w:sz="4" w:space="0" w:color="auto"/>
              <w:right w:val="nil"/>
            </w:tcBorders>
            <w:vAlign w:val="center"/>
            <w:hideMark/>
          </w:tcPr>
          <w:p w14:paraId="034D13D7"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EFEC120"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4E43ADEF"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15749B5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nil"/>
              <w:right w:val="single" w:sz="4" w:space="0" w:color="auto"/>
            </w:tcBorders>
            <w:shd w:val="clear" w:color="auto" w:fill="auto"/>
            <w:noWrap/>
            <w:vAlign w:val="center"/>
            <w:hideMark/>
          </w:tcPr>
          <w:p w14:paraId="3578399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.29864769</w:t>
            </w:r>
          </w:p>
        </w:tc>
        <w:tc>
          <w:tcPr>
            <w:tcW w:w="0" w:type="auto"/>
            <w:tcBorders>
              <w:top w:val="nil"/>
              <w:left w:val="nil"/>
              <w:bottom w:val="nil"/>
              <w:right w:val="single" w:sz="4" w:space="0" w:color="auto"/>
            </w:tcBorders>
            <w:shd w:val="clear" w:color="auto" w:fill="auto"/>
            <w:noWrap/>
            <w:vAlign w:val="center"/>
            <w:hideMark/>
          </w:tcPr>
          <w:p w14:paraId="604524C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.19869182</w:t>
            </w:r>
          </w:p>
        </w:tc>
        <w:tc>
          <w:tcPr>
            <w:tcW w:w="0" w:type="auto"/>
            <w:tcBorders>
              <w:top w:val="nil"/>
              <w:left w:val="nil"/>
              <w:bottom w:val="nil"/>
              <w:right w:val="single" w:sz="4" w:space="0" w:color="auto"/>
            </w:tcBorders>
            <w:shd w:val="clear" w:color="auto" w:fill="auto"/>
            <w:noWrap/>
            <w:vAlign w:val="center"/>
            <w:hideMark/>
          </w:tcPr>
          <w:p w14:paraId="57A19DF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.664</w:t>
            </w:r>
          </w:p>
        </w:tc>
        <w:tc>
          <w:tcPr>
            <w:tcW w:w="0" w:type="auto"/>
            <w:tcBorders>
              <w:top w:val="nil"/>
              <w:left w:val="nil"/>
              <w:bottom w:val="nil"/>
              <w:right w:val="single" w:sz="4" w:space="0" w:color="auto"/>
            </w:tcBorders>
            <w:shd w:val="clear" w:color="auto" w:fill="auto"/>
            <w:noWrap/>
            <w:vAlign w:val="center"/>
            <w:hideMark/>
          </w:tcPr>
          <w:p w14:paraId="6E370B1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-.2961339</w:t>
            </w:r>
          </w:p>
        </w:tc>
        <w:tc>
          <w:tcPr>
            <w:tcW w:w="0" w:type="auto"/>
            <w:tcBorders>
              <w:top w:val="nil"/>
              <w:left w:val="nil"/>
              <w:bottom w:val="nil"/>
              <w:right w:val="single" w:sz="12" w:space="0" w:color="auto"/>
            </w:tcBorders>
            <w:shd w:val="clear" w:color="auto" w:fill="auto"/>
            <w:noWrap/>
            <w:vAlign w:val="center"/>
            <w:hideMark/>
          </w:tcPr>
          <w:p w14:paraId="50B147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.8934293</w:t>
            </w:r>
          </w:p>
        </w:tc>
      </w:tr>
      <w:tr w:rsidR="00175635" w:rsidRPr="00F32E59" w14:paraId="7080BE96" w14:textId="77777777" w:rsidTr="00976658">
        <w:trPr>
          <w:trHeight w:val="2600"/>
        </w:trPr>
        <w:tc>
          <w:tcPr>
            <w:tcW w:w="0" w:type="auto"/>
            <w:vMerge/>
            <w:tcBorders>
              <w:top w:val="nil"/>
              <w:left w:val="single" w:sz="12" w:space="0" w:color="auto"/>
              <w:bottom w:val="single" w:sz="4" w:space="0" w:color="auto"/>
              <w:right w:val="nil"/>
            </w:tcBorders>
            <w:vAlign w:val="center"/>
            <w:hideMark/>
          </w:tcPr>
          <w:p w14:paraId="477FA3CB"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6BB7E3D"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61E69551"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65FB363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0" w:type="auto"/>
            <w:tcBorders>
              <w:top w:val="nil"/>
              <w:left w:val="nil"/>
              <w:bottom w:val="single" w:sz="4" w:space="0" w:color="auto"/>
              <w:right w:val="single" w:sz="4" w:space="0" w:color="auto"/>
            </w:tcBorders>
            <w:shd w:val="clear" w:color="auto" w:fill="auto"/>
            <w:noWrap/>
            <w:vAlign w:val="center"/>
            <w:hideMark/>
          </w:tcPr>
          <w:p w14:paraId="715CBEF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.22331128</w:t>
            </w:r>
          </w:p>
        </w:tc>
        <w:tc>
          <w:tcPr>
            <w:tcW w:w="0" w:type="auto"/>
            <w:tcBorders>
              <w:top w:val="nil"/>
              <w:left w:val="nil"/>
              <w:bottom w:val="single" w:sz="4" w:space="0" w:color="auto"/>
              <w:right w:val="single" w:sz="4" w:space="0" w:color="auto"/>
            </w:tcBorders>
            <w:shd w:val="clear" w:color="auto" w:fill="auto"/>
            <w:noWrap/>
            <w:vAlign w:val="center"/>
            <w:hideMark/>
          </w:tcPr>
          <w:p w14:paraId="0E17E14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.22541277</w:t>
            </w:r>
          </w:p>
        </w:tc>
        <w:tc>
          <w:tcPr>
            <w:tcW w:w="0" w:type="auto"/>
            <w:tcBorders>
              <w:top w:val="nil"/>
              <w:left w:val="nil"/>
              <w:bottom w:val="single" w:sz="4" w:space="0" w:color="auto"/>
              <w:right w:val="single" w:sz="4" w:space="0" w:color="auto"/>
            </w:tcBorders>
            <w:shd w:val="clear" w:color="auto" w:fill="auto"/>
            <w:noWrap/>
            <w:vAlign w:val="center"/>
            <w:hideMark/>
          </w:tcPr>
          <w:p w14:paraId="452A33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.918</w:t>
            </w:r>
          </w:p>
        </w:tc>
        <w:tc>
          <w:tcPr>
            <w:tcW w:w="0" w:type="auto"/>
            <w:tcBorders>
              <w:top w:val="nil"/>
              <w:left w:val="nil"/>
              <w:bottom w:val="single" w:sz="4" w:space="0" w:color="auto"/>
              <w:right w:val="single" w:sz="4" w:space="0" w:color="auto"/>
            </w:tcBorders>
            <w:shd w:val="clear" w:color="auto" w:fill="auto"/>
            <w:noWrap/>
            <w:vAlign w:val="center"/>
            <w:hideMark/>
          </w:tcPr>
          <w:p w14:paraId="7F15762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-.4591439</w:t>
            </w:r>
          </w:p>
        </w:tc>
        <w:tc>
          <w:tcPr>
            <w:tcW w:w="0" w:type="auto"/>
            <w:tcBorders>
              <w:top w:val="nil"/>
              <w:left w:val="nil"/>
              <w:bottom w:val="single" w:sz="4" w:space="0" w:color="auto"/>
              <w:right w:val="single" w:sz="12" w:space="0" w:color="auto"/>
            </w:tcBorders>
            <w:shd w:val="clear" w:color="auto" w:fill="auto"/>
            <w:noWrap/>
            <w:vAlign w:val="center"/>
            <w:hideMark/>
          </w:tcPr>
          <w:p w14:paraId="7562F5E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.9057664</w:t>
            </w:r>
          </w:p>
        </w:tc>
      </w:tr>
      <w:tr w:rsidR="00175635" w:rsidRPr="00F32E59" w14:paraId="10B3F750" w14:textId="77777777" w:rsidTr="00976658">
        <w:trPr>
          <w:trHeight w:val="1920"/>
        </w:trPr>
        <w:tc>
          <w:tcPr>
            <w:tcW w:w="0" w:type="auto"/>
            <w:vMerge/>
            <w:tcBorders>
              <w:top w:val="nil"/>
              <w:left w:val="single" w:sz="12" w:space="0" w:color="auto"/>
              <w:bottom w:val="single" w:sz="4" w:space="0" w:color="auto"/>
              <w:right w:val="nil"/>
            </w:tcBorders>
            <w:vAlign w:val="center"/>
            <w:hideMark/>
          </w:tcPr>
          <w:p w14:paraId="161C83B2"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EF4F93C" w14:textId="77777777" w:rsidR="00175635" w:rsidRPr="00F32E59" w:rsidRDefault="00175635" w:rsidP="00976658">
            <w:pPr>
              <w:rPr>
                <w:rFonts w:ascii="Arial" w:eastAsia="Times New Roman" w:hAnsi="Arial" w:cs="Arial"/>
                <w:sz w:val="18"/>
                <w:szCs w:val="18"/>
              </w:rPr>
            </w:pPr>
          </w:p>
        </w:tc>
        <w:tc>
          <w:tcPr>
            <w:tcW w:w="0" w:type="auto"/>
            <w:vMerge w:val="restart"/>
            <w:tcBorders>
              <w:top w:val="nil"/>
              <w:left w:val="nil"/>
              <w:bottom w:val="single" w:sz="4" w:space="0" w:color="auto"/>
              <w:right w:val="nil"/>
            </w:tcBorders>
            <w:shd w:val="clear" w:color="auto" w:fill="auto"/>
            <w:hideMark/>
          </w:tcPr>
          <w:p w14:paraId="770A6E2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0" w:type="auto"/>
            <w:tcBorders>
              <w:top w:val="nil"/>
              <w:left w:val="nil"/>
              <w:bottom w:val="single" w:sz="4" w:space="0" w:color="auto"/>
              <w:right w:val="single" w:sz="12" w:space="0" w:color="auto"/>
            </w:tcBorders>
            <w:shd w:val="clear" w:color="auto" w:fill="auto"/>
            <w:hideMark/>
          </w:tcPr>
          <w:p w14:paraId="662FC11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0" w:type="auto"/>
            <w:tcBorders>
              <w:top w:val="nil"/>
              <w:left w:val="nil"/>
              <w:bottom w:val="single" w:sz="4" w:space="0" w:color="auto"/>
              <w:right w:val="single" w:sz="4" w:space="0" w:color="auto"/>
            </w:tcBorders>
            <w:shd w:val="clear" w:color="auto" w:fill="auto"/>
            <w:noWrap/>
            <w:vAlign w:val="center"/>
            <w:hideMark/>
          </w:tcPr>
          <w:p w14:paraId="510EF50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.08408107</w:t>
            </w:r>
          </w:p>
        </w:tc>
        <w:tc>
          <w:tcPr>
            <w:tcW w:w="0" w:type="auto"/>
            <w:tcBorders>
              <w:top w:val="nil"/>
              <w:left w:val="nil"/>
              <w:bottom w:val="single" w:sz="4" w:space="0" w:color="auto"/>
              <w:right w:val="single" w:sz="4" w:space="0" w:color="auto"/>
            </w:tcBorders>
            <w:shd w:val="clear" w:color="auto" w:fill="auto"/>
            <w:noWrap/>
            <w:vAlign w:val="center"/>
            <w:hideMark/>
          </w:tcPr>
          <w:p w14:paraId="45DBFD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.21492040</w:t>
            </w:r>
          </w:p>
        </w:tc>
        <w:tc>
          <w:tcPr>
            <w:tcW w:w="0" w:type="auto"/>
            <w:tcBorders>
              <w:top w:val="nil"/>
              <w:left w:val="nil"/>
              <w:bottom w:val="single" w:sz="4" w:space="0" w:color="auto"/>
              <w:right w:val="single" w:sz="4" w:space="0" w:color="auto"/>
            </w:tcBorders>
            <w:shd w:val="clear" w:color="auto" w:fill="auto"/>
            <w:noWrap/>
            <w:vAlign w:val="center"/>
            <w:hideMark/>
          </w:tcPr>
          <w:p w14:paraId="2390EC9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0" w:type="auto"/>
            <w:tcBorders>
              <w:top w:val="nil"/>
              <w:left w:val="nil"/>
              <w:bottom w:val="single" w:sz="4" w:space="0" w:color="auto"/>
              <w:right w:val="single" w:sz="4" w:space="0" w:color="auto"/>
            </w:tcBorders>
            <w:shd w:val="clear" w:color="auto" w:fill="auto"/>
            <w:noWrap/>
            <w:vAlign w:val="center"/>
            <w:hideMark/>
          </w:tcPr>
          <w:p w14:paraId="09D1BF4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-.5746294</w:t>
            </w:r>
          </w:p>
        </w:tc>
        <w:tc>
          <w:tcPr>
            <w:tcW w:w="0" w:type="auto"/>
            <w:tcBorders>
              <w:top w:val="nil"/>
              <w:left w:val="nil"/>
              <w:bottom w:val="single" w:sz="4" w:space="0" w:color="auto"/>
              <w:right w:val="single" w:sz="12" w:space="0" w:color="auto"/>
            </w:tcBorders>
            <w:shd w:val="clear" w:color="auto" w:fill="auto"/>
            <w:noWrap/>
            <w:vAlign w:val="center"/>
            <w:hideMark/>
          </w:tcPr>
          <w:p w14:paraId="4EA4509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.7427915</w:t>
            </w:r>
          </w:p>
        </w:tc>
      </w:tr>
      <w:tr w:rsidR="00175635" w:rsidRPr="00F32E59" w14:paraId="7A7E40C3" w14:textId="77777777" w:rsidTr="00976658">
        <w:trPr>
          <w:trHeight w:val="1240"/>
        </w:trPr>
        <w:tc>
          <w:tcPr>
            <w:tcW w:w="0" w:type="auto"/>
            <w:vMerge/>
            <w:tcBorders>
              <w:top w:val="nil"/>
              <w:left w:val="single" w:sz="12" w:space="0" w:color="auto"/>
              <w:bottom w:val="single" w:sz="4" w:space="0" w:color="auto"/>
              <w:right w:val="nil"/>
            </w:tcBorders>
            <w:vAlign w:val="center"/>
            <w:hideMark/>
          </w:tcPr>
          <w:p w14:paraId="63237EB8"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63C13DB2"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0768C23D"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58F0593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0" w:type="auto"/>
            <w:tcBorders>
              <w:top w:val="nil"/>
              <w:left w:val="nil"/>
              <w:bottom w:val="nil"/>
              <w:right w:val="single" w:sz="4" w:space="0" w:color="auto"/>
            </w:tcBorders>
            <w:shd w:val="clear" w:color="auto" w:fill="auto"/>
            <w:noWrap/>
            <w:vAlign w:val="center"/>
            <w:hideMark/>
          </w:tcPr>
          <w:p w14:paraId="179AFED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.01241489</w:t>
            </w:r>
          </w:p>
        </w:tc>
        <w:tc>
          <w:tcPr>
            <w:tcW w:w="0" w:type="auto"/>
            <w:tcBorders>
              <w:top w:val="nil"/>
              <w:left w:val="nil"/>
              <w:bottom w:val="nil"/>
              <w:right w:val="single" w:sz="4" w:space="0" w:color="auto"/>
            </w:tcBorders>
            <w:shd w:val="clear" w:color="auto" w:fill="auto"/>
            <w:noWrap/>
            <w:vAlign w:val="center"/>
            <w:hideMark/>
          </w:tcPr>
          <w:p w14:paraId="302EC3D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.22188838</w:t>
            </w:r>
          </w:p>
        </w:tc>
        <w:tc>
          <w:tcPr>
            <w:tcW w:w="0" w:type="auto"/>
            <w:tcBorders>
              <w:top w:val="nil"/>
              <w:left w:val="nil"/>
              <w:bottom w:val="nil"/>
              <w:right w:val="single" w:sz="4" w:space="0" w:color="auto"/>
            </w:tcBorders>
            <w:shd w:val="clear" w:color="auto" w:fill="auto"/>
            <w:noWrap/>
            <w:vAlign w:val="center"/>
            <w:hideMark/>
          </w:tcPr>
          <w:p w14:paraId="0D1AD04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nil"/>
              <w:right w:val="single" w:sz="4" w:space="0" w:color="auto"/>
            </w:tcBorders>
            <w:shd w:val="clear" w:color="auto" w:fill="auto"/>
            <w:noWrap/>
            <w:vAlign w:val="center"/>
            <w:hideMark/>
          </w:tcPr>
          <w:p w14:paraId="58B482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-.6618523</w:t>
            </w:r>
          </w:p>
        </w:tc>
        <w:tc>
          <w:tcPr>
            <w:tcW w:w="0" w:type="auto"/>
            <w:tcBorders>
              <w:top w:val="nil"/>
              <w:left w:val="nil"/>
              <w:bottom w:val="nil"/>
              <w:right w:val="single" w:sz="12" w:space="0" w:color="auto"/>
            </w:tcBorders>
            <w:shd w:val="clear" w:color="auto" w:fill="auto"/>
            <w:noWrap/>
            <w:vAlign w:val="center"/>
            <w:hideMark/>
          </w:tcPr>
          <w:p w14:paraId="1FEDA27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.6866821</w:t>
            </w:r>
          </w:p>
        </w:tc>
      </w:tr>
      <w:tr w:rsidR="00175635" w:rsidRPr="00F32E59" w14:paraId="138A3F00"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58876602"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5D614D97"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78EA8526"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5803073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0" w:type="auto"/>
            <w:tcBorders>
              <w:top w:val="nil"/>
              <w:left w:val="nil"/>
              <w:bottom w:val="nil"/>
              <w:right w:val="single" w:sz="4" w:space="0" w:color="auto"/>
            </w:tcBorders>
            <w:shd w:val="clear" w:color="auto" w:fill="auto"/>
            <w:noWrap/>
            <w:vAlign w:val="center"/>
            <w:hideMark/>
          </w:tcPr>
          <w:p w14:paraId="07382E3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-.07940545</w:t>
            </w:r>
          </w:p>
        </w:tc>
        <w:tc>
          <w:tcPr>
            <w:tcW w:w="0" w:type="auto"/>
            <w:tcBorders>
              <w:top w:val="nil"/>
              <w:left w:val="nil"/>
              <w:bottom w:val="nil"/>
              <w:right w:val="single" w:sz="4" w:space="0" w:color="auto"/>
            </w:tcBorders>
            <w:shd w:val="clear" w:color="auto" w:fill="auto"/>
            <w:noWrap/>
            <w:vAlign w:val="center"/>
            <w:hideMark/>
          </w:tcPr>
          <w:p w14:paraId="11526D3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.29690822</w:t>
            </w:r>
          </w:p>
        </w:tc>
        <w:tc>
          <w:tcPr>
            <w:tcW w:w="0" w:type="auto"/>
            <w:tcBorders>
              <w:top w:val="nil"/>
              <w:left w:val="nil"/>
              <w:bottom w:val="nil"/>
              <w:right w:val="single" w:sz="4" w:space="0" w:color="auto"/>
            </w:tcBorders>
            <w:shd w:val="clear" w:color="auto" w:fill="auto"/>
            <w:noWrap/>
            <w:vAlign w:val="center"/>
            <w:hideMark/>
          </w:tcPr>
          <w:p w14:paraId="2233CF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nil"/>
              <w:right w:val="single" w:sz="4" w:space="0" w:color="auto"/>
            </w:tcBorders>
            <w:shd w:val="clear" w:color="auto" w:fill="auto"/>
            <w:noWrap/>
            <w:vAlign w:val="center"/>
            <w:hideMark/>
          </w:tcPr>
          <w:p w14:paraId="38BAFE3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-.9650210</w:t>
            </w:r>
          </w:p>
        </w:tc>
        <w:tc>
          <w:tcPr>
            <w:tcW w:w="0" w:type="auto"/>
            <w:tcBorders>
              <w:top w:val="nil"/>
              <w:left w:val="nil"/>
              <w:bottom w:val="nil"/>
              <w:right w:val="single" w:sz="12" w:space="0" w:color="auto"/>
            </w:tcBorders>
            <w:shd w:val="clear" w:color="auto" w:fill="auto"/>
            <w:noWrap/>
            <w:vAlign w:val="center"/>
            <w:hideMark/>
          </w:tcPr>
          <w:p w14:paraId="78B6AFF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.8062101</w:t>
            </w:r>
          </w:p>
        </w:tc>
      </w:tr>
      <w:tr w:rsidR="00175635" w:rsidRPr="00F32E59" w14:paraId="2FDB8197" w14:textId="77777777" w:rsidTr="00976658">
        <w:trPr>
          <w:trHeight w:val="480"/>
        </w:trPr>
        <w:tc>
          <w:tcPr>
            <w:tcW w:w="0" w:type="auto"/>
            <w:vMerge/>
            <w:tcBorders>
              <w:top w:val="nil"/>
              <w:left w:val="single" w:sz="12" w:space="0" w:color="auto"/>
              <w:bottom w:val="single" w:sz="4" w:space="0" w:color="auto"/>
              <w:right w:val="nil"/>
            </w:tcBorders>
            <w:vAlign w:val="center"/>
            <w:hideMark/>
          </w:tcPr>
          <w:p w14:paraId="399F9E92"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B930A07"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2F470DC"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nil"/>
              <w:right w:val="single" w:sz="12" w:space="0" w:color="auto"/>
            </w:tcBorders>
            <w:shd w:val="clear" w:color="auto" w:fill="auto"/>
            <w:hideMark/>
          </w:tcPr>
          <w:p w14:paraId="469A51E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0" w:type="auto"/>
            <w:tcBorders>
              <w:top w:val="nil"/>
              <w:left w:val="nil"/>
              <w:bottom w:val="nil"/>
              <w:right w:val="single" w:sz="4" w:space="0" w:color="auto"/>
            </w:tcBorders>
            <w:shd w:val="clear" w:color="auto" w:fill="auto"/>
            <w:noWrap/>
            <w:vAlign w:val="center"/>
            <w:hideMark/>
          </w:tcPr>
          <w:p w14:paraId="29441A2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.07533641</w:t>
            </w:r>
          </w:p>
        </w:tc>
        <w:tc>
          <w:tcPr>
            <w:tcW w:w="0" w:type="auto"/>
            <w:tcBorders>
              <w:top w:val="nil"/>
              <w:left w:val="nil"/>
              <w:bottom w:val="nil"/>
              <w:right w:val="single" w:sz="4" w:space="0" w:color="auto"/>
            </w:tcBorders>
            <w:shd w:val="clear" w:color="auto" w:fill="auto"/>
            <w:noWrap/>
            <w:vAlign w:val="center"/>
            <w:hideMark/>
          </w:tcPr>
          <w:p w14:paraId="34AC15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.26868417</w:t>
            </w:r>
          </w:p>
        </w:tc>
        <w:tc>
          <w:tcPr>
            <w:tcW w:w="0" w:type="auto"/>
            <w:tcBorders>
              <w:top w:val="nil"/>
              <w:left w:val="nil"/>
              <w:bottom w:val="nil"/>
              <w:right w:val="single" w:sz="4" w:space="0" w:color="auto"/>
            </w:tcBorders>
            <w:shd w:val="clear" w:color="auto" w:fill="auto"/>
            <w:noWrap/>
            <w:vAlign w:val="center"/>
            <w:hideMark/>
          </w:tcPr>
          <w:p w14:paraId="48CEEAD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0" w:type="auto"/>
            <w:tcBorders>
              <w:top w:val="nil"/>
              <w:left w:val="nil"/>
              <w:bottom w:val="nil"/>
              <w:right w:val="single" w:sz="4" w:space="0" w:color="auto"/>
            </w:tcBorders>
            <w:shd w:val="clear" w:color="auto" w:fill="auto"/>
            <w:noWrap/>
            <w:vAlign w:val="center"/>
            <w:hideMark/>
          </w:tcPr>
          <w:p w14:paraId="45141F1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-.7248763</w:t>
            </w:r>
          </w:p>
        </w:tc>
        <w:tc>
          <w:tcPr>
            <w:tcW w:w="0" w:type="auto"/>
            <w:tcBorders>
              <w:top w:val="nil"/>
              <w:left w:val="nil"/>
              <w:bottom w:val="nil"/>
              <w:right w:val="single" w:sz="12" w:space="0" w:color="auto"/>
            </w:tcBorders>
            <w:shd w:val="clear" w:color="auto" w:fill="auto"/>
            <w:noWrap/>
            <w:vAlign w:val="center"/>
            <w:hideMark/>
          </w:tcPr>
          <w:p w14:paraId="2FFA495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.8755492</w:t>
            </w:r>
          </w:p>
        </w:tc>
      </w:tr>
      <w:tr w:rsidR="00175635" w:rsidRPr="00F32E59" w14:paraId="6DE423AB" w14:textId="77777777" w:rsidTr="00976658">
        <w:trPr>
          <w:trHeight w:val="700"/>
        </w:trPr>
        <w:tc>
          <w:tcPr>
            <w:tcW w:w="0" w:type="auto"/>
            <w:vMerge/>
            <w:tcBorders>
              <w:top w:val="nil"/>
              <w:left w:val="single" w:sz="12" w:space="0" w:color="auto"/>
              <w:bottom w:val="single" w:sz="4" w:space="0" w:color="auto"/>
              <w:right w:val="nil"/>
            </w:tcBorders>
            <w:vAlign w:val="center"/>
            <w:hideMark/>
          </w:tcPr>
          <w:p w14:paraId="13075D8B"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1C9C4F40" w14:textId="77777777" w:rsidR="00175635" w:rsidRPr="00F32E59" w:rsidRDefault="00175635" w:rsidP="00976658">
            <w:pPr>
              <w:rPr>
                <w:rFonts w:ascii="Arial" w:eastAsia="Times New Roman" w:hAnsi="Arial" w:cs="Arial"/>
                <w:sz w:val="18"/>
                <w:szCs w:val="18"/>
              </w:rPr>
            </w:pPr>
          </w:p>
        </w:tc>
        <w:tc>
          <w:tcPr>
            <w:tcW w:w="0" w:type="auto"/>
            <w:vMerge/>
            <w:tcBorders>
              <w:top w:val="nil"/>
              <w:left w:val="nil"/>
              <w:bottom w:val="single" w:sz="4" w:space="0" w:color="auto"/>
              <w:right w:val="nil"/>
            </w:tcBorders>
            <w:vAlign w:val="center"/>
            <w:hideMark/>
          </w:tcPr>
          <w:p w14:paraId="3399151B" w14:textId="77777777" w:rsidR="00175635" w:rsidRPr="00F32E59" w:rsidRDefault="00175635" w:rsidP="00976658">
            <w:pPr>
              <w:rPr>
                <w:rFonts w:ascii="Arial" w:eastAsia="Times New Roman" w:hAnsi="Arial" w:cs="Arial"/>
                <w:sz w:val="18"/>
                <w:szCs w:val="18"/>
              </w:rPr>
            </w:pPr>
          </w:p>
        </w:tc>
        <w:tc>
          <w:tcPr>
            <w:tcW w:w="0" w:type="auto"/>
            <w:tcBorders>
              <w:top w:val="nil"/>
              <w:left w:val="nil"/>
              <w:bottom w:val="single" w:sz="4" w:space="0" w:color="auto"/>
              <w:right w:val="single" w:sz="12" w:space="0" w:color="auto"/>
            </w:tcBorders>
            <w:shd w:val="clear" w:color="auto" w:fill="auto"/>
            <w:hideMark/>
          </w:tcPr>
          <w:p w14:paraId="12CB71E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0" w:type="auto"/>
            <w:tcBorders>
              <w:top w:val="nil"/>
              <w:left w:val="nil"/>
              <w:bottom w:val="single" w:sz="4" w:space="0" w:color="auto"/>
              <w:right w:val="single" w:sz="4" w:space="0" w:color="auto"/>
            </w:tcBorders>
            <w:shd w:val="clear" w:color="auto" w:fill="auto"/>
            <w:noWrap/>
            <w:vAlign w:val="center"/>
            <w:hideMark/>
          </w:tcPr>
          <w:p w14:paraId="21DD23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-.22331128</w:t>
            </w:r>
          </w:p>
        </w:tc>
        <w:tc>
          <w:tcPr>
            <w:tcW w:w="0" w:type="auto"/>
            <w:tcBorders>
              <w:top w:val="nil"/>
              <w:left w:val="nil"/>
              <w:bottom w:val="single" w:sz="4" w:space="0" w:color="auto"/>
              <w:right w:val="single" w:sz="4" w:space="0" w:color="auto"/>
            </w:tcBorders>
            <w:shd w:val="clear" w:color="auto" w:fill="auto"/>
            <w:noWrap/>
            <w:vAlign w:val="center"/>
            <w:hideMark/>
          </w:tcPr>
          <w:p w14:paraId="3BB33F7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.22541277</w:t>
            </w:r>
          </w:p>
        </w:tc>
        <w:tc>
          <w:tcPr>
            <w:tcW w:w="0" w:type="auto"/>
            <w:tcBorders>
              <w:top w:val="nil"/>
              <w:left w:val="nil"/>
              <w:bottom w:val="single" w:sz="4" w:space="0" w:color="auto"/>
              <w:right w:val="single" w:sz="4" w:space="0" w:color="auto"/>
            </w:tcBorders>
            <w:shd w:val="clear" w:color="auto" w:fill="auto"/>
            <w:noWrap/>
            <w:vAlign w:val="center"/>
            <w:hideMark/>
          </w:tcPr>
          <w:p w14:paraId="6697C4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.918</w:t>
            </w:r>
          </w:p>
        </w:tc>
        <w:tc>
          <w:tcPr>
            <w:tcW w:w="0" w:type="auto"/>
            <w:tcBorders>
              <w:top w:val="nil"/>
              <w:left w:val="nil"/>
              <w:bottom w:val="single" w:sz="4" w:space="0" w:color="auto"/>
              <w:right w:val="single" w:sz="4" w:space="0" w:color="auto"/>
            </w:tcBorders>
            <w:shd w:val="clear" w:color="auto" w:fill="auto"/>
            <w:noWrap/>
            <w:vAlign w:val="center"/>
            <w:hideMark/>
          </w:tcPr>
          <w:p w14:paraId="6760FD0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-.9057664</w:t>
            </w:r>
          </w:p>
        </w:tc>
        <w:tc>
          <w:tcPr>
            <w:tcW w:w="0" w:type="auto"/>
            <w:tcBorders>
              <w:top w:val="nil"/>
              <w:left w:val="nil"/>
              <w:bottom w:val="single" w:sz="4" w:space="0" w:color="auto"/>
              <w:right w:val="single" w:sz="12" w:space="0" w:color="auto"/>
            </w:tcBorders>
            <w:shd w:val="clear" w:color="auto" w:fill="auto"/>
            <w:noWrap/>
            <w:vAlign w:val="center"/>
            <w:hideMark/>
          </w:tcPr>
          <w:p w14:paraId="0ED71F9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.4591439</w:t>
            </w:r>
          </w:p>
        </w:tc>
      </w:tr>
    </w:tbl>
    <w:p w14:paraId="64395752" w14:textId="77777777" w:rsidR="00175635" w:rsidRDefault="00175635" w:rsidP="00175635"/>
    <w:tbl>
      <w:tblPr>
        <w:tblW w:w="5000" w:type="pct"/>
        <w:tblLook w:val="04A0" w:firstRow="1" w:lastRow="0" w:firstColumn="1" w:lastColumn="0" w:noHBand="0" w:noVBand="1"/>
      </w:tblPr>
      <w:tblGrid>
        <w:gridCol w:w="814"/>
        <w:gridCol w:w="805"/>
        <w:gridCol w:w="1467"/>
        <w:gridCol w:w="1467"/>
        <w:gridCol w:w="1097"/>
        <w:gridCol w:w="998"/>
        <w:gridCol w:w="631"/>
        <w:gridCol w:w="1053"/>
        <w:gridCol w:w="998"/>
      </w:tblGrid>
      <w:tr w:rsidR="00175635" w:rsidRPr="00F32E59" w14:paraId="382FB15B" w14:textId="77777777" w:rsidTr="0039741D">
        <w:trPr>
          <w:trHeight w:val="1240"/>
        </w:trPr>
        <w:tc>
          <w:tcPr>
            <w:tcW w:w="747" w:type="pct"/>
            <w:vMerge w:val="restart"/>
            <w:tcBorders>
              <w:top w:val="nil"/>
              <w:left w:val="single" w:sz="12" w:space="0" w:color="auto"/>
              <w:bottom w:val="single" w:sz="4" w:space="0" w:color="auto"/>
              <w:right w:val="nil"/>
            </w:tcBorders>
            <w:shd w:val="clear" w:color="auto" w:fill="auto"/>
            <w:hideMark/>
          </w:tcPr>
          <w:p w14:paraId="06D7DCE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REGR factor score   1 for analysis 2</w:t>
            </w:r>
          </w:p>
        </w:tc>
        <w:tc>
          <w:tcPr>
            <w:tcW w:w="747" w:type="pct"/>
            <w:vMerge w:val="restart"/>
            <w:tcBorders>
              <w:top w:val="nil"/>
              <w:left w:val="nil"/>
              <w:bottom w:val="single" w:sz="4" w:space="0" w:color="auto"/>
              <w:right w:val="nil"/>
            </w:tcBorders>
            <w:shd w:val="clear" w:color="auto" w:fill="auto"/>
            <w:hideMark/>
          </w:tcPr>
          <w:p w14:paraId="224243E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Tukey HSD</w:t>
            </w:r>
          </w:p>
        </w:tc>
        <w:tc>
          <w:tcPr>
            <w:tcW w:w="545" w:type="pct"/>
            <w:vMerge w:val="restart"/>
            <w:tcBorders>
              <w:top w:val="nil"/>
              <w:left w:val="nil"/>
              <w:bottom w:val="single" w:sz="4" w:space="0" w:color="auto"/>
              <w:right w:val="nil"/>
            </w:tcBorders>
            <w:shd w:val="clear" w:color="auto" w:fill="auto"/>
            <w:hideMark/>
          </w:tcPr>
          <w:p w14:paraId="6334321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64734EA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369D983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-.26648406</w:t>
            </w:r>
          </w:p>
        </w:tc>
        <w:tc>
          <w:tcPr>
            <w:tcW w:w="483" w:type="pct"/>
            <w:tcBorders>
              <w:top w:val="nil"/>
              <w:left w:val="nil"/>
              <w:bottom w:val="nil"/>
              <w:right w:val="single" w:sz="4" w:space="0" w:color="auto"/>
            </w:tcBorders>
            <w:shd w:val="clear" w:color="auto" w:fill="auto"/>
            <w:noWrap/>
            <w:vAlign w:val="center"/>
            <w:hideMark/>
          </w:tcPr>
          <w:p w14:paraId="56E5424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.10878895</w:t>
            </w:r>
          </w:p>
        </w:tc>
        <w:tc>
          <w:tcPr>
            <w:tcW w:w="483" w:type="pct"/>
            <w:tcBorders>
              <w:top w:val="nil"/>
              <w:left w:val="nil"/>
              <w:bottom w:val="nil"/>
              <w:right w:val="single" w:sz="4" w:space="0" w:color="auto"/>
            </w:tcBorders>
            <w:shd w:val="clear" w:color="auto" w:fill="auto"/>
            <w:noWrap/>
            <w:vAlign w:val="center"/>
            <w:hideMark/>
          </w:tcPr>
          <w:p w14:paraId="342BB45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.142</w:t>
            </w:r>
          </w:p>
        </w:tc>
        <w:tc>
          <w:tcPr>
            <w:tcW w:w="483" w:type="pct"/>
            <w:tcBorders>
              <w:top w:val="nil"/>
              <w:left w:val="nil"/>
              <w:bottom w:val="nil"/>
              <w:right w:val="single" w:sz="4" w:space="0" w:color="auto"/>
            </w:tcBorders>
            <w:shd w:val="clear" w:color="auto" w:fill="auto"/>
            <w:noWrap/>
            <w:vAlign w:val="center"/>
            <w:hideMark/>
          </w:tcPr>
          <w:p w14:paraId="0BB364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-.5777329</w:t>
            </w:r>
          </w:p>
        </w:tc>
        <w:tc>
          <w:tcPr>
            <w:tcW w:w="483" w:type="pct"/>
            <w:tcBorders>
              <w:top w:val="nil"/>
              <w:left w:val="nil"/>
              <w:bottom w:val="nil"/>
              <w:right w:val="single" w:sz="12" w:space="0" w:color="auto"/>
            </w:tcBorders>
            <w:shd w:val="clear" w:color="auto" w:fill="auto"/>
            <w:noWrap/>
            <w:vAlign w:val="center"/>
            <w:hideMark/>
          </w:tcPr>
          <w:p w14:paraId="7C2525F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.0447648</w:t>
            </w:r>
          </w:p>
        </w:tc>
      </w:tr>
      <w:tr w:rsidR="00175635" w:rsidRPr="00F32E59" w14:paraId="3758F7C0" w14:textId="77777777" w:rsidTr="0039741D">
        <w:trPr>
          <w:trHeight w:val="700"/>
        </w:trPr>
        <w:tc>
          <w:tcPr>
            <w:tcW w:w="747" w:type="pct"/>
            <w:vMerge/>
            <w:tcBorders>
              <w:top w:val="nil"/>
              <w:left w:val="single" w:sz="12" w:space="0" w:color="auto"/>
              <w:bottom w:val="single" w:sz="4" w:space="0" w:color="auto"/>
              <w:right w:val="nil"/>
            </w:tcBorders>
            <w:shd w:val="clear" w:color="auto" w:fill="auto"/>
            <w:vAlign w:val="center"/>
            <w:hideMark/>
          </w:tcPr>
          <w:p w14:paraId="18B3C48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4386578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13D9185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A874E7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03DB1AE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.02012820</w:t>
            </w:r>
          </w:p>
        </w:tc>
        <w:tc>
          <w:tcPr>
            <w:tcW w:w="483" w:type="pct"/>
            <w:tcBorders>
              <w:top w:val="nil"/>
              <w:left w:val="nil"/>
              <w:bottom w:val="nil"/>
              <w:right w:val="single" w:sz="4" w:space="0" w:color="auto"/>
            </w:tcBorders>
            <w:shd w:val="clear" w:color="auto" w:fill="auto"/>
            <w:noWrap/>
            <w:vAlign w:val="center"/>
            <w:hideMark/>
          </w:tcPr>
          <w:p w14:paraId="07A3F5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.21762559</w:t>
            </w:r>
          </w:p>
        </w:tc>
        <w:tc>
          <w:tcPr>
            <w:tcW w:w="483" w:type="pct"/>
            <w:tcBorders>
              <w:top w:val="nil"/>
              <w:left w:val="nil"/>
              <w:bottom w:val="nil"/>
              <w:right w:val="single" w:sz="4" w:space="0" w:color="auto"/>
            </w:tcBorders>
            <w:shd w:val="clear" w:color="auto" w:fill="auto"/>
            <w:noWrap/>
            <w:vAlign w:val="center"/>
            <w:hideMark/>
          </w:tcPr>
          <w:p w14:paraId="3814949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089514D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-.6025059</w:t>
            </w:r>
          </w:p>
        </w:tc>
        <w:tc>
          <w:tcPr>
            <w:tcW w:w="483" w:type="pct"/>
            <w:tcBorders>
              <w:top w:val="nil"/>
              <w:left w:val="nil"/>
              <w:bottom w:val="nil"/>
              <w:right w:val="single" w:sz="12" w:space="0" w:color="auto"/>
            </w:tcBorders>
            <w:shd w:val="clear" w:color="auto" w:fill="auto"/>
            <w:noWrap/>
            <w:vAlign w:val="center"/>
            <w:hideMark/>
          </w:tcPr>
          <w:p w14:paraId="5A4C2CA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.6427623</w:t>
            </w:r>
          </w:p>
        </w:tc>
      </w:tr>
      <w:tr w:rsidR="00175635" w:rsidRPr="00F32E59" w14:paraId="3F4281C7" w14:textId="77777777" w:rsidTr="0039741D">
        <w:trPr>
          <w:trHeight w:val="480"/>
        </w:trPr>
        <w:tc>
          <w:tcPr>
            <w:tcW w:w="747" w:type="pct"/>
            <w:vMerge/>
            <w:tcBorders>
              <w:top w:val="nil"/>
              <w:left w:val="single" w:sz="12" w:space="0" w:color="auto"/>
              <w:bottom w:val="single" w:sz="4" w:space="0" w:color="auto"/>
              <w:right w:val="nil"/>
            </w:tcBorders>
            <w:shd w:val="clear" w:color="auto" w:fill="auto"/>
            <w:vAlign w:val="center"/>
            <w:hideMark/>
          </w:tcPr>
          <w:p w14:paraId="6B2563B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146FD4C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21419F1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D81314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104CA7F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-.11752994</w:t>
            </w:r>
          </w:p>
        </w:tc>
        <w:tc>
          <w:tcPr>
            <w:tcW w:w="483" w:type="pct"/>
            <w:tcBorders>
              <w:top w:val="nil"/>
              <w:left w:val="nil"/>
              <w:bottom w:val="nil"/>
              <w:right w:val="single" w:sz="4" w:space="0" w:color="auto"/>
            </w:tcBorders>
            <w:shd w:val="clear" w:color="auto" w:fill="auto"/>
            <w:noWrap/>
            <w:vAlign w:val="center"/>
            <w:hideMark/>
          </w:tcPr>
          <w:p w14:paraId="67D5997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.20579952</w:t>
            </w:r>
          </w:p>
        </w:tc>
        <w:tc>
          <w:tcPr>
            <w:tcW w:w="483" w:type="pct"/>
            <w:tcBorders>
              <w:top w:val="nil"/>
              <w:left w:val="nil"/>
              <w:bottom w:val="nil"/>
              <w:right w:val="single" w:sz="4" w:space="0" w:color="auto"/>
            </w:tcBorders>
            <w:shd w:val="clear" w:color="auto" w:fill="auto"/>
            <w:noWrap/>
            <w:vAlign w:val="center"/>
            <w:hideMark/>
          </w:tcPr>
          <w:p w14:paraId="086D03B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.993</w:t>
            </w:r>
          </w:p>
        </w:tc>
        <w:tc>
          <w:tcPr>
            <w:tcW w:w="483" w:type="pct"/>
            <w:tcBorders>
              <w:top w:val="nil"/>
              <w:left w:val="nil"/>
              <w:bottom w:val="nil"/>
              <w:right w:val="single" w:sz="4" w:space="0" w:color="auto"/>
            </w:tcBorders>
            <w:shd w:val="clear" w:color="auto" w:fill="auto"/>
            <w:noWrap/>
            <w:vAlign w:val="center"/>
            <w:hideMark/>
          </w:tcPr>
          <w:p w14:paraId="5934074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-.7063293</w:t>
            </w:r>
          </w:p>
        </w:tc>
        <w:tc>
          <w:tcPr>
            <w:tcW w:w="483" w:type="pct"/>
            <w:tcBorders>
              <w:top w:val="nil"/>
              <w:left w:val="nil"/>
              <w:bottom w:val="nil"/>
              <w:right w:val="single" w:sz="12" w:space="0" w:color="auto"/>
            </w:tcBorders>
            <w:shd w:val="clear" w:color="auto" w:fill="auto"/>
            <w:noWrap/>
            <w:vAlign w:val="center"/>
            <w:hideMark/>
          </w:tcPr>
          <w:p w14:paraId="3C08F8E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.4712694</w:t>
            </w:r>
          </w:p>
        </w:tc>
      </w:tr>
      <w:tr w:rsidR="00175635" w:rsidRPr="00F32E59" w14:paraId="0F7E3C64" w14:textId="77777777" w:rsidTr="0039741D">
        <w:trPr>
          <w:trHeight w:val="700"/>
        </w:trPr>
        <w:tc>
          <w:tcPr>
            <w:tcW w:w="747" w:type="pct"/>
            <w:vMerge/>
            <w:tcBorders>
              <w:top w:val="nil"/>
              <w:left w:val="single" w:sz="12" w:space="0" w:color="auto"/>
              <w:bottom w:val="single" w:sz="4" w:space="0" w:color="auto"/>
              <w:right w:val="nil"/>
            </w:tcBorders>
            <w:shd w:val="clear" w:color="auto" w:fill="auto"/>
            <w:vAlign w:val="center"/>
            <w:hideMark/>
          </w:tcPr>
          <w:p w14:paraId="7579756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4F9AB10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7C86896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051F3C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Asian (i.e. Chines, Japanese, </w:t>
            </w:r>
            <w:r w:rsidRPr="00F32E59">
              <w:rPr>
                <w:rFonts w:ascii="Arial" w:eastAsia="Times New Roman" w:hAnsi="Arial" w:cs="Arial"/>
                <w:sz w:val="18"/>
                <w:szCs w:val="18"/>
              </w:rPr>
              <w:lastRenderedPageBreak/>
              <w:t>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7303197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-.37641360</w:t>
            </w:r>
            <w:r w:rsidRPr="00F32E59">
              <w:rPr>
                <w:rFonts w:ascii="Arial" w:eastAsia="Times New Roman" w:hAnsi="Arial" w:cs="Arial"/>
                <w:sz w:val="18"/>
                <w:szCs w:val="18"/>
                <w:vertAlign w:val="superscript"/>
              </w:rPr>
              <w:t>*</w:t>
            </w:r>
          </w:p>
        </w:tc>
        <w:tc>
          <w:tcPr>
            <w:tcW w:w="483" w:type="pct"/>
            <w:tcBorders>
              <w:top w:val="nil"/>
              <w:left w:val="nil"/>
              <w:bottom w:val="single" w:sz="4" w:space="0" w:color="auto"/>
              <w:right w:val="single" w:sz="4" w:space="0" w:color="auto"/>
            </w:tcBorders>
            <w:shd w:val="clear" w:color="auto" w:fill="auto"/>
            <w:noWrap/>
            <w:vAlign w:val="center"/>
            <w:hideMark/>
          </w:tcPr>
          <w:p w14:paraId="58F4350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.11668336</w:t>
            </w:r>
          </w:p>
        </w:tc>
        <w:tc>
          <w:tcPr>
            <w:tcW w:w="483" w:type="pct"/>
            <w:tcBorders>
              <w:top w:val="nil"/>
              <w:left w:val="nil"/>
              <w:bottom w:val="single" w:sz="4" w:space="0" w:color="auto"/>
              <w:right w:val="single" w:sz="4" w:space="0" w:color="auto"/>
            </w:tcBorders>
            <w:shd w:val="clear" w:color="auto" w:fill="auto"/>
            <w:noWrap/>
            <w:vAlign w:val="center"/>
            <w:hideMark/>
          </w:tcPr>
          <w:p w14:paraId="2BA34F3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.017</w:t>
            </w:r>
          </w:p>
        </w:tc>
        <w:tc>
          <w:tcPr>
            <w:tcW w:w="483" w:type="pct"/>
            <w:tcBorders>
              <w:top w:val="nil"/>
              <w:left w:val="nil"/>
              <w:bottom w:val="single" w:sz="4" w:space="0" w:color="auto"/>
              <w:right w:val="single" w:sz="4" w:space="0" w:color="auto"/>
            </w:tcBorders>
            <w:shd w:val="clear" w:color="auto" w:fill="auto"/>
            <w:noWrap/>
            <w:vAlign w:val="center"/>
            <w:hideMark/>
          </w:tcPr>
          <w:p w14:paraId="3323E77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-.7102486</w:t>
            </w:r>
          </w:p>
        </w:tc>
        <w:tc>
          <w:tcPr>
            <w:tcW w:w="483" w:type="pct"/>
            <w:tcBorders>
              <w:top w:val="nil"/>
              <w:left w:val="nil"/>
              <w:bottom w:val="single" w:sz="4" w:space="0" w:color="auto"/>
              <w:right w:val="single" w:sz="12" w:space="0" w:color="auto"/>
            </w:tcBorders>
            <w:shd w:val="clear" w:color="auto" w:fill="auto"/>
            <w:noWrap/>
            <w:vAlign w:val="center"/>
            <w:hideMark/>
          </w:tcPr>
          <w:p w14:paraId="0373E0A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-.0425786</w:t>
            </w:r>
          </w:p>
        </w:tc>
      </w:tr>
      <w:tr w:rsidR="00175635" w:rsidRPr="00F32E59" w14:paraId="6234CA8E"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78DF740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F726CF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3CAD32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712C14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158D994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-.27254288</w:t>
            </w:r>
          </w:p>
        </w:tc>
        <w:tc>
          <w:tcPr>
            <w:tcW w:w="483" w:type="pct"/>
            <w:tcBorders>
              <w:top w:val="nil"/>
              <w:left w:val="nil"/>
              <w:bottom w:val="single" w:sz="4" w:space="0" w:color="auto"/>
              <w:right w:val="single" w:sz="4" w:space="0" w:color="auto"/>
            </w:tcBorders>
            <w:shd w:val="clear" w:color="auto" w:fill="auto"/>
            <w:noWrap/>
            <w:vAlign w:val="center"/>
            <w:hideMark/>
          </w:tcPr>
          <w:p w14:paraId="743E4C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.21341650</w:t>
            </w:r>
          </w:p>
        </w:tc>
        <w:tc>
          <w:tcPr>
            <w:tcW w:w="483" w:type="pct"/>
            <w:tcBorders>
              <w:top w:val="nil"/>
              <w:left w:val="nil"/>
              <w:bottom w:val="single" w:sz="4" w:space="0" w:color="auto"/>
              <w:right w:val="single" w:sz="4" w:space="0" w:color="auto"/>
            </w:tcBorders>
            <w:shd w:val="clear" w:color="auto" w:fill="auto"/>
            <w:noWrap/>
            <w:vAlign w:val="center"/>
            <w:hideMark/>
          </w:tcPr>
          <w:p w14:paraId="15171E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.798</w:t>
            </w:r>
          </w:p>
        </w:tc>
        <w:tc>
          <w:tcPr>
            <w:tcW w:w="483" w:type="pct"/>
            <w:tcBorders>
              <w:top w:val="nil"/>
              <w:left w:val="nil"/>
              <w:bottom w:val="single" w:sz="4" w:space="0" w:color="auto"/>
              <w:right w:val="single" w:sz="4" w:space="0" w:color="auto"/>
            </w:tcBorders>
            <w:shd w:val="clear" w:color="auto" w:fill="auto"/>
            <w:noWrap/>
            <w:vAlign w:val="center"/>
            <w:hideMark/>
          </w:tcPr>
          <w:p w14:paraId="32E82D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-.8831346</w:t>
            </w:r>
          </w:p>
        </w:tc>
        <w:tc>
          <w:tcPr>
            <w:tcW w:w="483" w:type="pct"/>
            <w:tcBorders>
              <w:top w:val="nil"/>
              <w:left w:val="nil"/>
              <w:bottom w:val="single" w:sz="4" w:space="0" w:color="auto"/>
              <w:right w:val="single" w:sz="12" w:space="0" w:color="auto"/>
            </w:tcBorders>
            <w:shd w:val="clear" w:color="auto" w:fill="auto"/>
            <w:noWrap/>
            <w:vAlign w:val="center"/>
            <w:hideMark/>
          </w:tcPr>
          <w:p w14:paraId="101A763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.3380489</w:t>
            </w:r>
          </w:p>
        </w:tc>
      </w:tr>
      <w:tr w:rsidR="00175635" w:rsidRPr="00F32E59" w14:paraId="58B0D170"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1E4B8F7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3CC8972"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68C1CED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nil"/>
              <w:right w:val="single" w:sz="12" w:space="0" w:color="auto"/>
            </w:tcBorders>
            <w:shd w:val="clear" w:color="auto" w:fill="auto"/>
            <w:hideMark/>
          </w:tcPr>
          <w:p w14:paraId="6E29655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4522E81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.26648406</w:t>
            </w:r>
          </w:p>
        </w:tc>
        <w:tc>
          <w:tcPr>
            <w:tcW w:w="483" w:type="pct"/>
            <w:tcBorders>
              <w:top w:val="nil"/>
              <w:left w:val="nil"/>
              <w:bottom w:val="nil"/>
              <w:right w:val="single" w:sz="4" w:space="0" w:color="auto"/>
            </w:tcBorders>
            <w:shd w:val="clear" w:color="auto" w:fill="auto"/>
            <w:noWrap/>
            <w:vAlign w:val="center"/>
            <w:hideMark/>
          </w:tcPr>
          <w:p w14:paraId="672EC0D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.10878895</w:t>
            </w:r>
          </w:p>
        </w:tc>
        <w:tc>
          <w:tcPr>
            <w:tcW w:w="483" w:type="pct"/>
            <w:tcBorders>
              <w:top w:val="nil"/>
              <w:left w:val="nil"/>
              <w:bottom w:val="nil"/>
              <w:right w:val="single" w:sz="4" w:space="0" w:color="auto"/>
            </w:tcBorders>
            <w:shd w:val="clear" w:color="auto" w:fill="auto"/>
            <w:noWrap/>
            <w:vAlign w:val="center"/>
            <w:hideMark/>
          </w:tcPr>
          <w:p w14:paraId="07A946C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.142</w:t>
            </w:r>
          </w:p>
        </w:tc>
        <w:tc>
          <w:tcPr>
            <w:tcW w:w="483" w:type="pct"/>
            <w:tcBorders>
              <w:top w:val="nil"/>
              <w:left w:val="nil"/>
              <w:bottom w:val="nil"/>
              <w:right w:val="single" w:sz="4" w:space="0" w:color="auto"/>
            </w:tcBorders>
            <w:shd w:val="clear" w:color="auto" w:fill="auto"/>
            <w:noWrap/>
            <w:vAlign w:val="center"/>
            <w:hideMark/>
          </w:tcPr>
          <w:p w14:paraId="040C58F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-.0447648</w:t>
            </w:r>
          </w:p>
        </w:tc>
        <w:tc>
          <w:tcPr>
            <w:tcW w:w="483" w:type="pct"/>
            <w:tcBorders>
              <w:top w:val="nil"/>
              <w:left w:val="nil"/>
              <w:bottom w:val="nil"/>
              <w:right w:val="single" w:sz="12" w:space="0" w:color="auto"/>
            </w:tcBorders>
            <w:shd w:val="clear" w:color="auto" w:fill="auto"/>
            <w:noWrap/>
            <w:vAlign w:val="center"/>
            <w:hideMark/>
          </w:tcPr>
          <w:p w14:paraId="68BDE96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.5777329</w:t>
            </w:r>
          </w:p>
        </w:tc>
      </w:tr>
      <w:tr w:rsidR="00175635" w:rsidRPr="00F32E59" w14:paraId="368C8344"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125FA38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A117D2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0BFC59A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B09276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59386C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.28661225</w:t>
            </w:r>
          </w:p>
        </w:tc>
        <w:tc>
          <w:tcPr>
            <w:tcW w:w="483" w:type="pct"/>
            <w:tcBorders>
              <w:top w:val="nil"/>
              <w:left w:val="nil"/>
              <w:bottom w:val="nil"/>
              <w:right w:val="single" w:sz="4" w:space="0" w:color="auto"/>
            </w:tcBorders>
            <w:shd w:val="clear" w:color="auto" w:fill="auto"/>
            <w:noWrap/>
            <w:vAlign w:val="center"/>
            <w:hideMark/>
          </w:tcPr>
          <w:p w14:paraId="64A4C12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.21893314</w:t>
            </w:r>
          </w:p>
        </w:tc>
        <w:tc>
          <w:tcPr>
            <w:tcW w:w="483" w:type="pct"/>
            <w:tcBorders>
              <w:top w:val="nil"/>
              <w:left w:val="nil"/>
              <w:bottom w:val="nil"/>
              <w:right w:val="single" w:sz="4" w:space="0" w:color="auto"/>
            </w:tcBorders>
            <w:shd w:val="clear" w:color="auto" w:fill="auto"/>
            <w:noWrap/>
            <w:vAlign w:val="center"/>
            <w:hideMark/>
          </w:tcPr>
          <w:p w14:paraId="1F92E56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.780</w:t>
            </w:r>
          </w:p>
        </w:tc>
        <w:tc>
          <w:tcPr>
            <w:tcW w:w="483" w:type="pct"/>
            <w:tcBorders>
              <w:top w:val="nil"/>
              <w:left w:val="nil"/>
              <w:bottom w:val="nil"/>
              <w:right w:val="single" w:sz="4" w:space="0" w:color="auto"/>
            </w:tcBorders>
            <w:shd w:val="clear" w:color="auto" w:fill="auto"/>
            <w:noWrap/>
            <w:vAlign w:val="center"/>
            <w:hideMark/>
          </w:tcPr>
          <w:p w14:paraId="6177CAB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-.3397628</w:t>
            </w:r>
          </w:p>
        </w:tc>
        <w:tc>
          <w:tcPr>
            <w:tcW w:w="483" w:type="pct"/>
            <w:tcBorders>
              <w:top w:val="nil"/>
              <w:left w:val="nil"/>
              <w:bottom w:val="nil"/>
              <w:right w:val="single" w:sz="12" w:space="0" w:color="auto"/>
            </w:tcBorders>
            <w:shd w:val="clear" w:color="auto" w:fill="auto"/>
            <w:noWrap/>
            <w:vAlign w:val="center"/>
            <w:hideMark/>
          </w:tcPr>
          <w:p w14:paraId="4BA93CC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.9129873</w:t>
            </w:r>
          </w:p>
        </w:tc>
      </w:tr>
      <w:tr w:rsidR="00175635" w:rsidRPr="00F32E59" w14:paraId="04CBE1B2"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4794A8A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D1736E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EA14D9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3D2BBE9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single" w:sz="4" w:space="0" w:color="auto"/>
              <w:right w:val="single" w:sz="4" w:space="0" w:color="auto"/>
            </w:tcBorders>
            <w:shd w:val="clear" w:color="auto" w:fill="auto"/>
            <w:noWrap/>
            <w:vAlign w:val="center"/>
            <w:hideMark/>
          </w:tcPr>
          <w:p w14:paraId="523B0A4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.14895412</w:t>
            </w:r>
          </w:p>
        </w:tc>
        <w:tc>
          <w:tcPr>
            <w:tcW w:w="483" w:type="pct"/>
            <w:tcBorders>
              <w:top w:val="nil"/>
              <w:left w:val="nil"/>
              <w:bottom w:val="single" w:sz="4" w:space="0" w:color="auto"/>
              <w:right w:val="single" w:sz="4" w:space="0" w:color="auto"/>
            </w:tcBorders>
            <w:shd w:val="clear" w:color="auto" w:fill="auto"/>
            <w:noWrap/>
            <w:vAlign w:val="center"/>
            <w:hideMark/>
          </w:tcPr>
          <w:p w14:paraId="3E074AA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.20718172</w:t>
            </w:r>
          </w:p>
        </w:tc>
        <w:tc>
          <w:tcPr>
            <w:tcW w:w="483" w:type="pct"/>
            <w:tcBorders>
              <w:top w:val="nil"/>
              <w:left w:val="nil"/>
              <w:bottom w:val="single" w:sz="4" w:space="0" w:color="auto"/>
              <w:right w:val="single" w:sz="4" w:space="0" w:color="auto"/>
            </w:tcBorders>
            <w:shd w:val="clear" w:color="auto" w:fill="auto"/>
            <w:noWrap/>
            <w:vAlign w:val="center"/>
            <w:hideMark/>
          </w:tcPr>
          <w:p w14:paraId="38C8776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.980</w:t>
            </w:r>
          </w:p>
        </w:tc>
        <w:tc>
          <w:tcPr>
            <w:tcW w:w="483" w:type="pct"/>
            <w:tcBorders>
              <w:top w:val="nil"/>
              <w:left w:val="nil"/>
              <w:bottom w:val="single" w:sz="4" w:space="0" w:color="auto"/>
              <w:right w:val="single" w:sz="4" w:space="0" w:color="auto"/>
            </w:tcBorders>
            <w:shd w:val="clear" w:color="auto" w:fill="auto"/>
            <w:noWrap/>
            <w:vAlign w:val="center"/>
            <w:hideMark/>
          </w:tcPr>
          <w:p w14:paraId="7D98CEB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-.4437997</w:t>
            </w:r>
          </w:p>
        </w:tc>
        <w:tc>
          <w:tcPr>
            <w:tcW w:w="483" w:type="pct"/>
            <w:tcBorders>
              <w:top w:val="nil"/>
              <w:left w:val="nil"/>
              <w:bottom w:val="single" w:sz="4" w:space="0" w:color="auto"/>
              <w:right w:val="single" w:sz="12" w:space="0" w:color="auto"/>
            </w:tcBorders>
            <w:shd w:val="clear" w:color="auto" w:fill="auto"/>
            <w:noWrap/>
            <w:vAlign w:val="center"/>
            <w:hideMark/>
          </w:tcPr>
          <w:p w14:paraId="6A3EC3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.7417079</w:t>
            </w:r>
          </w:p>
        </w:tc>
      </w:tr>
      <w:tr w:rsidR="00175635" w:rsidRPr="00F32E59" w14:paraId="34799807"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1C9E257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A0FD16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4BE0EC0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ECAB3D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1160F70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-.10992955</w:t>
            </w:r>
          </w:p>
        </w:tc>
        <w:tc>
          <w:tcPr>
            <w:tcW w:w="483" w:type="pct"/>
            <w:tcBorders>
              <w:top w:val="nil"/>
              <w:left w:val="nil"/>
              <w:bottom w:val="nil"/>
              <w:right w:val="single" w:sz="4" w:space="0" w:color="auto"/>
            </w:tcBorders>
            <w:shd w:val="clear" w:color="auto" w:fill="auto"/>
            <w:noWrap/>
            <w:vAlign w:val="center"/>
            <w:hideMark/>
          </w:tcPr>
          <w:p w14:paraId="4FF261F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.11910427</w:t>
            </w:r>
          </w:p>
        </w:tc>
        <w:tc>
          <w:tcPr>
            <w:tcW w:w="483" w:type="pct"/>
            <w:tcBorders>
              <w:top w:val="nil"/>
              <w:left w:val="nil"/>
              <w:bottom w:val="nil"/>
              <w:right w:val="single" w:sz="4" w:space="0" w:color="auto"/>
            </w:tcBorders>
            <w:shd w:val="clear" w:color="auto" w:fill="auto"/>
            <w:noWrap/>
            <w:vAlign w:val="center"/>
            <w:hideMark/>
          </w:tcPr>
          <w:p w14:paraId="20A471E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.941</w:t>
            </w:r>
          </w:p>
        </w:tc>
        <w:tc>
          <w:tcPr>
            <w:tcW w:w="483" w:type="pct"/>
            <w:tcBorders>
              <w:top w:val="nil"/>
              <w:left w:val="nil"/>
              <w:bottom w:val="nil"/>
              <w:right w:val="single" w:sz="4" w:space="0" w:color="auto"/>
            </w:tcBorders>
            <w:shd w:val="clear" w:color="auto" w:fill="auto"/>
            <w:noWrap/>
            <w:vAlign w:val="center"/>
            <w:hideMark/>
          </w:tcPr>
          <w:p w14:paraId="5FB2A7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-.4506909</w:t>
            </w:r>
          </w:p>
        </w:tc>
        <w:tc>
          <w:tcPr>
            <w:tcW w:w="483" w:type="pct"/>
            <w:tcBorders>
              <w:top w:val="nil"/>
              <w:left w:val="nil"/>
              <w:bottom w:val="nil"/>
              <w:right w:val="single" w:sz="12" w:space="0" w:color="auto"/>
            </w:tcBorders>
            <w:shd w:val="clear" w:color="auto" w:fill="auto"/>
            <w:noWrap/>
            <w:vAlign w:val="center"/>
            <w:hideMark/>
          </w:tcPr>
          <w:p w14:paraId="63DD1B9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.2308318</w:t>
            </w:r>
          </w:p>
        </w:tc>
      </w:tr>
      <w:tr w:rsidR="00175635" w:rsidRPr="00F32E59" w14:paraId="422C6E36"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37CA024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BC677C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7EDA4D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2D8E77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76350F5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-.00605882</w:t>
            </w:r>
          </w:p>
        </w:tc>
        <w:tc>
          <w:tcPr>
            <w:tcW w:w="483" w:type="pct"/>
            <w:tcBorders>
              <w:top w:val="nil"/>
              <w:left w:val="nil"/>
              <w:bottom w:val="single" w:sz="4" w:space="0" w:color="auto"/>
              <w:right w:val="single" w:sz="4" w:space="0" w:color="auto"/>
            </w:tcBorders>
            <w:shd w:val="clear" w:color="auto" w:fill="auto"/>
            <w:noWrap/>
            <w:vAlign w:val="center"/>
            <w:hideMark/>
          </w:tcPr>
          <w:p w14:paraId="6C9A0BD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.21474968</w:t>
            </w:r>
          </w:p>
        </w:tc>
        <w:tc>
          <w:tcPr>
            <w:tcW w:w="483" w:type="pct"/>
            <w:tcBorders>
              <w:top w:val="nil"/>
              <w:left w:val="nil"/>
              <w:bottom w:val="single" w:sz="4" w:space="0" w:color="auto"/>
              <w:right w:val="single" w:sz="4" w:space="0" w:color="auto"/>
            </w:tcBorders>
            <w:shd w:val="clear" w:color="auto" w:fill="auto"/>
            <w:noWrap/>
            <w:vAlign w:val="center"/>
            <w:hideMark/>
          </w:tcPr>
          <w:p w14:paraId="6CC425F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3BF17B3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-.6204648</w:t>
            </w:r>
          </w:p>
        </w:tc>
        <w:tc>
          <w:tcPr>
            <w:tcW w:w="483" w:type="pct"/>
            <w:tcBorders>
              <w:top w:val="nil"/>
              <w:left w:val="nil"/>
              <w:bottom w:val="single" w:sz="4" w:space="0" w:color="auto"/>
              <w:right w:val="single" w:sz="12" w:space="0" w:color="auto"/>
            </w:tcBorders>
            <w:shd w:val="clear" w:color="auto" w:fill="auto"/>
            <w:noWrap/>
            <w:vAlign w:val="center"/>
            <w:hideMark/>
          </w:tcPr>
          <w:p w14:paraId="3A113BB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.6083472</w:t>
            </w:r>
          </w:p>
        </w:tc>
      </w:tr>
      <w:tr w:rsidR="00175635" w:rsidRPr="00F32E59" w14:paraId="666D8CB7"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3D8CF73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3F3EA04"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1F6585C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14C9F37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228E03B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-.02012820</w:t>
            </w:r>
          </w:p>
        </w:tc>
        <w:tc>
          <w:tcPr>
            <w:tcW w:w="483" w:type="pct"/>
            <w:tcBorders>
              <w:top w:val="nil"/>
              <w:left w:val="nil"/>
              <w:bottom w:val="nil"/>
              <w:right w:val="single" w:sz="4" w:space="0" w:color="auto"/>
            </w:tcBorders>
            <w:shd w:val="clear" w:color="auto" w:fill="auto"/>
            <w:noWrap/>
            <w:vAlign w:val="center"/>
            <w:hideMark/>
          </w:tcPr>
          <w:p w14:paraId="3D310A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.21762559</w:t>
            </w:r>
          </w:p>
        </w:tc>
        <w:tc>
          <w:tcPr>
            <w:tcW w:w="483" w:type="pct"/>
            <w:tcBorders>
              <w:top w:val="nil"/>
              <w:left w:val="nil"/>
              <w:bottom w:val="nil"/>
              <w:right w:val="single" w:sz="4" w:space="0" w:color="auto"/>
            </w:tcBorders>
            <w:shd w:val="clear" w:color="auto" w:fill="auto"/>
            <w:noWrap/>
            <w:vAlign w:val="center"/>
            <w:hideMark/>
          </w:tcPr>
          <w:p w14:paraId="1D73531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6C481ED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-.6427623</w:t>
            </w:r>
          </w:p>
        </w:tc>
        <w:tc>
          <w:tcPr>
            <w:tcW w:w="483" w:type="pct"/>
            <w:tcBorders>
              <w:top w:val="nil"/>
              <w:left w:val="nil"/>
              <w:bottom w:val="nil"/>
              <w:right w:val="single" w:sz="12" w:space="0" w:color="auto"/>
            </w:tcBorders>
            <w:shd w:val="clear" w:color="auto" w:fill="auto"/>
            <w:noWrap/>
            <w:vAlign w:val="center"/>
            <w:hideMark/>
          </w:tcPr>
          <w:p w14:paraId="25D48E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.6025059</w:t>
            </w:r>
          </w:p>
        </w:tc>
      </w:tr>
      <w:tr w:rsidR="00175635" w:rsidRPr="00F32E59" w14:paraId="0CE55F05"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13BC2BF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4F044C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008B652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7EB4615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single" w:sz="4" w:space="0" w:color="auto"/>
              <w:right w:val="single" w:sz="4" w:space="0" w:color="auto"/>
            </w:tcBorders>
            <w:shd w:val="clear" w:color="auto" w:fill="auto"/>
            <w:noWrap/>
            <w:vAlign w:val="center"/>
            <w:hideMark/>
          </w:tcPr>
          <w:p w14:paraId="6907D83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-.28661225</w:t>
            </w:r>
          </w:p>
        </w:tc>
        <w:tc>
          <w:tcPr>
            <w:tcW w:w="483" w:type="pct"/>
            <w:tcBorders>
              <w:top w:val="nil"/>
              <w:left w:val="nil"/>
              <w:bottom w:val="single" w:sz="4" w:space="0" w:color="auto"/>
              <w:right w:val="single" w:sz="4" w:space="0" w:color="auto"/>
            </w:tcBorders>
            <w:shd w:val="clear" w:color="auto" w:fill="auto"/>
            <w:noWrap/>
            <w:vAlign w:val="center"/>
            <w:hideMark/>
          </w:tcPr>
          <w:p w14:paraId="6CFFB5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.21893314</w:t>
            </w:r>
          </w:p>
        </w:tc>
        <w:tc>
          <w:tcPr>
            <w:tcW w:w="483" w:type="pct"/>
            <w:tcBorders>
              <w:top w:val="nil"/>
              <w:left w:val="nil"/>
              <w:bottom w:val="single" w:sz="4" w:space="0" w:color="auto"/>
              <w:right w:val="single" w:sz="4" w:space="0" w:color="auto"/>
            </w:tcBorders>
            <w:shd w:val="clear" w:color="auto" w:fill="auto"/>
            <w:noWrap/>
            <w:vAlign w:val="center"/>
            <w:hideMark/>
          </w:tcPr>
          <w:p w14:paraId="28DE824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.780</w:t>
            </w:r>
          </w:p>
        </w:tc>
        <w:tc>
          <w:tcPr>
            <w:tcW w:w="483" w:type="pct"/>
            <w:tcBorders>
              <w:top w:val="nil"/>
              <w:left w:val="nil"/>
              <w:bottom w:val="single" w:sz="4" w:space="0" w:color="auto"/>
              <w:right w:val="single" w:sz="4" w:space="0" w:color="auto"/>
            </w:tcBorders>
            <w:shd w:val="clear" w:color="auto" w:fill="auto"/>
            <w:noWrap/>
            <w:vAlign w:val="center"/>
            <w:hideMark/>
          </w:tcPr>
          <w:p w14:paraId="7B38225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-.9129873</w:t>
            </w:r>
          </w:p>
        </w:tc>
        <w:tc>
          <w:tcPr>
            <w:tcW w:w="483" w:type="pct"/>
            <w:tcBorders>
              <w:top w:val="nil"/>
              <w:left w:val="nil"/>
              <w:bottom w:val="single" w:sz="4" w:space="0" w:color="auto"/>
              <w:right w:val="single" w:sz="12" w:space="0" w:color="auto"/>
            </w:tcBorders>
            <w:shd w:val="clear" w:color="auto" w:fill="auto"/>
            <w:noWrap/>
            <w:vAlign w:val="center"/>
            <w:hideMark/>
          </w:tcPr>
          <w:p w14:paraId="338B952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.3397628</w:t>
            </w:r>
          </w:p>
        </w:tc>
      </w:tr>
      <w:tr w:rsidR="00175635" w:rsidRPr="00F32E59" w14:paraId="7AE38725"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567B0D9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9C564B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34B4F0C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C85122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381532B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-.13765813</w:t>
            </w:r>
          </w:p>
        </w:tc>
        <w:tc>
          <w:tcPr>
            <w:tcW w:w="483" w:type="pct"/>
            <w:tcBorders>
              <w:top w:val="nil"/>
              <w:left w:val="nil"/>
              <w:bottom w:val="nil"/>
              <w:right w:val="single" w:sz="4" w:space="0" w:color="auto"/>
            </w:tcBorders>
            <w:shd w:val="clear" w:color="auto" w:fill="auto"/>
            <w:noWrap/>
            <w:vAlign w:val="center"/>
            <w:hideMark/>
          </w:tcPr>
          <w:p w14:paraId="2046545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.28008950</w:t>
            </w:r>
          </w:p>
        </w:tc>
        <w:tc>
          <w:tcPr>
            <w:tcW w:w="483" w:type="pct"/>
            <w:tcBorders>
              <w:top w:val="nil"/>
              <w:left w:val="nil"/>
              <w:bottom w:val="nil"/>
              <w:right w:val="single" w:sz="4" w:space="0" w:color="auto"/>
            </w:tcBorders>
            <w:shd w:val="clear" w:color="auto" w:fill="auto"/>
            <w:noWrap/>
            <w:vAlign w:val="center"/>
            <w:hideMark/>
          </w:tcPr>
          <w:p w14:paraId="451E759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.996</w:t>
            </w:r>
          </w:p>
        </w:tc>
        <w:tc>
          <w:tcPr>
            <w:tcW w:w="483" w:type="pct"/>
            <w:tcBorders>
              <w:top w:val="nil"/>
              <w:left w:val="nil"/>
              <w:bottom w:val="nil"/>
              <w:right w:val="single" w:sz="4" w:space="0" w:color="auto"/>
            </w:tcBorders>
            <w:shd w:val="clear" w:color="auto" w:fill="auto"/>
            <w:noWrap/>
            <w:vAlign w:val="center"/>
            <w:hideMark/>
          </w:tcPr>
          <w:p w14:paraId="3C9299A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-.9390036</w:t>
            </w:r>
          </w:p>
        </w:tc>
        <w:tc>
          <w:tcPr>
            <w:tcW w:w="483" w:type="pct"/>
            <w:tcBorders>
              <w:top w:val="nil"/>
              <w:left w:val="nil"/>
              <w:bottom w:val="nil"/>
              <w:right w:val="single" w:sz="12" w:space="0" w:color="auto"/>
            </w:tcBorders>
            <w:shd w:val="clear" w:color="auto" w:fill="auto"/>
            <w:noWrap/>
            <w:vAlign w:val="center"/>
            <w:hideMark/>
          </w:tcPr>
          <w:p w14:paraId="5F1D1CB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.6636873</w:t>
            </w:r>
          </w:p>
        </w:tc>
      </w:tr>
      <w:tr w:rsidR="00175635" w:rsidRPr="00F32E59" w14:paraId="39E68C0C"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05C4A18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374D6D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14639F9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CED823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4EA9AAE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-.39654180</w:t>
            </w:r>
          </w:p>
        </w:tc>
        <w:tc>
          <w:tcPr>
            <w:tcW w:w="483" w:type="pct"/>
            <w:tcBorders>
              <w:top w:val="nil"/>
              <w:left w:val="nil"/>
              <w:bottom w:val="nil"/>
              <w:right w:val="single" w:sz="4" w:space="0" w:color="auto"/>
            </w:tcBorders>
            <w:shd w:val="clear" w:color="auto" w:fill="auto"/>
            <w:noWrap/>
            <w:vAlign w:val="center"/>
            <w:hideMark/>
          </w:tcPr>
          <w:p w14:paraId="5E0E7D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.22296118</w:t>
            </w:r>
          </w:p>
        </w:tc>
        <w:tc>
          <w:tcPr>
            <w:tcW w:w="483" w:type="pct"/>
            <w:tcBorders>
              <w:top w:val="nil"/>
              <w:left w:val="nil"/>
              <w:bottom w:val="nil"/>
              <w:right w:val="single" w:sz="4" w:space="0" w:color="auto"/>
            </w:tcBorders>
            <w:shd w:val="clear" w:color="auto" w:fill="auto"/>
            <w:noWrap/>
            <w:vAlign w:val="center"/>
            <w:hideMark/>
          </w:tcPr>
          <w:p w14:paraId="6CE5A4C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.481</w:t>
            </w:r>
          </w:p>
        </w:tc>
        <w:tc>
          <w:tcPr>
            <w:tcW w:w="483" w:type="pct"/>
            <w:tcBorders>
              <w:top w:val="nil"/>
              <w:left w:val="nil"/>
              <w:bottom w:val="nil"/>
              <w:right w:val="single" w:sz="4" w:space="0" w:color="auto"/>
            </w:tcBorders>
            <w:shd w:val="clear" w:color="auto" w:fill="auto"/>
            <w:noWrap/>
            <w:vAlign w:val="center"/>
            <w:hideMark/>
          </w:tcPr>
          <w:p w14:paraId="40EE65C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-1.0344412</w:t>
            </w:r>
          </w:p>
        </w:tc>
        <w:tc>
          <w:tcPr>
            <w:tcW w:w="483" w:type="pct"/>
            <w:tcBorders>
              <w:top w:val="nil"/>
              <w:left w:val="nil"/>
              <w:bottom w:val="nil"/>
              <w:right w:val="single" w:sz="12" w:space="0" w:color="auto"/>
            </w:tcBorders>
            <w:shd w:val="clear" w:color="auto" w:fill="auto"/>
            <w:noWrap/>
            <w:vAlign w:val="center"/>
            <w:hideMark/>
          </w:tcPr>
          <w:p w14:paraId="14C3E2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.2413576</w:t>
            </w:r>
          </w:p>
        </w:tc>
      </w:tr>
      <w:tr w:rsidR="00175635" w:rsidRPr="00F32E59" w14:paraId="793A7FE7"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5C97874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C2E276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1AA8E7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1728EC6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180154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-.29267108</w:t>
            </w:r>
          </w:p>
        </w:tc>
        <w:tc>
          <w:tcPr>
            <w:tcW w:w="483" w:type="pct"/>
            <w:tcBorders>
              <w:top w:val="nil"/>
              <w:left w:val="nil"/>
              <w:bottom w:val="single" w:sz="4" w:space="0" w:color="auto"/>
              <w:right w:val="single" w:sz="4" w:space="0" w:color="auto"/>
            </w:tcBorders>
            <w:shd w:val="clear" w:color="auto" w:fill="auto"/>
            <w:noWrap/>
            <w:vAlign w:val="center"/>
            <w:hideMark/>
          </w:tcPr>
          <w:p w14:paraId="0610B7D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.28573289</w:t>
            </w:r>
          </w:p>
        </w:tc>
        <w:tc>
          <w:tcPr>
            <w:tcW w:w="483" w:type="pct"/>
            <w:tcBorders>
              <w:top w:val="nil"/>
              <w:left w:val="nil"/>
              <w:bottom w:val="single" w:sz="4" w:space="0" w:color="auto"/>
              <w:right w:val="single" w:sz="4" w:space="0" w:color="auto"/>
            </w:tcBorders>
            <w:shd w:val="clear" w:color="auto" w:fill="auto"/>
            <w:noWrap/>
            <w:vAlign w:val="center"/>
            <w:hideMark/>
          </w:tcPr>
          <w:p w14:paraId="4A6A39B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.910</w:t>
            </w:r>
          </w:p>
        </w:tc>
        <w:tc>
          <w:tcPr>
            <w:tcW w:w="483" w:type="pct"/>
            <w:tcBorders>
              <w:top w:val="nil"/>
              <w:left w:val="nil"/>
              <w:bottom w:val="single" w:sz="4" w:space="0" w:color="auto"/>
              <w:right w:val="single" w:sz="4" w:space="0" w:color="auto"/>
            </w:tcBorders>
            <w:shd w:val="clear" w:color="auto" w:fill="auto"/>
            <w:noWrap/>
            <w:vAlign w:val="center"/>
            <w:hideMark/>
          </w:tcPr>
          <w:p w14:paraId="6835875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-1.1101624</w:t>
            </w:r>
          </w:p>
        </w:tc>
        <w:tc>
          <w:tcPr>
            <w:tcW w:w="483" w:type="pct"/>
            <w:tcBorders>
              <w:top w:val="nil"/>
              <w:left w:val="nil"/>
              <w:bottom w:val="single" w:sz="4" w:space="0" w:color="auto"/>
              <w:right w:val="single" w:sz="12" w:space="0" w:color="auto"/>
            </w:tcBorders>
            <w:shd w:val="clear" w:color="auto" w:fill="auto"/>
            <w:noWrap/>
            <w:vAlign w:val="center"/>
            <w:hideMark/>
          </w:tcPr>
          <w:p w14:paraId="6896B8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.5248203</w:t>
            </w:r>
          </w:p>
        </w:tc>
      </w:tr>
      <w:tr w:rsidR="00175635" w:rsidRPr="00F32E59" w14:paraId="67D16D3B"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5449BF2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C37D75F"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754E2FE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single" w:sz="4" w:space="0" w:color="auto"/>
              <w:right w:val="single" w:sz="12" w:space="0" w:color="auto"/>
            </w:tcBorders>
            <w:shd w:val="clear" w:color="auto" w:fill="auto"/>
            <w:hideMark/>
          </w:tcPr>
          <w:p w14:paraId="53917DD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single" w:sz="4" w:space="0" w:color="auto"/>
              <w:right w:val="single" w:sz="4" w:space="0" w:color="auto"/>
            </w:tcBorders>
            <w:shd w:val="clear" w:color="auto" w:fill="auto"/>
            <w:noWrap/>
            <w:vAlign w:val="center"/>
            <w:hideMark/>
          </w:tcPr>
          <w:p w14:paraId="0F94E2B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.11752994</w:t>
            </w:r>
          </w:p>
        </w:tc>
        <w:tc>
          <w:tcPr>
            <w:tcW w:w="483" w:type="pct"/>
            <w:tcBorders>
              <w:top w:val="nil"/>
              <w:left w:val="nil"/>
              <w:bottom w:val="single" w:sz="4" w:space="0" w:color="auto"/>
              <w:right w:val="single" w:sz="4" w:space="0" w:color="auto"/>
            </w:tcBorders>
            <w:shd w:val="clear" w:color="auto" w:fill="auto"/>
            <w:noWrap/>
            <w:vAlign w:val="center"/>
            <w:hideMark/>
          </w:tcPr>
          <w:p w14:paraId="5DC96E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.20579952</w:t>
            </w:r>
          </w:p>
        </w:tc>
        <w:tc>
          <w:tcPr>
            <w:tcW w:w="483" w:type="pct"/>
            <w:tcBorders>
              <w:top w:val="nil"/>
              <w:left w:val="nil"/>
              <w:bottom w:val="single" w:sz="4" w:space="0" w:color="auto"/>
              <w:right w:val="single" w:sz="4" w:space="0" w:color="auto"/>
            </w:tcBorders>
            <w:shd w:val="clear" w:color="auto" w:fill="auto"/>
            <w:noWrap/>
            <w:vAlign w:val="center"/>
            <w:hideMark/>
          </w:tcPr>
          <w:p w14:paraId="139C3D0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.993</w:t>
            </w:r>
          </w:p>
        </w:tc>
        <w:tc>
          <w:tcPr>
            <w:tcW w:w="483" w:type="pct"/>
            <w:tcBorders>
              <w:top w:val="nil"/>
              <w:left w:val="nil"/>
              <w:bottom w:val="single" w:sz="4" w:space="0" w:color="auto"/>
              <w:right w:val="single" w:sz="4" w:space="0" w:color="auto"/>
            </w:tcBorders>
            <w:shd w:val="clear" w:color="auto" w:fill="auto"/>
            <w:noWrap/>
            <w:vAlign w:val="center"/>
            <w:hideMark/>
          </w:tcPr>
          <w:p w14:paraId="6BDF164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-.4712694</w:t>
            </w:r>
          </w:p>
        </w:tc>
        <w:tc>
          <w:tcPr>
            <w:tcW w:w="483" w:type="pct"/>
            <w:tcBorders>
              <w:top w:val="nil"/>
              <w:left w:val="nil"/>
              <w:bottom w:val="single" w:sz="4" w:space="0" w:color="auto"/>
              <w:right w:val="single" w:sz="12" w:space="0" w:color="auto"/>
            </w:tcBorders>
            <w:shd w:val="clear" w:color="auto" w:fill="auto"/>
            <w:noWrap/>
            <w:vAlign w:val="center"/>
            <w:hideMark/>
          </w:tcPr>
          <w:p w14:paraId="68678E7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.7063293</w:t>
            </w:r>
          </w:p>
        </w:tc>
      </w:tr>
      <w:tr w:rsidR="00175635" w:rsidRPr="00F32E59" w14:paraId="0A3B10AA"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68584FE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EFDC76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08D791A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0FADE2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432A34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-.14895412</w:t>
            </w:r>
          </w:p>
        </w:tc>
        <w:tc>
          <w:tcPr>
            <w:tcW w:w="483" w:type="pct"/>
            <w:tcBorders>
              <w:top w:val="nil"/>
              <w:left w:val="nil"/>
              <w:bottom w:val="nil"/>
              <w:right w:val="single" w:sz="4" w:space="0" w:color="auto"/>
            </w:tcBorders>
            <w:shd w:val="clear" w:color="auto" w:fill="auto"/>
            <w:noWrap/>
            <w:vAlign w:val="center"/>
            <w:hideMark/>
          </w:tcPr>
          <w:p w14:paraId="452DB9C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.20718172</w:t>
            </w:r>
          </w:p>
        </w:tc>
        <w:tc>
          <w:tcPr>
            <w:tcW w:w="483" w:type="pct"/>
            <w:tcBorders>
              <w:top w:val="nil"/>
              <w:left w:val="nil"/>
              <w:bottom w:val="nil"/>
              <w:right w:val="single" w:sz="4" w:space="0" w:color="auto"/>
            </w:tcBorders>
            <w:shd w:val="clear" w:color="auto" w:fill="auto"/>
            <w:noWrap/>
            <w:vAlign w:val="center"/>
            <w:hideMark/>
          </w:tcPr>
          <w:p w14:paraId="063D74A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.980</w:t>
            </w:r>
          </w:p>
        </w:tc>
        <w:tc>
          <w:tcPr>
            <w:tcW w:w="483" w:type="pct"/>
            <w:tcBorders>
              <w:top w:val="nil"/>
              <w:left w:val="nil"/>
              <w:bottom w:val="nil"/>
              <w:right w:val="single" w:sz="4" w:space="0" w:color="auto"/>
            </w:tcBorders>
            <w:shd w:val="clear" w:color="auto" w:fill="auto"/>
            <w:noWrap/>
            <w:vAlign w:val="center"/>
            <w:hideMark/>
          </w:tcPr>
          <w:p w14:paraId="7EB188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-.7417079</w:t>
            </w:r>
          </w:p>
        </w:tc>
        <w:tc>
          <w:tcPr>
            <w:tcW w:w="483" w:type="pct"/>
            <w:tcBorders>
              <w:top w:val="nil"/>
              <w:left w:val="nil"/>
              <w:bottom w:val="nil"/>
              <w:right w:val="single" w:sz="12" w:space="0" w:color="auto"/>
            </w:tcBorders>
            <w:shd w:val="clear" w:color="auto" w:fill="auto"/>
            <w:noWrap/>
            <w:vAlign w:val="center"/>
            <w:hideMark/>
          </w:tcPr>
          <w:p w14:paraId="7BC9DD4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.4437997</w:t>
            </w:r>
          </w:p>
        </w:tc>
      </w:tr>
      <w:tr w:rsidR="00175635" w:rsidRPr="00F32E59" w14:paraId="0581D7E7"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16FB06D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741A7E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CD39EF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D8727B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150BDF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.13765813</w:t>
            </w:r>
          </w:p>
        </w:tc>
        <w:tc>
          <w:tcPr>
            <w:tcW w:w="483" w:type="pct"/>
            <w:tcBorders>
              <w:top w:val="nil"/>
              <w:left w:val="nil"/>
              <w:bottom w:val="nil"/>
              <w:right w:val="single" w:sz="4" w:space="0" w:color="auto"/>
            </w:tcBorders>
            <w:shd w:val="clear" w:color="auto" w:fill="auto"/>
            <w:noWrap/>
            <w:vAlign w:val="center"/>
            <w:hideMark/>
          </w:tcPr>
          <w:p w14:paraId="0399E99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.28008950</w:t>
            </w:r>
          </w:p>
        </w:tc>
        <w:tc>
          <w:tcPr>
            <w:tcW w:w="483" w:type="pct"/>
            <w:tcBorders>
              <w:top w:val="nil"/>
              <w:left w:val="nil"/>
              <w:bottom w:val="nil"/>
              <w:right w:val="single" w:sz="4" w:space="0" w:color="auto"/>
            </w:tcBorders>
            <w:shd w:val="clear" w:color="auto" w:fill="auto"/>
            <w:noWrap/>
            <w:vAlign w:val="center"/>
            <w:hideMark/>
          </w:tcPr>
          <w:p w14:paraId="42A296E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.996</w:t>
            </w:r>
          </w:p>
        </w:tc>
        <w:tc>
          <w:tcPr>
            <w:tcW w:w="483" w:type="pct"/>
            <w:tcBorders>
              <w:top w:val="nil"/>
              <w:left w:val="nil"/>
              <w:bottom w:val="nil"/>
              <w:right w:val="single" w:sz="4" w:space="0" w:color="auto"/>
            </w:tcBorders>
            <w:shd w:val="clear" w:color="auto" w:fill="auto"/>
            <w:noWrap/>
            <w:vAlign w:val="center"/>
            <w:hideMark/>
          </w:tcPr>
          <w:p w14:paraId="7282ED7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-.6636873</w:t>
            </w:r>
          </w:p>
        </w:tc>
        <w:tc>
          <w:tcPr>
            <w:tcW w:w="483" w:type="pct"/>
            <w:tcBorders>
              <w:top w:val="nil"/>
              <w:left w:val="nil"/>
              <w:bottom w:val="nil"/>
              <w:right w:val="single" w:sz="12" w:space="0" w:color="auto"/>
            </w:tcBorders>
            <w:shd w:val="clear" w:color="auto" w:fill="auto"/>
            <w:noWrap/>
            <w:vAlign w:val="center"/>
            <w:hideMark/>
          </w:tcPr>
          <w:p w14:paraId="23DD8D4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.9390036</w:t>
            </w:r>
          </w:p>
        </w:tc>
      </w:tr>
      <w:tr w:rsidR="00175635" w:rsidRPr="00F32E59" w14:paraId="7A715801"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61447D1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B80338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204576C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3EB1EC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0E090B7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-.25888367</w:t>
            </w:r>
          </w:p>
        </w:tc>
        <w:tc>
          <w:tcPr>
            <w:tcW w:w="483" w:type="pct"/>
            <w:tcBorders>
              <w:top w:val="nil"/>
              <w:left w:val="nil"/>
              <w:bottom w:val="nil"/>
              <w:right w:val="single" w:sz="4" w:space="0" w:color="auto"/>
            </w:tcBorders>
            <w:shd w:val="clear" w:color="auto" w:fill="auto"/>
            <w:noWrap/>
            <w:vAlign w:val="center"/>
            <w:hideMark/>
          </w:tcPr>
          <w:p w14:paraId="0C08C2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.21143376</w:t>
            </w:r>
          </w:p>
        </w:tc>
        <w:tc>
          <w:tcPr>
            <w:tcW w:w="483" w:type="pct"/>
            <w:tcBorders>
              <w:top w:val="nil"/>
              <w:left w:val="nil"/>
              <w:bottom w:val="nil"/>
              <w:right w:val="single" w:sz="4" w:space="0" w:color="auto"/>
            </w:tcBorders>
            <w:shd w:val="clear" w:color="auto" w:fill="auto"/>
            <w:noWrap/>
            <w:vAlign w:val="center"/>
            <w:hideMark/>
          </w:tcPr>
          <w:p w14:paraId="472010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.825</w:t>
            </w:r>
          </w:p>
        </w:tc>
        <w:tc>
          <w:tcPr>
            <w:tcW w:w="483" w:type="pct"/>
            <w:tcBorders>
              <w:top w:val="nil"/>
              <w:left w:val="nil"/>
              <w:bottom w:val="nil"/>
              <w:right w:val="single" w:sz="4" w:space="0" w:color="auto"/>
            </w:tcBorders>
            <w:shd w:val="clear" w:color="auto" w:fill="auto"/>
            <w:noWrap/>
            <w:vAlign w:val="center"/>
            <w:hideMark/>
          </w:tcPr>
          <w:p w14:paraId="3427DE8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-.8638027</w:t>
            </w:r>
          </w:p>
        </w:tc>
        <w:tc>
          <w:tcPr>
            <w:tcW w:w="483" w:type="pct"/>
            <w:tcBorders>
              <w:top w:val="nil"/>
              <w:left w:val="nil"/>
              <w:bottom w:val="nil"/>
              <w:right w:val="single" w:sz="12" w:space="0" w:color="auto"/>
            </w:tcBorders>
            <w:shd w:val="clear" w:color="auto" w:fill="auto"/>
            <w:noWrap/>
            <w:vAlign w:val="center"/>
            <w:hideMark/>
          </w:tcPr>
          <w:p w14:paraId="789154D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.3460354</w:t>
            </w:r>
          </w:p>
        </w:tc>
      </w:tr>
      <w:tr w:rsidR="00175635" w:rsidRPr="00F32E59" w14:paraId="4E8CB146"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694A27B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CE222A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A57F04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AA8BF0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46B68D4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-.15501294</w:t>
            </w:r>
          </w:p>
        </w:tc>
        <w:tc>
          <w:tcPr>
            <w:tcW w:w="483" w:type="pct"/>
            <w:tcBorders>
              <w:top w:val="nil"/>
              <w:left w:val="nil"/>
              <w:bottom w:val="single" w:sz="4" w:space="0" w:color="auto"/>
              <w:right w:val="single" w:sz="4" w:space="0" w:color="auto"/>
            </w:tcBorders>
            <w:shd w:val="clear" w:color="auto" w:fill="auto"/>
            <w:noWrap/>
            <w:vAlign w:val="center"/>
            <w:hideMark/>
          </w:tcPr>
          <w:p w14:paraId="6457773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.27683177</w:t>
            </w:r>
          </w:p>
        </w:tc>
        <w:tc>
          <w:tcPr>
            <w:tcW w:w="483" w:type="pct"/>
            <w:tcBorders>
              <w:top w:val="nil"/>
              <w:left w:val="nil"/>
              <w:bottom w:val="single" w:sz="4" w:space="0" w:color="auto"/>
              <w:right w:val="single" w:sz="4" w:space="0" w:color="auto"/>
            </w:tcBorders>
            <w:shd w:val="clear" w:color="auto" w:fill="auto"/>
            <w:noWrap/>
            <w:vAlign w:val="center"/>
            <w:hideMark/>
          </w:tcPr>
          <w:p w14:paraId="0A84AA2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.993</w:t>
            </w:r>
          </w:p>
        </w:tc>
        <w:tc>
          <w:tcPr>
            <w:tcW w:w="483" w:type="pct"/>
            <w:tcBorders>
              <w:top w:val="nil"/>
              <w:left w:val="nil"/>
              <w:bottom w:val="single" w:sz="4" w:space="0" w:color="auto"/>
              <w:right w:val="single" w:sz="4" w:space="0" w:color="auto"/>
            </w:tcBorders>
            <w:shd w:val="clear" w:color="auto" w:fill="auto"/>
            <w:noWrap/>
            <w:vAlign w:val="center"/>
            <w:hideMark/>
          </w:tcPr>
          <w:p w14:paraId="1E80971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-.9470379</w:t>
            </w:r>
          </w:p>
        </w:tc>
        <w:tc>
          <w:tcPr>
            <w:tcW w:w="483" w:type="pct"/>
            <w:tcBorders>
              <w:top w:val="nil"/>
              <w:left w:val="nil"/>
              <w:bottom w:val="single" w:sz="4" w:space="0" w:color="auto"/>
              <w:right w:val="single" w:sz="12" w:space="0" w:color="auto"/>
            </w:tcBorders>
            <w:shd w:val="clear" w:color="auto" w:fill="auto"/>
            <w:noWrap/>
            <w:vAlign w:val="center"/>
            <w:hideMark/>
          </w:tcPr>
          <w:p w14:paraId="463085E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.6370120</w:t>
            </w:r>
          </w:p>
        </w:tc>
      </w:tr>
      <w:tr w:rsidR="00175635" w:rsidRPr="00F32E59" w14:paraId="6163EF7F"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0679AE8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5298B06"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25C7231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639944B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09EE6F9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.37641360</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1B3B831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.11668336</w:t>
            </w:r>
          </w:p>
        </w:tc>
        <w:tc>
          <w:tcPr>
            <w:tcW w:w="483" w:type="pct"/>
            <w:tcBorders>
              <w:top w:val="nil"/>
              <w:left w:val="nil"/>
              <w:bottom w:val="nil"/>
              <w:right w:val="single" w:sz="4" w:space="0" w:color="auto"/>
            </w:tcBorders>
            <w:shd w:val="clear" w:color="auto" w:fill="auto"/>
            <w:noWrap/>
            <w:vAlign w:val="center"/>
            <w:hideMark/>
          </w:tcPr>
          <w:p w14:paraId="551FF82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.017</w:t>
            </w:r>
          </w:p>
        </w:tc>
        <w:tc>
          <w:tcPr>
            <w:tcW w:w="483" w:type="pct"/>
            <w:tcBorders>
              <w:top w:val="nil"/>
              <w:left w:val="nil"/>
              <w:bottom w:val="nil"/>
              <w:right w:val="single" w:sz="4" w:space="0" w:color="auto"/>
            </w:tcBorders>
            <w:shd w:val="clear" w:color="auto" w:fill="auto"/>
            <w:noWrap/>
            <w:vAlign w:val="center"/>
            <w:hideMark/>
          </w:tcPr>
          <w:p w14:paraId="467F7C8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.0425786</w:t>
            </w:r>
          </w:p>
        </w:tc>
        <w:tc>
          <w:tcPr>
            <w:tcW w:w="483" w:type="pct"/>
            <w:tcBorders>
              <w:top w:val="nil"/>
              <w:left w:val="nil"/>
              <w:bottom w:val="nil"/>
              <w:right w:val="single" w:sz="12" w:space="0" w:color="auto"/>
            </w:tcBorders>
            <w:shd w:val="clear" w:color="auto" w:fill="auto"/>
            <w:noWrap/>
            <w:vAlign w:val="center"/>
            <w:hideMark/>
          </w:tcPr>
          <w:p w14:paraId="23D946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.7102486</w:t>
            </w:r>
          </w:p>
        </w:tc>
      </w:tr>
      <w:tr w:rsidR="00175635" w:rsidRPr="00F32E59" w14:paraId="6C8A58B2"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51E7CBF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48924C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5C55339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BA942B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3771EB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.10992955</w:t>
            </w:r>
          </w:p>
        </w:tc>
        <w:tc>
          <w:tcPr>
            <w:tcW w:w="483" w:type="pct"/>
            <w:tcBorders>
              <w:top w:val="nil"/>
              <w:left w:val="nil"/>
              <w:bottom w:val="nil"/>
              <w:right w:val="single" w:sz="4" w:space="0" w:color="auto"/>
            </w:tcBorders>
            <w:shd w:val="clear" w:color="auto" w:fill="auto"/>
            <w:noWrap/>
            <w:vAlign w:val="center"/>
            <w:hideMark/>
          </w:tcPr>
          <w:p w14:paraId="285454B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.11910427</w:t>
            </w:r>
          </w:p>
        </w:tc>
        <w:tc>
          <w:tcPr>
            <w:tcW w:w="483" w:type="pct"/>
            <w:tcBorders>
              <w:top w:val="nil"/>
              <w:left w:val="nil"/>
              <w:bottom w:val="nil"/>
              <w:right w:val="single" w:sz="4" w:space="0" w:color="auto"/>
            </w:tcBorders>
            <w:shd w:val="clear" w:color="auto" w:fill="auto"/>
            <w:noWrap/>
            <w:vAlign w:val="center"/>
            <w:hideMark/>
          </w:tcPr>
          <w:p w14:paraId="464344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.941</w:t>
            </w:r>
          </w:p>
        </w:tc>
        <w:tc>
          <w:tcPr>
            <w:tcW w:w="483" w:type="pct"/>
            <w:tcBorders>
              <w:top w:val="nil"/>
              <w:left w:val="nil"/>
              <w:bottom w:val="nil"/>
              <w:right w:val="single" w:sz="4" w:space="0" w:color="auto"/>
            </w:tcBorders>
            <w:shd w:val="clear" w:color="auto" w:fill="auto"/>
            <w:noWrap/>
            <w:vAlign w:val="center"/>
            <w:hideMark/>
          </w:tcPr>
          <w:p w14:paraId="1D978B4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-.2308318</w:t>
            </w:r>
          </w:p>
        </w:tc>
        <w:tc>
          <w:tcPr>
            <w:tcW w:w="483" w:type="pct"/>
            <w:tcBorders>
              <w:top w:val="nil"/>
              <w:left w:val="nil"/>
              <w:bottom w:val="nil"/>
              <w:right w:val="single" w:sz="12" w:space="0" w:color="auto"/>
            </w:tcBorders>
            <w:shd w:val="clear" w:color="auto" w:fill="auto"/>
            <w:noWrap/>
            <w:vAlign w:val="center"/>
            <w:hideMark/>
          </w:tcPr>
          <w:p w14:paraId="59C8199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.4506909</w:t>
            </w:r>
          </w:p>
        </w:tc>
      </w:tr>
      <w:tr w:rsidR="00175635" w:rsidRPr="00F32E59" w14:paraId="6EE1D21D"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1279904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CA02DE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080D254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B5ABC2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62F1DF7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.39654180</w:t>
            </w:r>
          </w:p>
        </w:tc>
        <w:tc>
          <w:tcPr>
            <w:tcW w:w="483" w:type="pct"/>
            <w:tcBorders>
              <w:top w:val="nil"/>
              <w:left w:val="nil"/>
              <w:bottom w:val="nil"/>
              <w:right w:val="single" w:sz="4" w:space="0" w:color="auto"/>
            </w:tcBorders>
            <w:shd w:val="clear" w:color="auto" w:fill="auto"/>
            <w:noWrap/>
            <w:vAlign w:val="center"/>
            <w:hideMark/>
          </w:tcPr>
          <w:p w14:paraId="7416BF4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.22296118</w:t>
            </w:r>
          </w:p>
        </w:tc>
        <w:tc>
          <w:tcPr>
            <w:tcW w:w="483" w:type="pct"/>
            <w:tcBorders>
              <w:top w:val="nil"/>
              <w:left w:val="nil"/>
              <w:bottom w:val="nil"/>
              <w:right w:val="single" w:sz="4" w:space="0" w:color="auto"/>
            </w:tcBorders>
            <w:shd w:val="clear" w:color="auto" w:fill="auto"/>
            <w:noWrap/>
            <w:vAlign w:val="center"/>
            <w:hideMark/>
          </w:tcPr>
          <w:p w14:paraId="27B4177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.481</w:t>
            </w:r>
          </w:p>
        </w:tc>
        <w:tc>
          <w:tcPr>
            <w:tcW w:w="483" w:type="pct"/>
            <w:tcBorders>
              <w:top w:val="nil"/>
              <w:left w:val="nil"/>
              <w:bottom w:val="nil"/>
              <w:right w:val="single" w:sz="4" w:space="0" w:color="auto"/>
            </w:tcBorders>
            <w:shd w:val="clear" w:color="auto" w:fill="auto"/>
            <w:noWrap/>
            <w:vAlign w:val="center"/>
            <w:hideMark/>
          </w:tcPr>
          <w:p w14:paraId="42F473E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-.2413576</w:t>
            </w:r>
          </w:p>
        </w:tc>
        <w:tc>
          <w:tcPr>
            <w:tcW w:w="483" w:type="pct"/>
            <w:tcBorders>
              <w:top w:val="nil"/>
              <w:left w:val="nil"/>
              <w:bottom w:val="nil"/>
              <w:right w:val="single" w:sz="12" w:space="0" w:color="auto"/>
            </w:tcBorders>
            <w:shd w:val="clear" w:color="auto" w:fill="auto"/>
            <w:noWrap/>
            <w:vAlign w:val="center"/>
            <w:hideMark/>
          </w:tcPr>
          <w:p w14:paraId="370FA9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1.0344412</w:t>
            </w:r>
          </w:p>
        </w:tc>
      </w:tr>
      <w:tr w:rsidR="00175635" w:rsidRPr="00F32E59" w14:paraId="0379B128"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6846A79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998D5E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7753BF2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2D96E9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single" w:sz="4" w:space="0" w:color="auto"/>
              <w:right w:val="single" w:sz="4" w:space="0" w:color="auto"/>
            </w:tcBorders>
            <w:shd w:val="clear" w:color="auto" w:fill="auto"/>
            <w:noWrap/>
            <w:vAlign w:val="center"/>
            <w:hideMark/>
          </w:tcPr>
          <w:p w14:paraId="4A75A4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.25888367</w:t>
            </w:r>
          </w:p>
        </w:tc>
        <w:tc>
          <w:tcPr>
            <w:tcW w:w="483" w:type="pct"/>
            <w:tcBorders>
              <w:top w:val="nil"/>
              <w:left w:val="nil"/>
              <w:bottom w:val="single" w:sz="4" w:space="0" w:color="auto"/>
              <w:right w:val="single" w:sz="4" w:space="0" w:color="auto"/>
            </w:tcBorders>
            <w:shd w:val="clear" w:color="auto" w:fill="auto"/>
            <w:noWrap/>
            <w:vAlign w:val="center"/>
            <w:hideMark/>
          </w:tcPr>
          <w:p w14:paraId="1E401A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.21143376</w:t>
            </w:r>
          </w:p>
        </w:tc>
        <w:tc>
          <w:tcPr>
            <w:tcW w:w="483" w:type="pct"/>
            <w:tcBorders>
              <w:top w:val="nil"/>
              <w:left w:val="nil"/>
              <w:bottom w:val="single" w:sz="4" w:space="0" w:color="auto"/>
              <w:right w:val="single" w:sz="4" w:space="0" w:color="auto"/>
            </w:tcBorders>
            <w:shd w:val="clear" w:color="auto" w:fill="auto"/>
            <w:noWrap/>
            <w:vAlign w:val="center"/>
            <w:hideMark/>
          </w:tcPr>
          <w:p w14:paraId="1C4751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.825</w:t>
            </w:r>
          </w:p>
        </w:tc>
        <w:tc>
          <w:tcPr>
            <w:tcW w:w="483" w:type="pct"/>
            <w:tcBorders>
              <w:top w:val="nil"/>
              <w:left w:val="nil"/>
              <w:bottom w:val="single" w:sz="4" w:space="0" w:color="auto"/>
              <w:right w:val="single" w:sz="4" w:space="0" w:color="auto"/>
            </w:tcBorders>
            <w:shd w:val="clear" w:color="auto" w:fill="auto"/>
            <w:noWrap/>
            <w:vAlign w:val="center"/>
            <w:hideMark/>
          </w:tcPr>
          <w:p w14:paraId="76FCC0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-.3460354</w:t>
            </w:r>
          </w:p>
        </w:tc>
        <w:tc>
          <w:tcPr>
            <w:tcW w:w="483" w:type="pct"/>
            <w:tcBorders>
              <w:top w:val="nil"/>
              <w:left w:val="nil"/>
              <w:bottom w:val="single" w:sz="4" w:space="0" w:color="auto"/>
              <w:right w:val="single" w:sz="12" w:space="0" w:color="auto"/>
            </w:tcBorders>
            <w:shd w:val="clear" w:color="auto" w:fill="auto"/>
            <w:noWrap/>
            <w:vAlign w:val="center"/>
            <w:hideMark/>
          </w:tcPr>
          <w:p w14:paraId="597F4B5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.8638027</w:t>
            </w:r>
          </w:p>
        </w:tc>
      </w:tr>
      <w:tr w:rsidR="00175635" w:rsidRPr="00F32E59" w14:paraId="74804919"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6E8E04A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95457B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3B5455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C3125B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7480CFE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.10387072</w:t>
            </w:r>
          </w:p>
        </w:tc>
        <w:tc>
          <w:tcPr>
            <w:tcW w:w="483" w:type="pct"/>
            <w:tcBorders>
              <w:top w:val="nil"/>
              <w:left w:val="nil"/>
              <w:bottom w:val="single" w:sz="4" w:space="0" w:color="auto"/>
              <w:right w:val="single" w:sz="4" w:space="0" w:color="auto"/>
            </w:tcBorders>
            <w:shd w:val="clear" w:color="auto" w:fill="auto"/>
            <w:noWrap/>
            <w:vAlign w:val="center"/>
            <w:hideMark/>
          </w:tcPr>
          <w:p w14:paraId="0CB46C0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.21885473</w:t>
            </w:r>
          </w:p>
        </w:tc>
        <w:tc>
          <w:tcPr>
            <w:tcW w:w="483" w:type="pct"/>
            <w:tcBorders>
              <w:top w:val="nil"/>
              <w:left w:val="nil"/>
              <w:bottom w:val="single" w:sz="4" w:space="0" w:color="auto"/>
              <w:right w:val="single" w:sz="4" w:space="0" w:color="auto"/>
            </w:tcBorders>
            <w:shd w:val="clear" w:color="auto" w:fill="auto"/>
            <w:noWrap/>
            <w:vAlign w:val="center"/>
            <w:hideMark/>
          </w:tcPr>
          <w:p w14:paraId="00A1B28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single" w:sz="4" w:space="0" w:color="auto"/>
              <w:right w:val="single" w:sz="4" w:space="0" w:color="auto"/>
            </w:tcBorders>
            <w:shd w:val="clear" w:color="auto" w:fill="auto"/>
            <w:noWrap/>
            <w:vAlign w:val="center"/>
            <w:hideMark/>
          </w:tcPr>
          <w:p w14:paraId="564B627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-.5222800</w:t>
            </w:r>
          </w:p>
        </w:tc>
        <w:tc>
          <w:tcPr>
            <w:tcW w:w="483" w:type="pct"/>
            <w:tcBorders>
              <w:top w:val="nil"/>
              <w:left w:val="nil"/>
              <w:bottom w:val="single" w:sz="4" w:space="0" w:color="auto"/>
              <w:right w:val="single" w:sz="12" w:space="0" w:color="auto"/>
            </w:tcBorders>
            <w:shd w:val="clear" w:color="auto" w:fill="auto"/>
            <w:noWrap/>
            <w:vAlign w:val="center"/>
            <w:hideMark/>
          </w:tcPr>
          <w:p w14:paraId="250CBB7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.7300214</w:t>
            </w:r>
          </w:p>
        </w:tc>
      </w:tr>
      <w:tr w:rsidR="00175635" w:rsidRPr="00F32E59" w14:paraId="19BA9E2E"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78813CD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108E2FF"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1CF91C1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nil"/>
              <w:right w:val="single" w:sz="12" w:space="0" w:color="auto"/>
            </w:tcBorders>
            <w:shd w:val="clear" w:color="auto" w:fill="auto"/>
            <w:hideMark/>
          </w:tcPr>
          <w:p w14:paraId="1BB774D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68098DA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.27254288</w:t>
            </w:r>
          </w:p>
        </w:tc>
        <w:tc>
          <w:tcPr>
            <w:tcW w:w="483" w:type="pct"/>
            <w:tcBorders>
              <w:top w:val="nil"/>
              <w:left w:val="nil"/>
              <w:bottom w:val="nil"/>
              <w:right w:val="single" w:sz="4" w:space="0" w:color="auto"/>
            </w:tcBorders>
            <w:shd w:val="clear" w:color="auto" w:fill="auto"/>
            <w:noWrap/>
            <w:vAlign w:val="center"/>
            <w:hideMark/>
          </w:tcPr>
          <w:p w14:paraId="518C390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.21341650</w:t>
            </w:r>
          </w:p>
        </w:tc>
        <w:tc>
          <w:tcPr>
            <w:tcW w:w="483" w:type="pct"/>
            <w:tcBorders>
              <w:top w:val="nil"/>
              <w:left w:val="nil"/>
              <w:bottom w:val="nil"/>
              <w:right w:val="single" w:sz="4" w:space="0" w:color="auto"/>
            </w:tcBorders>
            <w:shd w:val="clear" w:color="auto" w:fill="auto"/>
            <w:noWrap/>
            <w:vAlign w:val="center"/>
            <w:hideMark/>
          </w:tcPr>
          <w:p w14:paraId="0B758B7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.798</w:t>
            </w:r>
          </w:p>
        </w:tc>
        <w:tc>
          <w:tcPr>
            <w:tcW w:w="483" w:type="pct"/>
            <w:tcBorders>
              <w:top w:val="nil"/>
              <w:left w:val="nil"/>
              <w:bottom w:val="nil"/>
              <w:right w:val="single" w:sz="4" w:space="0" w:color="auto"/>
            </w:tcBorders>
            <w:shd w:val="clear" w:color="auto" w:fill="auto"/>
            <w:noWrap/>
            <w:vAlign w:val="center"/>
            <w:hideMark/>
          </w:tcPr>
          <w:p w14:paraId="3773B1E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-.3380489</w:t>
            </w:r>
          </w:p>
        </w:tc>
        <w:tc>
          <w:tcPr>
            <w:tcW w:w="483" w:type="pct"/>
            <w:tcBorders>
              <w:top w:val="nil"/>
              <w:left w:val="nil"/>
              <w:bottom w:val="nil"/>
              <w:right w:val="single" w:sz="12" w:space="0" w:color="auto"/>
            </w:tcBorders>
            <w:shd w:val="clear" w:color="auto" w:fill="auto"/>
            <w:noWrap/>
            <w:vAlign w:val="center"/>
            <w:hideMark/>
          </w:tcPr>
          <w:p w14:paraId="6C7D308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.8831346</w:t>
            </w:r>
          </w:p>
        </w:tc>
      </w:tr>
      <w:tr w:rsidR="00175635" w:rsidRPr="00F32E59" w14:paraId="634BCF9F"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275311F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8E526F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4A14C3B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9A4681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53393D4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.00605882</w:t>
            </w:r>
          </w:p>
        </w:tc>
        <w:tc>
          <w:tcPr>
            <w:tcW w:w="483" w:type="pct"/>
            <w:tcBorders>
              <w:top w:val="nil"/>
              <w:left w:val="nil"/>
              <w:bottom w:val="nil"/>
              <w:right w:val="single" w:sz="4" w:space="0" w:color="auto"/>
            </w:tcBorders>
            <w:shd w:val="clear" w:color="auto" w:fill="auto"/>
            <w:noWrap/>
            <w:vAlign w:val="center"/>
            <w:hideMark/>
          </w:tcPr>
          <w:p w14:paraId="55F186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.21474968</w:t>
            </w:r>
          </w:p>
        </w:tc>
        <w:tc>
          <w:tcPr>
            <w:tcW w:w="483" w:type="pct"/>
            <w:tcBorders>
              <w:top w:val="nil"/>
              <w:left w:val="nil"/>
              <w:bottom w:val="nil"/>
              <w:right w:val="single" w:sz="4" w:space="0" w:color="auto"/>
            </w:tcBorders>
            <w:shd w:val="clear" w:color="auto" w:fill="auto"/>
            <w:noWrap/>
            <w:vAlign w:val="center"/>
            <w:hideMark/>
          </w:tcPr>
          <w:p w14:paraId="2DCB03B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605A2B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-.6083472</w:t>
            </w:r>
          </w:p>
        </w:tc>
        <w:tc>
          <w:tcPr>
            <w:tcW w:w="483" w:type="pct"/>
            <w:tcBorders>
              <w:top w:val="nil"/>
              <w:left w:val="nil"/>
              <w:bottom w:val="nil"/>
              <w:right w:val="single" w:sz="12" w:space="0" w:color="auto"/>
            </w:tcBorders>
            <w:shd w:val="clear" w:color="auto" w:fill="auto"/>
            <w:noWrap/>
            <w:vAlign w:val="center"/>
            <w:hideMark/>
          </w:tcPr>
          <w:p w14:paraId="7E321B3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.6204648</w:t>
            </w:r>
          </w:p>
        </w:tc>
      </w:tr>
      <w:tr w:rsidR="00175635" w:rsidRPr="00F32E59" w14:paraId="7C2D7DD8"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6E68E64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957BBC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45CC07A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3F4D7DC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single" w:sz="4" w:space="0" w:color="auto"/>
              <w:right w:val="single" w:sz="4" w:space="0" w:color="auto"/>
            </w:tcBorders>
            <w:shd w:val="clear" w:color="auto" w:fill="auto"/>
            <w:noWrap/>
            <w:vAlign w:val="center"/>
            <w:hideMark/>
          </w:tcPr>
          <w:p w14:paraId="1ADE664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.29267108</w:t>
            </w:r>
          </w:p>
        </w:tc>
        <w:tc>
          <w:tcPr>
            <w:tcW w:w="483" w:type="pct"/>
            <w:tcBorders>
              <w:top w:val="nil"/>
              <w:left w:val="nil"/>
              <w:bottom w:val="single" w:sz="4" w:space="0" w:color="auto"/>
              <w:right w:val="single" w:sz="4" w:space="0" w:color="auto"/>
            </w:tcBorders>
            <w:shd w:val="clear" w:color="auto" w:fill="auto"/>
            <w:noWrap/>
            <w:vAlign w:val="center"/>
            <w:hideMark/>
          </w:tcPr>
          <w:p w14:paraId="610578D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.28573289</w:t>
            </w:r>
          </w:p>
        </w:tc>
        <w:tc>
          <w:tcPr>
            <w:tcW w:w="483" w:type="pct"/>
            <w:tcBorders>
              <w:top w:val="nil"/>
              <w:left w:val="nil"/>
              <w:bottom w:val="single" w:sz="4" w:space="0" w:color="auto"/>
              <w:right w:val="single" w:sz="4" w:space="0" w:color="auto"/>
            </w:tcBorders>
            <w:shd w:val="clear" w:color="auto" w:fill="auto"/>
            <w:noWrap/>
            <w:vAlign w:val="center"/>
            <w:hideMark/>
          </w:tcPr>
          <w:p w14:paraId="29FAD1C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.910</w:t>
            </w:r>
          </w:p>
        </w:tc>
        <w:tc>
          <w:tcPr>
            <w:tcW w:w="483" w:type="pct"/>
            <w:tcBorders>
              <w:top w:val="nil"/>
              <w:left w:val="nil"/>
              <w:bottom w:val="single" w:sz="4" w:space="0" w:color="auto"/>
              <w:right w:val="single" w:sz="4" w:space="0" w:color="auto"/>
            </w:tcBorders>
            <w:shd w:val="clear" w:color="auto" w:fill="auto"/>
            <w:noWrap/>
            <w:vAlign w:val="center"/>
            <w:hideMark/>
          </w:tcPr>
          <w:p w14:paraId="164DFC0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-.5248203</w:t>
            </w:r>
          </w:p>
        </w:tc>
        <w:tc>
          <w:tcPr>
            <w:tcW w:w="483" w:type="pct"/>
            <w:tcBorders>
              <w:top w:val="nil"/>
              <w:left w:val="nil"/>
              <w:bottom w:val="single" w:sz="4" w:space="0" w:color="auto"/>
              <w:right w:val="single" w:sz="12" w:space="0" w:color="auto"/>
            </w:tcBorders>
            <w:shd w:val="clear" w:color="auto" w:fill="auto"/>
            <w:noWrap/>
            <w:vAlign w:val="center"/>
            <w:hideMark/>
          </w:tcPr>
          <w:p w14:paraId="48C9AE3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1.1101624</w:t>
            </w:r>
          </w:p>
        </w:tc>
      </w:tr>
      <w:tr w:rsidR="00175635" w:rsidRPr="00F32E59" w14:paraId="29C4FBA1"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7841D00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FD7D4C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609829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5E4E26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08CF798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.15501294</w:t>
            </w:r>
          </w:p>
        </w:tc>
        <w:tc>
          <w:tcPr>
            <w:tcW w:w="483" w:type="pct"/>
            <w:tcBorders>
              <w:top w:val="nil"/>
              <w:left w:val="nil"/>
              <w:bottom w:val="nil"/>
              <w:right w:val="single" w:sz="4" w:space="0" w:color="auto"/>
            </w:tcBorders>
            <w:shd w:val="clear" w:color="auto" w:fill="auto"/>
            <w:noWrap/>
            <w:vAlign w:val="center"/>
            <w:hideMark/>
          </w:tcPr>
          <w:p w14:paraId="1A768C5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.27683177</w:t>
            </w:r>
          </w:p>
        </w:tc>
        <w:tc>
          <w:tcPr>
            <w:tcW w:w="483" w:type="pct"/>
            <w:tcBorders>
              <w:top w:val="nil"/>
              <w:left w:val="nil"/>
              <w:bottom w:val="nil"/>
              <w:right w:val="single" w:sz="4" w:space="0" w:color="auto"/>
            </w:tcBorders>
            <w:shd w:val="clear" w:color="auto" w:fill="auto"/>
            <w:noWrap/>
            <w:vAlign w:val="center"/>
            <w:hideMark/>
          </w:tcPr>
          <w:p w14:paraId="50F2739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.993</w:t>
            </w:r>
          </w:p>
        </w:tc>
        <w:tc>
          <w:tcPr>
            <w:tcW w:w="483" w:type="pct"/>
            <w:tcBorders>
              <w:top w:val="nil"/>
              <w:left w:val="nil"/>
              <w:bottom w:val="nil"/>
              <w:right w:val="single" w:sz="4" w:space="0" w:color="auto"/>
            </w:tcBorders>
            <w:shd w:val="clear" w:color="auto" w:fill="auto"/>
            <w:noWrap/>
            <w:vAlign w:val="center"/>
            <w:hideMark/>
          </w:tcPr>
          <w:p w14:paraId="004A4CF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-.6370120</w:t>
            </w:r>
          </w:p>
        </w:tc>
        <w:tc>
          <w:tcPr>
            <w:tcW w:w="483" w:type="pct"/>
            <w:tcBorders>
              <w:top w:val="nil"/>
              <w:left w:val="nil"/>
              <w:bottom w:val="nil"/>
              <w:right w:val="single" w:sz="12" w:space="0" w:color="auto"/>
            </w:tcBorders>
            <w:shd w:val="clear" w:color="auto" w:fill="auto"/>
            <w:noWrap/>
            <w:vAlign w:val="center"/>
            <w:hideMark/>
          </w:tcPr>
          <w:p w14:paraId="3D776E0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.9470379</w:t>
            </w:r>
          </w:p>
        </w:tc>
      </w:tr>
      <w:tr w:rsidR="00175635" w:rsidRPr="00F32E59" w14:paraId="01C70ADB"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04F625B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212536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4416291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132A09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2E47567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-.10387072</w:t>
            </w:r>
          </w:p>
        </w:tc>
        <w:tc>
          <w:tcPr>
            <w:tcW w:w="483" w:type="pct"/>
            <w:tcBorders>
              <w:top w:val="nil"/>
              <w:left w:val="nil"/>
              <w:bottom w:val="single" w:sz="4" w:space="0" w:color="auto"/>
              <w:right w:val="single" w:sz="4" w:space="0" w:color="auto"/>
            </w:tcBorders>
            <w:shd w:val="clear" w:color="auto" w:fill="auto"/>
            <w:noWrap/>
            <w:vAlign w:val="center"/>
            <w:hideMark/>
          </w:tcPr>
          <w:p w14:paraId="01CBC62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.21885473</w:t>
            </w:r>
          </w:p>
        </w:tc>
        <w:tc>
          <w:tcPr>
            <w:tcW w:w="483" w:type="pct"/>
            <w:tcBorders>
              <w:top w:val="nil"/>
              <w:left w:val="nil"/>
              <w:bottom w:val="single" w:sz="4" w:space="0" w:color="auto"/>
              <w:right w:val="single" w:sz="4" w:space="0" w:color="auto"/>
            </w:tcBorders>
            <w:shd w:val="clear" w:color="auto" w:fill="auto"/>
            <w:noWrap/>
            <w:vAlign w:val="center"/>
            <w:hideMark/>
          </w:tcPr>
          <w:p w14:paraId="017D9A3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single" w:sz="4" w:space="0" w:color="auto"/>
              <w:right w:val="single" w:sz="4" w:space="0" w:color="auto"/>
            </w:tcBorders>
            <w:shd w:val="clear" w:color="auto" w:fill="auto"/>
            <w:noWrap/>
            <w:vAlign w:val="center"/>
            <w:hideMark/>
          </w:tcPr>
          <w:p w14:paraId="4A92E85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-.7300214</w:t>
            </w:r>
          </w:p>
        </w:tc>
        <w:tc>
          <w:tcPr>
            <w:tcW w:w="483" w:type="pct"/>
            <w:tcBorders>
              <w:top w:val="nil"/>
              <w:left w:val="nil"/>
              <w:bottom w:val="single" w:sz="4" w:space="0" w:color="auto"/>
              <w:right w:val="single" w:sz="12" w:space="0" w:color="auto"/>
            </w:tcBorders>
            <w:shd w:val="clear" w:color="auto" w:fill="auto"/>
            <w:noWrap/>
            <w:vAlign w:val="center"/>
            <w:hideMark/>
          </w:tcPr>
          <w:p w14:paraId="00E8E5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.5222800</w:t>
            </w:r>
          </w:p>
        </w:tc>
      </w:tr>
      <w:tr w:rsidR="00175635" w:rsidRPr="00F32E59" w14:paraId="0EC35398"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4BF8368C" w14:textId="77777777" w:rsidR="00175635" w:rsidRPr="00F32E59" w:rsidRDefault="00175635" w:rsidP="00976658">
            <w:pPr>
              <w:rPr>
                <w:rFonts w:ascii="Arial" w:eastAsia="Times New Roman" w:hAnsi="Arial" w:cs="Arial"/>
                <w:sz w:val="18"/>
                <w:szCs w:val="18"/>
              </w:rPr>
            </w:pPr>
          </w:p>
        </w:tc>
        <w:tc>
          <w:tcPr>
            <w:tcW w:w="747" w:type="pct"/>
            <w:vMerge w:val="restart"/>
            <w:tcBorders>
              <w:top w:val="nil"/>
              <w:left w:val="nil"/>
              <w:bottom w:val="single" w:sz="4" w:space="0" w:color="auto"/>
              <w:right w:val="nil"/>
            </w:tcBorders>
            <w:shd w:val="clear" w:color="auto" w:fill="auto"/>
            <w:hideMark/>
          </w:tcPr>
          <w:p w14:paraId="0C5166A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Games-Howell</w:t>
            </w:r>
          </w:p>
        </w:tc>
        <w:tc>
          <w:tcPr>
            <w:tcW w:w="545" w:type="pct"/>
            <w:vMerge w:val="restart"/>
            <w:tcBorders>
              <w:top w:val="nil"/>
              <w:left w:val="nil"/>
              <w:bottom w:val="single" w:sz="4" w:space="0" w:color="auto"/>
              <w:right w:val="nil"/>
            </w:tcBorders>
            <w:shd w:val="clear" w:color="auto" w:fill="auto"/>
            <w:hideMark/>
          </w:tcPr>
          <w:p w14:paraId="29DC9C7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0F6C569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4A43411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-.26648406</w:t>
            </w:r>
          </w:p>
        </w:tc>
        <w:tc>
          <w:tcPr>
            <w:tcW w:w="483" w:type="pct"/>
            <w:tcBorders>
              <w:top w:val="nil"/>
              <w:left w:val="nil"/>
              <w:bottom w:val="nil"/>
              <w:right w:val="single" w:sz="4" w:space="0" w:color="auto"/>
            </w:tcBorders>
            <w:shd w:val="clear" w:color="auto" w:fill="auto"/>
            <w:noWrap/>
            <w:vAlign w:val="center"/>
            <w:hideMark/>
          </w:tcPr>
          <w:p w14:paraId="1123EAF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.10918057</w:t>
            </w:r>
          </w:p>
        </w:tc>
        <w:tc>
          <w:tcPr>
            <w:tcW w:w="483" w:type="pct"/>
            <w:tcBorders>
              <w:top w:val="nil"/>
              <w:left w:val="nil"/>
              <w:bottom w:val="nil"/>
              <w:right w:val="single" w:sz="4" w:space="0" w:color="auto"/>
            </w:tcBorders>
            <w:shd w:val="clear" w:color="auto" w:fill="auto"/>
            <w:noWrap/>
            <w:vAlign w:val="center"/>
            <w:hideMark/>
          </w:tcPr>
          <w:p w14:paraId="29F9CB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.146</w:t>
            </w:r>
          </w:p>
        </w:tc>
        <w:tc>
          <w:tcPr>
            <w:tcW w:w="483" w:type="pct"/>
            <w:tcBorders>
              <w:top w:val="nil"/>
              <w:left w:val="nil"/>
              <w:bottom w:val="nil"/>
              <w:right w:val="single" w:sz="4" w:space="0" w:color="auto"/>
            </w:tcBorders>
            <w:shd w:val="clear" w:color="auto" w:fill="auto"/>
            <w:noWrap/>
            <w:vAlign w:val="center"/>
            <w:hideMark/>
          </w:tcPr>
          <w:p w14:paraId="6F06181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-.5796276</w:t>
            </w:r>
          </w:p>
        </w:tc>
        <w:tc>
          <w:tcPr>
            <w:tcW w:w="483" w:type="pct"/>
            <w:tcBorders>
              <w:top w:val="nil"/>
              <w:left w:val="nil"/>
              <w:bottom w:val="nil"/>
              <w:right w:val="single" w:sz="12" w:space="0" w:color="auto"/>
            </w:tcBorders>
            <w:shd w:val="clear" w:color="auto" w:fill="auto"/>
            <w:noWrap/>
            <w:vAlign w:val="center"/>
            <w:hideMark/>
          </w:tcPr>
          <w:p w14:paraId="57D7D99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.0466594</w:t>
            </w:r>
          </w:p>
        </w:tc>
      </w:tr>
      <w:tr w:rsidR="00175635" w:rsidRPr="00F32E59" w14:paraId="0D3D0C35"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66AAA9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5200BF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97724B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1AC79C2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single" w:sz="4" w:space="0" w:color="auto"/>
              <w:right w:val="single" w:sz="4" w:space="0" w:color="auto"/>
            </w:tcBorders>
            <w:shd w:val="clear" w:color="auto" w:fill="auto"/>
            <w:noWrap/>
            <w:vAlign w:val="center"/>
            <w:hideMark/>
          </w:tcPr>
          <w:p w14:paraId="76BE55B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.02012820</w:t>
            </w:r>
          </w:p>
        </w:tc>
        <w:tc>
          <w:tcPr>
            <w:tcW w:w="483" w:type="pct"/>
            <w:tcBorders>
              <w:top w:val="nil"/>
              <w:left w:val="nil"/>
              <w:bottom w:val="single" w:sz="4" w:space="0" w:color="auto"/>
              <w:right w:val="single" w:sz="4" w:space="0" w:color="auto"/>
            </w:tcBorders>
            <w:shd w:val="clear" w:color="auto" w:fill="auto"/>
            <w:noWrap/>
            <w:vAlign w:val="center"/>
            <w:hideMark/>
          </w:tcPr>
          <w:p w14:paraId="7EEA32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.21484104</w:t>
            </w:r>
          </w:p>
        </w:tc>
        <w:tc>
          <w:tcPr>
            <w:tcW w:w="483" w:type="pct"/>
            <w:tcBorders>
              <w:top w:val="nil"/>
              <w:left w:val="nil"/>
              <w:bottom w:val="single" w:sz="4" w:space="0" w:color="auto"/>
              <w:right w:val="single" w:sz="4" w:space="0" w:color="auto"/>
            </w:tcBorders>
            <w:shd w:val="clear" w:color="auto" w:fill="auto"/>
            <w:noWrap/>
            <w:vAlign w:val="center"/>
            <w:hideMark/>
          </w:tcPr>
          <w:p w14:paraId="79A9ECA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06E8BB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-.6385028</w:t>
            </w:r>
          </w:p>
        </w:tc>
        <w:tc>
          <w:tcPr>
            <w:tcW w:w="483" w:type="pct"/>
            <w:tcBorders>
              <w:top w:val="nil"/>
              <w:left w:val="nil"/>
              <w:bottom w:val="single" w:sz="4" w:space="0" w:color="auto"/>
              <w:right w:val="single" w:sz="12" w:space="0" w:color="auto"/>
            </w:tcBorders>
            <w:shd w:val="clear" w:color="auto" w:fill="auto"/>
            <w:noWrap/>
            <w:vAlign w:val="center"/>
            <w:hideMark/>
          </w:tcPr>
          <w:p w14:paraId="295DC43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.6787592</w:t>
            </w:r>
          </w:p>
        </w:tc>
      </w:tr>
      <w:tr w:rsidR="00175635" w:rsidRPr="00F32E59" w14:paraId="163D2BDC"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7A0A16C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017F19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19BCA8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0B672F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62645AB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-.11752994</w:t>
            </w:r>
          </w:p>
        </w:tc>
        <w:tc>
          <w:tcPr>
            <w:tcW w:w="483" w:type="pct"/>
            <w:tcBorders>
              <w:top w:val="nil"/>
              <w:left w:val="nil"/>
              <w:bottom w:val="nil"/>
              <w:right w:val="single" w:sz="4" w:space="0" w:color="auto"/>
            </w:tcBorders>
            <w:shd w:val="clear" w:color="auto" w:fill="auto"/>
            <w:noWrap/>
            <w:vAlign w:val="center"/>
            <w:hideMark/>
          </w:tcPr>
          <w:p w14:paraId="3EF9368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.19339944</w:t>
            </w:r>
          </w:p>
        </w:tc>
        <w:tc>
          <w:tcPr>
            <w:tcW w:w="483" w:type="pct"/>
            <w:tcBorders>
              <w:top w:val="nil"/>
              <w:left w:val="nil"/>
              <w:bottom w:val="nil"/>
              <w:right w:val="single" w:sz="4" w:space="0" w:color="auto"/>
            </w:tcBorders>
            <w:shd w:val="clear" w:color="auto" w:fill="auto"/>
            <w:noWrap/>
            <w:vAlign w:val="center"/>
            <w:hideMark/>
          </w:tcPr>
          <w:p w14:paraId="79AD081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.990</w:t>
            </w:r>
          </w:p>
        </w:tc>
        <w:tc>
          <w:tcPr>
            <w:tcW w:w="483" w:type="pct"/>
            <w:tcBorders>
              <w:top w:val="nil"/>
              <w:left w:val="nil"/>
              <w:bottom w:val="nil"/>
              <w:right w:val="single" w:sz="4" w:space="0" w:color="auto"/>
            </w:tcBorders>
            <w:shd w:val="clear" w:color="auto" w:fill="auto"/>
            <w:noWrap/>
            <w:vAlign w:val="center"/>
            <w:hideMark/>
          </w:tcPr>
          <w:p w14:paraId="7E1D608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-.7028080</w:t>
            </w:r>
          </w:p>
        </w:tc>
        <w:tc>
          <w:tcPr>
            <w:tcW w:w="483" w:type="pct"/>
            <w:tcBorders>
              <w:top w:val="nil"/>
              <w:left w:val="nil"/>
              <w:bottom w:val="nil"/>
              <w:right w:val="single" w:sz="12" w:space="0" w:color="auto"/>
            </w:tcBorders>
            <w:shd w:val="clear" w:color="auto" w:fill="auto"/>
            <w:noWrap/>
            <w:vAlign w:val="center"/>
            <w:hideMark/>
          </w:tcPr>
          <w:p w14:paraId="480C2D9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.4677481</w:t>
            </w:r>
          </w:p>
        </w:tc>
      </w:tr>
      <w:tr w:rsidR="00175635" w:rsidRPr="00F32E59" w14:paraId="0BE9012F"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43C8470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559A28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ABDA7E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8DE467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72423A5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-.37641360</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71C5FA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.11618750</w:t>
            </w:r>
          </w:p>
        </w:tc>
        <w:tc>
          <w:tcPr>
            <w:tcW w:w="483" w:type="pct"/>
            <w:tcBorders>
              <w:top w:val="nil"/>
              <w:left w:val="nil"/>
              <w:bottom w:val="nil"/>
              <w:right w:val="single" w:sz="4" w:space="0" w:color="auto"/>
            </w:tcBorders>
            <w:shd w:val="clear" w:color="auto" w:fill="auto"/>
            <w:noWrap/>
            <w:vAlign w:val="center"/>
            <w:hideMark/>
          </w:tcPr>
          <w:p w14:paraId="532D655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.017</w:t>
            </w:r>
          </w:p>
        </w:tc>
        <w:tc>
          <w:tcPr>
            <w:tcW w:w="483" w:type="pct"/>
            <w:tcBorders>
              <w:top w:val="nil"/>
              <w:left w:val="nil"/>
              <w:bottom w:val="nil"/>
              <w:right w:val="single" w:sz="4" w:space="0" w:color="auto"/>
            </w:tcBorders>
            <w:shd w:val="clear" w:color="auto" w:fill="auto"/>
            <w:noWrap/>
            <w:vAlign w:val="center"/>
            <w:hideMark/>
          </w:tcPr>
          <w:p w14:paraId="0F953C2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-.7102129</w:t>
            </w:r>
          </w:p>
        </w:tc>
        <w:tc>
          <w:tcPr>
            <w:tcW w:w="483" w:type="pct"/>
            <w:tcBorders>
              <w:top w:val="nil"/>
              <w:left w:val="nil"/>
              <w:bottom w:val="nil"/>
              <w:right w:val="single" w:sz="12" w:space="0" w:color="auto"/>
            </w:tcBorders>
            <w:shd w:val="clear" w:color="auto" w:fill="auto"/>
            <w:noWrap/>
            <w:vAlign w:val="center"/>
            <w:hideMark/>
          </w:tcPr>
          <w:p w14:paraId="6B3283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-.0426143</w:t>
            </w:r>
          </w:p>
        </w:tc>
      </w:tr>
      <w:tr w:rsidR="00175635" w:rsidRPr="00F32E59" w14:paraId="1EB6F401"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04DF230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F5034F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30CA4A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71541B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6586889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-.27254288</w:t>
            </w:r>
          </w:p>
        </w:tc>
        <w:tc>
          <w:tcPr>
            <w:tcW w:w="483" w:type="pct"/>
            <w:tcBorders>
              <w:top w:val="nil"/>
              <w:left w:val="nil"/>
              <w:bottom w:val="single" w:sz="4" w:space="0" w:color="auto"/>
              <w:right w:val="single" w:sz="4" w:space="0" w:color="auto"/>
            </w:tcBorders>
            <w:shd w:val="clear" w:color="auto" w:fill="auto"/>
            <w:noWrap/>
            <w:vAlign w:val="center"/>
            <w:hideMark/>
          </w:tcPr>
          <w:p w14:paraId="75328F1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.21412348</w:t>
            </w:r>
          </w:p>
        </w:tc>
        <w:tc>
          <w:tcPr>
            <w:tcW w:w="483" w:type="pct"/>
            <w:tcBorders>
              <w:top w:val="nil"/>
              <w:left w:val="nil"/>
              <w:bottom w:val="single" w:sz="4" w:space="0" w:color="auto"/>
              <w:right w:val="single" w:sz="4" w:space="0" w:color="auto"/>
            </w:tcBorders>
            <w:shd w:val="clear" w:color="auto" w:fill="auto"/>
            <w:noWrap/>
            <w:vAlign w:val="center"/>
            <w:hideMark/>
          </w:tcPr>
          <w:p w14:paraId="2FA7A8A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.797</w:t>
            </w:r>
          </w:p>
        </w:tc>
        <w:tc>
          <w:tcPr>
            <w:tcW w:w="483" w:type="pct"/>
            <w:tcBorders>
              <w:top w:val="nil"/>
              <w:left w:val="nil"/>
              <w:bottom w:val="single" w:sz="4" w:space="0" w:color="auto"/>
              <w:right w:val="single" w:sz="4" w:space="0" w:color="auto"/>
            </w:tcBorders>
            <w:shd w:val="clear" w:color="auto" w:fill="auto"/>
            <w:noWrap/>
            <w:vAlign w:val="center"/>
            <w:hideMark/>
          </w:tcPr>
          <w:p w14:paraId="4DFE56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-.9267101</w:t>
            </w:r>
          </w:p>
        </w:tc>
        <w:tc>
          <w:tcPr>
            <w:tcW w:w="483" w:type="pct"/>
            <w:tcBorders>
              <w:top w:val="nil"/>
              <w:left w:val="nil"/>
              <w:bottom w:val="single" w:sz="4" w:space="0" w:color="auto"/>
              <w:right w:val="single" w:sz="12" w:space="0" w:color="auto"/>
            </w:tcBorders>
            <w:shd w:val="clear" w:color="auto" w:fill="auto"/>
            <w:noWrap/>
            <w:vAlign w:val="center"/>
            <w:hideMark/>
          </w:tcPr>
          <w:p w14:paraId="3154D68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.3816243</w:t>
            </w:r>
          </w:p>
        </w:tc>
      </w:tr>
      <w:tr w:rsidR="00175635" w:rsidRPr="00F32E59" w14:paraId="3DB3A92C"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6BBB809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341CDFF"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5E8863B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single" w:sz="4" w:space="0" w:color="auto"/>
              <w:right w:val="single" w:sz="12" w:space="0" w:color="auto"/>
            </w:tcBorders>
            <w:shd w:val="clear" w:color="auto" w:fill="auto"/>
            <w:hideMark/>
          </w:tcPr>
          <w:p w14:paraId="3166202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single" w:sz="4" w:space="0" w:color="auto"/>
              <w:right w:val="single" w:sz="4" w:space="0" w:color="auto"/>
            </w:tcBorders>
            <w:shd w:val="clear" w:color="auto" w:fill="auto"/>
            <w:noWrap/>
            <w:vAlign w:val="center"/>
            <w:hideMark/>
          </w:tcPr>
          <w:p w14:paraId="35ED16C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.26648406</w:t>
            </w:r>
          </w:p>
        </w:tc>
        <w:tc>
          <w:tcPr>
            <w:tcW w:w="483" w:type="pct"/>
            <w:tcBorders>
              <w:top w:val="nil"/>
              <w:left w:val="nil"/>
              <w:bottom w:val="single" w:sz="4" w:space="0" w:color="auto"/>
              <w:right w:val="single" w:sz="4" w:space="0" w:color="auto"/>
            </w:tcBorders>
            <w:shd w:val="clear" w:color="auto" w:fill="auto"/>
            <w:noWrap/>
            <w:vAlign w:val="center"/>
            <w:hideMark/>
          </w:tcPr>
          <w:p w14:paraId="638F54C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.10918057</w:t>
            </w:r>
          </w:p>
        </w:tc>
        <w:tc>
          <w:tcPr>
            <w:tcW w:w="483" w:type="pct"/>
            <w:tcBorders>
              <w:top w:val="nil"/>
              <w:left w:val="nil"/>
              <w:bottom w:val="single" w:sz="4" w:space="0" w:color="auto"/>
              <w:right w:val="single" w:sz="4" w:space="0" w:color="auto"/>
            </w:tcBorders>
            <w:shd w:val="clear" w:color="auto" w:fill="auto"/>
            <w:noWrap/>
            <w:vAlign w:val="center"/>
            <w:hideMark/>
          </w:tcPr>
          <w:p w14:paraId="0CB49F5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.146</w:t>
            </w:r>
          </w:p>
        </w:tc>
        <w:tc>
          <w:tcPr>
            <w:tcW w:w="483" w:type="pct"/>
            <w:tcBorders>
              <w:top w:val="nil"/>
              <w:left w:val="nil"/>
              <w:bottom w:val="single" w:sz="4" w:space="0" w:color="auto"/>
              <w:right w:val="single" w:sz="4" w:space="0" w:color="auto"/>
            </w:tcBorders>
            <w:shd w:val="clear" w:color="auto" w:fill="auto"/>
            <w:noWrap/>
            <w:vAlign w:val="center"/>
            <w:hideMark/>
          </w:tcPr>
          <w:p w14:paraId="08511A1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-.0466594</w:t>
            </w:r>
          </w:p>
        </w:tc>
        <w:tc>
          <w:tcPr>
            <w:tcW w:w="483" w:type="pct"/>
            <w:tcBorders>
              <w:top w:val="nil"/>
              <w:left w:val="nil"/>
              <w:bottom w:val="single" w:sz="4" w:space="0" w:color="auto"/>
              <w:right w:val="single" w:sz="12" w:space="0" w:color="auto"/>
            </w:tcBorders>
            <w:shd w:val="clear" w:color="auto" w:fill="auto"/>
            <w:noWrap/>
            <w:vAlign w:val="center"/>
            <w:hideMark/>
          </w:tcPr>
          <w:p w14:paraId="2A63475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.5796276</w:t>
            </w:r>
          </w:p>
        </w:tc>
      </w:tr>
      <w:tr w:rsidR="00175635" w:rsidRPr="00F32E59" w14:paraId="45B07155"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306DC00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D6D55A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67B40C7"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171082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Spanish, Mexican, Cuban, Central </w:t>
            </w:r>
            <w:r w:rsidRPr="00F32E59">
              <w:rPr>
                <w:rFonts w:ascii="Arial" w:eastAsia="Times New Roman" w:hAnsi="Arial" w:cs="Arial"/>
                <w:sz w:val="18"/>
                <w:szCs w:val="18"/>
              </w:rPr>
              <w:lastRenderedPageBreak/>
              <w:t>or South American</w:t>
            </w:r>
          </w:p>
        </w:tc>
        <w:tc>
          <w:tcPr>
            <w:tcW w:w="483" w:type="pct"/>
            <w:tcBorders>
              <w:top w:val="nil"/>
              <w:left w:val="nil"/>
              <w:bottom w:val="nil"/>
              <w:right w:val="single" w:sz="4" w:space="0" w:color="auto"/>
            </w:tcBorders>
            <w:shd w:val="clear" w:color="auto" w:fill="auto"/>
            <w:noWrap/>
            <w:vAlign w:val="center"/>
            <w:hideMark/>
          </w:tcPr>
          <w:p w14:paraId="0852B5A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.28661225</w:t>
            </w:r>
          </w:p>
        </w:tc>
        <w:tc>
          <w:tcPr>
            <w:tcW w:w="483" w:type="pct"/>
            <w:tcBorders>
              <w:top w:val="nil"/>
              <w:left w:val="nil"/>
              <w:bottom w:val="nil"/>
              <w:right w:val="single" w:sz="4" w:space="0" w:color="auto"/>
            </w:tcBorders>
            <w:shd w:val="clear" w:color="auto" w:fill="auto"/>
            <w:noWrap/>
            <w:vAlign w:val="center"/>
            <w:hideMark/>
          </w:tcPr>
          <w:p w14:paraId="680FC0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.21775489</w:t>
            </w:r>
          </w:p>
        </w:tc>
        <w:tc>
          <w:tcPr>
            <w:tcW w:w="483" w:type="pct"/>
            <w:tcBorders>
              <w:top w:val="nil"/>
              <w:left w:val="nil"/>
              <w:bottom w:val="nil"/>
              <w:right w:val="single" w:sz="4" w:space="0" w:color="auto"/>
            </w:tcBorders>
            <w:shd w:val="clear" w:color="auto" w:fill="auto"/>
            <w:noWrap/>
            <w:vAlign w:val="center"/>
            <w:hideMark/>
          </w:tcPr>
          <w:p w14:paraId="3F5F941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.774</w:t>
            </w:r>
          </w:p>
        </w:tc>
        <w:tc>
          <w:tcPr>
            <w:tcW w:w="483" w:type="pct"/>
            <w:tcBorders>
              <w:top w:val="nil"/>
              <w:left w:val="nil"/>
              <w:bottom w:val="nil"/>
              <w:right w:val="single" w:sz="4" w:space="0" w:color="auto"/>
            </w:tcBorders>
            <w:shd w:val="clear" w:color="auto" w:fill="auto"/>
            <w:noWrap/>
            <w:vAlign w:val="center"/>
            <w:hideMark/>
          </w:tcPr>
          <w:p w14:paraId="50C1687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-.3784519</w:t>
            </w:r>
          </w:p>
        </w:tc>
        <w:tc>
          <w:tcPr>
            <w:tcW w:w="483" w:type="pct"/>
            <w:tcBorders>
              <w:top w:val="nil"/>
              <w:left w:val="nil"/>
              <w:bottom w:val="nil"/>
              <w:right w:val="single" w:sz="12" w:space="0" w:color="auto"/>
            </w:tcBorders>
            <w:shd w:val="clear" w:color="auto" w:fill="auto"/>
            <w:noWrap/>
            <w:vAlign w:val="center"/>
            <w:hideMark/>
          </w:tcPr>
          <w:p w14:paraId="26D1477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.9516764</w:t>
            </w:r>
          </w:p>
        </w:tc>
      </w:tr>
      <w:tr w:rsidR="00175635" w:rsidRPr="00F32E59" w14:paraId="2D12CAA3"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1CF8AB7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AD5AE3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2888B1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B4C731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0EE7A6E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.14895412</w:t>
            </w:r>
          </w:p>
        </w:tc>
        <w:tc>
          <w:tcPr>
            <w:tcW w:w="483" w:type="pct"/>
            <w:tcBorders>
              <w:top w:val="nil"/>
              <w:left w:val="nil"/>
              <w:bottom w:val="nil"/>
              <w:right w:val="single" w:sz="4" w:space="0" w:color="auto"/>
            </w:tcBorders>
            <w:shd w:val="clear" w:color="auto" w:fill="auto"/>
            <w:noWrap/>
            <w:vAlign w:val="center"/>
            <w:hideMark/>
          </w:tcPr>
          <w:p w14:paraId="67FB91B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.19663129</w:t>
            </w:r>
          </w:p>
        </w:tc>
        <w:tc>
          <w:tcPr>
            <w:tcW w:w="483" w:type="pct"/>
            <w:tcBorders>
              <w:top w:val="nil"/>
              <w:left w:val="nil"/>
              <w:bottom w:val="nil"/>
              <w:right w:val="single" w:sz="4" w:space="0" w:color="auto"/>
            </w:tcBorders>
            <w:shd w:val="clear" w:color="auto" w:fill="auto"/>
            <w:noWrap/>
            <w:vAlign w:val="center"/>
            <w:hideMark/>
          </w:tcPr>
          <w:p w14:paraId="3911D5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.973</w:t>
            </w:r>
          </w:p>
        </w:tc>
        <w:tc>
          <w:tcPr>
            <w:tcW w:w="483" w:type="pct"/>
            <w:tcBorders>
              <w:top w:val="nil"/>
              <w:left w:val="nil"/>
              <w:bottom w:val="nil"/>
              <w:right w:val="single" w:sz="4" w:space="0" w:color="auto"/>
            </w:tcBorders>
            <w:shd w:val="clear" w:color="auto" w:fill="auto"/>
            <w:noWrap/>
            <w:vAlign w:val="center"/>
            <w:hideMark/>
          </w:tcPr>
          <w:p w14:paraId="7C29F69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-.4438960</w:t>
            </w:r>
          </w:p>
        </w:tc>
        <w:tc>
          <w:tcPr>
            <w:tcW w:w="483" w:type="pct"/>
            <w:tcBorders>
              <w:top w:val="nil"/>
              <w:left w:val="nil"/>
              <w:bottom w:val="nil"/>
              <w:right w:val="single" w:sz="12" w:space="0" w:color="auto"/>
            </w:tcBorders>
            <w:shd w:val="clear" w:color="auto" w:fill="auto"/>
            <w:noWrap/>
            <w:vAlign w:val="center"/>
            <w:hideMark/>
          </w:tcPr>
          <w:p w14:paraId="70E5705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.7418043</w:t>
            </w:r>
          </w:p>
        </w:tc>
      </w:tr>
      <w:tr w:rsidR="00175635" w:rsidRPr="00F32E59" w14:paraId="35B4BEC4"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44F4A8C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8FAD04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914F74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460382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3A56778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-.10992955</w:t>
            </w:r>
          </w:p>
        </w:tc>
        <w:tc>
          <w:tcPr>
            <w:tcW w:w="483" w:type="pct"/>
            <w:tcBorders>
              <w:top w:val="nil"/>
              <w:left w:val="nil"/>
              <w:bottom w:val="nil"/>
              <w:right w:val="single" w:sz="4" w:space="0" w:color="auto"/>
            </w:tcBorders>
            <w:shd w:val="clear" w:color="auto" w:fill="auto"/>
            <w:noWrap/>
            <w:vAlign w:val="center"/>
            <w:hideMark/>
          </w:tcPr>
          <w:p w14:paraId="22341D3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.12149096</w:t>
            </w:r>
          </w:p>
        </w:tc>
        <w:tc>
          <w:tcPr>
            <w:tcW w:w="483" w:type="pct"/>
            <w:tcBorders>
              <w:top w:val="nil"/>
              <w:left w:val="nil"/>
              <w:bottom w:val="nil"/>
              <w:right w:val="single" w:sz="4" w:space="0" w:color="auto"/>
            </w:tcBorders>
            <w:shd w:val="clear" w:color="auto" w:fill="auto"/>
            <w:noWrap/>
            <w:vAlign w:val="center"/>
            <w:hideMark/>
          </w:tcPr>
          <w:p w14:paraId="44523A3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.945</w:t>
            </w:r>
          </w:p>
        </w:tc>
        <w:tc>
          <w:tcPr>
            <w:tcW w:w="483" w:type="pct"/>
            <w:tcBorders>
              <w:top w:val="nil"/>
              <w:left w:val="nil"/>
              <w:bottom w:val="nil"/>
              <w:right w:val="single" w:sz="4" w:space="0" w:color="auto"/>
            </w:tcBorders>
            <w:shd w:val="clear" w:color="auto" w:fill="auto"/>
            <w:noWrap/>
            <w:vAlign w:val="center"/>
            <w:hideMark/>
          </w:tcPr>
          <w:p w14:paraId="218F813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-.4588762</w:t>
            </w:r>
          </w:p>
        </w:tc>
        <w:tc>
          <w:tcPr>
            <w:tcW w:w="483" w:type="pct"/>
            <w:tcBorders>
              <w:top w:val="nil"/>
              <w:left w:val="nil"/>
              <w:bottom w:val="nil"/>
              <w:right w:val="single" w:sz="12" w:space="0" w:color="auto"/>
            </w:tcBorders>
            <w:shd w:val="clear" w:color="auto" w:fill="auto"/>
            <w:noWrap/>
            <w:vAlign w:val="center"/>
            <w:hideMark/>
          </w:tcPr>
          <w:p w14:paraId="195D91F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.2390171</w:t>
            </w:r>
          </w:p>
        </w:tc>
      </w:tr>
      <w:tr w:rsidR="00175635" w:rsidRPr="00F32E59" w14:paraId="24CFB2F0"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7207347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9750CE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A7CD90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29DC21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592BFE8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-.00605882</w:t>
            </w:r>
          </w:p>
        </w:tc>
        <w:tc>
          <w:tcPr>
            <w:tcW w:w="483" w:type="pct"/>
            <w:tcBorders>
              <w:top w:val="nil"/>
              <w:left w:val="nil"/>
              <w:bottom w:val="single" w:sz="4" w:space="0" w:color="auto"/>
              <w:right w:val="single" w:sz="4" w:space="0" w:color="auto"/>
            </w:tcBorders>
            <w:shd w:val="clear" w:color="auto" w:fill="auto"/>
            <w:noWrap/>
            <w:vAlign w:val="center"/>
            <w:hideMark/>
          </w:tcPr>
          <w:p w14:paraId="07D0DC9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.21704696</w:t>
            </w:r>
          </w:p>
        </w:tc>
        <w:tc>
          <w:tcPr>
            <w:tcW w:w="483" w:type="pct"/>
            <w:tcBorders>
              <w:top w:val="nil"/>
              <w:left w:val="nil"/>
              <w:bottom w:val="single" w:sz="4" w:space="0" w:color="auto"/>
              <w:right w:val="single" w:sz="4" w:space="0" w:color="auto"/>
            </w:tcBorders>
            <w:shd w:val="clear" w:color="auto" w:fill="auto"/>
            <w:noWrap/>
            <w:vAlign w:val="center"/>
            <w:hideMark/>
          </w:tcPr>
          <w:p w14:paraId="72AB21E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2A40C30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-.6667811</w:t>
            </w:r>
          </w:p>
        </w:tc>
        <w:tc>
          <w:tcPr>
            <w:tcW w:w="483" w:type="pct"/>
            <w:tcBorders>
              <w:top w:val="nil"/>
              <w:left w:val="nil"/>
              <w:bottom w:val="single" w:sz="4" w:space="0" w:color="auto"/>
              <w:right w:val="single" w:sz="12" w:space="0" w:color="auto"/>
            </w:tcBorders>
            <w:shd w:val="clear" w:color="auto" w:fill="auto"/>
            <w:noWrap/>
            <w:vAlign w:val="center"/>
            <w:hideMark/>
          </w:tcPr>
          <w:p w14:paraId="1187E10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.6546634</w:t>
            </w:r>
          </w:p>
        </w:tc>
      </w:tr>
      <w:tr w:rsidR="00175635" w:rsidRPr="00F32E59" w14:paraId="2DE88F07"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4F10774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5BCD3AE"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7811A1D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577A709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0F3E801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-.02012820</w:t>
            </w:r>
          </w:p>
        </w:tc>
        <w:tc>
          <w:tcPr>
            <w:tcW w:w="483" w:type="pct"/>
            <w:tcBorders>
              <w:top w:val="nil"/>
              <w:left w:val="nil"/>
              <w:bottom w:val="nil"/>
              <w:right w:val="single" w:sz="4" w:space="0" w:color="auto"/>
            </w:tcBorders>
            <w:shd w:val="clear" w:color="auto" w:fill="auto"/>
            <w:noWrap/>
            <w:vAlign w:val="center"/>
            <w:hideMark/>
          </w:tcPr>
          <w:p w14:paraId="6BC5AC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.21484104</w:t>
            </w:r>
          </w:p>
        </w:tc>
        <w:tc>
          <w:tcPr>
            <w:tcW w:w="483" w:type="pct"/>
            <w:tcBorders>
              <w:top w:val="nil"/>
              <w:left w:val="nil"/>
              <w:bottom w:val="nil"/>
              <w:right w:val="single" w:sz="4" w:space="0" w:color="auto"/>
            </w:tcBorders>
            <w:shd w:val="clear" w:color="auto" w:fill="auto"/>
            <w:noWrap/>
            <w:vAlign w:val="center"/>
            <w:hideMark/>
          </w:tcPr>
          <w:p w14:paraId="198707F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6C4A484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-.6787592</w:t>
            </w:r>
          </w:p>
        </w:tc>
        <w:tc>
          <w:tcPr>
            <w:tcW w:w="483" w:type="pct"/>
            <w:tcBorders>
              <w:top w:val="nil"/>
              <w:left w:val="nil"/>
              <w:bottom w:val="nil"/>
              <w:right w:val="single" w:sz="12" w:space="0" w:color="auto"/>
            </w:tcBorders>
            <w:shd w:val="clear" w:color="auto" w:fill="auto"/>
            <w:noWrap/>
            <w:vAlign w:val="center"/>
            <w:hideMark/>
          </w:tcPr>
          <w:p w14:paraId="78C4B88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.6385028</w:t>
            </w:r>
          </w:p>
        </w:tc>
      </w:tr>
      <w:tr w:rsidR="00175635" w:rsidRPr="00F32E59" w14:paraId="07CAE775"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4DC3D3F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CA85F9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267CCB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3247BF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19B5830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-.28661225</w:t>
            </w:r>
          </w:p>
        </w:tc>
        <w:tc>
          <w:tcPr>
            <w:tcW w:w="483" w:type="pct"/>
            <w:tcBorders>
              <w:top w:val="nil"/>
              <w:left w:val="nil"/>
              <w:bottom w:val="nil"/>
              <w:right w:val="single" w:sz="4" w:space="0" w:color="auto"/>
            </w:tcBorders>
            <w:shd w:val="clear" w:color="auto" w:fill="auto"/>
            <w:noWrap/>
            <w:vAlign w:val="center"/>
            <w:hideMark/>
          </w:tcPr>
          <w:p w14:paraId="636FC55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.21775489</w:t>
            </w:r>
          </w:p>
        </w:tc>
        <w:tc>
          <w:tcPr>
            <w:tcW w:w="483" w:type="pct"/>
            <w:tcBorders>
              <w:top w:val="nil"/>
              <w:left w:val="nil"/>
              <w:bottom w:val="nil"/>
              <w:right w:val="single" w:sz="4" w:space="0" w:color="auto"/>
            </w:tcBorders>
            <w:shd w:val="clear" w:color="auto" w:fill="auto"/>
            <w:noWrap/>
            <w:vAlign w:val="center"/>
            <w:hideMark/>
          </w:tcPr>
          <w:p w14:paraId="51F327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.774</w:t>
            </w:r>
          </w:p>
        </w:tc>
        <w:tc>
          <w:tcPr>
            <w:tcW w:w="483" w:type="pct"/>
            <w:tcBorders>
              <w:top w:val="nil"/>
              <w:left w:val="nil"/>
              <w:bottom w:val="nil"/>
              <w:right w:val="single" w:sz="4" w:space="0" w:color="auto"/>
            </w:tcBorders>
            <w:shd w:val="clear" w:color="auto" w:fill="auto"/>
            <w:noWrap/>
            <w:vAlign w:val="center"/>
            <w:hideMark/>
          </w:tcPr>
          <w:p w14:paraId="784E755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-.9516764</w:t>
            </w:r>
          </w:p>
        </w:tc>
        <w:tc>
          <w:tcPr>
            <w:tcW w:w="483" w:type="pct"/>
            <w:tcBorders>
              <w:top w:val="nil"/>
              <w:left w:val="nil"/>
              <w:bottom w:val="nil"/>
              <w:right w:val="single" w:sz="12" w:space="0" w:color="auto"/>
            </w:tcBorders>
            <w:shd w:val="clear" w:color="auto" w:fill="auto"/>
            <w:noWrap/>
            <w:vAlign w:val="center"/>
            <w:hideMark/>
          </w:tcPr>
          <w:p w14:paraId="74F8CC8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.3784519</w:t>
            </w:r>
          </w:p>
        </w:tc>
      </w:tr>
      <w:tr w:rsidR="00175635" w:rsidRPr="00F32E59" w14:paraId="15DBEFFE"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0E1E1E9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4884B5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BBF233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EB5FFC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4722E5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-.13765813</w:t>
            </w:r>
          </w:p>
        </w:tc>
        <w:tc>
          <w:tcPr>
            <w:tcW w:w="483" w:type="pct"/>
            <w:tcBorders>
              <w:top w:val="nil"/>
              <w:left w:val="nil"/>
              <w:bottom w:val="nil"/>
              <w:right w:val="single" w:sz="4" w:space="0" w:color="auto"/>
            </w:tcBorders>
            <w:shd w:val="clear" w:color="auto" w:fill="auto"/>
            <w:noWrap/>
            <w:vAlign w:val="center"/>
            <w:hideMark/>
          </w:tcPr>
          <w:p w14:paraId="20C319D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.27000026</w:t>
            </w:r>
          </w:p>
        </w:tc>
        <w:tc>
          <w:tcPr>
            <w:tcW w:w="483" w:type="pct"/>
            <w:tcBorders>
              <w:top w:val="nil"/>
              <w:left w:val="nil"/>
              <w:bottom w:val="nil"/>
              <w:right w:val="single" w:sz="4" w:space="0" w:color="auto"/>
            </w:tcBorders>
            <w:shd w:val="clear" w:color="auto" w:fill="auto"/>
            <w:noWrap/>
            <w:vAlign w:val="center"/>
            <w:hideMark/>
          </w:tcPr>
          <w:p w14:paraId="77C3B57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.996</w:t>
            </w:r>
          </w:p>
        </w:tc>
        <w:tc>
          <w:tcPr>
            <w:tcW w:w="483" w:type="pct"/>
            <w:tcBorders>
              <w:top w:val="nil"/>
              <w:left w:val="nil"/>
              <w:bottom w:val="nil"/>
              <w:right w:val="single" w:sz="4" w:space="0" w:color="auto"/>
            </w:tcBorders>
            <w:shd w:val="clear" w:color="auto" w:fill="auto"/>
            <w:noWrap/>
            <w:vAlign w:val="center"/>
            <w:hideMark/>
          </w:tcPr>
          <w:p w14:paraId="2A152D9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-.9423994</w:t>
            </w:r>
          </w:p>
        </w:tc>
        <w:tc>
          <w:tcPr>
            <w:tcW w:w="483" w:type="pct"/>
            <w:tcBorders>
              <w:top w:val="nil"/>
              <w:left w:val="nil"/>
              <w:bottom w:val="nil"/>
              <w:right w:val="single" w:sz="12" w:space="0" w:color="auto"/>
            </w:tcBorders>
            <w:shd w:val="clear" w:color="auto" w:fill="auto"/>
            <w:noWrap/>
            <w:vAlign w:val="center"/>
            <w:hideMark/>
          </w:tcPr>
          <w:p w14:paraId="098386E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.6670831</w:t>
            </w:r>
          </w:p>
        </w:tc>
      </w:tr>
      <w:tr w:rsidR="00175635" w:rsidRPr="00F32E59" w14:paraId="4CB4D6CC"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3192981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FE1D31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56C1BA7"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F6DD10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Asian (i.e. Chines, Japanese, </w:t>
            </w:r>
            <w:r w:rsidRPr="00F32E59">
              <w:rPr>
                <w:rFonts w:ascii="Arial" w:eastAsia="Times New Roman" w:hAnsi="Arial" w:cs="Arial"/>
                <w:sz w:val="18"/>
                <w:szCs w:val="18"/>
              </w:rPr>
              <w:lastRenderedPageBreak/>
              <w:t>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42F7C63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-.39654180</w:t>
            </w:r>
          </w:p>
        </w:tc>
        <w:tc>
          <w:tcPr>
            <w:tcW w:w="483" w:type="pct"/>
            <w:tcBorders>
              <w:top w:val="nil"/>
              <w:left w:val="nil"/>
              <w:bottom w:val="single" w:sz="4" w:space="0" w:color="auto"/>
              <w:right w:val="single" w:sz="4" w:space="0" w:color="auto"/>
            </w:tcBorders>
            <w:shd w:val="clear" w:color="auto" w:fill="auto"/>
            <w:noWrap/>
            <w:vAlign w:val="center"/>
            <w:hideMark/>
          </w:tcPr>
          <w:p w14:paraId="367CF8D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.22135114</w:t>
            </w:r>
          </w:p>
        </w:tc>
        <w:tc>
          <w:tcPr>
            <w:tcW w:w="483" w:type="pct"/>
            <w:tcBorders>
              <w:top w:val="nil"/>
              <w:left w:val="nil"/>
              <w:bottom w:val="single" w:sz="4" w:space="0" w:color="auto"/>
              <w:right w:val="single" w:sz="4" w:space="0" w:color="auto"/>
            </w:tcBorders>
            <w:shd w:val="clear" w:color="auto" w:fill="auto"/>
            <w:noWrap/>
            <w:vAlign w:val="center"/>
            <w:hideMark/>
          </w:tcPr>
          <w:p w14:paraId="7362178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.486</w:t>
            </w:r>
          </w:p>
        </w:tc>
        <w:tc>
          <w:tcPr>
            <w:tcW w:w="483" w:type="pct"/>
            <w:tcBorders>
              <w:top w:val="nil"/>
              <w:left w:val="nil"/>
              <w:bottom w:val="single" w:sz="4" w:space="0" w:color="auto"/>
              <w:right w:val="single" w:sz="4" w:space="0" w:color="auto"/>
            </w:tcBorders>
            <w:shd w:val="clear" w:color="auto" w:fill="auto"/>
            <w:noWrap/>
            <w:vAlign w:val="center"/>
            <w:hideMark/>
          </w:tcPr>
          <w:p w14:paraId="152E942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-1.0697672</w:t>
            </w:r>
          </w:p>
        </w:tc>
        <w:tc>
          <w:tcPr>
            <w:tcW w:w="483" w:type="pct"/>
            <w:tcBorders>
              <w:top w:val="nil"/>
              <w:left w:val="nil"/>
              <w:bottom w:val="single" w:sz="4" w:space="0" w:color="auto"/>
              <w:right w:val="single" w:sz="12" w:space="0" w:color="auto"/>
            </w:tcBorders>
            <w:shd w:val="clear" w:color="auto" w:fill="auto"/>
            <w:noWrap/>
            <w:vAlign w:val="center"/>
            <w:hideMark/>
          </w:tcPr>
          <w:p w14:paraId="36F76A4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.2766836</w:t>
            </w:r>
          </w:p>
        </w:tc>
      </w:tr>
      <w:tr w:rsidR="00175635" w:rsidRPr="00F32E59" w14:paraId="364B941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50A1220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0A26EA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27C0B4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BC8AFD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0D0F25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-.29267108</w:t>
            </w:r>
          </w:p>
        </w:tc>
        <w:tc>
          <w:tcPr>
            <w:tcW w:w="483" w:type="pct"/>
            <w:tcBorders>
              <w:top w:val="nil"/>
              <w:left w:val="nil"/>
              <w:bottom w:val="single" w:sz="4" w:space="0" w:color="auto"/>
              <w:right w:val="single" w:sz="4" w:space="0" w:color="auto"/>
            </w:tcBorders>
            <w:shd w:val="clear" w:color="auto" w:fill="auto"/>
            <w:noWrap/>
            <w:vAlign w:val="center"/>
            <w:hideMark/>
          </w:tcPr>
          <w:p w14:paraId="1930A1E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.28521160</w:t>
            </w:r>
          </w:p>
        </w:tc>
        <w:tc>
          <w:tcPr>
            <w:tcW w:w="483" w:type="pct"/>
            <w:tcBorders>
              <w:top w:val="nil"/>
              <w:left w:val="nil"/>
              <w:bottom w:val="single" w:sz="4" w:space="0" w:color="auto"/>
              <w:right w:val="single" w:sz="4" w:space="0" w:color="auto"/>
            </w:tcBorders>
            <w:shd w:val="clear" w:color="auto" w:fill="auto"/>
            <w:noWrap/>
            <w:vAlign w:val="center"/>
            <w:hideMark/>
          </w:tcPr>
          <w:p w14:paraId="79BF78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.907</w:t>
            </w:r>
          </w:p>
        </w:tc>
        <w:tc>
          <w:tcPr>
            <w:tcW w:w="483" w:type="pct"/>
            <w:tcBorders>
              <w:top w:val="nil"/>
              <w:left w:val="nil"/>
              <w:bottom w:val="single" w:sz="4" w:space="0" w:color="auto"/>
              <w:right w:val="single" w:sz="4" w:space="0" w:color="auto"/>
            </w:tcBorders>
            <w:shd w:val="clear" w:color="auto" w:fill="auto"/>
            <w:noWrap/>
            <w:vAlign w:val="center"/>
            <w:hideMark/>
          </w:tcPr>
          <w:p w14:paraId="418DFDE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-1.1432036</w:t>
            </w:r>
          </w:p>
        </w:tc>
        <w:tc>
          <w:tcPr>
            <w:tcW w:w="483" w:type="pct"/>
            <w:tcBorders>
              <w:top w:val="nil"/>
              <w:left w:val="nil"/>
              <w:bottom w:val="single" w:sz="4" w:space="0" w:color="auto"/>
              <w:right w:val="single" w:sz="12" w:space="0" w:color="auto"/>
            </w:tcBorders>
            <w:shd w:val="clear" w:color="auto" w:fill="auto"/>
            <w:noWrap/>
            <w:vAlign w:val="center"/>
            <w:hideMark/>
          </w:tcPr>
          <w:p w14:paraId="7F53360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.5578614</w:t>
            </w:r>
          </w:p>
        </w:tc>
      </w:tr>
      <w:tr w:rsidR="00175635" w:rsidRPr="00F32E59" w14:paraId="579E9A56"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0C7CF40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0AA5077"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10DDA73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nil"/>
              <w:right w:val="single" w:sz="12" w:space="0" w:color="auto"/>
            </w:tcBorders>
            <w:shd w:val="clear" w:color="auto" w:fill="auto"/>
            <w:hideMark/>
          </w:tcPr>
          <w:p w14:paraId="2265D05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36F652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.11752994</w:t>
            </w:r>
          </w:p>
        </w:tc>
        <w:tc>
          <w:tcPr>
            <w:tcW w:w="483" w:type="pct"/>
            <w:tcBorders>
              <w:top w:val="nil"/>
              <w:left w:val="nil"/>
              <w:bottom w:val="nil"/>
              <w:right w:val="single" w:sz="4" w:space="0" w:color="auto"/>
            </w:tcBorders>
            <w:shd w:val="clear" w:color="auto" w:fill="auto"/>
            <w:noWrap/>
            <w:vAlign w:val="center"/>
            <w:hideMark/>
          </w:tcPr>
          <w:p w14:paraId="22D2667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.19339944</w:t>
            </w:r>
          </w:p>
        </w:tc>
        <w:tc>
          <w:tcPr>
            <w:tcW w:w="483" w:type="pct"/>
            <w:tcBorders>
              <w:top w:val="nil"/>
              <w:left w:val="nil"/>
              <w:bottom w:val="nil"/>
              <w:right w:val="single" w:sz="4" w:space="0" w:color="auto"/>
            </w:tcBorders>
            <w:shd w:val="clear" w:color="auto" w:fill="auto"/>
            <w:noWrap/>
            <w:vAlign w:val="center"/>
            <w:hideMark/>
          </w:tcPr>
          <w:p w14:paraId="7CB2030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.990</w:t>
            </w:r>
          </w:p>
        </w:tc>
        <w:tc>
          <w:tcPr>
            <w:tcW w:w="483" w:type="pct"/>
            <w:tcBorders>
              <w:top w:val="nil"/>
              <w:left w:val="nil"/>
              <w:bottom w:val="nil"/>
              <w:right w:val="single" w:sz="4" w:space="0" w:color="auto"/>
            </w:tcBorders>
            <w:shd w:val="clear" w:color="auto" w:fill="auto"/>
            <w:noWrap/>
            <w:vAlign w:val="center"/>
            <w:hideMark/>
          </w:tcPr>
          <w:p w14:paraId="542BF46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-.4677481</w:t>
            </w:r>
          </w:p>
        </w:tc>
        <w:tc>
          <w:tcPr>
            <w:tcW w:w="483" w:type="pct"/>
            <w:tcBorders>
              <w:top w:val="nil"/>
              <w:left w:val="nil"/>
              <w:bottom w:val="nil"/>
              <w:right w:val="single" w:sz="12" w:space="0" w:color="auto"/>
            </w:tcBorders>
            <w:shd w:val="clear" w:color="auto" w:fill="auto"/>
            <w:noWrap/>
            <w:vAlign w:val="center"/>
            <w:hideMark/>
          </w:tcPr>
          <w:p w14:paraId="354C9F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.7028080</w:t>
            </w:r>
          </w:p>
        </w:tc>
      </w:tr>
      <w:tr w:rsidR="00175635" w:rsidRPr="00F32E59" w14:paraId="2A792842"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7A93AB0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E15514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2DC2F4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40E241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1D8A43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-.14895412</w:t>
            </w:r>
          </w:p>
        </w:tc>
        <w:tc>
          <w:tcPr>
            <w:tcW w:w="483" w:type="pct"/>
            <w:tcBorders>
              <w:top w:val="nil"/>
              <w:left w:val="nil"/>
              <w:bottom w:val="nil"/>
              <w:right w:val="single" w:sz="4" w:space="0" w:color="auto"/>
            </w:tcBorders>
            <w:shd w:val="clear" w:color="auto" w:fill="auto"/>
            <w:noWrap/>
            <w:vAlign w:val="center"/>
            <w:hideMark/>
          </w:tcPr>
          <w:p w14:paraId="5C5C5A7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.19663129</w:t>
            </w:r>
          </w:p>
        </w:tc>
        <w:tc>
          <w:tcPr>
            <w:tcW w:w="483" w:type="pct"/>
            <w:tcBorders>
              <w:top w:val="nil"/>
              <w:left w:val="nil"/>
              <w:bottom w:val="nil"/>
              <w:right w:val="single" w:sz="4" w:space="0" w:color="auto"/>
            </w:tcBorders>
            <w:shd w:val="clear" w:color="auto" w:fill="auto"/>
            <w:noWrap/>
            <w:vAlign w:val="center"/>
            <w:hideMark/>
          </w:tcPr>
          <w:p w14:paraId="5E08A8F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.973</w:t>
            </w:r>
          </w:p>
        </w:tc>
        <w:tc>
          <w:tcPr>
            <w:tcW w:w="483" w:type="pct"/>
            <w:tcBorders>
              <w:top w:val="nil"/>
              <w:left w:val="nil"/>
              <w:bottom w:val="nil"/>
              <w:right w:val="single" w:sz="4" w:space="0" w:color="auto"/>
            </w:tcBorders>
            <w:shd w:val="clear" w:color="auto" w:fill="auto"/>
            <w:noWrap/>
            <w:vAlign w:val="center"/>
            <w:hideMark/>
          </w:tcPr>
          <w:p w14:paraId="0D468B4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-.7418043</w:t>
            </w:r>
          </w:p>
        </w:tc>
        <w:tc>
          <w:tcPr>
            <w:tcW w:w="483" w:type="pct"/>
            <w:tcBorders>
              <w:top w:val="nil"/>
              <w:left w:val="nil"/>
              <w:bottom w:val="nil"/>
              <w:right w:val="single" w:sz="12" w:space="0" w:color="auto"/>
            </w:tcBorders>
            <w:shd w:val="clear" w:color="auto" w:fill="auto"/>
            <w:noWrap/>
            <w:vAlign w:val="center"/>
            <w:hideMark/>
          </w:tcPr>
          <w:p w14:paraId="665A1F8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.4438960</w:t>
            </w:r>
          </w:p>
        </w:tc>
      </w:tr>
      <w:tr w:rsidR="00175635" w:rsidRPr="00F32E59" w14:paraId="137D82C5"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050A431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5BDB94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A78C6E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673997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single" w:sz="4" w:space="0" w:color="auto"/>
              <w:right w:val="single" w:sz="4" w:space="0" w:color="auto"/>
            </w:tcBorders>
            <w:shd w:val="clear" w:color="auto" w:fill="auto"/>
            <w:noWrap/>
            <w:vAlign w:val="center"/>
            <w:hideMark/>
          </w:tcPr>
          <w:p w14:paraId="2BD2FBE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.13765813</w:t>
            </w:r>
          </w:p>
        </w:tc>
        <w:tc>
          <w:tcPr>
            <w:tcW w:w="483" w:type="pct"/>
            <w:tcBorders>
              <w:top w:val="nil"/>
              <w:left w:val="nil"/>
              <w:bottom w:val="single" w:sz="4" w:space="0" w:color="auto"/>
              <w:right w:val="single" w:sz="4" w:space="0" w:color="auto"/>
            </w:tcBorders>
            <w:shd w:val="clear" w:color="auto" w:fill="auto"/>
            <w:noWrap/>
            <w:vAlign w:val="center"/>
            <w:hideMark/>
          </w:tcPr>
          <w:p w14:paraId="581714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.27000026</w:t>
            </w:r>
          </w:p>
        </w:tc>
        <w:tc>
          <w:tcPr>
            <w:tcW w:w="483" w:type="pct"/>
            <w:tcBorders>
              <w:top w:val="nil"/>
              <w:left w:val="nil"/>
              <w:bottom w:val="single" w:sz="4" w:space="0" w:color="auto"/>
              <w:right w:val="single" w:sz="4" w:space="0" w:color="auto"/>
            </w:tcBorders>
            <w:shd w:val="clear" w:color="auto" w:fill="auto"/>
            <w:noWrap/>
            <w:vAlign w:val="center"/>
            <w:hideMark/>
          </w:tcPr>
          <w:p w14:paraId="0883F44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.996</w:t>
            </w:r>
          </w:p>
        </w:tc>
        <w:tc>
          <w:tcPr>
            <w:tcW w:w="483" w:type="pct"/>
            <w:tcBorders>
              <w:top w:val="nil"/>
              <w:left w:val="nil"/>
              <w:bottom w:val="single" w:sz="4" w:space="0" w:color="auto"/>
              <w:right w:val="single" w:sz="4" w:space="0" w:color="auto"/>
            </w:tcBorders>
            <w:shd w:val="clear" w:color="auto" w:fill="auto"/>
            <w:noWrap/>
            <w:vAlign w:val="center"/>
            <w:hideMark/>
          </w:tcPr>
          <w:p w14:paraId="493FECB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-.6670831</w:t>
            </w:r>
          </w:p>
        </w:tc>
        <w:tc>
          <w:tcPr>
            <w:tcW w:w="483" w:type="pct"/>
            <w:tcBorders>
              <w:top w:val="nil"/>
              <w:left w:val="nil"/>
              <w:bottom w:val="single" w:sz="4" w:space="0" w:color="auto"/>
              <w:right w:val="single" w:sz="12" w:space="0" w:color="auto"/>
            </w:tcBorders>
            <w:shd w:val="clear" w:color="auto" w:fill="auto"/>
            <w:noWrap/>
            <w:vAlign w:val="center"/>
            <w:hideMark/>
          </w:tcPr>
          <w:p w14:paraId="3467F70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.9423994</w:t>
            </w:r>
          </w:p>
        </w:tc>
      </w:tr>
      <w:tr w:rsidR="00175635" w:rsidRPr="00F32E59" w14:paraId="5A24014D"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510E794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34ED3E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225546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D2513A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326F7B6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-.25888367</w:t>
            </w:r>
          </w:p>
        </w:tc>
        <w:tc>
          <w:tcPr>
            <w:tcW w:w="483" w:type="pct"/>
            <w:tcBorders>
              <w:top w:val="nil"/>
              <w:left w:val="nil"/>
              <w:bottom w:val="nil"/>
              <w:right w:val="single" w:sz="4" w:space="0" w:color="auto"/>
            </w:tcBorders>
            <w:shd w:val="clear" w:color="auto" w:fill="auto"/>
            <w:noWrap/>
            <w:vAlign w:val="center"/>
            <w:hideMark/>
          </w:tcPr>
          <w:p w14:paraId="79DD1B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.20060658</w:t>
            </w:r>
          </w:p>
        </w:tc>
        <w:tc>
          <w:tcPr>
            <w:tcW w:w="483" w:type="pct"/>
            <w:tcBorders>
              <w:top w:val="nil"/>
              <w:left w:val="nil"/>
              <w:bottom w:val="nil"/>
              <w:right w:val="single" w:sz="4" w:space="0" w:color="auto"/>
            </w:tcBorders>
            <w:shd w:val="clear" w:color="auto" w:fill="auto"/>
            <w:noWrap/>
            <w:vAlign w:val="center"/>
            <w:hideMark/>
          </w:tcPr>
          <w:p w14:paraId="326CEB0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.788</w:t>
            </w:r>
          </w:p>
        </w:tc>
        <w:tc>
          <w:tcPr>
            <w:tcW w:w="483" w:type="pct"/>
            <w:tcBorders>
              <w:top w:val="nil"/>
              <w:left w:val="nil"/>
              <w:bottom w:val="nil"/>
              <w:right w:val="single" w:sz="4" w:space="0" w:color="auto"/>
            </w:tcBorders>
            <w:shd w:val="clear" w:color="auto" w:fill="auto"/>
            <w:noWrap/>
            <w:vAlign w:val="center"/>
            <w:hideMark/>
          </w:tcPr>
          <w:p w14:paraId="1781633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-.8612998</w:t>
            </w:r>
          </w:p>
        </w:tc>
        <w:tc>
          <w:tcPr>
            <w:tcW w:w="483" w:type="pct"/>
            <w:tcBorders>
              <w:top w:val="nil"/>
              <w:left w:val="nil"/>
              <w:bottom w:val="nil"/>
              <w:right w:val="single" w:sz="12" w:space="0" w:color="auto"/>
            </w:tcBorders>
            <w:shd w:val="clear" w:color="auto" w:fill="auto"/>
            <w:noWrap/>
            <w:vAlign w:val="center"/>
            <w:hideMark/>
          </w:tcPr>
          <w:p w14:paraId="59C79E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.3435325</w:t>
            </w:r>
          </w:p>
        </w:tc>
      </w:tr>
      <w:tr w:rsidR="00175635" w:rsidRPr="00F32E59" w14:paraId="06EE5B00"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3252D73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F17369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8952D7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7DFF2C4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4152F3D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-.15501294</w:t>
            </w:r>
          </w:p>
        </w:tc>
        <w:tc>
          <w:tcPr>
            <w:tcW w:w="483" w:type="pct"/>
            <w:tcBorders>
              <w:top w:val="nil"/>
              <w:left w:val="nil"/>
              <w:bottom w:val="single" w:sz="4" w:space="0" w:color="auto"/>
              <w:right w:val="single" w:sz="4" w:space="0" w:color="auto"/>
            </w:tcBorders>
            <w:shd w:val="clear" w:color="auto" w:fill="auto"/>
            <w:noWrap/>
            <w:vAlign w:val="center"/>
            <w:hideMark/>
          </w:tcPr>
          <w:p w14:paraId="26615AB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.26942964</w:t>
            </w:r>
          </w:p>
        </w:tc>
        <w:tc>
          <w:tcPr>
            <w:tcW w:w="483" w:type="pct"/>
            <w:tcBorders>
              <w:top w:val="nil"/>
              <w:left w:val="nil"/>
              <w:bottom w:val="single" w:sz="4" w:space="0" w:color="auto"/>
              <w:right w:val="single" w:sz="4" w:space="0" w:color="auto"/>
            </w:tcBorders>
            <w:shd w:val="clear" w:color="auto" w:fill="auto"/>
            <w:noWrap/>
            <w:vAlign w:val="center"/>
            <w:hideMark/>
          </w:tcPr>
          <w:p w14:paraId="7FE30A7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.992</w:t>
            </w:r>
          </w:p>
        </w:tc>
        <w:tc>
          <w:tcPr>
            <w:tcW w:w="483" w:type="pct"/>
            <w:tcBorders>
              <w:top w:val="nil"/>
              <w:left w:val="nil"/>
              <w:bottom w:val="single" w:sz="4" w:space="0" w:color="auto"/>
              <w:right w:val="single" w:sz="4" w:space="0" w:color="auto"/>
            </w:tcBorders>
            <w:shd w:val="clear" w:color="auto" w:fill="auto"/>
            <w:noWrap/>
            <w:vAlign w:val="center"/>
            <w:hideMark/>
          </w:tcPr>
          <w:p w14:paraId="4415FA4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-.9569448</w:t>
            </w:r>
          </w:p>
        </w:tc>
        <w:tc>
          <w:tcPr>
            <w:tcW w:w="483" w:type="pct"/>
            <w:tcBorders>
              <w:top w:val="nil"/>
              <w:left w:val="nil"/>
              <w:bottom w:val="single" w:sz="4" w:space="0" w:color="auto"/>
              <w:right w:val="single" w:sz="12" w:space="0" w:color="auto"/>
            </w:tcBorders>
            <w:shd w:val="clear" w:color="auto" w:fill="auto"/>
            <w:noWrap/>
            <w:vAlign w:val="center"/>
            <w:hideMark/>
          </w:tcPr>
          <w:p w14:paraId="1A2E8D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.6469189</w:t>
            </w:r>
          </w:p>
        </w:tc>
      </w:tr>
      <w:tr w:rsidR="00175635" w:rsidRPr="00F32E59" w14:paraId="7D15D7F7"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0125B4B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E91ABCA"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557834C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7F8DBE2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7BC59A8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.37641360</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66C58F9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.11618750</w:t>
            </w:r>
          </w:p>
        </w:tc>
        <w:tc>
          <w:tcPr>
            <w:tcW w:w="483" w:type="pct"/>
            <w:tcBorders>
              <w:top w:val="nil"/>
              <w:left w:val="nil"/>
              <w:bottom w:val="nil"/>
              <w:right w:val="single" w:sz="4" w:space="0" w:color="auto"/>
            </w:tcBorders>
            <w:shd w:val="clear" w:color="auto" w:fill="auto"/>
            <w:noWrap/>
            <w:vAlign w:val="center"/>
            <w:hideMark/>
          </w:tcPr>
          <w:p w14:paraId="4422ABB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.017</w:t>
            </w:r>
          </w:p>
        </w:tc>
        <w:tc>
          <w:tcPr>
            <w:tcW w:w="483" w:type="pct"/>
            <w:tcBorders>
              <w:top w:val="nil"/>
              <w:left w:val="nil"/>
              <w:bottom w:val="nil"/>
              <w:right w:val="single" w:sz="4" w:space="0" w:color="auto"/>
            </w:tcBorders>
            <w:shd w:val="clear" w:color="auto" w:fill="auto"/>
            <w:noWrap/>
            <w:vAlign w:val="center"/>
            <w:hideMark/>
          </w:tcPr>
          <w:p w14:paraId="01232C4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.0426143</w:t>
            </w:r>
          </w:p>
        </w:tc>
        <w:tc>
          <w:tcPr>
            <w:tcW w:w="483" w:type="pct"/>
            <w:tcBorders>
              <w:top w:val="nil"/>
              <w:left w:val="nil"/>
              <w:bottom w:val="nil"/>
              <w:right w:val="single" w:sz="12" w:space="0" w:color="auto"/>
            </w:tcBorders>
            <w:shd w:val="clear" w:color="auto" w:fill="auto"/>
            <w:noWrap/>
            <w:vAlign w:val="center"/>
            <w:hideMark/>
          </w:tcPr>
          <w:p w14:paraId="3D65951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.7102129</w:t>
            </w:r>
          </w:p>
        </w:tc>
      </w:tr>
      <w:tr w:rsidR="00175635" w:rsidRPr="00F32E59" w14:paraId="37F330D6"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4A0B1C0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73E6D8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0FD27C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AEC565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single" w:sz="4" w:space="0" w:color="auto"/>
              <w:right w:val="single" w:sz="4" w:space="0" w:color="auto"/>
            </w:tcBorders>
            <w:shd w:val="clear" w:color="auto" w:fill="auto"/>
            <w:noWrap/>
            <w:vAlign w:val="center"/>
            <w:hideMark/>
          </w:tcPr>
          <w:p w14:paraId="47B9E9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.10992955</w:t>
            </w:r>
          </w:p>
        </w:tc>
        <w:tc>
          <w:tcPr>
            <w:tcW w:w="483" w:type="pct"/>
            <w:tcBorders>
              <w:top w:val="nil"/>
              <w:left w:val="nil"/>
              <w:bottom w:val="single" w:sz="4" w:space="0" w:color="auto"/>
              <w:right w:val="single" w:sz="4" w:space="0" w:color="auto"/>
            </w:tcBorders>
            <w:shd w:val="clear" w:color="auto" w:fill="auto"/>
            <w:noWrap/>
            <w:vAlign w:val="center"/>
            <w:hideMark/>
          </w:tcPr>
          <w:p w14:paraId="423CEAE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.12149096</w:t>
            </w:r>
          </w:p>
        </w:tc>
        <w:tc>
          <w:tcPr>
            <w:tcW w:w="483" w:type="pct"/>
            <w:tcBorders>
              <w:top w:val="nil"/>
              <w:left w:val="nil"/>
              <w:bottom w:val="single" w:sz="4" w:space="0" w:color="auto"/>
              <w:right w:val="single" w:sz="4" w:space="0" w:color="auto"/>
            </w:tcBorders>
            <w:shd w:val="clear" w:color="auto" w:fill="auto"/>
            <w:noWrap/>
            <w:vAlign w:val="center"/>
            <w:hideMark/>
          </w:tcPr>
          <w:p w14:paraId="360CF79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.945</w:t>
            </w:r>
          </w:p>
        </w:tc>
        <w:tc>
          <w:tcPr>
            <w:tcW w:w="483" w:type="pct"/>
            <w:tcBorders>
              <w:top w:val="nil"/>
              <w:left w:val="nil"/>
              <w:bottom w:val="single" w:sz="4" w:space="0" w:color="auto"/>
              <w:right w:val="single" w:sz="4" w:space="0" w:color="auto"/>
            </w:tcBorders>
            <w:shd w:val="clear" w:color="auto" w:fill="auto"/>
            <w:noWrap/>
            <w:vAlign w:val="center"/>
            <w:hideMark/>
          </w:tcPr>
          <w:p w14:paraId="2A82200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-.2390171</w:t>
            </w:r>
          </w:p>
        </w:tc>
        <w:tc>
          <w:tcPr>
            <w:tcW w:w="483" w:type="pct"/>
            <w:tcBorders>
              <w:top w:val="nil"/>
              <w:left w:val="nil"/>
              <w:bottom w:val="single" w:sz="4" w:space="0" w:color="auto"/>
              <w:right w:val="single" w:sz="12" w:space="0" w:color="auto"/>
            </w:tcBorders>
            <w:shd w:val="clear" w:color="auto" w:fill="auto"/>
            <w:noWrap/>
            <w:vAlign w:val="center"/>
            <w:hideMark/>
          </w:tcPr>
          <w:p w14:paraId="5D12DE9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.4588762</w:t>
            </w:r>
          </w:p>
        </w:tc>
      </w:tr>
      <w:tr w:rsidR="00175635" w:rsidRPr="00F32E59" w14:paraId="742D5018"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07A548A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ADFF58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CDACF87"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1582A3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0E582DF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.39654180</w:t>
            </w:r>
          </w:p>
        </w:tc>
        <w:tc>
          <w:tcPr>
            <w:tcW w:w="483" w:type="pct"/>
            <w:tcBorders>
              <w:top w:val="nil"/>
              <w:left w:val="nil"/>
              <w:bottom w:val="nil"/>
              <w:right w:val="single" w:sz="4" w:space="0" w:color="auto"/>
            </w:tcBorders>
            <w:shd w:val="clear" w:color="auto" w:fill="auto"/>
            <w:noWrap/>
            <w:vAlign w:val="center"/>
            <w:hideMark/>
          </w:tcPr>
          <w:p w14:paraId="67E90A9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.22135114</w:t>
            </w:r>
          </w:p>
        </w:tc>
        <w:tc>
          <w:tcPr>
            <w:tcW w:w="483" w:type="pct"/>
            <w:tcBorders>
              <w:top w:val="nil"/>
              <w:left w:val="nil"/>
              <w:bottom w:val="nil"/>
              <w:right w:val="single" w:sz="4" w:space="0" w:color="auto"/>
            </w:tcBorders>
            <w:shd w:val="clear" w:color="auto" w:fill="auto"/>
            <w:noWrap/>
            <w:vAlign w:val="center"/>
            <w:hideMark/>
          </w:tcPr>
          <w:p w14:paraId="724922B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.486</w:t>
            </w:r>
          </w:p>
        </w:tc>
        <w:tc>
          <w:tcPr>
            <w:tcW w:w="483" w:type="pct"/>
            <w:tcBorders>
              <w:top w:val="nil"/>
              <w:left w:val="nil"/>
              <w:bottom w:val="nil"/>
              <w:right w:val="single" w:sz="4" w:space="0" w:color="auto"/>
            </w:tcBorders>
            <w:shd w:val="clear" w:color="auto" w:fill="auto"/>
            <w:noWrap/>
            <w:vAlign w:val="center"/>
            <w:hideMark/>
          </w:tcPr>
          <w:p w14:paraId="7AC5C6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-.2766836</w:t>
            </w:r>
          </w:p>
        </w:tc>
        <w:tc>
          <w:tcPr>
            <w:tcW w:w="483" w:type="pct"/>
            <w:tcBorders>
              <w:top w:val="nil"/>
              <w:left w:val="nil"/>
              <w:bottom w:val="nil"/>
              <w:right w:val="single" w:sz="12" w:space="0" w:color="auto"/>
            </w:tcBorders>
            <w:shd w:val="clear" w:color="auto" w:fill="auto"/>
            <w:noWrap/>
            <w:vAlign w:val="center"/>
            <w:hideMark/>
          </w:tcPr>
          <w:p w14:paraId="104CFA5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1.0697672</w:t>
            </w:r>
          </w:p>
        </w:tc>
      </w:tr>
      <w:tr w:rsidR="00175635" w:rsidRPr="00F32E59" w14:paraId="6B9C54DD"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09669D2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0A7EBD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510391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A6A8C2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448FB6D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.25888367</w:t>
            </w:r>
          </w:p>
        </w:tc>
        <w:tc>
          <w:tcPr>
            <w:tcW w:w="483" w:type="pct"/>
            <w:tcBorders>
              <w:top w:val="nil"/>
              <w:left w:val="nil"/>
              <w:bottom w:val="nil"/>
              <w:right w:val="single" w:sz="4" w:space="0" w:color="auto"/>
            </w:tcBorders>
            <w:shd w:val="clear" w:color="auto" w:fill="auto"/>
            <w:noWrap/>
            <w:vAlign w:val="center"/>
            <w:hideMark/>
          </w:tcPr>
          <w:p w14:paraId="58664DE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.20060658</w:t>
            </w:r>
          </w:p>
        </w:tc>
        <w:tc>
          <w:tcPr>
            <w:tcW w:w="483" w:type="pct"/>
            <w:tcBorders>
              <w:top w:val="nil"/>
              <w:left w:val="nil"/>
              <w:bottom w:val="nil"/>
              <w:right w:val="single" w:sz="4" w:space="0" w:color="auto"/>
            </w:tcBorders>
            <w:shd w:val="clear" w:color="auto" w:fill="auto"/>
            <w:noWrap/>
            <w:vAlign w:val="center"/>
            <w:hideMark/>
          </w:tcPr>
          <w:p w14:paraId="67C7F4D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.788</w:t>
            </w:r>
          </w:p>
        </w:tc>
        <w:tc>
          <w:tcPr>
            <w:tcW w:w="483" w:type="pct"/>
            <w:tcBorders>
              <w:top w:val="nil"/>
              <w:left w:val="nil"/>
              <w:bottom w:val="nil"/>
              <w:right w:val="single" w:sz="4" w:space="0" w:color="auto"/>
            </w:tcBorders>
            <w:shd w:val="clear" w:color="auto" w:fill="auto"/>
            <w:noWrap/>
            <w:vAlign w:val="center"/>
            <w:hideMark/>
          </w:tcPr>
          <w:p w14:paraId="7D09502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-.3435325</w:t>
            </w:r>
          </w:p>
        </w:tc>
        <w:tc>
          <w:tcPr>
            <w:tcW w:w="483" w:type="pct"/>
            <w:tcBorders>
              <w:top w:val="nil"/>
              <w:left w:val="nil"/>
              <w:bottom w:val="nil"/>
              <w:right w:val="single" w:sz="12" w:space="0" w:color="auto"/>
            </w:tcBorders>
            <w:shd w:val="clear" w:color="auto" w:fill="auto"/>
            <w:noWrap/>
            <w:vAlign w:val="center"/>
            <w:hideMark/>
          </w:tcPr>
          <w:p w14:paraId="69548C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.8612998</w:t>
            </w:r>
          </w:p>
        </w:tc>
      </w:tr>
      <w:tr w:rsidR="00175635" w:rsidRPr="00F32E59" w14:paraId="3D96219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67709A9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5E894C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6A1BB3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598FE8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79698C6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.10387072</w:t>
            </w:r>
          </w:p>
        </w:tc>
        <w:tc>
          <w:tcPr>
            <w:tcW w:w="483" w:type="pct"/>
            <w:tcBorders>
              <w:top w:val="nil"/>
              <w:left w:val="nil"/>
              <w:bottom w:val="single" w:sz="4" w:space="0" w:color="auto"/>
              <w:right w:val="single" w:sz="4" w:space="0" w:color="auto"/>
            </w:tcBorders>
            <w:shd w:val="clear" w:color="auto" w:fill="auto"/>
            <w:noWrap/>
            <w:vAlign w:val="center"/>
            <w:hideMark/>
          </w:tcPr>
          <w:p w14:paraId="613C6C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.22065476</w:t>
            </w:r>
          </w:p>
        </w:tc>
        <w:tc>
          <w:tcPr>
            <w:tcW w:w="483" w:type="pct"/>
            <w:tcBorders>
              <w:top w:val="nil"/>
              <w:left w:val="nil"/>
              <w:bottom w:val="single" w:sz="4" w:space="0" w:color="auto"/>
              <w:right w:val="single" w:sz="4" w:space="0" w:color="auto"/>
            </w:tcBorders>
            <w:shd w:val="clear" w:color="auto" w:fill="auto"/>
            <w:noWrap/>
            <w:vAlign w:val="center"/>
            <w:hideMark/>
          </w:tcPr>
          <w:p w14:paraId="66132C1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single" w:sz="4" w:space="0" w:color="auto"/>
              <w:right w:val="single" w:sz="4" w:space="0" w:color="auto"/>
            </w:tcBorders>
            <w:shd w:val="clear" w:color="auto" w:fill="auto"/>
            <w:noWrap/>
            <w:vAlign w:val="center"/>
            <w:hideMark/>
          </w:tcPr>
          <w:p w14:paraId="089087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-.5651556</w:t>
            </w:r>
          </w:p>
        </w:tc>
        <w:tc>
          <w:tcPr>
            <w:tcW w:w="483" w:type="pct"/>
            <w:tcBorders>
              <w:top w:val="nil"/>
              <w:left w:val="nil"/>
              <w:bottom w:val="single" w:sz="4" w:space="0" w:color="auto"/>
              <w:right w:val="single" w:sz="12" w:space="0" w:color="auto"/>
            </w:tcBorders>
            <w:shd w:val="clear" w:color="auto" w:fill="auto"/>
            <w:noWrap/>
            <w:vAlign w:val="center"/>
            <w:hideMark/>
          </w:tcPr>
          <w:p w14:paraId="2BBAF0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.7728971</w:t>
            </w:r>
          </w:p>
        </w:tc>
      </w:tr>
      <w:tr w:rsidR="00175635" w:rsidRPr="00F32E59" w14:paraId="12A0B5BB"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439385C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D802107"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077FB51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single" w:sz="4" w:space="0" w:color="auto"/>
              <w:right w:val="single" w:sz="12" w:space="0" w:color="auto"/>
            </w:tcBorders>
            <w:shd w:val="clear" w:color="auto" w:fill="auto"/>
            <w:hideMark/>
          </w:tcPr>
          <w:p w14:paraId="4952883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single" w:sz="4" w:space="0" w:color="auto"/>
              <w:right w:val="single" w:sz="4" w:space="0" w:color="auto"/>
            </w:tcBorders>
            <w:shd w:val="clear" w:color="auto" w:fill="auto"/>
            <w:noWrap/>
            <w:vAlign w:val="center"/>
            <w:hideMark/>
          </w:tcPr>
          <w:p w14:paraId="7E3FCE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.27254288</w:t>
            </w:r>
          </w:p>
        </w:tc>
        <w:tc>
          <w:tcPr>
            <w:tcW w:w="483" w:type="pct"/>
            <w:tcBorders>
              <w:top w:val="nil"/>
              <w:left w:val="nil"/>
              <w:bottom w:val="single" w:sz="4" w:space="0" w:color="auto"/>
              <w:right w:val="single" w:sz="4" w:space="0" w:color="auto"/>
            </w:tcBorders>
            <w:shd w:val="clear" w:color="auto" w:fill="auto"/>
            <w:noWrap/>
            <w:vAlign w:val="center"/>
            <w:hideMark/>
          </w:tcPr>
          <w:p w14:paraId="70DD9F3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.21412348</w:t>
            </w:r>
          </w:p>
        </w:tc>
        <w:tc>
          <w:tcPr>
            <w:tcW w:w="483" w:type="pct"/>
            <w:tcBorders>
              <w:top w:val="nil"/>
              <w:left w:val="nil"/>
              <w:bottom w:val="single" w:sz="4" w:space="0" w:color="auto"/>
              <w:right w:val="single" w:sz="4" w:space="0" w:color="auto"/>
            </w:tcBorders>
            <w:shd w:val="clear" w:color="auto" w:fill="auto"/>
            <w:noWrap/>
            <w:vAlign w:val="center"/>
            <w:hideMark/>
          </w:tcPr>
          <w:p w14:paraId="013175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.797</w:t>
            </w:r>
          </w:p>
        </w:tc>
        <w:tc>
          <w:tcPr>
            <w:tcW w:w="483" w:type="pct"/>
            <w:tcBorders>
              <w:top w:val="nil"/>
              <w:left w:val="nil"/>
              <w:bottom w:val="single" w:sz="4" w:space="0" w:color="auto"/>
              <w:right w:val="single" w:sz="4" w:space="0" w:color="auto"/>
            </w:tcBorders>
            <w:shd w:val="clear" w:color="auto" w:fill="auto"/>
            <w:noWrap/>
            <w:vAlign w:val="center"/>
            <w:hideMark/>
          </w:tcPr>
          <w:p w14:paraId="6181AA5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-.3816243</w:t>
            </w:r>
          </w:p>
        </w:tc>
        <w:tc>
          <w:tcPr>
            <w:tcW w:w="483" w:type="pct"/>
            <w:tcBorders>
              <w:top w:val="nil"/>
              <w:left w:val="nil"/>
              <w:bottom w:val="single" w:sz="4" w:space="0" w:color="auto"/>
              <w:right w:val="single" w:sz="12" w:space="0" w:color="auto"/>
            </w:tcBorders>
            <w:shd w:val="clear" w:color="auto" w:fill="auto"/>
            <w:noWrap/>
            <w:vAlign w:val="center"/>
            <w:hideMark/>
          </w:tcPr>
          <w:p w14:paraId="4671B10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.9267101</w:t>
            </w:r>
          </w:p>
        </w:tc>
      </w:tr>
      <w:tr w:rsidR="00175635" w:rsidRPr="00F32E59" w14:paraId="486C4470"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3A68812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62F942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A54687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338D9E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070C34C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.00605882</w:t>
            </w:r>
          </w:p>
        </w:tc>
        <w:tc>
          <w:tcPr>
            <w:tcW w:w="483" w:type="pct"/>
            <w:tcBorders>
              <w:top w:val="nil"/>
              <w:left w:val="nil"/>
              <w:bottom w:val="nil"/>
              <w:right w:val="single" w:sz="4" w:space="0" w:color="auto"/>
            </w:tcBorders>
            <w:shd w:val="clear" w:color="auto" w:fill="auto"/>
            <w:noWrap/>
            <w:vAlign w:val="center"/>
            <w:hideMark/>
          </w:tcPr>
          <w:p w14:paraId="7A51A98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.21704696</w:t>
            </w:r>
          </w:p>
        </w:tc>
        <w:tc>
          <w:tcPr>
            <w:tcW w:w="483" w:type="pct"/>
            <w:tcBorders>
              <w:top w:val="nil"/>
              <w:left w:val="nil"/>
              <w:bottom w:val="nil"/>
              <w:right w:val="single" w:sz="4" w:space="0" w:color="auto"/>
            </w:tcBorders>
            <w:shd w:val="clear" w:color="auto" w:fill="auto"/>
            <w:noWrap/>
            <w:vAlign w:val="center"/>
            <w:hideMark/>
          </w:tcPr>
          <w:p w14:paraId="29E1AE2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51E40A9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-.6546634</w:t>
            </w:r>
          </w:p>
        </w:tc>
        <w:tc>
          <w:tcPr>
            <w:tcW w:w="483" w:type="pct"/>
            <w:tcBorders>
              <w:top w:val="nil"/>
              <w:left w:val="nil"/>
              <w:bottom w:val="nil"/>
              <w:right w:val="single" w:sz="12" w:space="0" w:color="auto"/>
            </w:tcBorders>
            <w:shd w:val="clear" w:color="auto" w:fill="auto"/>
            <w:noWrap/>
            <w:vAlign w:val="center"/>
            <w:hideMark/>
          </w:tcPr>
          <w:p w14:paraId="3476B0E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.6667811</w:t>
            </w:r>
          </w:p>
        </w:tc>
      </w:tr>
      <w:tr w:rsidR="00175635" w:rsidRPr="00F32E59" w14:paraId="2367E474"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C8A45F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FAB074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F43BE1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4E1074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67E1C14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.29267108</w:t>
            </w:r>
          </w:p>
        </w:tc>
        <w:tc>
          <w:tcPr>
            <w:tcW w:w="483" w:type="pct"/>
            <w:tcBorders>
              <w:top w:val="nil"/>
              <w:left w:val="nil"/>
              <w:bottom w:val="nil"/>
              <w:right w:val="single" w:sz="4" w:space="0" w:color="auto"/>
            </w:tcBorders>
            <w:shd w:val="clear" w:color="auto" w:fill="auto"/>
            <w:noWrap/>
            <w:vAlign w:val="center"/>
            <w:hideMark/>
          </w:tcPr>
          <w:p w14:paraId="5ABFC1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.28521160</w:t>
            </w:r>
          </w:p>
        </w:tc>
        <w:tc>
          <w:tcPr>
            <w:tcW w:w="483" w:type="pct"/>
            <w:tcBorders>
              <w:top w:val="nil"/>
              <w:left w:val="nil"/>
              <w:bottom w:val="nil"/>
              <w:right w:val="single" w:sz="4" w:space="0" w:color="auto"/>
            </w:tcBorders>
            <w:shd w:val="clear" w:color="auto" w:fill="auto"/>
            <w:noWrap/>
            <w:vAlign w:val="center"/>
            <w:hideMark/>
          </w:tcPr>
          <w:p w14:paraId="097D20A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.907</w:t>
            </w:r>
          </w:p>
        </w:tc>
        <w:tc>
          <w:tcPr>
            <w:tcW w:w="483" w:type="pct"/>
            <w:tcBorders>
              <w:top w:val="nil"/>
              <w:left w:val="nil"/>
              <w:bottom w:val="nil"/>
              <w:right w:val="single" w:sz="4" w:space="0" w:color="auto"/>
            </w:tcBorders>
            <w:shd w:val="clear" w:color="auto" w:fill="auto"/>
            <w:noWrap/>
            <w:vAlign w:val="center"/>
            <w:hideMark/>
          </w:tcPr>
          <w:p w14:paraId="205AEA6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-.5578614</w:t>
            </w:r>
          </w:p>
        </w:tc>
        <w:tc>
          <w:tcPr>
            <w:tcW w:w="483" w:type="pct"/>
            <w:tcBorders>
              <w:top w:val="nil"/>
              <w:left w:val="nil"/>
              <w:bottom w:val="nil"/>
              <w:right w:val="single" w:sz="12" w:space="0" w:color="auto"/>
            </w:tcBorders>
            <w:shd w:val="clear" w:color="auto" w:fill="auto"/>
            <w:noWrap/>
            <w:vAlign w:val="center"/>
            <w:hideMark/>
          </w:tcPr>
          <w:p w14:paraId="5ADE762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1.1432036</w:t>
            </w:r>
          </w:p>
        </w:tc>
      </w:tr>
      <w:tr w:rsidR="00175635" w:rsidRPr="00F32E59" w14:paraId="3211D752"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63B3FCA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AF0433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E4FB02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225CF3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4F8A4A6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.15501294</w:t>
            </w:r>
          </w:p>
        </w:tc>
        <w:tc>
          <w:tcPr>
            <w:tcW w:w="483" w:type="pct"/>
            <w:tcBorders>
              <w:top w:val="nil"/>
              <w:left w:val="nil"/>
              <w:bottom w:val="nil"/>
              <w:right w:val="single" w:sz="4" w:space="0" w:color="auto"/>
            </w:tcBorders>
            <w:shd w:val="clear" w:color="auto" w:fill="auto"/>
            <w:noWrap/>
            <w:vAlign w:val="center"/>
            <w:hideMark/>
          </w:tcPr>
          <w:p w14:paraId="0755A6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.26942964</w:t>
            </w:r>
          </w:p>
        </w:tc>
        <w:tc>
          <w:tcPr>
            <w:tcW w:w="483" w:type="pct"/>
            <w:tcBorders>
              <w:top w:val="nil"/>
              <w:left w:val="nil"/>
              <w:bottom w:val="nil"/>
              <w:right w:val="single" w:sz="4" w:space="0" w:color="auto"/>
            </w:tcBorders>
            <w:shd w:val="clear" w:color="auto" w:fill="auto"/>
            <w:noWrap/>
            <w:vAlign w:val="center"/>
            <w:hideMark/>
          </w:tcPr>
          <w:p w14:paraId="7BE1DF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.992</w:t>
            </w:r>
          </w:p>
        </w:tc>
        <w:tc>
          <w:tcPr>
            <w:tcW w:w="483" w:type="pct"/>
            <w:tcBorders>
              <w:top w:val="nil"/>
              <w:left w:val="nil"/>
              <w:bottom w:val="nil"/>
              <w:right w:val="single" w:sz="4" w:space="0" w:color="auto"/>
            </w:tcBorders>
            <w:shd w:val="clear" w:color="auto" w:fill="auto"/>
            <w:noWrap/>
            <w:vAlign w:val="center"/>
            <w:hideMark/>
          </w:tcPr>
          <w:p w14:paraId="2357ABD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-.6469189</w:t>
            </w:r>
          </w:p>
        </w:tc>
        <w:tc>
          <w:tcPr>
            <w:tcW w:w="483" w:type="pct"/>
            <w:tcBorders>
              <w:top w:val="nil"/>
              <w:left w:val="nil"/>
              <w:bottom w:val="nil"/>
              <w:right w:val="single" w:sz="12" w:space="0" w:color="auto"/>
            </w:tcBorders>
            <w:shd w:val="clear" w:color="auto" w:fill="auto"/>
            <w:noWrap/>
            <w:vAlign w:val="center"/>
            <w:hideMark/>
          </w:tcPr>
          <w:p w14:paraId="7568019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.9569448</w:t>
            </w:r>
          </w:p>
        </w:tc>
      </w:tr>
      <w:tr w:rsidR="00175635" w:rsidRPr="00F32E59" w14:paraId="3F38EE9C"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17E3A2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288FFE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CCEC4F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1368305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1F1290C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-.10387072</w:t>
            </w:r>
          </w:p>
        </w:tc>
        <w:tc>
          <w:tcPr>
            <w:tcW w:w="483" w:type="pct"/>
            <w:tcBorders>
              <w:top w:val="nil"/>
              <w:left w:val="nil"/>
              <w:bottom w:val="single" w:sz="4" w:space="0" w:color="auto"/>
              <w:right w:val="single" w:sz="4" w:space="0" w:color="auto"/>
            </w:tcBorders>
            <w:shd w:val="clear" w:color="auto" w:fill="auto"/>
            <w:noWrap/>
            <w:vAlign w:val="center"/>
            <w:hideMark/>
          </w:tcPr>
          <w:p w14:paraId="26491E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.22065476</w:t>
            </w:r>
          </w:p>
        </w:tc>
        <w:tc>
          <w:tcPr>
            <w:tcW w:w="483" w:type="pct"/>
            <w:tcBorders>
              <w:top w:val="nil"/>
              <w:left w:val="nil"/>
              <w:bottom w:val="single" w:sz="4" w:space="0" w:color="auto"/>
              <w:right w:val="single" w:sz="4" w:space="0" w:color="auto"/>
            </w:tcBorders>
            <w:shd w:val="clear" w:color="auto" w:fill="auto"/>
            <w:noWrap/>
            <w:vAlign w:val="center"/>
            <w:hideMark/>
          </w:tcPr>
          <w:p w14:paraId="5E139B7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single" w:sz="4" w:space="0" w:color="auto"/>
              <w:right w:val="single" w:sz="4" w:space="0" w:color="auto"/>
            </w:tcBorders>
            <w:shd w:val="clear" w:color="auto" w:fill="auto"/>
            <w:noWrap/>
            <w:vAlign w:val="center"/>
            <w:hideMark/>
          </w:tcPr>
          <w:p w14:paraId="313EFE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-.7728971</w:t>
            </w:r>
          </w:p>
        </w:tc>
        <w:tc>
          <w:tcPr>
            <w:tcW w:w="483" w:type="pct"/>
            <w:tcBorders>
              <w:top w:val="nil"/>
              <w:left w:val="nil"/>
              <w:bottom w:val="single" w:sz="4" w:space="0" w:color="auto"/>
              <w:right w:val="single" w:sz="12" w:space="0" w:color="auto"/>
            </w:tcBorders>
            <w:shd w:val="clear" w:color="auto" w:fill="auto"/>
            <w:noWrap/>
            <w:vAlign w:val="center"/>
            <w:hideMark/>
          </w:tcPr>
          <w:p w14:paraId="58A4A41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.5651556</w:t>
            </w:r>
          </w:p>
        </w:tc>
      </w:tr>
    </w:tbl>
    <w:p w14:paraId="0626BD1A" w14:textId="77777777" w:rsidR="00175635" w:rsidRDefault="00175635" w:rsidP="00175635"/>
    <w:tbl>
      <w:tblPr>
        <w:tblW w:w="5000" w:type="pct"/>
        <w:tblLook w:val="04A0" w:firstRow="1" w:lastRow="0" w:firstColumn="1" w:lastColumn="0" w:noHBand="0" w:noVBand="1"/>
      </w:tblPr>
      <w:tblGrid>
        <w:gridCol w:w="818"/>
        <w:gridCol w:w="809"/>
        <w:gridCol w:w="1474"/>
        <w:gridCol w:w="1474"/>
        <w:gridCol w:w="1058"/>
        <w:gridCol w:w="1003"/>
        <w:gridCol w:w="633"/>
        <w:gridCol w:w="1058"/>
        <w:gridCol w:w="1003"/>
      </w:tblGrid>
      <w:tr w:rsidR="00175635" w:rsidRPr="00F32E59" w14:paraId="10EEB582" w14:textId="77777777" w:rsidTr="00976658">
        <w:trPr>
          <w:trHeight w:val="1240"/>
        </w:trPr>
        <w:tc>
          <w:tcPr>
            <w:tcW w:w="747" w:type="pct"/>
            <w:vMerge w:val="restart"/>
            <w:tcBorders>
              <w:top w:val="nil"/>
              <w:left w:val="single" w:sz="12" w:space="0" w:color="auto"/>
              <w:bottom w:val="single" w:sz="4" w:space="0" w:color="auto"/>
              <w:right w:val="nil"/>
            </w:tcBorders>
            <w:shd w:val="clear" w:color="auto" w:fill="auto"/>
            <w:hideMark/>
          </w:tcPr>
          <w:p w14:paraId="17314D8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lastRenderedPageBreak/>
              <w:t>REGR factor score   1 for analysis 3</w:t>
            </w:r>
          </w:p>
        </w:tc>
        <w:tc>
          <w:tcPr>
            <w:tcW w:w="747" w:type="pct"/>
            <w:vMerge w:val="restart"/>
            <w:tcBorders>
              <w:top w:val="nil"/>
              <w:left w:val="nil"/>
              <w:bottom w:val="single" w:sz="4" w:space="0" w:color="auto"/>
              <w:right w:val="nil"/>
            </w:tcBorders>
            <w:shd w:val="clear" w:color="auto" w:fill="auto"/>
            <w:hideMark/>
          </w:tcPr>
          <w:p w14:paraId="5978585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Tukey HSD</w:t>
            </w:r>
          </w:p>
        </w:tc>
        <w:tc>
          <w:tcPr>
            <w:tcW w:w="545" w:type="pct"/>
            <w:vMerge w:val="restart"/>
            <w:tcBorders>
              <w:top w:val="nil"/>
              <w:left w:val="nil"/>
              <w:bottom w:val="single" w:sz="4" w:space="0" w:color="auto"/>
              <w:right w:val="nil"/>
            </w:tcBorders>
            <w:shd w:val="clear" w:color="auto" w:fill="auto"/>
            <w:hideMark/>
          </w:tcPr>
          <w:p w14:paraId="78E2A83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2A5C74A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37F37A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.06183130</w:t>
            </w:r>
          </w:p>
        </w:tc>
        <w:tc>
          <w:tcPr>
            <w:tcW w:w="483" w:type="pct"/>
            <w:tcBorders>
              <w:top w:val="nil"/>
              <w:left w:val="nil"/>
              <w:bottom w:val="nil"/>
              <w:right w:val="single" w:sz="4" w:space="0" w:color="auto"/>
            </w:tcBorders>
            <w:shd w:val="clear" w:color="auto" w:fill="auto"/>
            <w:noWrap/>
            <w:vAlign w:val="center"/>
            <w:hideMark/>
          </w:tcPr>
          <w:p w14:paraId="12B4AED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.10917441</w:t>
            </w:r>
          </w:p>
        </w:tc>
        <w:tc>
          <w:tcPr>
            <w:tcW w:w="483" w:type="pct"/>
            <w:tcBorders>
              <w:top w:val="nil"/>
              <w:left w:val="nil"/>
              <w:bottom w:val="nil"/>
              <w:right w:val="single" w:sz="4" w:space="0" w:color="auto"/>
            </w:tcBorders>
            <w:shd w:val="clear" w:color="auto" w:fill="auto"/>
            <w:noWrap/>
            <w:vAlign w:val="center"/>
            <w:hideMark/>
          </w:tcPr>
          <w:p w14:paraId="38A4FA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.993</w:t>
            </w:r>
          </w:p>
        </w:tc>
        <w:tc>
          <w:tcPr>
            <w:tcW w:w="483" w:type="pct"/>
            <w:tcBorders>
              <w:top w:val="nil"/>
              <w:left w:val="nil"/>
              <w:bottom w:val="nil"/>
              <w:right w:val="single" w:sz="4" w:space="0" w:color="auto"/>
            </w:tcBorders>
            <w:shd w:val="clear" w:color="auto" w:fill="auto"/>
            <w:noWrap/>
            <w:vAlign w:val="center"/>
            <w:hideMark/>
          </w:tcPr>
          <w:p w14:paraId="2C1C6D0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-.2505203</w:t>
            </w:r>
          </w:p>
        </w:tc>
        <w:tc>
          <w:tcPr>
            <w:tcW w:w="483" w:type="pct"/>
            <w:tcBorders>
              <w:top w:val="nil"/>
              <w:left w:val="nil"/>
              <w:bottom w:val="nil"/>
              <w:right w:val="single" w:sz="12" w:space="0" w:color="auto"/>
            </w:tcBorders>
            <w:shd w:val="clear" w:color="auto" w:fill="auto"/>
            <w:noWrap/>
            <w:vAlign w:val="center"/>
            <w:hideMark/>
          </w:tcPr>
          <w:p w14:paraId="599053E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.3741829</w:t>
            </w:r>
          </w:p>
        </w:tc>
      </w:tr>
      <w:tr w:rsidR="00175635" w:rsidRPr="00F32E59" w14:paraId="04683A4B"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30B5FCB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0ADC78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5CD9E2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C3A0D6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4A20CED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.06671039</w:t>
            </w:r>
          </w:p>
        </w:tc>
        <w:tc>
          <w:tcPr>
            <w:tcW w:w="483" w:type="pct"/>
            <w:tcBorders>
              <w:top w:val="nil"/>
              <w:left w:val="nil"/>
              <w:bottom w:val="nil"/>
              <w:right w:val="single" w:sz="4" w:space="0" w:color="auto"/>
            </w:tcBorders>
            <w:shd w:val="clear" w:color="auto" w:fill="auto"/>
            <w:noWrap/>
            <w:vAlign w:val="center"/>
            <w:hideMark/>
          </w:tcPr>
          <w:p w14:paraId="67AC885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.21839668</w:t>
            </w:r>
          </w:p>
        </w:tc>
        <w:tc>
          <w:tcPr>
            <w:tcW w:w="483" w:type="pct"/>
            <w:tcBorders>
              <w:top w:val="nil"/>
              <w:left w:val="nil"/>
              <w:bottom w:val="nil"/>
              <w:right w:val="single" w:sz="4" w:space="0" w:color="auto"/>
            </w:tcBorders>
            <w:shd w:val="clear" w:color="auto" w:fill="auto"/>
            <w:noWrap/>
            <w:vAlign w:val="center"/>
            <w:hideMark/>
          </w:tcPr>
          <w:p w14:paraId="60F84BB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307CEBC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-.5581298</w:t>
            </w:r>
          </w:p>
        </w:tc>
        <w:tc>
          <w:tcPr>
            <w:tcW w:w="483" w:type="pct"/>
            <w:tcBorders>
              <w:top w:val="nil"/>
              <w:left w:val="nil"/>
              <w:bottom w:val="nil"/>
              <w:right w:val="single" w:sz="12" w:space="0" w:color="auto"/>
            </w:tcBorders>
            <w:shd w:val="clear" w:color="auto" w:fill="auto"/>
            <w:noWrap/>
            <w:vAlign w:val="center"/>
            <w:hideMark/>
          </w:tcPr>
          <w:p w14:paraId="436E957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.6915506</w:t>
            </w:r>
          </w:p>
        </w:tc>
      </w:tr>
      <w:tr w:rsidR="00175635" w:rsidRPr="00F32E59" w14:paraId="77DDB4F0"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2D90F6B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D56599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4B7169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EEBB0C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12E95BB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.21782312</w:t>
            </w:r>
          </w:p>
        </w:tc>
        <w:tc>
          <w:tcPr>
            <w:tcW w:w="483" w:type="pct"/>
            <w:tcBorders>
              <w:top w:val="nil"/>
              <w:left w:val="nil"/>
              <w:bottom w:val="nil"/>
              <w:right w:val="single" w:sz="4" w:space="0" w:color="auto"/>
            </w:tcBorders>
            <w:shd w:val="clear" w:color="auto" w:fill="auto"/>
            <w:noWrap/>
            <w:vAlign w:val="center"/>
            <w:hideMark/>
          </w:tcPr>
          <w:p w14:paraId="1D6F853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.20652871</w:t>
            </w:r>
          </w:p>
        </w:tc>
        <w:tc>
          <w:tcPr>
            <w:tcW w:w="483" w:type="pct"/>
            <w:tcBorders>
              <w:top w:val="nil"/>
              <w:left w:val="nil"/>
              <w:bottom w:val="nil"/>
              <w:right w:val="single" w:sz="4" w:space="0" w:color="auto"/>
            </w:tcBorders>
            <w:shd w:val="clear" w:color="auto" w:fill="auto"/>
            <w:noWrap/>
            <w:vAlign w:val="center"/>
            <w:hideMark/>
          </w:tcPr>
          <w:p w14:paraId="5A57839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.899</w:t>
            </w:r>
          </w:p>
        </w:tc>
        <w:tc>
          <w:tcPr>
            <w:tcW w:w="483" w:type="pct"/>
            <w:tcBorders>
              <w:top w:val="nil"/>
              <w:left w:val="nil"/>
              <w:bottom w:val="nil"/>
              <w:right w:val="single" w:sz="4" w:space="0" w:color="auto"/>
            </w:tcBorders>
            <w:shd w:val="clear" w:color="auto" w:fill="auto"/>
            <w:noWrap/>
            <w:vAlign w:val="center"/>
            <w:hideMark/>
          </w:tcPr>
          <w:p w14:paraId="6A6069E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-.3730624</w:t>
            </w:r>
          </w:p>
        </w:tc>
        <w:tc>
          <w:tcPr>
            <w:tcW w:w="483" w:type="pct"/>
            <w:tcBorders>
              <w:top w:val="nil"/>
              <w:left w:val="nil"/>
              <w:bottom w:val="nil"/>
              <w:right w:val="single" w:sz="12" w:space="0" w:color="auto"/>
            </w:tcBorders>
            <w:shd w:val="clear" w:color="auto" w:fill="auto"/>
            <w:noWrap/>
            <w:vAlign w:val="center"/>
            <w:hideMark/>
          </w:tcPr>
          <w:p w14:paraId="0FCAF31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.8087087</w:t>
            </w:r>
          </w:p>
        </w:tc>
      </w:tr>
      <w:tr w:rsidR="00175635" w:rsidRPr="00F32E59" w14:paraId="15899B2C"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0F7362B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89F906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C738B8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77BD425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32A5E9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-.21936666</w:t>
            </w:r>
          </w:p>
        </w:tc>
        <w:tc>
          <w:tcPr>
            <w:tcW w:w="483" w:type="pct"/>
            <w:tcBorders>
              <w:top w:val="nil"/>
              <w:left w:val="nil"/>
              <w:bottom w:val="single" w:sz="4" w:space="0" w:color="auto"/>
              <w:right w:val="single" w:sz="4" w:space="0" w:color="auto"/>
            </w:tcBorders>
            <w:shd w:val="clear" w:color="auto" w:fill="auto"/>
            <w:noWrap/>
            <w:vAlign w:val="center"/>
            <w:hideMark/>
          </w:tcPr>
          <w:p w14:paraId="220654B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.11709679</w:t>
            </w:r>
          </w:p>
        </w:tc>
        <w:tc>
          <w:tcPr>
            <w:tcW w:w="483" w:type="pct"/>
            <w:tcBorders>
              <w:top w:val="nil"/>
              <w:left w:val="nil"/>
              <w:bottom w:val="single" w:sz="4" w:space="0" w:color="auto"/>
              <w:right w:val="single" w:sz="4" w:space="0" w:color="auto"/>
            </w:tcBorders>
            <w:shd w:val="clear" w:color="auto" w:fill="auto"/>
            <w:noWrap/>
            <w:vAlign w:val="center"/>
            <w:hideMark/>
          </w:tcPr>
          <w:p w14:paraId="67ED50D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.420</w:t>
            </w:r>
          </w:p>
        </w:tc>
        <w:tc>
          <w:tcPr>
            <w:tcW w:w="483" w:type="pct"/>
            <w:tcBorders>
              <w:top w:val="nil"/>
              <w:left w:val="nil"/>
              <w:bottom w:val="single" w:sz="4" w:space="0" w:color="auto"/>
              <w:right w:val="single" w:sz="4" w:space="0" w:color="auto"/>
            </w:tcBorders>
            <w:shd w:val="clear" w:color="auto" w:fill="auto"/>
            <w:noWrap/>
            <w:vAlign w:val="center"/>
            <w:hideMark/>
          </w:tcPr>
          <w:p w14:paraId="1642355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-.5543845</w:t>
            </w:r>
          </w:p>
        </w:tc>
        <w:tc>
          <w:tcPr>
            <w:tcW w:w="483" w:type="pct"/>
            <w:tcBorders>
              <w:top w:val="nil"/>
              <w:left w:val="nil"/>
              <w:bottom w:val="single" w:sz="4" w:space="0" w:color="auto"/>
              <w:right w:val="single" w:sz="12" w:space="0" w:color="auto"/>
            </w:tcBorders>
            <w:shd w:val="clear" w:color="auto" w:fill="auto"/>
            <w:noWrap/>
            <w:vAlign w:val="center"/>
            <w:hideMark/>
          </w:tcPr>
          <w:p w14:paraId="05046B0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.1156512</w:t>
            </w:r>
          </w:p>
        </w:tc>
      </w:tr>
      <w:tr w:rsidR="00175635" w:rsidRPr="00F32E59" w14:paraId="39CE819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5B1294F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2EA9BF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D6EBF8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0CB5911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2C8C791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-.07747289</w:t>
            </w:r>
          </w:p>
        </w:tc>
        <w:tc>
          <w:tcPr>
            <w:tcW w:w="483" w:type="pct"/>
            <w:tcBorders>
              <w:top w:val="nil"/>
              <w:left w:val="nil"/>
              <w:bottom w:val="single" w:sz="4" w:space="0" w:color="auto"/>
              <w:right w:val="single" w:sz="4" w:space="0" w:color="auto"/>
            </w:tcBorders>
            <w:shd w:val="clear" w:color="auto" w:fill="auto"/>
            <w:noWrap/>
            <w:vAlign w:val="center"/>
            <w:hideMark/>
          </w:tcPr>
          <w:p w14:paraId="240E88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.21417268</w:t>
            </w:r>
          </w:p>
        </w:tc>
        <w:tc>
          <w:tcPr>
            <w:tcW w:w="483" w:type="pct"/>
            <w:tcBorders>
              <w:top w:val="nil"/>
              <w:left w:val="nil"/>
              <w:bottom w:val="single" w:sz="4" w:space="0" w:color="auto"/>
              <w:right w:val="single" w:sz="4" w:space="0" w:color="auto"/>
            </w:tcBorders>
            <w:shd w:val="clear" w:color="auto" w:fill="auto"/>
            <w:noWrap/>
            <w:vAlign w:val="center"/>
            <w:hideMark/>
          </w:tcPr>
          <w:p w14:paraId="5C87327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single" w:sz="4" w:space="0" w:color="auto"/>
              <w:right w:val="single" w:sz="4" w:space="0" w:color="auto"/>
            </w:tcBorders>
            <w:shd w:val="clear" w:color="auto" w:fill="auto"/>
            <w:noWrap/>
            <w:vAlign w:val="center"/>
            <w:hideMark/>
          </w:tcPr>
          <w:p w14:paraId="49A8F3B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-.6902281</w:t>
            </w:r>
          </w:p>
        </w:tc>
        <w:tc>
          <w:tcPr>
            <w:tcW w:w="483" w:type="pct"/>
            <w:tcBorders>
              <w:top w:val="nil"/>
              <w:left w:val="nil"/>
              <w:bottom w:val="single" w:sz="4" w:space="0" w:color="auto"/>
              <w:right w:val="single" w:sz="12" w:space="0" w:color="auto"/>
            </w:tcBorders>
            <w:shd w:val="clear" w:color="auto" w:fill="auto"/>
            <w:noWrap/>
            <w:vAlign w:val="center"/>
            <w:hideMark/>
          </w:tcPr>
          <w:p w14:paraId="7199F16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.5352823</w:t>
            </w:r>
          </w:p>
        </w:tc>
      </w:tr>
      <w:tr w:rsidR="00175635" w:rsidRPr="00F32E59" w14:paraId="683EBD71"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424E45D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FDAF81D"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1E6D5FA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nil"/>
              <w:right w:val="single" w:sz="12" w:space="0" w:color="auto"/>
            </w:tcBorders>
            <w:shd w:val="clear" w:color="auto" w:fill="auto"/>
            <w:hideMark/>
          </w:tcPr>
          <w:p w14:paraId="64FB71D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1D4A4B3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-.06183130</w:t>
            </w:r>
          </w:p>
        </w:tc>
        <w:tc>
          <w:tcPr>
            <w:tcW w:w="483" w:type="pct"/>
            <w:tcBorders>
              <w:top w:val="nil"/>
              <w:left w:val="nil"/>
              <w:bottom w:val="nil"/>
              <w:right w:val="single" w:sz="4" w:space="0" w:color="auto"/>
            </w:tcBorders>
            <w:shd w:val="clear" w:color="auto" w:fill="auto"/>
            <w:noWrap/>
            <w:vAlign w:val="center"/>
            <w:hideMark/>
          </w:tcPr>
          <w:p w14:paraId="4633A91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.10917441</w:t>
            </w:r>
          </w:p>
        </w:tc>
        <w:tc>
          <w:tcPr>
            <w:tcW w:w="483" w:type="pct"/>
            <w:tcBorders>
              <w:top w:val="nil"/>
              <w:left w:val="nil"/>
              <w:bottom w:val="nil"/>
              <w:right w:val="single" w:sz="4" w:space="0" w:color="auto"/>
            </w:tcBorders>
            <w:shd w:val="clear" w:color="auto" w:fill="auto"/>
            <w:noWrap/>
            <w:vAlign w:val="center"/>
            <w:hideMark/>
          </w:tcPr>
          <w:p w14:paraId="46E993D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.993</w:t>
            </w:r>
          </w:p>
        </w:tc>
        <w:tc>
          <w:tcPr>
            <w:tcW w:w="483" w:type="pct"/>
            <w:tcBorders>
              <w:top w:val="nil"/>
              <w:left w:val="nil"/>
              <w:bottom w:val="nil"/>
              <w:right w:val="single" w:sz="4" w:space="0" w:color="auto"/>
            </w:tcBorders>
            <w:shd w:val="clear" w:color="auto" w:fill="auto"/>
            <w:noWrap/>
            <w:vAlign w:val="center"/>
            <w:hideMark/>
          </w:tcPr>
          <w:p w14:paraId="09DA895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-.3741829</w:t>
            </w:r>
          </w:p>
        </w:tc>
        <w:tc>
          <w:tcPr>
            <w:tcW w:w="483" w:type="pct"/>
            <w:tcBorders>
              <w:top w:val="nil"/>
              <w:left w:val="nil"/>
              <w:bottom w:val="nil"/>
              <w:right w:val="single" w:sz="12" w:space="0" w:color="auto"/>
            </w:tcBorders>
            <w:shd w:val="clear" w:color="auto" w:fill="auto"/>
            <w:noWrap/>
            <w:vAlign w:val="center"/>
            <w:hideMark/>
          </w:tcPr>
          <w:p w14:paraId="1FD2777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.2505203</w:t>
            </w:r>
          </w:p>
        </w:tc>
      </w:tr>
      <w:tr w:rsidR="00175635" w:rsidRPr="00F32E59" w14:paraId="34BB308C"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49F6796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F9B7C9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B06A9F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9B2E95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Spanish, Mexican, Cuban, Central </w:t>
            </w:r>
            <w:r w:rsidRPr="00F32E59">
              <w:rPr>
                <w:rFonts w:ascii="Arial" w:eastAsia="Times New Roman" w:hAnsi="Arial" w:cs="Arial"/>
                <w:sz w:val="18"/>
                <w:szCs w:val="18"/>
              </w:rPr>
              <w:lastRenderedPageBreak/>
              <w:t>or South American</w:t>
            </w:r>
          </w:p>
        </w:tc>
        <w:tc>
          <w:tcPr>
            <w:tcW w:w="483" w:type="pct"/>
            <w:tcBorders>
              <w:top w:val="nil"/>
              <w:left w:val="nil"/>
              <w:bottom w:val="nil"/>
              <w:right w:val="single" w:sz="4" w:space="0" w:color="auto"/>
            </w:tcBorders>
            <w:shd w:val="clear" w:color="auto" w:fill="auto"/>
            <w:noWrap/>
            <w:vAlign w:val="center"/>
            <w:hideMark/>
          </w:tcPr>
          <w:p w14:paraId="4FAE26B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.00487909</w:t>
            </w:r>
          </w:p>
        </w:tc>
        <w:tc>
          <w:tcPr>
            <w:tcW w:w="483" w:type="pct"/>
            <w:tcBorders>
              <w:top w:val="nil"/>
              <w:left w:val="nil"/>
              <w:bottom w:val="nil"/>
              <w:right w:val="single" w:sz="4" w:space="0" w:color="auto"/>
            </w:tcBorders>
            <w:shd w:val="clear" w:color="auto" w:fill="auto"/>
            <w:noWrap/>
            <w:vAlign w:val="center"/>
            <w:hideMark/>
          </w:tcPr>
          <w:p w14:paraId="6710F7B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.21970887</w:t>
            </w:r>
          </w:p>
        </w:tc>
        <w:tc>
          <w:tcPr>
            <w:tcW w:w="483" w:type="pct"/>
            <w:tcBorders>
              <w:top w:val="nil"/>
              <w:left w:val="nil"/>
              <w:bottom w:val="nil"/>
              <w:right w:val="single" w:sz="4" w:space="0" w:color="auto"/>
            </w:tcBorders>
            <w:shd w:val="clear" w:color="auto" w:fill="auto"/>
            <w:noWrap/>
            <w:vAlign w:val="center"/>
            <w:hideMark/>
          </w:tcPr>
          <w:p w14:paraId="10FC76F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406C6D6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-.6237153</w:t>
            </w:r>
          </w:p>
        </w:tc>
        <w:tc>
          <w:tcPr>
            <w:tcW w:w="483" w:type="pct"/>
            <w:tcBorders>
              <w:top w:val="nil"/>
              <w:left w:val="nil"/>
              <w:bottom w:val="nil"/>
              <w:right w:val="single" w:sz="12" w:space="0" w:color="auto"/>
            </w:tcBorders>
            <w:shd w:val="clear" w:color="auto" w:fill="auto"/>
            <w:noWrap/>
            <w:vAlign w:val="center"/>
            <w:hideMark/>
          </w:tcPr>
          <w:p w14:paraId="1AAE889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.6334735</w:t>
            </w:r>
          </w:p>
        </w:tc>
      </w:tr>
      <w:tr w:rsidR="00175635" w:rsidRPr="00F32E59" w14:paraId="645BFF09"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0C4231F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283B90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25E3BC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427186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single" w:sz="4" w:space="0" w:color="auto"/>
              <w:right w:val="single" w:sz="4" w:space="0" w:color="auto"/>
            </w:tcBorders>
            <w:shd w:val="clear" w:color="auto" w:fill="auto"/>
            <w:noWrap/>
            <w:vAlign w:val="center"/>
            <w:hideMark/>
          </w:tcPr>
          <w:p w14:paraId="0AE017B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.15599183</w:t>
            </w:r>
          </w:p>
        </w:tc>
        <w:tc>
          <w:tcPr>
            <w:tcW w:w="483" w:type="pct"/>
            <w:tcBorders>
              <w:top w:val="nil"/>
              <w:left w:val="nil"/>
              <w:bottom w:val="single" w:sz="4" w:space="0" w:color="auto"/>
              <w:right w:val="single" w:sz="4" w:space="0" w:color="auto"/>
            </w:tcBorders>
            <w:shd w:val="clear" w:color="auto" w:fill="auto"/>
            <w:noWrap/>
            <w:vAlign w:val="center"/>
            <w:hideMark/>
          </w:tcPr>
          <w:p w14:paraId="51FB6BD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.20791581</w:t>
            </w:r>
          </w:p>
        </w:tc>
        <w:tc>
          <w:tcPr>
            <w:tcW w:w="483" w:type="pct"/>
            <w:tcBorders>
              <w:top w:val="nil"/>
              <w:left w:val="nil"/>
              <w:bottom w:val="single" w:sz="4" w:space="0" w:color="auto"/>
              <w:right w:val="single" w:sz="4" w:space="0" w:color="auto"/>
            </w:tcBorders>
            <w:shd w:val="clear" w:color="auto" w:fill="auto"/>
            <w:noWrap/>
            <w:vAlign w:val="center"/>
            <w:hideMark/>
          </w:tcPr>
          <w:p w14:paraId="35655AE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.975</w:t>
            </w:r>
          </w:p>
        </w:tc>
        <w:tc>
          <w:tcPr>
            <w:tcW w:w="483" w:type="pct"/>
            <w:tcBorders>
              <w:top w:val="nil"/>
              <w:left w:val="nil"/>
              <w:bottom w:val="single" w:sz="4" w:space="0" w:color="auto"/>
              <w:right w:val="single" w:sz="4" w:space="0" w:color="auto"/>
            </w:tcBorders>
            <w:shd w:val="clear" w:color="auto" w:fill="auto"/>
            <w:noWrap/>
            <w:vAlign w:val="center"/>
            <w:hideMark/>
          </w:tcPr>
          <w:p w14:paraId="0C5CCEB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-.4388623</w:t>
            </w:r>
          </w:p>
        </w:tc>
        <w:tc>
          <w:tcPr>
            <w:tcW w:w="483" w:type="pct"/>
            <w:tcBorders>
              <w:top w:val="nil"/>
              <w:left w:val="nil"/>
              <w:bottom w:val="single" w:sz="4" w:space="0" w:color="auto"/>
              <w:right w:val="single" w:sz="12" w:space="0" w:color="auto"/>
            </w:tcBorders>
            <w:shd w:val="clear" w:color="auto" w:fill="auto"/>
            <w:noWrap/>
            <w:vAlign w:val="center"/>
            <w:hideMark/>
          </w:tcPr>
          <w:p w14:paraId="5F73464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.7508459</w:t>
            </w:r>
          </w:p>
        </w:tc>
      </w:tr>
      <w:tr w:rsidR="00175635" w:rsidRPr="00F32E59" w14:paraId="2624C2E0"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3853F60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8124AC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0CA8A4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527C08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5111C2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-.28119796</w:t>
            </w:r>
          </w:p>
        </w:tc>
        <w:tc>
          <w:tcPr>
            <w:tcW w:w="483" w:type="pct"/>
            <w:tcBorders>
              <w:top w:val="nil"/>
              <w:left w:val="nil"/>
              <w:bottom w:val="nil"/>
              <w:right w:val="single" w:sz="4" w:space="0" w:color="auto"/>
            </w:tcBorders>
            <w:shd w:val="clear" w:color="auto" w:fill="auto"/>
            <w:noWrap/>
            <w:vAlign w:val="center"/>
            <w:hideMark/>
          </w:tcPr>
          <w:p w14:paraId="3169131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.11952628</w:t>
            </w:r>
          </w:p>
        </w:tc>
        <w:tc>
          <w:tcPr>
            <w:tcW w:w="483" w:type="pct"/>
            <w:tcBorders>
              <w:top w:val="nil"/>
              <w:left w:val="nil"/>
              <w:bottom w:val="nil"/>
              <w:right w:val="single" w:sz="4" w:space="0" w:color="auto"/>
            </w:tcBorders>
            <w:shd w:val="clear" w:color="auto" w:fill="auto"/>
            <w:noWrap/>
            <w:vAlign w:val="center"/>
            <w:hideMark/>
          </w:tcPr>
          <w:p w14:paraId="270D72C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.175</w:t>
            </w:r>
          </w:p>
        </w:tc>
        <w:tc>
          <w:tcPr>
            <w:tcW w:w="483" w:type="pct"/>
            <w:tcBorders>
              <w:top w:val="nil"/>
              <w:left w:val="nil"/>
              <w:bottom w:val="nil"/>
              <w:right w:val="single" w:sz="4" w:space="0" w:color="auto"/>
            </w:tcBorders>
            <w:shd w:val="clear" w:color="auto" w:fill="auto"/>
            <w:noWrap/>
            <w:vAlign w:val="center"/>
            <w:hideMark/>
          </w:tcPr>
          <w:p w14:paraId="49F922F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-.6231667</w:t>
            </w:r>
          </w:p>
        </w:tc>
        <w:tc>
          <w:tcPr>
            <w:tcW w:w="483" w:type="pct"/>
            <w:tcBorders>
              <w:top w:val="nil"/>
              <w:left w:val="nil"/>
              <w:bottom w:val="nil"/>
              <w:right w:val="single" w:sz="12" w:space="0" w:color="auto"/>
            </w:tcBorders>
            <w:shd w:val="clear" w:color="auto" w:fill="auto"/>
            <w:noWrap/>
            <w:vAlign w:val="center"/>
            <w:hideMark/>
          </w:tcPr>
          <w:p w14:paraId="75BE71E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.0607707</w:t>
            </w:r>
          </w:p>
        </w:tc>
      </w:tr>
      <w:tr w:rsidR="00175635" w:rsidRPr="00F32E59" w14:paraId="34387858"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6B54CCE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F46EA8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EA11BA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15ADEBB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4C38D1D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-.13930419</w:t>
            </w:r>
          </w:p>
        </w:tc>
        <w:tc>
          <w:tcPr>
            <w:tcW w:w="483" w:type="pct"/>
            <w:tcBorders>
              <w:top w:val="nil"/>
              <w:left w:val="nil"/>
              <w:bottom w:val="single" w:sz="4" w:space="0" w:color="auto"/>
              <w:right w:val="single" w:sz="4" w:space="0" w:color="auto"/>
            </w:tcBorders>
            <w:shd w:val="clear" w:color="auto" w:fill="auto"/>
            <w:noWrap/>
            <w:vAlign w:val="center"/>
            <w:hideMark/>
          </w:tcPr>
          <w:p w14:paraId="3AD67F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.21551058</w:t>
            </w:r>
          </w:p>
        </w:tc>
        <w:tc>
          <w:tcPr>
            <w:tcW w:w="483" w:type="pct"/>
            <w:tcBorders>
              <w:top w:val="nil"/>
              <w:left w:val="nil"/>
              <w:bottom w:val="single" w:sz="4" w:space="0" w:color="auto"/>
              <w:right w:val="single" w:sz="4" w:space="0" w:color="auto"/>
            </w:tcBorders>
            <w:shd w:val="clear" w:color="auto" w:fill="auto"/>
            <w:noWrap/>
            <w:vAlign w:val="center"/>
            <w:hideMark/>
          </w:tcPr>
          <w:p w14:paraId="51EB974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.987</w:t>
            </w:r>
          </w:p>
        </w:tc>
        <w:tc>
          <w:tcPr>
            <w:tcW w:w="483" w:type="pct"/>
            <w:tcBorders>
              <w:top w:val="nil"/>
              <w:left w:val="nil"/>
              <w:bottom w:val="single" w:sz="4" w:space="0" w:color="auto"/>
              <w:right w:val="single" w:sz="4" w:space="0" w:color="auto"/>
            </w:tcBorders>
            <w:shd w:val="clear" w:color="auto" w:fill="auto"/>
            <w:noWrap/>
            <w:vAlign w:val="center"/>
            <w:hideMark/>
          </w:tcPr>
          <w:p w14:paraId="56189EA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-.7558872</w:t>
            </w:r>
          </w:p>
        </w:tc>
        <w:tc>
          <w:tcPr>
            <w:tcW w:w="483" w:type="pct"/>
            <w:tcBorders>
              <w:top w:val="nil"/>
              <w:left w:val="nil"/>
              <w:bottom w:val="single" w:sz="4" w:space="0" w:color="auto"/>
              <w:right w:val="single" w:sz="12" w:space="0" w:color="auto"/>
            </w:tcBorders>
            <w:shd w:val="clear" w:color="auto" w:fill="auto"/>
            <w:noWrap/>
            <w:vAlign w:val="center"/>
            <w:hideMark/>
          </w:tcPr>
          <w:p w14:paraId="098AFDD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.4772788</w:t>
            </w:r>
          </w:p>
        </w:tc>
      </w:tr>
      <w:tr w:rsidR="00175635" w:rsidRPr="00F32E59" w14:paraId="0B7005FB"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756DA8F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AF94776"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1837210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15FBEFD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7D2D48E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-.06671039</w:t>
            </w:r>
          </w:p>
        </w:tc>
        <w:tc>
          <w:tcPr>
            <w:tcW w:w="483" w:type="pct"/>
            <w:tcBorders>
              <w:top w:val="nil"/>
              <w:left w:val="nil"/>
              <w:bottom w:val="nil"/>
              <w:right w:val="single" w:sz="4" w:space="0" w:color="auto"/>
            </w:tcBorders>
            <w:shd w:val="clear" w:color="auto" w:fill="auto"/>
            <w:noWrap/>
            <w:vAlign w:val="center"/>
            <w:hideMark/>
          </w:tcPr>
          <w:p w14:paraId="4D527D1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.21839668</w:t>
            </w:r>
          </w:p>
        </w:tc>
        <w:tc>
          <w:tcPr>
            <w:tcW w:w="483" w:type="pct"/>
            <w:tcBorders>
              <w:top w:val="nil"/>
              <w:left w:val="nil"/>
              <w:bottom w:val="nil"/>
              <w:right w:val="single" w:sz="4" w:space="0" w:color="auto"/>
            </w:tcBorders>
            <w:shd w:val="clear" w:color="auto" w:fill="auto"/>
            <w:noWrap/>
            <w:vAlign w:val="center"/>
            <w:hideMark/>
          </w:tcPr>
          <w:p w14:paraId="7094C30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160AB2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-.6915506</w:t>
            </w:r>
          </w:p>
        </w:tc>
        <w:tc>
          <w:tcPr>
            <w:tcW w:w="483" w:type="pct"/>
            <w:tcBorders>
              <w:top w:val="nil"/>
              <w:left w:val="nil"/>
              <w:bottom w:val="nil"/>
              <w:right w:val="single" w:sz="12" w:space="0" w:color="auto"/>
            </w:tcBorders>
            <w:shd w:val="clear" w:color="auto" w:fill="auto"/>
            <w:noWrap/>
            <w:vAlign w:val="center"/>
            <w:hideMark/>
          </w:tcPr>
          <w:p w14:paraId="337ADCA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.5581298</w:t>
            </w:r>
          </w:p>
        </w:tc>
      </w:tr>
      <w:tr w:rsidR="00175635" w:rsidRPr="00F32E59" w14:paraId="120A6417"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63A225B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E8D5B1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FEC15A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F07D6D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single" w:sz="4" w:space="0" w:color="auto"/>
              <w:right w:val="single" w:sz="4" w:space="0" w:color="auto"/>
            </w:tcBorders>
            <w:shd w:val="clear" w:color="auto" w:fill="auto"/>
            <w:noWrap/>
            <w:vAlign w:val="center"/>
            <w:hideMark/>
          </w:tcPr>
          <w:p w14:paraId="7ACA36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-.00487909</w:t>
            </w:r>
          </w:p>
        </w:tc>
        <w:tc>
          <w:tcPr>
            <w:tcW w:w="483" w:type="pct"/>
            <w:tcBorders>
              <w:top w:val="nil"/>
              <w:left w:val="nil"/>
              <w:bottom w:val="single" w:sz="4" w:space="0" w:color="auto"/>
              <w:right w:val="single" w:sz="4" w:space="0" w:color="auto"/>
            </w:tcBorders>
            <w:shd w:val="clear" w:color="auto" w:fill="auto"/>
            <w:noWrap/>
            <w:vAlign w:val="center"/>
            <w:hideMark/>
          </w:tcPr>
          <w:p w14:paraId="3AA3172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.21970887</w:t>
            </w:r>
          </w:p>
        </w:tc>
        <w:tc>
          <w:tcPr>
            <w:tcW w:w="483" w:type="pct"/>
            <w:tcBorders>
              <w:top w:val="nil"/>
              <w:left w:val="nil"/>
              <w:bottom w:val="single" w:sz="4" w:space="0" w:color="auto"/>
              <w:right w:val="single" w:sz="4" w:space="0" w:color="auto"/>
            </w:tcBorders>
            <w:shd w:val="clear" w:color="auto" w:fill="auto"/>
            <w:noWrap/>
            <w:vAlign w:val="center"/>
            <w:hideMark/>
          </w:tcPr>
          <w:p w14:paraId="1DBBFE0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500CF14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-.6334735</w:t>
            </w:r>
          </w:p>
        </w:tc>
        <w:tc>
          <w:tcPr>
            <w:tcW w:w="483" w:type="pct"/>
            <w:tcBorders>
              <w:top w:val="nil"/>
              <w:left w:val="nil"/>
              <w:bottom w:val="single" w:sz="4" w:space="0" w:color="auto"/>
              <w:right w:val="single" w:sz="12" w:space="0" w:color="auto"/>
            </w:tcBorders>
            <w:shd w:val="clear" w:color="auto" w:fill="auto"/>
            <w:noWrap/>
            <w:vAlign w:val="center"/>
            <w:hideMark/>
          </w:tcPr>
          <w:p w14:paraId="1B90835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.6237153</w:t>
            </w:r>
          </w:p>
        </w:tc>
      </w:tr>
      <w:tr w:rsidR="00175635" w:rsidRPr="00F32E59" w14:paraId="36602EF1"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33AE798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779329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F95CE8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121C3F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07671B1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.15111273</w:t>
            </w:r>
          </w:p>
        </w:tc>
        <w:tc>
          <w:tcPr>
            <w:tcW w:w="483" w:type="pct"/>
            <w:tcBorders>
              <w:top w:val="nil"/>
              <w:left w:val="nil"/>
              <w:bottom w:val="nil"/>
              <w:right w:val="single" w:sz="4" w:space="0" w:color="auto"/>
            </w:tcBorders>
            <w:shd w:val="clear" w:color="auto" w:fill="auto"/>
            <w:noWrap/>
            <w:vAlign w:val="center"/>
            <w:hideMark/>
          </w:tcPr>
          <w:p w14:paraId="19881F9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.28108191</w:t>
            </w:r>
          </w:p>
        </w:tc>
        <w:tc>
          <w:tcPr>
            <w:tcW w:w="483" w:type="pct"/>
            <w:tcBorders>
              <w:top w:val="nil"/>
              <w:left w:val="nil"/>
              <w:bottom w:val="nil"/>
              <w:right w:val="single" w:sz="4" w:space="0" w:color="auto"/>
            </w:tcBorders>
            <w:shd w:val="clear" w:color="auto" w:fill="auto"/>
            <w:noWrap/>
            <w:vAlign w:val="center"/>
            <w:hideMark/>
          </w:tcPr>
          <w:p w14:paraId="163008E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.995</w:t>
            </w:r>
          </w:p>
        </w:tc>
        <w:tc>
          <w:tcPr>
            <w:tcW w:w="483" w:type="pct"/>
            <w:tcBorders>
              <w:top w:val="nil"/>
              <w:left w:val="nil"/>
              <w:bottom w:val="nil"/>
              <w:right w:val="single" w:sz="4" w:space="0" w:color="auto"/>
            </w:tcBorders>
            <w:shd w:val="clear" w:color="auto" w:fill="auto"/>
            <w:noWrap/>
            <w:vAlign w:val="center"/>
            <w:hideMark/>
          </w:tcPr>
          <w:p w14:paraId="4BD36F5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-.6530720</w:t>
            </w:r>
          </w:p>
        </w:tc>
        <w:tc>
          <w:tcPr>
            <w:tcW w:w="483" w:type="pct"/>
            <w:tcBorders>
              <w:top w:val="nil"/>
              <w:left w:val="nil"/>
              <w:bottom w:val="nil"/>
              <w:right w:val="single" w:sz="12" w:space="0" w:color="auto"/>
            </w:tcBorders>
            <w:shd w:val="clear" w:color="auto" w:fill="auto"/>
            <w:noWrap/>
            <w:vAlign w:val="center"/>
            <w:hideMark/>
          </w:tcPr>
          <w:p w14:paraId="0963026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.9552975</w:t>
            </w:r>
          </w:p>
        </w:tc>
      </w:tr>
      <w:tr w:rsidR="00175635" w:rsidRPr="00F32E59" w14:paraId="36DCD0DB"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22F5A14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437FBF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2C9821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790FDB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Asian (i.e. Chines, Japanese, </w:t>
            </w:r>
            <w:r w:rsidRPr="00F32E59">
              <w:rPr>
                <w:rFonts w:ascii="Arial" w:eastAsia="Times New Roman" w:hAnsi="Arial" w:cs="Arial"/>
                <w:sz w:val="18"/>
                <w:szCs w:val="18"/>
              </w:rPr>
              <w:lastRenderedPageBreak/>
              <w:t>Korean, or Philippine)</w:t>
            </w:r>
          </w:p>
        </w:tc>
        <w:tc>
          <w:tcPr>
            <w:tcW w:w="483" w:type="pct"/>
            <w:tcBorders>
              <w:top w:val="nil"/>
              <w:left w:val="nil"/>
              <w:bottom w:val="nil"/>
              <w:right w:val="single" w:sz="4" w:space="0" w:color="auto"/>
            </w:tcBorders>
            <w:shd w:val="clear" w:color="auto" w:fill="auto"/>
            <w:noWrap/>
            <w:vAlign w:val="center"/>
            <w:hideMark/>
          </w:tcPr>
          <w:p w14:paraId="1061CF9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-.28607705</w:t>
            </w:r>
          </w:p>
        </w:tc>
        <w:tc>
          <w:tcPr>
            <w:tcW w:w="483" w:type="pct"/>
            <w:tcBorders>
              <w:top w:val="nil"/>
              <w:left w:val="nil"/>
              <w:bottom w:val="nil"/>
              <w:right w:val="single" w:sz="4" w:space="0" w:color="auto"/>
            </w:tcBorders>
            <w:shd w:val="clear" w:color="auto" w:fill="auto"/>
            <w:noWrap/>
            <w:vAlign w:val="center"/>
            <w:hideMark/>
          </w:tcPr>
          <w:p w14:paraId="136493D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.22375118</w:t>
            </w:r>
          </w:p>
        </w:tc>
        <w:tc>
          <w:tcPr>
            <w:tcW w:w="483" w:type="pct"/>
            <w:tcBorders>
              <w:top w:val="nil"/>
              <w:left w:val="nil"/>
              <w:bottom w:val="nil"/>
              <w:right w:val="single" w:sz="4" w:space="0" w:color="auto"/>
            </w:tcBorders>
            <w:shd w:val="clear" w:color="auto" w:fill="auto"/>
            <w:noWrap/>
            <w:vAlign w:val="center"/>
            <w:hideMark/>
          </w:tcPr>
          <w:p w14:paraId="14877D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.797</w:t>
            </w:r>
          </w:p>
        </w:tc>
        <w:tc>
          <w:tcPr>
            <w:tcW w:w="483" w:type="pct"/>
            <w:tcBorders>
              <w:top w:val="nil"/>
              <w:left w:val="nil"/>
              <w:bottom w:val="nil"/>
              <w:right w:val="single" w:sz="4" w:space="0" w:color="auto"/>
            </w:tcBorders>
            <w:shd w:val="clear" w:color="auto" w:fill="auto"/>
            <w:noWrap/>
            <w:vAlign w:val="center"/>
            <w:hideMark/>
          </w:tcPr>
          <w:p w14:paraId="2CF43E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-.9262367</w:t>
            </w:r>
          </w:p>
        </w:tc>
        <w:tc>
          <w:tcPr>
            <w:tcW w:w="483" w:type="pct"/>
            <w:tcBorders>
              <w:top w:val="nil"/>
              <w:left w:val="nil"/>
              <w:bottom w:val="nil"/>
              <w:right w:val="single" w:sz="12" w:space="0" w:color="auto"/>
            </w:tcBorders>
            <w:shd w:val="clear" w:color="auto" w:fill="auto"/>
            <w:noWrap/>
            <w:vAlign w:val="center"/>
            <w:hideMark/>
          </w:tcPr>
          <w:p w14:paraId="312015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.3540826</w:t>
            </w:r>
          </w:p>
        </w:tc>
      </w:tr>
      <w:tr w:rsidR="00175635" w:rsidRPr="00F32E59" w14:paraId="50B7CCED"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504544C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C6BD99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086324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7443DF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7009001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-.14418328</w:t>
            </w:r>
          </w:p>
        </w:tc>
        <w:tc>
          <w:tcPr>
            <w:tcW w:w="483" w:type="pct"/>
            <w:tcBorders>
              <w:top w:val="nil"/>
              <w:left w:val="nil"/>
              <w:bottom w:val="single" w:sz="4" w:space="0" w:color="auto"/>
              <w:right w:val="single" w:sz="4" w:space="0" w:color="auto"/>
            </w:tcBorders>
            <w:shd w:val="clear" w:color="auto" w:fill="auto"/>
            <w:noWrap/>
            <w:vAlign w:val="center"/>
            <w:hideMark/>
          </w:tcPr>
          <w:p w14:paraId="245585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.28674531</w:t>
            </w:r>
          </w:p>
        </w:tc>
        <w:tc>
          <w:tcPr>
            <w:tcW w:w="483" w:type="pct"/>
            <w:tcBorders>
              <w:top w:val="nil"/>
              <w:left w:val="nil"/>
              <w:bottom w:val="single" w:sz="4" w:space="0" w:color="auto"/>
              <w:right w:val="single" w:sz="4" w:space="0" w:color="auto"/>
            </w:tcBorders>
            <w:shd w:val="clear" w:color="auto" w:fill="auto"/>
            <w:noWrap/>
            <w:vAlign w:val="center"/>
            <w:hideMark/>
          </w:tcPr>
          <w:p w14:paraId="7FF8889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.996</w:t>
            </w:r>
          </w:p>
        </w:tc>
        <w:tc>
          <w:tcPr>
            <w:tcW w:w="483" w:type="pct"/>
            <w:tcBorders>
              <w:top w:val="nil"/>
              <w:left w:val="nil"/>
              <w:bottom w:val="single" w:sz="4" w:space="0" w:color="auto"/>
              <w:right w:val="single" w:sz="4" w:space="0" w:color="auto"/>
            </w:tcBorders>
            <w:shd w:val="clear" w:color="auto" w:fill="auto"/>
            <w:noWrap/>
            <w:vAlign w:val="center"/>
            <w:hideMark/>
          </w:tcPr>
          <w:p w14:paraId="7C9CD60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-.9645712</w:t>
            </w:r>
          </w:p>
        </w:tc>
        <w:tc>
          <w:tcPr>
            <w:tcW w:w="483" w:type="pct"/>
            <w:tcBorders>
              <w:top w:val="nil"/>
              <w:left w:val="nil"/>
              <w:bottom w:val="single" w:sz="4" w:space="0" w:color="auto"/>
              <w:right w:val="single" w:sz="12" w:space="0" w:color="auto"/>
            </w:tcBorders>
            <w:shd w:val="clear" w:color="auto" w:fill="auto"/>
            <w:noWrap/>
            <w:vAlign w:val="center"/>
            <w:hideMark/>
          </w:tcPr>
          <w:p w14:paraId="27CBCE5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.6762046</w:t>
            </w:r>
          </w:p>
        </w:tc>
      </w:tr>
      <w:tr w:rsidR="00175635" w:rsidRPr="00F32E59" w14:paraId="0F42391A"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363D7A7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F8FDCF4"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7D1C5F8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single" w:sz="4" w:space="0" w:color="auto"/>
              <w:right w:val="single" w:sz="12" w:space="0" w:color="auto"/>
            </w:tcBorders>
            <w:shd w:val="clear" w:color="auto" w:fill="auto"/>
            <w:hideMark/>
          </w:tcPr>
          <w:p w14:paraId="448A4EB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single" w:sz="4" w:space="0" w:color="auto"/>
              <w:right w:val="single" w:sz="4" w:space="0" w:color="auto"/>
            </w:tcBorders>
            <w:shd w:val="clear" w:color="auto" w:fill="auto"/>
            <w:noWrap/>
            <w:vAlign w:val="center"/>
            <w:hideMark/>
          </w:tcPr>
          <w:p w14:paraId="08FA4F4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-.21782312</w:t>
            </w:r>
          </w:p>
        </w:tc>
        <w:tc>
          <w:tcPr>
            <w:tcW w:w="483" w:type="pct"/>
            <w:tcBorders>
              <w:top w:val="nil"/>
              <w:left w:val="nil"/>
              <w:bottom w:val="single" w:sz="4" w:space="0" w:color="auto"/>
              <w:right w:val="single" w:sz="4" w:space="0" w:color="auto"/>
            </w:tcBorders>
            <w:shd w:val="clear" w:color="auto" w:fill="auto"/>
            <w:noWrap/>
            <w:vAlign w:val="center"/>
            <w:hideMark/>
          </w:tcPr>
          <w:p w14:paraId="05C0CC6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.20652871</w:t>
            </w:r>
          </w:p>
        </w:tc>
        <w:tc>
          <w:tcPr>
            <w:tcW w:w="483" w:type="pct"/>
            <w:tcBorders>
              <w:top w:val="nil"/>
              <w:left w:val="nil"/>
              <w:bottom w:val="single" w:sz="4" w:space="0" w:color="auto"/>
              <w:right w:val="single" w:sz="4" w:space="0" w:color="auto"/>
            </w:tcBorders>
            <w:shd w:val="clear" w:color="auto" w:fill="auto"/>
            <w:noWrap/>
            <w:vAlign w:val="center"/>
            <w:hideMark/>
          </w:tcPr>
          <w:p w14:paraId="506E9BA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.899</w:t>
            </w:r>
          </w:p>
        </w:tc>
        <w:tc>
          <w:tcPr>
            <w:tcW w:w="483" w:type="pct"/>
            <w:tcBorders>
              <w:top w:val="nil"/>
              <w:left w:val="nil"/>
              <w:bottom w:val="single" w:sz="4" w:space="0" w:color="auto"/>
              <w:right w:val="single" w:sz="4" w:space="0" w:color="auto"/>
            </w:tcBorders>
            <w:shd w:val="clear" w:color="auto" w:fill="auto"/>
            <w:noWrap/>
            <w:vAlign w:val="center"/>
            <w:hideMark/>
          </w:tcPr>
          <w:p w14:paraId="3E5648C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-.8087087</w:t>
            </w:r>
          </w:p>
        </w:tc>
        <w:tc>
          <w:tcPr>
            <w:tcW w:w="483" w:type="pct"/>
            <w:tcBorders>
              <w:top w:val="nil"/>
              <w:left w:val="nil"/>
              <w:bottom w:val="single" w:sz="4" w:space="0" w:color="auto"/>
              <w:right w:val="single" w:sz="12" w:space="0" w:color="auto"/>
            </w:tcBorders>
            <w:shd w:val="clear" w:color="auto" w:fill="auto"/>
            <w:noWrap/>
            <w:vAlign w:val="center"/>
            <w:hideMark/>
          </w:tcPr>
          <w:p w14:paraId="0F32145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.3730624</w:t>
            </w:r>
          </w:p>
        </w:tc>
      </w:tr>
      <w:tr w:rsidR="00175635" w:rsidRPr="00F32E59" w14:paraId="45B19C05"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7A954D7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CC9E92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9037BD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5B23FF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724DD44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-.15599183</w:t>
            </w:r>
          </w:p>
        </w:tc>
        <w:tc>
          <w:tcPr>
            <w:tcW w:w="483" w:type="pct"/>
            <w:tcBorders>
              <w:top w:val="nil"/>
              <w:left w:val="nil"/>
              <w:bottom w:val="nil"/>
              <w:right w:val="single" w:sz="4" w:space="0" w:color="auto"/>
            </w:tcBorders>
            <w:shd w:val="clear" w:color="auto" w:fill="auto"/>
            <w:noWrap/>
            <w:vAlign w:val="center"/>
            <w:hideMark/>
          </w:tcPr>
          <w:p w14:paraId="2ED696C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.20791581</w:t>
            </w:r>
          </w:p>
        </w:tc>
        <w:tc>
          <w:tcPr>
            <w:tcW w:w="483" w:type="pct"/>
            <w:tcBorders>
              <w:top w:val="nil"/>
              <w:left w:val="nil"/>
              <w:bottom w:val="nil"/>
              <w:right w:val="single" w:sz="4" w:space="0" w:color="auto"/>
            </w:tcBorders>
            <w:shd w:val="clear" w:color="auto" w:fill="auto"/>
            <w:noWrap/>
            <w:vAlign w:val="center"/>
            <w:hideMark/>
          </w:tcPr>
          <w:p w14:paraId="7963B74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.975</w:t>
            </w:r>
          </w:p>
        </w:tc>
        <w:tc>
          <w:tcPr>
            <w:tcW w:w="483" w:type="pct"/>
            <w:tcBorders>
              <w:top w:val="nil"/>
              <w:left w:val="nil"/>
              <w:bottom w:val="nil"/>
              <w:right w:val="single" w:sz="4" w:space="0" w:color="auto"/>
            </w:tcBorders>
            <w:shd w:val="clear" w:color="auto" w:fill="auto"/>
            <w:noWrap/>
            <w:vAlign w:val="center"/>
            <w:hideMark/>
          </w:tcPr>
          <w:p w14:paraId="017BB8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-.7508459</w:t>
            </w:r>
          </w:p>
        </w:tc>
        <w:tc>
          <w:tcPr>
            <w:tcW w:w="483" w:type="pct"/>
            <w:tcBorders>
              <w:top w:val="nil"/>
              <w:left w:val="nil"/>
              <w:bottom w:val="nil"/>
              <w:right w:val="single" w:sz="12" w:space="0" w:color="auto"/>
            </w:tcBorders>
            <w:shd w:val="clear" w:color="auto" w:fill="auto"/>
            <w:noWrap/>
            <w:vAlign w:val="center"/>
            <w:hideMark/>
          </w:tcPr>
          <w:p w14:paraId="025D05B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.4388623</w:t>
            </w:r>
          </w:p>
        </w:tc>
      </w:tr>
      <w:tr w:rsidR="00175635" w:rsidRPr="00F32E59" w14:paraId="4763694A"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49BB3CE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F1D17C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A270D2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73090C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3D2EBC3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-.15111273</w:t>
            </w:r>
          </w:p>
        </w:tc>
        <w:tc>
          <w:tcPr>
            <w:tcW w:w="483" w:type="pct"/>
            <w:tcBorders>
              <w:top w:val="nil"/>
              <w:left w:val="nil"/>
              <w:bottom w:val="nil"/>
              <w:right w:val="single" w:sz="4" w:space="0" w:color="auto"/>
            </w:tcBorders>
            <w:shd w:val="clear" w:color="auto" w:fill="auto"/>
            <w:noWrap/>
            <w:vAlign w:val="center"/>
            <w:hideMark/>
          </w:tcPr>
          <w:p w14:paraId="44F7845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.28108191</w:t>
            </w:r>
          </w:p>
        </w:tc>
        <w:tc>
          <w:tcPr>
            <w:tcW w:w="483" w:type="pct"/>
            <w:tcBorders>
              <w:top w:val="nil"/>
              <w:left w:val="nil"/>
              <w:bottom w:val="nil"/>
              <w:right w:val="single" w:sz="4" w:space="0" w:color="auto"/>
            </w:tcBorders>
            <w:shd w:val="clear" w:color="auto" w:fill="auto"/>
            <w:noWrap/>
            <w:vAlign w:val="center"/>
            <w:hideMark/>
          </w:tcPr>
          <w:p w14:paraId="669CC8D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.995</w:t>
            </w:r>
          </w:p>
        </w:tc>
        <w:tc>
          <w:tcPr>
            <w:tcW w:w="483" w:type="pct"/>
            <w:tcBorders>
              <w:top w:val="nil"/>
              <w:left w:val="nil"/>
              <w:bottom w:val="nil"/>
              <w:right w:val="single" w:sz="4" w:space="0" w:color="auto"/>
            </w:tcBorders>
            <w:shd w:val="clear" w:color="auto" w:fill="auto"/>
            <w:noWrap/>
            <w:vAlign w:val="center"/>
            <w:hideMark/>
          </w:tcPr>
          <w:p w14:paraId="27D17B4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-.9552975</w:t>
            </w:r>
          </w:p>
        </w:tc>
        <w:tc>
          <w:tcPr>
            <w:tcW w:w="483" w:type="pct"/>
            <w:tcBorders>
              <w:top w:val="nil"/>
              <w:left w:val="nil"/>
              <w:bottom w:val="nil"/>
              <w:right w:val="single" w:sz="12" w:space="0" w:color="auto"/>
            </w:tcBorders>
            <w:shd w:val="clear" w:color="auto" w:fill="auto"/>
            <w:noWrap/>
            <w:vAlign w:val="center"/>
            <w:hideMark/>
          </w:tcPr>
          <w:p w14:paraId="2A7436B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.6530720</w:t>
            </w:r>
          </w:p>
        </w:tc>
      </w:tr>
      <w:tr w:rsidR="00175635" w:rsidRPr="00F32E59" w14:paraId="38F93297"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4BCB03D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65E2AC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59C544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9594FC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7255688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-.43718978</w:t>
            </w:r>
          </w:p>
        </w:tc>
        <w:tc>
          <w:tcPr>
            <w:tcW w:w="483" w:type="pct"/>
            <w:tcBorders>
              <w:top w:val="nil"/>
              <w:left w:val="nil"/>
              <w:bottom w:val="nil"/>
              <w:right w:val="single" w:sz="4" w:space="0" w:color="auto"/>
            </w:tcBorders>
            <w:shd w:val="clear" w:color="auto" w:fill="auto"/>
            <w:noWrap/>
            <w:vAlign w:val="center"/>
            <w:hideMark/>
          </w:tcPr>
          <w:p w14:paraId="519876A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.21218292</w:t>
            </w:r>
          </w:p>
        </w:tc>
        <w:tc>
          <w:tcPr>
            <w:tcW w:w="483" w:type="pct"/>
            <w:tcBorders>
              <w:top w:val="nil"/>
              <w:left w:val="nil"/>
              <w:bottom w:val="nil"/>
              <w:right w:val="single" w:sz="4" w:space="0" w:color="auto"/>
            </w:tcBorders>
            <w:shd w:val="clear" w:color="auto" w:fill="auto"/>
            <w:noWrap/>
            <w:vAlign w:val="center"/>
            <w:hideMark/>
          </w:tcPr>
          <w:p w14:paraId="610C127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.310</w:t>
            </w:r>
          </w:p>
        </w:tc>
        <w:tc>
          <w:tcPr>
            <w:tcW w:w="483" w:type="pct"/>
            <w:tcBorders>
              <w:top w:val="nil"/>
              <w:left w:val="nil"/>
              <w:bottom w:val="nil"/>
              <w:right w:val="single" w:sz="4" w:space="0" w:color="auto"/>
            </w:tcBorders>
            <w:shd w:val="clear" w:color="auto" w:fill="auto"/>
            <w:noWrap/>
            <w:vAlign w:val="center"/>
            <w:hideMark/>
          </w:tcPr>
          <w:p w14:paraId="272D7BD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-1.0442522</w:t>
            </w:r>
          </w:p>
        </w:tc>
        <w:tc>
          <w:tcPr>
            <w:tcW w:w="483" w:type="pct"/>
            <w:tcBorders>
              <w:top w:val="nil"/>
              <w:left w:val="nil"/>
              <w:bottom w:val="nil"/>
              <w:right w:val="single" w:sz="12" w:space="0" w:color="auto"/>
            </w:tcBorders>
            <w:shd w:val="clear" w:color="auto" w:fill="auto"/>
            <w:noWrap/>
            <w:vAlign w:val="center"/>
            <w:hideMark/>
          </w:tcPr>
          <w:p w14:paraId="16F465F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.1698726</w:t>
            </w:r>
          </w:p>
        </w:tc>
      </w:tr>
      <w:tr w:rsidR="00175635" w:rsidRPr="00F32E59" w14:paraId="60AA6D29"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4B168D9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B43BA2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049E04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1D2F04A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2FD1445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-.29529602</w:t>
            </w:r>
          </w:p>
        </w:tc>
        <w:tc>
          <w:tcPr>
            <w:tcW w:w="483" w:type="pct"/>
            <w:tcBorders>
              <w:top w:val="nil"/>
              <w:left w:val="nil"/>
              <w:bottom w:val="single" w:sz="4" w:space="0" w:color="auto"/>
              <w:right w:val="single" w:sz="4" w:space="0" w:color="auto"/>
            </w:tcBorders>
            <w:shd w:val="clear" w:color="auto" w:fill="auto"/>
            <w:noWrap/>
            <w:vAlign w:val="center"/>
            <w:hideMark/>
          </w:tcPr>
          <w:p w14:paraId="0A38A69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.27781265</w:t>
            </w:r>
          </w:p>
        </w:tc>
        <w:tc>
          <w:tcPr>
            <w:tcW w:w="483" w:type="pct"/>
            <w:tcBorders>
              <w:top w:val="nil"/>
              <w:left w:val="nil"/>
              <w:bottom w:val="single" w:sz="4" w:space="0" w:color="auto"/>
              <w:right w:val="single" w:sz="4" w:space="0" w:color="auto"/>
            </w:tcBorders>
            <w:shd w:val="clear" w:color="auto" w:fill="auto"/>
            <w:noWrap/>
            <w:vAlign w:val="center"/>
            <w:hideMark/>
          </w:tcPr>
          <w:p w14:paraId="3A5C8E0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.896</w:t>
            </w:r>
          </w:p>
        </w:tc>
        <w:tc>
          <w:tcPr>
            <w:tcW w:w="483" w:type="pct"/>
            <w:tcBorders>
              <w:top w:val="nil"/>
              <w:left w:val="nil"/>
              <w:bottom w:val="single" w:sz="4" w:space="0" w:color="auto"/>
              <w:right w:val="single" w:sz="4" w:space="0" w:color="auto"/>
            </w:tcBorders>
            <w:shd w:val="clear" w:color="auto" w:fill="auto"/>
            <w:noWrap/>
            <w:vAlign w:val="center"/>
            <w:hideMark/>
          </w:tcPr>
          <w:p w14:paraId="0BC291B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-1.0901273</w:t>
            </w:r>
          </w:p>
        </w:tc>
        <w:tc>
          <w:tcPr>
            <w:tcW w:w="483" w:type="pct"/>
            <w:tcBorders>
              <w:top w:val="nil"/>
              <w:left w:val="nil"/>
              <w:bottom w:val="single" w:sz="4" w:space="0" w:color="auto"/>
              <w:right w:val="single" w:sz="12" w:space="0" w:color="auto"/>
            </w:tcBorders>
            <w:shd w:val="clear" w:color="auto" w:fill="auto"/>
            <w:noWrap/>
            <w:vAlign w:val="center"/>
            <w:hideMark/>
          </w:tcPr>
          <w:p w14:paraId="425C0EA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.4995353</w:t>
            </w:r>
          </w:p>
        </w:tc>
      </w:tr>
      <w:tr w:rsidR="00175635" w:rsidRPr="00F32E59" w14:paraId="781405B6"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052AB7F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2DFE15C"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71D5587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20AFC97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12D094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.21936666</w:t>
            </w:r>
          </w:p>
        </w:tc>
        <w:tc>
          <w:tcPr>
            <w:tcW w:w="483" w:type="pct"/>
            <w:tcBorders>
              <w:top w:val="nil"/>
              <w:left w:val="nil"/>
              <w:bottom w:val="nil"/>
              <w:right w:val="single" w:sz="4" w:space="0" w:color="auto"/>
            </w:tcBorders>
            <w:shd w:val="clear" w:color="auto" w:fill="auto"/>
            <w:noWrap/>
            <w:vAlign w:val="center"/>
            <w:hideMark/>
          </w:tcPr>
          <w:p w14:paraId="66CA9F8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.11709679</w:t>
            </w:r>
          </w:p>
        </w:tc>
        <w:tc>
          <w:tcPr>
            <w:tcW w:w="483" w:type="pct"/>
            <w:tcBorders>
              <w:top w:val="nil"/>
              <w:left w:val="nil"/>
              <w:bottom w:val="nil"/>
              <w:right w:val="single" w:sz="4" w:space="0" w:color="auto"/>
            </w:tcBorders>
            <w:shd w:val="clear" w:color="auto" w:fill="auto"/>
            <w:noWrap/>
            <w:vAlign w:val="center"/>
            <w:hideMark/>
          </w:tcPr>
          <w:p w14:paraId="06582FC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.420</w:t>
            </w:r>
          </w:p>
        </w:tc>
        <w:tc>
          <w:tcPr>
            <w:tcW w:w="483" w:type="pct"/>
            <w:tcBorders>
              <w:top w:val="nil"/>
              <w:left w:val="nil"/>
              <w:bottom w:val="nil"/>
              <w:right w:val="single" w:sz="4" w:space="0" w:color="auto"/>
            </w:tcBorders>
            <w:shd w:val="clear" w:color="auto" w:fill="auto"/>
            <w:noWrap/>
            <w:vAlign w:val="center"/>
            <w:hideMark/>
          </w:tcPr>
          <w:p w14:paraId="002EB92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-.1156512</w:t>
            </w:r>
          </w:p>
        </w:tc>
        <w:tc>
          <w:tcPr>
            <w:tcW w:w="483" w:type="pct"/>
            <w:tcBorders>
              <w:top w:val="nil"/>
              <w:left w:val="nil"/>
              <w:bottom w:val="nil"/>
              <w:right w:val="single" w:sz="12" w:space="0" w:color="auto"/>
            </w:tcBorders>
            <w:shd w:val="clear" w:color="auto" w:fill="auto"/>
            <w:noWrap/>
            <w:vAlign w:val="center"/>
            <w:hideMark/>
          </w:tcPr>
          <w:p w14:paraId="1B827D7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.5543845</w:t>
            </w:r>
          </w:p>
        </w:tc>
      </w:tr>
      <w:tr w:rsidR="00175635" w:rsidRPr="00F32E59" w14:paraId="517C52CA"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332C0A4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B934D0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CFF4D2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93FA6D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69EF44A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.28119796</w:t>
            </w:r>
          </w:p>
        </w:tc>
        <w:tc>
          <w:tcPr>
            <w:tcW w:w="483" w:type="pct"/>
            <w:tcBorders>
              <w:top w:val="nil"/>
              <w:left w:val="nil"/>
              <w:bottom w:val="nil"/>
              <w:right w:val="single" w:sz="4" w:space="0" w:color="auto"/>
            </w:tcBorders>
            <w:shd w:val="clear" w:color="auto" w:fill="auto"/>
            <w:noWrap/>
            <w:vAlign w:val="center"/>
            <w:hideMark/>
          </w:tcPr>
          <w:p w14:paraId="1B29219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.11952628</w:t>
            </w:r>
          </w:p>
        </w:tc>
        <w:tc>
          <w:tcPr>
            <w:tcW w:w="483" w:type="pct"/>
            <w:tcBorders>
              <w:top w:val="nil"/>
              <w:left w:val="nil"/>
              <w:bottom w:val="nil"/>
              <w:right w:val="single" w:sz="4" w:space="0" w:color="auto"/>
            </w:tcBorders>
            <w:shd w:val="clear" w:color="auto" w:fill="auto"/>
            <w:noWrap/>
            <w:vAlign w:val="center"/>
            <w:hideMark/>
          </w:tcPr>
          <w:p w14:paraId="13F997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.175</w:t>
            </w:r>
          </w:p>
        </w:tc>
        <w:tc>
          <w:tcPr>
            <w:tcW w:w="483" w:type="pct"/>
            <w:tcBorders>
              <w:top w:val="nil"/>
              <w:left w:val="nil"/>
              <w:bottom w:val="nil"/>
              <w:right w:val="single" w:sz="4" w:space="0" w:color="auto"/>
            </w:tcBorders>
            <w:shd w:val="clear" w:color="auto" w:fill="auto"/>
            <w:noWrap/>
            <w:vAlign w:val="center"/>
            <w:hideMark/>
          </w:tcPr>
          <w:p w14:paraId="692D9CA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-.0607707</w:t>
            </w:r>
          </w:p>
        </w:tc>
        <w:tc>
          <w:tcPr>
            <w:tcW w:w="483" w:type="pct"/>
            <w:tcBorders>
              <w:top w:val="nil"/>
              <w:left w:val="nil"/>
              <w:bottom w:val="nil"/>
              <w:right w:val="single" w:sz="12" w:space="0" w:color="auto"/>
            </w:tcBorders>
            <w:shd w:val="clear" w:color="auto" w:fill="auto"/>
            <w:noWrap/>
            <w:vAlign w:val="center"/>
            <w:hideMark/>
          </w:tcPr>
          <w:p w14:paraId="15E01B1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.6231667</w:t>
            </w:r>
          </w:p>
        </w:tc>
      </w:tr>
      <w:tr w:rsidR="00175635" w:rsidRPr="00F32E59" w14:paraId="1C30F2D9"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2980FEE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4BEBC0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43F4A0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B07DC4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779BC6D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.28607705</w:t>
            </w:r>
          </w:p>
        </w:tc>
        <w:tc>
          <w:tcPr>
            <w:tcW w:w="483" w:type="pct"/>
            <w:tcBorders>
              <w:top w:val="nil"/>
              <w:left w:val="nil"/>
              <w:bottom w:val="nil"/>
              <w:right w:val="single" w:sz="4" w:space="0" w:color="auto"/>
            </w:tcBorders>
            <w:shd w:val="clear" w:color="auto" w:fill="auto"/>
            <w:noWrap/>
            <w:vAlign w:val="center"/>
            <w:hideMark/>
          </w:tcPr>
          <w:p w14:paraId="2E2942B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.22375118</w:t>
            </w:r>
          </w:p>
        </w:tc>
        <w:tc>
          <w:tcPr>
            <w:tcW w:w="483" w:type="pct"/>
            <w:tcBorders>
              <w:top w:val="nil"/>
              <w:left w:val="nil"/>
              <w:bottom w:val="nil"/>
              <w:right w:val="single" w:sz="4" w:space="0" w:color="auto"/>
            </w:tcBorders>
            <w:shd w:val="clear" w:color="auto" w:fill="auto"/>
            <w:noWrap/>
            <w:vAlign w:val="center"/>
            <w:hideMark/>
          </w:tcPr>
          <w:p w14:paraId="7FF20B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.797</w:t>
            </w:r>
          </w:p>
        </w:tc>
        <w:tc>
          <w:tcPr>
            <w:tcW w:w="483" w:type="pct"/>
            <w:tcBorders>
              <w:top w:val="nil"/>
              <w:left w:val="nil"/>
              <w:bottom w:val="nil"/>
              <w:right w:val="single" w:sz="4" w:space="0" w:color="auto"/>
            </w:tcBorders>
            <w:shd w:val="clear" w:color="auto" w:fill="auto"/>
            <w:noWrap/>
            <w:vAlign w:val="center"/>
            <w:hideMark/>
          </w:tcPr>
          <w:p w14:paraId="03B0FCB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-.3540826</w:t>
            </w:r>
          </w:p>
        </w:tc>
        <w:tc>
          <w:tcPr>
            <w:tcW w:w="483" w:type="pct"/>
            <w:tcBorders>
              <w:top w:val="nil"/>
              <w:left w:val="nil"/>
              <w:bottom w:val="nil"/>
              <w:right w:val="single" w:sz="12" w:space="0" w:color="auto"/>
            </w:tcBorders>
            <w:shd w:val="clear" w:color="auto" w:fill="auto"/>
            <w:noWrap/>
            <w:vAlign w:val="center"/>
            <w:hideMark/>
          </w:tcPr>
          <w:p w14:paraId="37DC5E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.9262367</w:t>
            </w:r>
          </w:p>
        </w:tc>
      </w:tr>
      <w:tr w:rsidR="00175635" w:rsidRPr="00F32E59" w14:paraId="16681667"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1CE1342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69A239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25441E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5702F6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single" w:sz="4" w:space="0" w:color="auto"/>
              <w:right w:val="single" w:sz="4" w:space="0" w:color="auto"/>
            </w:tcBorders>
            <w:shd w:val="clear" w:color="auto" w:fill="auto"/>
            <w:noWrap/>
            <w:vAlign w:val="center"/>
            <w:hideMark/>
          </w:tcPr>
          <w:p w14:paraId="4BD7540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.43718978</w:t>
            </w:r>
          </w:p>
        </w:tc>
        <w:tc>
          <w:tcPr>
            <w:tcW w:w="483" w:type="pct"/>
            <w:tcBorders>
              <w:top w:val="nil"/>
              <w:left w:val="nil"/>
              <w:bottom w:val="single" w:sz="4" w:space="0" w:color="auto"/>
              <w:right w:val="single" w:sz="4" w:space="0" w:color="auto"/>
            </w:tcBorders>
            <w:shd w:val="clear" w:color="auto" w:fill="auto"/>
            <w:noWrap/>
            <w:vAlign w:val="center"/>
            <w:hideMark/>
          </w:tcPr>
          <w:p w14:paraId="1EBEEFE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.21218292</w:t>
            </w:r>
          </w:p>
        </w:tc>
        <w:tc>
          <w:tcPr>
            <w:tcW w:w="483" w:type="pct"/>
            <w:tcBorders>
              <w:top w:val="nil"/>
              <w:left w:val="nil"/>
              <w:bottom w:val="single" w:sz="4" w:space="0" w:color="auto"/>
              <w:right w:val="single" w:sz="4" w:space="0" w:color="auto"/>
            </w:tcBorders>
            <w:shd w:val="clear" w:color="auto" w:fill="auto"/>
            <w:noWrap/>
            <w:vAlign w:val="center"/>
            <w:hideMark/>
          </w:tcPr>
          <w:p w14:paraId="1E0536B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.310</w:t>
            </w:r>
          </w:p>
        </w:tc>
        <w:tc>
          <w:tcPr>
            <w:tcW w:w="483" w:type="pct"/>
            <w:tcBorders>
              <w:top w:val="nil"/>
              <w:left w:val="nil"/>
              <w:bottom w:val="single" w:sz="4" w:space="0" w:color="auto"/>
              <w:right w:val="single" w:sz="4" w:space="0" w:color="auto"/>
            </w:tcBorders>
            <w:shd w:val="clear" w:color="auto" w:fill="auto"/>
            <w:noWrap/>
            <w:vAlign w:val="center"/>
            <w:hideMark/>
          </w:tcPr>
          <w:p w14:paraId="4911229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-.1698726</w:t>
            </w:r>
          </w:p>
        </w:tc>
        <w:tc>
          <w:tcPr>
            <w:tcW w:w="483" w:type="pct"/>
            <w:tcBorders>
              <w:top w:val="nil"/>
              <w:left w:val="nil"/>
              <w:bottom w:val="single" w:sz="4" w:space="0" w:color="auto"/>
              <w:right w:val="single" w:sz="12" w:space="0" w:color="auto"/>
            </w:tcBorders>
            <w:shd w:val="clear" w:color="auto" w:fill="auto"/>
            <w:noWrap/>
            <w:vAlign w:val="center"/>
            <w:hideMark/>
          </w:tcPr>
          <w:p w14:paraId="3168A3F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1.0442522</w:t>
            </w:r>
          </w:p>
        </w:tc>
      </w:tr>
      <w:tr w:rsidR="00175635" w:rsidRPr="00F32E59" w14:paraId="653CAE58"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323019B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A56CF4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F5ABC2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06F1B4B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01AD692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.14189377</w:t>
            </w:r>
          </w:p>
        </w:tc>
        <w:tc>
          <w:tcPr>
            <w:tcW w:w="483" w:type="pct"/>
            <w:tcBorders>
              <w:top w:val="nil"/>
              <w:left w:val="nil"/>
              <w:bottom w:val="single" w:sz="4" w:space="0" w:color="auto"/>
              <w:right w:val="single" w:sz="4" w:space="0" w:color="auto"/>
            </w:tcBorders>
            <w:shd w:val="clear" w:color="auto" w:fill="auto"/>
            <w:noWrap/>
            <w:vAlign w:val="center"/>
            <w:hideMark/>
          </w:tcPr>
          <w:p w14:paraId="74A8C7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.21963018</w:t>
            </w:r>
          </w:p>
        </w:tc>
        <w:tc>
          <w:tcPr>
            <w:tcW w:w="483" w:type="pct"/>
            <w:tcBorders>
              <w:top w:val="nil"/>
              <w:left w:val="nil"/>
              <w:bottom w:val="single" w:sz="4" w:space="0" w:color="auto"/>
              <w:right w:val="single" w:sz="4" w:space="0" w:color="auto"/>
            </w:tcBorders>
            <w:shd w:val="clear" w:color="auto" w:fill="auto"/>
            <w:noWrap/>
            <w:vAlign w:val="center"/>
            <w:hideMark/>
          </w:tcPr>
          <w:p w14:paraId="0A03F9E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.987</w:t>
            </w:r>
          </w:p>
        </w:tc>
        <w:tc>
          <w:tcPr>
            <w:tcW w:w="483" w:type="pct"/>
            <w:tcBorders>
              <w:top w:val="nil"/>
              <w:left w:val="nil"/>
              <w:bottom w:val="single" w:sz="4" w:space="0" w:color="auto"/>
              <w:right w:val="single" w:sz="4" w:space="0" w:color="auto"/>
            </w:tcBorders>
            <w:shd w:val="clear" w:color="auto" w:fill="auto"/>
            <w:noWrap/>
            <w:vAlign w:val="center"/>
            <w:hideMark/>
          </w:tcPr>
          <w:p w14:paraId="5595F12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-.4864755</w:t>
            </w:r>
          </w:p>
        </w:tc>
        <w:tc>
          <w:tcPr>
            <w:tcW w:w="483" w:type="pct"/>
            <w:tcBorders>
              <w:top w:val="nil"/>
              <w:left w:val="nil"/>
              <w:bottom w:val="single" w:sz="4" w:space="0" w:color="auto"/>
              <w:right w:val="single" w:sz="12" w:space="0" w:color="auto"/>
            </w:tcBorders>
            <w:shd w:val="clear" w:color="auto" w:fill="auto"/>
            <w:noWrap/>
            <w:vAlign w:val="center"/>
            <w:hideMark/>
          </w:tcPr>
          <w:p w14:paraId="7451126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.7702631</w:t>
            </w:r>
          </w:p>
        </w:tc>
      </w:tr>
      <w:tr w:rsidR="00175635" w:rsidRPr="00F32E59" w14:paraId="2651C17F"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63F9629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1477DDC"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5EB466A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nil"/>
              <w:right w:val="single" w:sz="12" w:space="0" w:color="auto"/>
            </w:tcBorders>
            <w:shd w:val="clear" w:color="auto" w:fill="auto"/>
            <w:hideMark/>
          </w:tcPr>
          <w:p w14:paraId="49D390C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5466EA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.07747289</w:t>
            </w:r>
          </w:p>
        </w:tc>
        <w:tc>
          <w:tcPr>
            <w:tcW w:w="483" w:type="pct"/>
            <w:tcBorders>
              <w:top w:val="nil"/>
              <w:left w:val="nil"/>
              <w:bottom w:val="nil"/>
              <w:right w:val="single" w:sz="4" w:space="0" w:color="auto"/>
            </w:tcBorders>
            <w:shd w:val="clear" w:color="auto" w:fill="auto"/>
            <w:noWrap/>
            <w:vAlign w:val="center"/>
            <w:hideMark/>
          </w:tcPr>
          <w:p w14:paraId="0B49BA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.21417268</w:t>
            </w:r>
          </w:p>
        </w:tc>
        <w:tc>
          <w:tcPr>
            <w:tcW w:w="483" w:type="pct"/>
            <w:tcBorders>
              <w:top w:val="nil"/>
              <w:left w:val="nil"/>
              <w:bottom w:val="nil"/>
              <w:right w:val="single" w:sz="4" w:space="0" w:color="auto"/>
            </w:tcBorders>
            <w:shd w:val="clear" w:color="auto" w:fill="auto"/>
            <w:noWrap/>
            <w:vAlign w:val="center"/>
            <w:hideMark/>
          </w:tcPr>
          <w:p w14:paraId="26760B5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nil"/>
              <w:right w:val="single" w:sz="4" w:space="0" w:color="auto"/>
            </w:tcBorders>
            <w:shd w:val="clear" w:color="auto" w:fill="auto"/>
            <w:noWrap/>
            <w:vAlign w:val="center"/>
            <w:hideMark/>
          </w:tcPr>
          <w:p w14:paraId="199D8E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-.5352823</w:t>
            </w:r>
          </w:p>
        </w:tc>
        <w:tc>
          <w:tcPr>
            <w:tcW w:w="483" w:type="pct"/>
            <w:tcBorders>
              <w:top w:val="nil"/>
              <w:left w:val="nil"/>
              <w:bottom w:val="nil"/>
              <w:right w:val="single" w:sz="12" w:space="0" w:color="auto"/>
            </w:tcBorders>
            <w:shd w:val="clear" w:color="auto" w:fill="auto"/>
            <w:noWrap/>
            <w:vAlign w:val="center"/>
            <w:hideMark/>
          </w:tcPr>
          <w:p w14:paraId="4C6052B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.6902281</w:t>
            </w:r>
          </w:p>
        </w:tc>
      </w:tr>
      <w:tr w:rsidR="00175635" w:rsidRPr="00F32E59" w14:paraId="1916D12C"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2978F38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022C24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08407E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42F977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00D2576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.13930419</w:t>
            </w:r>
          </w:p>
        </w:tc>
        <w:tc>
          <w:tcPr>
            <w:tcW w:w="483" w:type="pct"/>
            <w:tcBorders>
              <w:top w:val="nil"/>
              <w:left w:val="nil"/>
              <w:bottom w:val="nil"/>
              <w:right w:val="single" w:sz="4" w:space="0" w:color="auto"/>
            </w:tcBorders>
            <w:shd w:val="clear" w:color="auto" w:fill="auto"/>
            <w:noWrap/>
            <w:vAlign w:val="center"/>
            <w:hideMark/>
          </w:tcPr>
          <w:p w14:paraId="20707DA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.21551058</w:t>
            </w:r>
          </w:p>
        </w:tc>
        <w:tc>
          <w:tcPr>
            <w:tcW w:w="483" w:type="pct"/>
            <w:tcBorders>
              <w:top w:val="nil"/>
              <w:left w:val="nil"/>
              <w:bottom w:val="nil"/>
              <w:right w:val="single" w:sz="4" w:space="0" w:color="auto"/>
            </w:tcBorders>
            <w:shd w:val="clear" w:color="auto" w:fill="auto"/>
            <w:noWrap/>
            <w:vAlign w:val="center"/>
            <w:hideMark/>
          </w:tcPr>
          <w:p w14:paraId="1690A0E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.987</w:t>
            </w:r>
          </w:p>
        </w:tc>
        <w:tc>
          <w:tcPr>
            <w:tcW w:w="483" w:type="pct"/>
            <w:tcBorders>
              <w:top w:val="nil"/>
              <w:left w:val="nil"/>
              <w:bottom w:val="nil"/>
              <w:right w:val="single" w:sz="4" w:space="0" w:color="auto"/>
            </w:tcBorders>
            <w:shd w:val="clear" w:color="auto" w:fill="auto"/>
            <w:noWrap/>
            <w:vAlign w:val="center"/>
            <w:hideMark/>
          </w:tcPr>
          <w:p w14:paraId="457A406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-.4772788</w:t>
            </w:r>
          </w:p>
        </w:tc>
        <w:tc>
          <w:tcPr>
            <w:tcW w:w="483" w:type="pct"/>
            <w:tcBorders>
              <w:top w:val="nil"/>
              <w:left w:val="nil"/>
              <w:bottom w:val="nil"/>
              <w:right w:val="single" w:sz="12" w:space="0" w:color="auto"/>
            </w:tcBorders>
            <w:shd w:val="clear" w:color="auto" w:fill="auto"/>
            <w:noWrap/>
            <w:vAlign w:val="center"/>
            <w:hideMark/>
          </w:tcPr>
          <w:p w14:paraId="7E04CC1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.7558872</w:t>
            </w:r>
          </w:p>
        </w:tc>
      </w:tr>
      <w:tr w:rsidR="00175635" w:rsidRPr="00F32E59" w14:paraId="0F6D96F4"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1B6342A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A00C6F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ADD40A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3506217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single" w:sz="4" w:space="0" w:color="auto"/>
              <w:right w:val="single" w:sz="4" w:space="0" w:color="auto"/>
            </w:tcBorders>
            <w:shd w:val="clear" w:color="auto" w:fill="auto"/>
            <w:noWrap/>
            <w:vAlign w:val="center"/>
            <w:hideMark/>
          </w:tcPr>
          <w:p w14:paraId="473F4B3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.14418328</w:t>
            </w:r>
          </w:p>
        </w:tc>
        <w:tc>
          <w:tcPr>
            <w:tcW w:w="483" w:type="pct"/>
            <w:tcBorders>
              <w:top w:val="nil"/>
              <w:left w:val="nil"/>
              <w:bottom w:val="single" w:sz="4" w:space="0" w:color="auto"/>
              <w:right w:val="single" w:sz="4" w:space="0" w:color="auto"/>
            </w:tcBorders>
            <w:shd w:val="clear" w:color="auto" w:fill="auto"/>
            <w:noWrap/>
            <w:vAlign w:val="center"/>
            <w:hideMark/>
          </w:tcPr>
          <w:p w14:paraId="62356D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.28674531</w:t>
            </w:r>
          </w:p>
        </w:tc>
        <w:tc>
          <w:tcPr>
            <w:tcW w:w="483" w:type="pct"/>
            <w:tcBorders>
              <w:top w:val="nil"/>
              <w:left w:val="nil"/>
              <w:bottom w:val="single" w:sz="4" w:space="0" w:color="auto"/>
              <w:right w:val="single" w:sz="4" w:space="0" w:color="auto"/>
            </w:tcBorders>
            <w:shd w:val="clear" w:color="auto" w:fill="auto"/>
            <w:noWrap/>
            <w:vAlign w:val="center"/>
            <w:hideMark/>
          </w:tcPr>
          <w:p w14:paraId="36B780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.996</w:t>
            </w:r>
          </w:p>
        </w:tc>
        <w:tc>
          <w:tcPr>
            <w:tcW w:w="483" w:type="pct"/>
            <w:tcBorders>
              <w:top w:val="nil"/>
              <w:left w:val="nil"/>
              <w:bottom w:val="single" w:sz="4" w:space="0" w:color="auto"/>
              <w:right w:val="single" w:sz="4" w:space="0" w:color="auto"/>
            </w:tcBorders>
            <w:shd w:val="clear" w:color="auto" w:fill="auto"/>
            <w:noWrap/>
            <w:vAlign w:val="center"/>
            <w:hideMark/>
          </w:tcPr>
          <w:p w14:paraId="38D416A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-.6762046</w:t>
            </w:r>
          </w:p>
        </w:tc>
        <w:tc>
          <w:tcPr>
            <w:tcW w:w="483" w:type="pct"/>
            <w:tcBorders>
              <w:top w:val="nil"/>
              <w:left w:val="nil"/>
              <w:bottom w:val="single" w:sz="4" w:space="0" w:color="auto"/>
              <w:right w:val="single" w:sz="12" w:space="0" w:color="auto"/>
            </w:tcBorders>
            <w:shd w:val="clear" w:color="auto" w:fill="auto"/>
            <w:noWrap/>
            <w:vAlign w:val="center"/>
            <w:hideMark/>
          </w:tcPr>
          <w:p w14:paraId="3B74EB2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.9645712</w:t>
            </w:r>
          </w:p>
        </w:tc>
      </w:tr>
      <w:tr w:rsidR="00175635" w:rsidRPr="00F32E59" w14:paraId="405FCBA7"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7A44BE1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A3C918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0A8C65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5CD8B3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59636D4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.29529602</w:t>
            </w:r>
          </w:p>
        </w:tc>
        <w:tc>
          <w:tcPr>
            <w:tcW w:w="483" w:type="pct"/>
            <w:tcBorders>
              <w:top w:val="nil"/>
              <w:left w:val="nil"/>
              <w:bottom w:val="nil"/>
              <w:right w:val="single" w:sz="4" w:space="0" w:color="auto"/>
            </w:tcBorders>
            <w:shd w:val="clear" w:color="auto" w:fill="auto"/>
            <w:noWrap/>
            <w:vAlign w:val="center"/>
            <w:hideMark/>
          </w:tcPr>
          <w:p w14:paraId="566395D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.27781265</w:t>
            </w:r>
          </w:p>
        </w:tc>
        <w:tc>
          <w:tcPr>
            <w:tcW w:w="483" w:type="pct"/>
            <w:tcBorders>
              <w:top w:val="nil"/>
              <w:left w:val="nil"/>
              <w:bottom w:val="nil"/>
              <w:right w:val="single" w:sz="4" w:space="0" w:color="auto"/>
            </w:tcBorders>
            <w:shd w:val="clear" w:color="auto" w:fill="auto"/>
            <w:noWrap/>
            <w:vAlign w:val="center"/>
            <w:hideMark/>
          </w:tcPr>
          <w:p w14:paraId="4577D4D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.896</w:t>
            </w:r>
          </w:p>
        </w:tc>
        <w:tc>
          <w:tcPr>
            <w:tcW w:w="483" w:type="pct"/>
            <w:tcBorders>
              <w:top w:val="nil"/>
              <w:left w:val="nil"/>
              <w:bottom w:val="nil"/>
              <w:right w:val="single" w:sz="4" w:space="0" w:color="auto"/>
            </w:tcBorders>
            <w:shd w:val="clear" w:color="auto" w:fill="auto"/>
            <w:noWrap/>
            <w:vAlign w:val="center"/>
            <w:hideMark/>
          </w:tcPr>
          <w:p w14:paraId="212CE2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-.4995353</w:t>
            </w:r>
          </w:p>
        </w:tc>
        <w:tc>
          <w:tcPr>
            <w:tcW w:w="483" w:type="pct"/>
            <w:tcBorders>
              <w:top w:val="nil"/>
              <w:left w:val="nil"/>
              <w:bottom w:val="nil"/>
              <w:right w:val="single" w:sz="12" w:space="0" w:color="auto"/>
            </w:tcBorders>
            <w:shd w:val="clear" w:color="auto" w:fill="auto"/>
            <w:noWrap/>
            <w:vAlign w:val="center"/>
            <w:hideMark/>
          </w:tcPr>
          <w:p w14:paraId="51E7B03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1.0901273</w:t>
            </w:r>
          </w:p>
        </w:tc>
      </w:tr>
      <w:tr w:rsidR="00175635" w:rsidRPr="00F32E59" w14:paraId="3812A60A"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36149CC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FD0948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FDFDFE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1A9CA1D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05F98C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-.14189377</w:t>
            </w:r>
          </w:p>
        </w:tc>
        <w:tc>
          <w:tcPr>
            <w:tcW w:w="483" w:type="pct"/>
            <w:tcBorders>
              <w:top w:val="nil"/>
              <w:left w:val="nil"/>
              <w:bottom w:val="single" w:sz="4" w:space="0" w:color="auto"/>
              <w:right w:val="single" w:sz="4" w:space="0" w:color="auto"/>
            </w:tcBorders>
            <w:shd w:val="clear" w:color="auto" w:fill="auto"/>
            <w:noWrap/>
            <w:vAlign w:val="center"/>
            <w:hideMark/>
          </w:tcPr>
          <w:p w14:paraId="5191AFB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.21963018</w:t>
            </w:r>
          </w:p>
        </w:tc>
        <w:tc>
          <w:tcPr>
            <w:tcW w:w="483" w:type="pct"/>
            <w:tcBorders>
              <w:top w:val="nil"/>
              <w:left w:val="nil"/>
              <w:bottom w:val="single" w:sz="4" w:space="0" w:color="auto"/>
              <w:right w:val="single" w:sz="4" w:space="0" w:color="auto"/>
            </w:tcBorders>
            <w:shd w:val="clear" w:color="auto" w:fill="auto"/>
            <w:noWrap/>
            <w:vAlign w:val="center"/>
            <w:hideMark/>
          </w:tcPr>
          <w:p w14:paraId="5D0F36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.987</w:t>
            </w:r>
          </w:p>
        </w:tc>
        <w:tc>
          <w:tcPr>
            <w:tcW w:w="483" w:type="pct"/>
            <w:tcBorders>
              <w:top w:val="nil"/>
              <w:left w:val="nil"/>
              <w:bottom w:val="single" w:sz="4" w:space="0" w:color="auto"/>
              <w:right w:val="single" w:sz="4" w:space="0" w:color="auto"/>
            </w:tcBorders>
            <w:shd w:val="clear" w:color="auto" w:fill="auto"/>
            <w:noWrap/>
            <w:vAlign w:val="center"/>
            <w:hideMark/>
          </w:tcPr>
          <w:p w14:paraId="2BA60FD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-.7702631</w:t>
            </w:r>
          </w:p>
        </w:tc>
        <w:tc>
          <w:tcPr>
            <w:tcW w:w="483" w:type="pct"/>
            <w:tcBorders>
              <w:top w:val="nil"/>
              <w:left w:val="nil"/>
              <w:bottom w:val="single" w:sz="4" w:space="0" w:color="auto"/>
              <w:right w:val="single" w:sz="12" w:space="0" w:color="auto"/>
            </w:tcBorders>
            <w:shd w:val="clear" w:color="auto" w:fill="auto"/>
            <w:noWrap/>
            <w:vAlign w:val="center"/>
            <w:hideMark/>
          </w:tcPr>
          <w:p w14:paraId="1CBA747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.4864755</w:t>
            </w:r>
          </w:p>
        </w:tc>
      </w:tr>
      <w:tr w:rsidR="00175635" w:rsidRPr="00F32E59" w14:paraId="5223485D"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3E7898F0" w14:textId="77777777" w:rsidR="00175635" w:rsidRPr="00F32E59" w:rsidRDefault="00175635" w:rsidP="00976658">
            <w:pPr>
              <w:rPr>
                <w:rFonts w:ascii="Arial" w:eastAsia="Times New Roman" w:hAnsi="Arial" w:cs="Arial"/>
                <w:sz w:val="18"/>
                <w:szCs w:val="18"/>
              </w:rPr>
            </w:pPr>
          </w:p>
        </w:tc>
        <w:tc>
          <w:tcPr>
            <w:tcW w:w="747" w:type="pct"/>
            <w:vMerge w:val="restart"/>
            <w:tcBorders>
              <w:top w:val="nil"/>
              <w:left w:val="nil"/>
              <w:bottom w:val="single" w:sz="4" w:space="0" w:color="auto"/>
              <w:right w:val="nil"/>
            </w:tcBorders>
            <w:shd w:val="clear" w:color="auto" w:fill="auto"/>
            <w:hideMark/>
          </w:tcPr>
          <w:p w14:paraId="338FF7B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Games-Howell</w:t>
            </w:r>
          </w:p>
        </w:tc>
        <w:tc>
          <w:tcPr>
            <w:tcW w:w="545" w:type="pct"/>
            <w:vMerge w:val="restart"/>
            <w:tcBorders>
              <w:top w:val="nil"/>
              <w:left w:val="nil"/>
              <w:bottom w:val="single" w:sz="4" w:space="0" w:color="auto"/>
              <w:right w:val="nil"/>
            </w:tcBorders>
            <w:shd w:val="clear" w:color="auto" w:fill="auto"/>
            <w:hideMark/>
          </w:tcPr>
          <w:p w14:paraId="351F211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064541A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29F381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.06183130</w:t>
            </w:r>
          </w:p>
        </w:tc>
        <w:tc>
          <w:tcPr>
            <w:tcW w:w="483" w:type="pct"/>
            <w:tcBorders>
              <w:top w:val="nil"/>
              <w:left w:val="nil"/>
              <w:bottom w:val="nil"/>
              <w:right w:val="single" w:sz="4" w:space="0" w:color="auto"/>
            </w:tcBorders>
            <w:shd w:val="clear" w:color="auto" w:fill="auto"/>
            <w:noWrap/>
            <w:vAlign w:val="center"/>
            <w:hideMark/>
          </w:tcPr>
          <w:p w14:paraId="7DCB282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.10851938</w:t>
            </w:r>
          </w:p>
        </w:tc>
        <w:tc>
          <w:tcPr>
            <w:tcW w:w="483" w:type="pct"/>
            <w:tcBorders>
              <w:top w:val="nil"/>
              <w:left w:val="nil"/>
              <w:bottom w:val="nil"/>
              <w:right w:val="single" w:sz="4" w:space="0" w:color="auto"/>
            </w:tcBorders>
            <w:shd w:val="clear" w:color="auto" w:fill="auto"/>
            <w:noWrap/>
            <w:vAlign w:val="center"/>
            <w:hideMark/>
          </w:tcPr>
          <w:p w14:paraId="75D1151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.993</w:t>
            </w:r>
          </w:p>
        </w:tc>
        <w:tc>
          <w:tcPr>
            <w:tcW w:w="483" w:type="pct"/>
            <w:tcBorders>
              <w:top w:val="nil"/>
              <w:left w:val="nil"/>
              <w:bottom w:val="nil"/>
              <w:right w:val="single" w:sz="4" w:space="0" w:color="auto"/>
            </w:tcBorders>
            <w:shd w:val="clear" w:color="auto" w:fill="auto"/>
            <w:noWrap/>
            <w:vAlign w:val="center"/>
            <w:hideMark/>
          </w:tcPr>
          <w:p w14:paraId="7123365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-.2494457</w:t>
            </w:r>
          </w:p>
        </w:tc>
        <w:tc>
          <w:tcPr>
            <w:tcW w:w="483" w:type="pct"/>
            <w:tcBorders>
              <w:top w:val="nil"/>
              <w:left w:val="nil"/>
              <w:bottom w:val="nil"/>
              <w:right w:val="single" w:sz="12" w:space="0" w:color="auto"/>
            </w:tcBorders>
            <w:shd w:val="clear" w:color="auto" w:fill="auto"/>
            <w:noWrap/>
            <w:vAlign w:val="center"/>
            <w:hideMark/>
          </w:tcPr>
          <w:p w14:paraId="6EE7EAB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.3731083</w:t>
            </w:r>
          </w:p>
        </w:tc>
      </w:tr>
      <w:tr w:rsidR="00175635" w:rsidRPr="00F32E59" w14:paraId="2598E29D"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2E9BFD5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151C4A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8F0EA7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3D5ED35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single" w:sz="4" w:space="0" w:color="auto"/>
              <w:right w:val="single" w:sz="4" w:space="0" w:color="auto"/>
            </w:tcBorders>
            <w:shd w:val="clear" w:color="auto" w:fill="auto"/>
            <w:noWrap/>
            <w:vAlign w:val="center"/>
            <w:hideMark/>
          </w:tcPr>
          <w:p w14:paraId="79DF2FE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.06671039</w:t>
            </w:r>
          </w:p>
        </w:tc>
        <w:tc>
          <w:tcPr>
            <w:tcW w:w="483" w:type="pct"/>
            <w:tcBorders>
              <w:top w:val="nil"/>
              <w:left w:val="nil"/>
              <w:bottom w:val="single" w:sz="4" w:space="0" w:color="auto"/>
              <w:right w:val="single" w:sz="4" w:space="0" w:color="auto"/>
            </w:tcBorders>
            <w:shd w:val="clear" w:color="auto" w:fill="auto"/>
            <w:noWrap/>
            <w:vAlign w:val="center"/>
            <w:hideMark/>
          </w:tcPr>
          <w:p w14:paraId="023CEB8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.18398268</w:t>
            </w:r>
          </w:p>
        </w:tc>
        <w:tc>
          <w:tcPr>
            <w:tcW w:w="483" w:type="pct"/>
            <w:tcBorders>
              <w:top w:val="nil"/>
              <w:left w:val="nil"/>
              <w:bottom w:val="single" w:sz="4" w:space="0" w:color="auto"/>
              <w:right w:val="single" w:sz="4" w:space="0" w:color="auto"/>
            </w:tcBorders>
            <w:shd w:val="clear" w:color="auto" w:fill="auto"/>
            <w:noWrap/>
            <w:vAlign w:val="center"/>
            <w:hideMark/>
          </w:tcPr>
          <w:p w14:paraId="7624B91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single" w:sz="4" w:space="0" w:color="auto"/>
              <w:right w:val="single" w:sz="4" w:space="0" w:color="auto"/>
            </w:tcBorders>
            <w:shd w:val="clear" w:color="auto" w:fill="auto"/>
            <w:noWrap/>
            <w:vAlign w:val="center"/>
            <w:hideMark/>
          </w:tcPr>
          <w:p w14:paraId="79DE7F4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-.4943963</w:t>
            </w:r>
          </w:p>
        </w:tc>
        <w:tc>
          <w:tcPr>
            <w:tcW w:w="483" w:type="pct"/>
            <w:tcBorders>
              <w:top w:val="nil"/>
              <w:left w:val="nil"/>
              <w:bottom w:val="single" w:sz="4" w:space="0" w:color="auto"/>
              <w:right w:val="single" w:sz="12" w:space="0" w:color="auto"/>
            </w:tcBorders>
            <w:shd w:val="clear" w:color="auto" w:fill="auto"/>
            <w:noWrap/>
            <w:vAlign w:val="center"/>
            <w:hideMark/>
          </w:tcPr>
          <w:p w14:paraId="67C5AD5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.6278171</w:t>
            </w:r>
          </w:p>
        </w:tc>
      </w:tr>
      <w:tr w:rsidR="00175635" w:rsidRPr="00F32E59" w14:paraId="30974E00"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753A775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F019B2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BA8F5F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BF0C85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5F419F1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.21782312</w:t>
            </w:r>
          </w:p>
        </w:tc>
        <w:tc>
          <w:tcPr>
            <w:tcW w:w="483" w:type="pct"/>
            <w:tcBorders>
              <w:top w:val="nil"/>
              <w:left w:val="nil"/>
              <w:bottom w:val="nil"/>
              <w:right w:val="single" w:sz="4" w:space="0" w:color="auto"/>
            </w:tcBorders>
            <w:shd w:val="clear" w:color="auto" w:fill="auto"/>
            <w:noWrap/>
            <w:vAlign w:val="center"/>
            <w:hideMark/>
          </w:tcPr>
          <w:p w14:paraId="73823E0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.20005854</w:t>
            </w:r>
          </w:p>
        </w:tc>
        <w:tc>
          <w:tcPr>
            <w:tcW w:w="483" w:type="pct"/>
            <w:tcBorders>
              <w:top w:val="nil"/>
              <w:left w:val="nil"/>
              <w:bottom w:val="nil"/>
              <w:right w:val="single" w:sz="4" w:space="0" w:color="auto"/>
            </w:tcBorders>
            <w:shd w:val="clear" w:color="auto" w:fill="auto"/>
            <w:noWrap/>
            <w:vAlign w:val="center"/>
            <w:hideMark/>
          </w:tcPr>
          <w:p w14:paraId="6693781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.882</w:t>
            </w:r>
          </w:p>
        </w:tc>
        <w:tc>
          <w:tcPr>
            <w:tcW w:w="483" w:type="pct"/>
            <w:tcBorders>
              <w:top w:val="nil"/>
              <w:left w:val="nil"/>
              <w:bottom w:val="nil"/>
              <w:right w:val="single" w:sz="4" w:space="0" w:color="auto"/>
            </w:tcBorders>
            <w:shd w:val="clear" w:color="auto" w:fill="auto"/>
            <w:noWrap/>
            <w:vAlign w:val="center"/>
            <w:hideMark/>
          </w:tcPr>
          <w:p w14:paraId="42734F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-.3890608</w:t>
            </w:r>
          </w:p>
        </w:tc>
        <w:tc>
          <w:tcPr>
            <w:tcW w:w="483" w:type="pct"/>
            <w:tcBorders>
              <w:top w:val="nil"/>
              <w:left w:val="nil"/>
              <w:bottom w:val="nil"/>
              <w:right w:val="single" w:sz="12" w:space="0" w:color="auto"/>
            </w:tcBorders>
            <w:shd w:val="clear" w:color="auto" w:fill="auto"/>
            <w:noWrap/>
            <w:vAlign w:val="center"/>
            <w:hideMark/>
          </w:tcPr>
          <w:p w14:paraId="5CB1EB2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.8247071</w:t>
            </w:r>
          </w:p>
        </w:tc>
      </w:tr>
      <w:tr w:rsidR="00175635" w:rsidRPr="00F32E59" w14:paraId="38C2E14F"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3798222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262147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7B725B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82DCDB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1038E9B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-.21936666</w:t>
            </w:r>
          </w:p>
        </w:tc>
        <w:tc>
          <w:tcPr>
            <w:tcW w:w="483" w:type="pct"/>
            <w:tcBorders>
              <w:top w:val="nil"/>
              <w:left w:val="nil"/>
              <w:bottom w:val="nil"/>
              <w:right w:val="single" w:sz="4" w:space="0" w:color="auto"/>
            </w:tcBorders>
            <w:shd w:val="clear" w:color="auto" w:fill="auto"/>
            <w:noWrap/>
            <w:vAlign w:val="center"/>
            <w:hideMark/>
          </w:tcPr>
          <w:p w14:paraId="726A4F2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.11705809</w:t>
            </w:r>
          </w:p>
        </w:tc>
        <w:tc>
          <w:tcPr>
            <w:tcW w:w="483" w:type="pct"/>
            <w:tcBorders>
              <w:top w:val="nil"/>
              <w:left w:val="nil"/>
              <w:bottom w:val="nil"/>
              <w:right w:val="single" w:sz="4" w:space="0" w:color="auto"/>
            </w:tcBorders>
            <w:shd w:val="clear" w:color="auto" w:fill="auto"/>
            <w:noWrap/>
            <w:vAlign w:val="center"/>
            <w:hideMark/>
          </w:tcPr>
          <w:p w14:paraId="736C07F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.421</w:t>
            </w:r>
          </w:p>
        </w:tc>
        <w:tc>
          <w:tcPr>
            <w:tcW w:w="483" w:type="pct"/>
            <w:tcBorders>
              <w:top w:val="nil"/>
              <w:left w:val="nil"/>
              <w:bottom w:val="nil"/>
              <w:right w:val="single" w:sz="4" w:space="0" w:color="auto"/>
            </w:tcBorders>
            <w:shd w:val="clear" w:color="auto" w:fill="auto"/>
            <w:noWrap/>
            <w:vAlign w:val="center"/>
            <w:hideMark/>
          </w:tcPr>
          <w:p w14:paraId="127AD6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-.5557849</w:t>
            </w:r>
          </w:p>
        </w:tc>
        <w:tc>
          <w:tcPr>
            <w:tcW w:w="483" w:type="pct"/>
            <w:tcBorders>
              <w:top w:val="nil"/>
              <w:left w:val="nil"/>
              <w:bottom w:val="nil"/>
              <w:right w:val="single" w:sz="12" w:space="0" w:color="auto"/>
            </w:tcBorders>
            <w:shd w:val="clear" w:color="auto" w:fill="auto"/>
            <w:noWrap/>
            <w:vAlign w:val="center"/>
            <w:hideMark/>
          </w:tcPr>
          <w:p w14:paraId="0D7ABD7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.1170516</w:t>
            </w:r>
          </w:p>
        </w:tc>
      </w:tr>
      <w:tr w:rsidR="00175635" w:rsidRPr="00F32E59" w14:paraId="00390D9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274A693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CB2604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225729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1A9039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0BFC56D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-.07747289</w:t>
            </w:r>
          </w:p>
        </w:tc>
        <w:tc>
          <w:tcPr>
            <w:tcW w:w="483" w:type="pct"/>
            <w:tcBorders>
              <w:top w:val="nil"/>
              <w:left w:val="nil"/>
              <w:bottom w:val="single" w:sz="4" w:space="0" w:color="auto"/>
              <w:right w:val="single" w:sz="4" w:space="0" w:color="auto"/>
            </w:tcBorders>
            <w:shd w:val="clear" w:color="auto" w:fill="auto"/>
            <w:noWrap/>
            <w:vAlign w:val="center"/>
            <w:hideMark/>
          </w:tcPr>
          <w:p w14:paraId="6A9BF7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.23429360</w:t>
            </w:r>
          </w:p>
        </w:tc>
        <w:tc>
          <w:tcPr>
            <w:tcW w:w="483" w:type="pct"/>
            <w:tcBorders>
              <w:top w:val="nil"/>
              <w:left w:val="nil"/>
              <w:bottom w:val="single" w:sz="4" w:space="0" w:color="auto"/>
              <w:right w:val="single" w:sz="4" w:space="0" w:color="auto"/>
            </w:tcBorders>
            <w:shd w:val="clear" w:color="auto" w:fill="auto"/>
            <w:noWrap/>
            <w:vAlign w:val="center"/>
            <w:hideMark/>
          </w:tcPr>
          <w:p w14:paraId="7C62A1F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single" w:sz="4" w:space="0" w:color="auto"/>
              <w:right w:val="single" w:sz="4" w:space="0" w:color="auto"/>
            </w:tcBorders>
            <w:shd w:val="clear" w:color="auto" w:fill="auto"/>
            <w:noWrap/>
            <w:vAlign w:val="center"/>
            <w:hideMark/>
          </w:tcPr>
          <w:p w14:paraId="6EEC69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-.7960893</w:t>
            </w:r>
          </w:p>
        </w:tc>
        <w:tc>
          <w:tcPr>
            <w:tcW w:w="483" w:type="pct"/>
            <w:tcBorders>
              <w:top w:val="nil"/>
              <w:left w:val="nil"/>
              <w:bottom w:val="single" w:sz="4" w:space="0" w:color="auto"/>
              <w:right w:val="single" w:sz="12" w:space="0" w:color="auto"/>
            </w:tcBorders>
            <w:shd w:val="clear" w:color="auto" w:fill="auto"/>
            <w:noWrap/>
            <w:vAlign w:val="center"/>
            <w:hideMark/>
          </w:tcPr>
          <w:p w14:paraId="7E9A4A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.6411435</w:t>
            </w:r>
          </w:p>
        </w:tc>
      </w:tr>
      <w:tr w:rsidR="00175635" w:rsidRPr="00F32E59" w14:paraId="61C4053A"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27CB02D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238D9A9"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4A02EB4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single" w:sz="4" w:space="0" w:color="auto"/>
              <w:right w:val="single" w:sz="12" w:space="0" w:color="auto"/>
            </w:tcBorders>
            <w:shd w:val="clear" w:color="auto" w:fill="auto"/>
            <w:hideMark/>
          </w:tcPr>
          <w:p w14:paraId="6D09F10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single" w:sz="4" w:space="0" w:color="auto"/>
              <w:right w:val="single" w:sz="4" w:space="0" w:color="auto"/>
            </w:tcBorders>
            <w:shd w:val="clear" w:color="auto" w:fill="auto"/>
            <w:noWrap/>
            <w:vAlign w:val="center"/>
            <w:hideMark/>
          </w:tcPr>
          <w:p w14:paraId="3171077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-.06183130</w:t>
            </w:r>
          </w:p>
        </w:tc>
        <w:tc>
          <w:tcPr>
            <w:tcW w:w="483" w:type="pct"/>
            <w:tcBorders>
              <w:top w:val="nil"/>
              <w:left w:val="nil"/>
              <w:bottom w:val="single" w:sz="4" w:space="0" w:color="auto"/>
              <w:right w:val="single" w:sz="4" w:space="0" w:color="auto"/>
            </w:tcBorders>
            <w:shd w:val="clear" w:color="auto" w:fill="auto"/>
            <w:noWrap/>
            <w:vAlign w:val="center"/>
            <w:hideMark/>
          </w:tcPr>
          <w:p w14:paraId="583748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.10851938</w:t>
            </w:r>
          </w:p>
        </w:tc>
        <w:tc>
          <w:tcPr>
            <w:tcW w:w="483" w:type="pct"/>
            <w:tcBorders>
              <w:top w:val="nil"/>
              <w:left w:val="nil"/>
              <w:bottom w:val="single" w:sz="4" w:space="0" w:color="auto"/>
              <w:right w:val="single" w:sz="4" w:space="0" w:color="auto"/>
            </w:tcBorders>
            <w:shd w:val="clear" w:color="auto" w:fill="auto"/>
            <w:noWrap/>
            <w:vAlign w:val="center"/>
            <w:hideMark/>
          </w:tcPr>
          <w:p w14:paraId="5BF0B6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.993</w:t>
            </w:r>
          </w:p>
        </w:tc>
        <w:tc>
          <w:tcPr>
            <w:tcW w:w="483" w:type="pct"/>
            <w:tcBorders>
              <w:top w:val="nil"/>
              <w:left w:val="nil"/>
              <w:bottom w:val="single" w:sz="4" w:space="0" w:color="auto"/>
              <w:right w:val="single" w:sz="4" w:space="0" w:color="auto"/>
            </w:tcBorders>
            <w:shd w:val="clear" w:color="auto" w:fill="auto"/>
            <w:noWrap/>
            <w:vAlign w:val="center"/>
            <w:hideMark/>
          </w:tcPr>
          <w:p w14:paraId="3C9B871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-.3731083</w:t>
            </w:r>
          </w:p>
        </w:tc>
        <w:tc>
          <w:tcPr>
            <w:tcW w:w="483" w:type="pct"/>
            <w:tcBorders>
              <w:top w:val="nil"/>
              <w:left w:val="nil"/>
              <w:bottom w:val="single" w:sz="4" w:space="0" w:color="auto"/>
              <w:right w:val="single" w:sz="12" w:space="0" w:color="auto"/>
            </w:tcBorders>
            <w:shd w:val="clear" w:color="auto" w:fill="auto"/>
            <w:noWrap/>
            <w:vAlign w:val="center"/>
            <w:hideMark/>
          </w:tcPr>
          <w:p w14:paraId="3599A10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.2494457</w:t>
            </w:r>
          </w:p>
        </w:tc>
      </w:tr>
      <w:tr w:rsidR="00175635" w:rsidRPr="00F32E59" w14:paraId="3E8C114C"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380960E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AD862A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A4D727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82E0CB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Spanish, Mexican, Cuban, Central </w:t>
            </w:r>
            <w:r w:rsidRPr="00F32E59">
              <w:rPr>
                <w:rFonts w:ascii="Arial" w:eastAsia="Times New Roman" w:hAnsi="Arial" w:cs="Arial"/>
                <w:sz w:val="18"/>
                <w:szCs w:val="18"/>
              </w:rPr>
              <w:lastRenderedPageBreak/>
              <w:t>or South American</w:t>
            </w:r>
          </w:p>
        </w:tc>
        <w:tc>
          <w:tcPr>
            <w:tcW w:w="483" w:type="pct"/>
            <w:tcBorders>
              <w:top w:val="nil"/>
              <w:left w:val="nil"/>
              <w:bottom w:val="nil"/>
              <w:right w:val="single" w:sz="4" w:space="0" w:color="auto"/>
            </w:tcBorders>
            <w:shd w:val="clear" w:color="auto" w:fill="auto"/>
            <w:noWrap/>
            <w:vAlign w:val="center"/>
            <w:hideMark/>
          </w:tcPr>
          <w:p w14:paraId="29AB74A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.00487909</w:t>
            </w:r>
          </w:p>
        </w:tc>
        <w:tc>
          <w:tcPr>
            <w:tcW w:w="483" w:type="pct"/>
            <w:tcBorders>
              <w:top w:val="nil"/>
              <w:left w:val="nil"/>
              <w:bottom w:val="nil"/>
              <w:right w:val="single" w:sz="4" w:space="0" w:color="auto"/>
            </w:tcBorders>
            <w:shd w:val="clear" w:color="auto" w:fill="auto"/>
            <w:noWrap/>
            <w:vAlign w:val="center"/>
            <w:hideMark/>
          </w:tcPr>
          <w:p w14:paraId="31A6AA7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.18869137</w:t>
            </w:r>
          </w:p>
        </w:tc>
        <w:tc>
          <w:tcPr>
            <w:tcW w:w="483" w:type="pct"/>
            <w:tcBorders>
              <w:top w:val="nil"/>
              <w:left w:val="nil"/>
              <w:bottom w:val="nil"/>
              <w:right w:val="single" w:sz="4" w:space="0" w:color="auto"/>
            </w:tcBorders>
            <w:shd w:val="clear" w:color="auto" w:fill="auto"/>
            <w:noWrap/>
            <w:vAlign w:val="center"/>
            <w:hideMark/>
          </w:tcPr>
          <w:p w14:paraId="61E59C5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40ABE05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-.5669637</w:t>
            </w:r>
          </w:p>
        </w:tc>
        <w:tc>
          <w:tcPr>
            <w:tcW w:w="483" w:type="pct"/>
            <w:tcBorders>
              <w:top w:val="nil"/>
              <w:left w:val="nil"/>
              <w:bottom w:val="nil"/>
              <w:right w:val="single" w:sz="12" w:space="0" w:color="auto"/>
            </w:tcBorders>
            <w:shd w:val="clear" w:color="auto" w:fill="auto"/>
            <w:noWrap/>
            <w:vAlign w:val="center"/>
            <w:hideMark/>
          </w:tcPr>
          <w:p w14:paraId="1CCB4E6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.5767218</w:t>
            </w:r>
          </w:p>
        </w:tc>
      </w:tr>
      <w:tr w:rsidR="00175635" w:rsidRPr="00F32E59" w14:paraId="588A6E41"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1E8073D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0E7DF4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A6DBC8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EE5513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3E68A4B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.15599183</w:t>
            </w:r>
          </w:p>
        </w:tc>
        <w:tc>
          <w:tcPr>
            <w:tcW w:w="483" w:type="pct"/>
            <w:tcBorders>
              <w:top w:val="nil"/>
              <w:left w:val="nil"/>
              <w:bottom w:val="nil"/>
              <w:right w:val="single" w:sz="4" w:space="0" w:color="auto"/>
            </w:tcBorders>
            <w:shd w:val="clear" w:color="auto" w:fill="auto"/>
            <w:noWrap/>
            <w:vAlign w:val="center"/>
            <w:hideMark/>
          </w:tcPr>
          <w:p w14:paraId="4F83A0C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.20439723</w:t>
            </w:r>
          </w:p>
        </w:tc>
        <w:tc>
          <w:tcPr>
            <w:tcW w:w="483" w:type="pct"/>
            <w:tcBorders>
              <w:top w:val="nil"/>
              <w:left w:val="nil"/>
              <w:bottom w:val="nil"/>
              <w:right w:val="single" w:sz="4" w:space="0" w:color="auto"/>
            </w:tcBorders>
            <w:shd w:val="clear" w:color="auto" w:fill="auto"/>
            <w:noWrap/>
            <w:vAlign w:val="center"/>
            <w:hideMark/>
          </w:tcPr>
          <w:p w14:paraId="07BBB0C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.972</w:t>
            </w:r>
          </w:p>
        </w:tc>
        <w:tc>
          <w:tcPr>
            <w:tcW w:w="483" w:type="pct"/>
            <w:tcBorders>
              <w:top w:val="nil"/>
              <w:left w:val="nil"/>
              <w:bottom w:val="nil"/>
              <w:right w:val="single" w:sz="4" w:space="0" w:color="auto"/>
            </w:tcBorders>
            <w:shd w:val="clear" w:color="auto" w:fill="auto"/>
            <w:noWrap/>
            <w:vAlign w:val="center"/>
            <w:hideMark/>
          </w:tcPr>
          <w:p w14:paraId="4679D53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-.4609659</w:t>
            </w:r>
          </w:p>
        </w:tc>
        <w:tc>
          <w:tcPr>
            <w:tcW w:w="483" w:type="pct"/>
            <w:tcBorders>
              <w:top w:val="nil"/>
              <w:left w:val="nil"/>
              <w:bottom w:val="nil"/>
              <w:right w:val="single" w:sz="12" w:space="0" w:color="auto"/>
            </w:tcBorders>
            <w:shd w:val="clear" w:color="auto" w:fill="auto"/>
            <w:noWrap/>
            <w:vAlign w:val="center"/>
            <w:hideMark/>
          </w:tcPr>
          <w:p w14:paraId="4AF5F37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.7729496</w:t>
            </w:r>
          </w:p>
        </w:tc>
      </w:tr>
      <w:tr w:rsidR="00175635" w:rsidRPr="00F32E59" w14:paraId="4577AACF"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51B492C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76F83A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C199F3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DFCDD4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18C1319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-.28119796</w:t>
            </w:r>
          </w:p>
        </w:tc>
        <w:tc>
          <w:tcPr>
            <w:tcW w:w="483" w:type="pct"/>
            <w:tcBorders>
              <w:top w:val="nil"/>
              <w:left w:val="nil"/>
              <w:bottom w:val="nil"/>
              <w:right w:val="single" w:sz="4" w:space="0" w:color="auto"/>
            </w:tcBorders>
            <w:shd w:val="clear" w:color="auto" w:fill="auto"/>
            <w:noWrap/>
            <w:vAlign w:val="center"/>
            <w:hideMark/>
          </w:tcPr>
          <w:p w14:paraId="4698A7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.12432780</w:t>
            </w:r>
          </w:p>
        </w:tc>
        <w:tc>
          <w:tcPr>
            <w:tcW w:w="483" w:type="pct"/>
            <w:tcBorders>
              <w:top w:val="nil"/>
              <w:left w:val="nil"/>
              <w:bottom w:val="nil"/>
              <w:right w:val="single" w:sz="4" w:space="0" w:color="auto"/>
            </w:tcBorders>
            <w:shd w:val="clear" w:color="auto" w:fill="auto"/>
            <w:noWrap/>
            <w:vAlign w:val="center"/>
            <w:hideMark/>
          </w:tcPr>
          <w:p w14:paraId="696E234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w:t>
            </w:r>
          </w:p>
        </w:tc>
        <w:tc>
          <w:tcPr>
            <w:tcW w:w="483" w:type="pct"/>
            <w:tcBorders>
              <w:top w:val="nil"/>
              <w:left w:val="nil"/>
              <w:bottom w:val="nil"/>
              <w:right w:val="single" w:sz="4" w:space="0" w:color="auto"/>
            </w:tcBorders>
            <w:shd w:val="clear" w:color="auto" w:fill="auto"/>
            <w:noWrap/>
            <w:vAlign w:val="center"/>
            <w:hideMark/>
          </w:tcPr>
          <w:p w14:paraId="414C5D3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-.6383156</w:t>
            </w:r>
          </w:p>
        </w:tc>
        <w:tc>
          <w:tcPr>
            <w:tcW w:w="483" w:type="pct"/>
            <w:tcBorders>
              <w:top w:val="nil"/>
              <w:left w:val="nil"/>
              <w:bottom w:val="nil"/>
              <w:right w:val="single" w:sz="12" w:space="0" w:color="auto"/>
            </w:tcBorders>
            <w:shd w:val="clear" w:color="auto" w:fill="auto"/>
            <w:noWrap/>
            <w:vAlign w:val="center"/>
            <w:hideMark/>
          </w:tcPr>
          <w:p w14:paraId="29A1F6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.0759197</w:t>
            </w:r>
          </w:p>
        </w:tc>
      </w:tr>
      <w:tr w:rsidR="00175635" w:rsidRPr="00F32E59" w14:paraId="3617E26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1AE0A0A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6806EF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82D4E4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7D209FC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679E991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-.13930419</w:t>
            </w:r>
          </w:p>
        </w:tc>
        <w:tc>
          <w:tcPr>
            <w:tcW w:w="483" w:type="pct"/>
            <w:tcBorders>
              <w:top w:val="nil"/>
              <w:left w:val="nil"/>
              <w:bottom w:val="single" w:sz="4" w:space="0" w:color="auto"/>
              <w:right w:val="single" w:sz="4" w:space="0" w:color="auto"/>
            </w:tcBorders>
            <w:shd w:val="clear" w:color="auto" w:fill="auto"/>
            <w:noWrap/>
            <w:vAlign w:val="center"/>
            <w:hideMark/>
          </w:tcPr>
          <w:p w14:paraId="4A63F4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.23800903</w:t>
            </w:r>
          </w:p>
        </w:tc>
        <w:tc>
          <w:tcPr>
            <w:tcW w:w="483" w:type="pct"/>
            <w:tcBorders>
              <w:top w:val="nil"/>
              <w:left w:val="nil"/>
              <w:bottom w:val="single" w:sz="4" w:space="0" w:color="auto"/>
              <w:right w:val="single" w:sz="4" w:space="0" w:color="auto"/>
            </w:tcBorders>
            <w:shd w:val="clear" w:color="auto" w:fill="auto"/>
            <w:noWrap/>
            <w:vAlign w:val="center"/>
            <w:hideMark/>
          </w:tcPr>
          <w:p w14:paraId="77AE6B3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.991</w:t>
            </w:r>
          </w:p>
        </w:tc>
        <w:tc>
          <w:tcPr>
            <w:tcW w:w="483" w:type="pct"/>
            <w:tcBorders>
              <w:top w:val="nil"/>
              <w:left w:val="nil"/>
              <w:bottom w:val="single" w:sz="4" w:space="0" w:color="auto"/>
              <w:right w:val="single" w:sz="4" w:space="0" w:color="auto"/>
            </w:tcBorders>
            <w:shd w:val="clear" w:color="auto" w:fill="auto"/>
            <w:noWrap/>
            <w:vAlign w:val="center"/>
            <w:hideMark/>
          </w:tcPr>
          <w:p w14:paraId="7953D2B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-.8660983</w:t>
            </w:r>
          </w:p>
        </w:tc>
        <w:tc>
          <w:tcPr>
            <w:tcW w:w="483" w:type="pct"/>
            <w:tcBorders>
              <w:top w:val="nil"/>
              <w:left w:val="nil"/>
              <w:bottom w:val="single" w:sz="4" w:space="0" w:color="auto"/>
              <w:right w:val="single" w:sz="12" w:space="0" w:color="auto"/>
            </w:tcBorders>
            <w:shd w:val="clear" w:color="auto" w:fill="auto"/>
            <w:noWrap/>
            <w:vAlign w:val="center"/>
            <w:hideMark/>
          </w:tcPr>
          <w:p w14:paraId="1FC726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.5874899</w:t>
            </w:r>
          </w:p>
        </w:tc>
      </w:tr>
      <w:tr w:rsidR="00175635" w:rsidRPr="00F32E59" w14:paraId="2A6A5798"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4D5565B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02C8861"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2778DC1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62A0129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31F5A8C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-.06671039</w:t>
            </w:r>
          </w:p>
        </w:tc>
        <w:tc>
          <w:tcPr>
            <w:tcW w:w="483" w:type="pct"/>
            <w:tcBorders>
              <w:top w:val="nil"/>
              <w:left w:val="nil"/>
              <w:bottom w:val="nil"/>
              <w:right w:val="single" w:sz="4" w:space="0" w:color="auto"/>
            </w:tcBorders>
            <w:shd w:val="clear" w:color="auto" w:fill="auto"/>
            <w:noWrap/>
            <w:vAlign w:val="center"/>
            <w:hideMark/>
          </w:tcPr>
          <w:p w14:paraId="3857F1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.18398268</w:t>
            </w:r>
          </w:p>
        </w:tc>
        <w:tc>
          <w:tcPr>
            <w:tcW w:w="483" w:type="pct"/>
            <w:tcBorders>
              <w:top w:val="nil"/>
              <w:left w:val="nil"/>
              <w:bottom w:val="nil"/>
              <w:right w:val="single" w:sz="4" w:space="0" w:color="auto"/>
            </w:tcBorders>
            <w:shd w:val="clear" w:color="auto" w:fill="auto"/>
            <w:noWrap/>
            <w:vAlign w:val="center"/>
            <w:hideMark/>
          </w:tcPr>
          <w:p w14:paraId="20C61EC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nil"/>
              <w:right w:val="single" w:sz="4" w:space="0" w:color="auto"/>
            </w:tcBorders>
            <w:shd w:val="clear" w:color="auto" w:fill="auto"/>
            <w:noWrap/>
            <w:vAlign w:val="center"/>
            <w:hideMark/>
          </w:tcPr>
          <w:p w14:paraId="6B97FA4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-.6278171</w:t>
            </w:r>
          </w:p>
        </w:tc>
        <w:tc>
          <w:tcPr>
            <w:tcW w:w="483" w:type="pct"/>
            <w:tcBorders>
              <w:top w:val="nil"/>
              <w:left w:val="nil"/>
              <w:bottom w:val="nil"/>
              <w:right w:val="single" w:sz="12" w:space="0" w:color="auto"/>
            </w:tcBorders>
            <w:shd w:val="clear" w:color="auto" w:fill="auto"/>
            <w:noWrap/>
            <w:vAlign w:val="center"/>
            <w:hideMark/>
          </w:tcPr>
          <w:p w14:paraId="4069804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.4943963</w:t>
            </w:r>
          </w:p>
        </w:tc>
      </w:tr>
      <w:tr w:rsidR="00175635" w:rsidRPr="00F32E59" w14:paraId="62FBA2AC"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4CAF201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56FAD5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85A7E6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2B1444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0594935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-.00487909</w:t>
            </w:r>
          </w:p>
        </w:tc>
        <w:tc>
          <w:tcPr>
            <w:tcW w:w="483" w:type="pct"/>
            <w:tcBorders>
              <w:top w:val="nil"/>
              <w:left w:val="nil"/>
              <w:bottom w:val="nil"/>
              <w:right w:val="single" w:sz="4" w:space="0" w:color="auto"/>
            </w:tcBorders>
            <w:shd w:val="clear" w:color="auto" w:fill="auto"/>
            <w:noWrap/>
            <w:vAlign w:val="center"/>
            <w:hideMark/>
          </w:tcPr>
          <w:p w14:paraId="2FE416C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.18869137</w:t>
            </w:r>
          </w:p>
        </w:tc>
        <w:tc>
          <w:tcPr>
            <w:tcW w:w="483" w:type="pct"/>
            <w:tcBorders>
              <w:top w:val="nil"/>
              <w:left w:val="nil"/>
              <w:bottom w:val="nil"/>
              <w:right w:val="single" w:sz="4" w:space="0" w:color="auto"/>
            </w:tcBorders>
            <w:shd w:val="clear" w:color="auto" w:fill="auto"/>
            <w:noWrap/>
            <w:vAlign w:val="center"/>
            <w:hideMark/>
          </w:tcPr>
          <w:p w14:paraId="5C4B1C1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4881C75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-.5767218</w:t>
            </w:r>
          </w:p>
        </w:tc>
        <w:tc>
          <w:tcPr>
            <w:tcW w:w="483" w:type="pct"/>
            <w:tcBorders>
              <w:top w:val="nil"/>
              <w:left w:val="nil"/>
              <w:bottom w:val="nil"/>
              <w:right w:val="single" w:sz="12" w:space="0" w:color="auto"/>
            </w:tcBorders>
            <w:shd w:val="clear" w:color="auto" w:fill="auto"/>
            <w:noWrap/>
            <w:vAlign w:val="center"/>
            <w:hideMark/>
          </w:tcPr>
          <w:p w14:paraId="35C85F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.5669637</w:t>
            </w:r>
          </w:p>
        </w:tc>
      </w:tr>
      <w:tr w:rsidR="00175635" w:rsidRPr="00F32E59" w14:paraId="568FA5C8"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6A9C7AB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01BF32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B4CF07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1B3083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7C4FC64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.15111273</w:t>
            </w:r>
          </w:p>
        </w:tc>
        <w:tc>
          <w:tcPr>
            <w:tcW w:w="483" w:type="pct"/>
            <w:tcBorders>
              <w:top w:val="nil"/>
              <w:left w:val="nil"/>
              <w:bottom w:val="nil"/>
              <w:right w:val="single" w:sz="4" w:space="0" w:color="auto"/>
            </w:tcBorders>
            <w:shd w:val="clear" w:color="auto" w:fill="auto"/>
            <w:noWrap/>
            <w:vAlign w:val="center"/>
            <w:hideMark/>
          </w:tcPr>
          <w:p w14:paraId="1B7776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.25268834</w:t>
            </w:r>
          </w:p>
        </w:tc>
        <w:tc>
          <w:tcPr>
            <w:tcW w:w="483" w:type="pct"/>
            <w:tcBorders>
              <w:top w:val="nil"/>
              <w:left w:val="nil"/>
              <w:bottom w:val="nil"/>
              <w:right w:val="single" w:sz="4" w:space="0" w:color="auto"/>
            </w:tcBorders>
            <w:shd w:val="clear" w:color="auto" w:fill="auto"/>
            <w:noWrap/>
            <w:vAlign w:val="center"/>
            <w:hideMark/>
          </w:tcPr>
          <w:p w14:paraId="51052B3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.991</w:t>
            </w:r>
          </w:p>
        </w:tc>
        <w:tc>
          <w:tcPr>
            <w:tcW w:w="483" w:type="pct"/>
            <w:tcBorders>
              <w:top w:val="nil"/>
              <w:left w:val="nil"/>
              <w:bottom w:val="nil"/>
              <w:right w:val="single" w:sz="4" w:space="0" w:color="auto"/>
            </w:tcBorders>
            <w:shd w:val="clear" w:color="auto" w:fill="auto"/>
            <w:noWrap/>
            <w:vAlign w:val="center"/>
            <w:hideMark/>
          </w:tcPr>
          <w:p w14:paraId="4E5713B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-.6009120</w:t>
            </w:r>
          </w:p>
        </w:tc>
        <w:tc>
          <w:tcPr>
            <w:tcW w:w="483" w:type="pct"/>
            <w:tcBorders>
              <w:top w:val="nil"/>
              <w:left w:val="nil"/>
              <w:bottom w:val="nil"/>
              <w:right w:val="single" w:sz="12" w:space="0" w:color="auto"/>
            </w:tcBorders>
            <w:shd w:val="clear" w:color="auto" w:fill="auto"/>
            <w:noWrap/>
            <w:vAlign w:val="center"/>
            <w:hideMark/>
          </w:tcPr>
          <w:p w14:paraId="7D9BA18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.9031374</w:t>
            </w:r>
          </w:p>
        </w:tc>
      </w:tr>
      <w:tr w:rsidR="00175635" w:rsidRPr="00F32E59" w14:paraId="1B35B01E"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5FD7D44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5F793D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5EF761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3E92729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Asian (i.e. Chines, Japanese, </w:t>
            </w:r>
            <w:r w:rsidRPr="00F32E59">
              <w:rPr>
                <w:rFonts w:ascii="Arial" w:eastAsia="Times New Roman" w:hAnsi="Arial" w:cs="Arial"/>
                <w:sz w:val="18"/>
                <w:szCs w:val="18"/>
              </w:rPr>
              <w:lastRenderedPageBreak/>
              <w:t>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134254E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-.28607705</w:t>
            </w:r>
          </w:p>
        </w:tc>
        <w:tc>
          <w:tcPr>
            <w:tcW w:w="483" w:type="pct"/>
            <w:tcBorders>
              <w:top w:val="nil"/>
              <w:left w:val="nil"/>
              <w:bottom w:val="single" w:sz="4" w:space="0" w:color="auto"/>
              <w:right w:val="single" w:sz="4" w:space="0" w:color="auto"/>
            </w:tcBorders>
            <w:shd w:val="clear" w:color="auto" w:fill="auto"/>
            <w:noWrap/>
            <w:vAlign w:val="center"/>
            <w:hideMark/>
          </w:tcPr>
          <w:p w14:paraId="72C02A8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.19372809</w:t>
            </w:r>
          </w:p>
        </w:tc>
        <w:tc>
          <w:tcPr>
            <w:tcW w:w="483" w:type="pct"/>
            <w:tcBorders>
              <w:top w:val="nil"/>
              <w:left w:val="nil"/>
              <w:bottom w:val="single" w:sz="4" w:space="0" w:color="auto"/>
              <w:right w:val="single" w:sz="4" w:space="0" w:color="auto"/>
            </w:tcBorders>
            <w:shd w:val="clear" w:color="auto" w:fill="auto"/>
            <w:noWrap/>
            <w:vAlign w:val="center"/>
            <w:hideMark/>
          </w:tcPr>
          <w:p w14:paraId="512BC27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.681</w:t>
            </w:r>
          </w:p>
        </w:tc>
        <w:tc>
          <w:tcPr>
            <w:tcW w:w="483" w:type="pct"/>
            <w:tcBorders>
              <w:top w:val="nil"/>
              <w:left w:val="nil"/>
              <w:bottom w:val="single" w:sz="4" w:space="0" w:color="auto"/>
              <w:right w:val="single" w:sz="4" w:space="0" w:color="auto"/>
            </w:tcBorders>
            <w:shd w:val="clear" w:color="auto" w:fill="auto"/>
            <w:noWrap/>
            <w:vAlign w:val="center"/>
            <w:hideMark/>
          </w:tcPr>
          <w:p w14:paraId="16CF8E1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-.8698493</w:t>
            </w:r>
          </w:p>
        </w:tc>
        <w:tc>
          <w:tcPr>
            <w:tcW w:w="483" w:type="pct"/>
            <w:tcBorders>
              <w:top w:val="nil"/>
              <w:left w:val="nil"/>
              <w:bottom w:val="single" w:sz="4" w:space="0" w:color="auto"/>
              <w:right w:val="single" w:sz="12" w:space="0" w:color="auto"/>
            </w:tcBorders>
            <w:shd w:val="clear" w:color="auto" w:fill="auto"/>
            <w:noWrap/>
            <w:vAlign w:val="center"/>
            <w:hideMark/>
          </w:tcPr>
          <w:p w14:paraId="338BF4A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.2976952</w:t>
            </w:r>
          </w:p>
        </w:tc>
      </w:tr>
      <w:tr w:rsidR="00175635" w:rsidRPr="00F32E59" w14:paraId="7213BE09"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75B235A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0C04D4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C62B83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72424B7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74559EF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-.14418328</w:t>
            </w:r>
          </w:p>
        </w:tc>
        <w:tc>
          <w:tcPr>
            <w:tcW w:w="483" w:type="pct"/>
            <w:tcBorders>
              <w:top w:val="nil"/>
              <w:left w:val="nil"/>
              <w:bottom w:val="single" w:sz="4" w:space="0" w:color="auto"/>
              <w:right w:val="single" w:sz="4" w:space="0" w:color="auto"/>
            </w:tcBorders>
            <w:shd w:val="clear" w:color="auto" w:fill="auto"/>
            <w:noWrap/>
            <w:vAlign w:val="center"/>
            <w:hideMark/>
          </w:tcPr>
          <w:p w14:paraId="13BF82D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.28057346</w:t>
            </w:r>
          </w:p>
        </w:tc>
        <w:tc>
          <w:tcPr>
            <w:tcW w:w="483" w:type="pct"/>
            <w:tcBorders>
              <w:top w:val="nil"/>
              <w:left w:val="nil"/>
              <w:bottom w:val="single" w:sz="4" w:space="0" w:color="auto"/>
              <w:right w:val="single" w:sz="4" w:space="0" w:color="auto"/>
            </w:tcBorders>
            <w:shd w:val="clear" w:color="auto" w:fill="auto"/>
            <w:noWrap/>
            <w:vAlign w:val="center"/>
            <w:hideMark/>
          </w:tcPr>
          <w:p w14:paraId="350BD66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.995</w:t>
            </w:r>
          </w:p>
        </w:tc>
        <w:tc>
          <w:tcPr>
            <w:tcW w:w="483" w:type="pct"/>
            <w:tcBorders>
              <w:top w:val="nil"/>
              <w:left w:val="nil"/>
              <w:bottom w:val="single" w:sz="4" w:space="0" w:color="auto"/>
              <w:right w:val="single" w:sz="4" w:space="0" w:color="auto"/>
            </w:tcBorders>
            <w:shd w:val="clear" w:color="auto" w:fill="auto"/>
            <w:noWrap/>
            <w:vAlign w:val="center"/>
            <w:hideMark/>
          </w:tcPr>
          <w:p w14:paraId="222D659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-.9831326</w:t>
            </w:r>
          </w:p>
        </w:tc>
        <w:tc>
          <w:tcPr>
            <w:tcW w:w="483" w:type="pct"/>
            <w:tcBorders>
              <w:top w:val="nil"/>
              <w:left w:val="nil"/>
              <w:bottom w:val="single" w:sz="4" w:space="0" w:color="auto"/>
              <w:right w:val="single" w:sz="12" w:space="0" w:color="auto"/>
            </w:tcBorders>
            <w:shd w:val="clear" w:color="auto" w:fill="auto"/>
            <w:noWrap/>
            <w:vAlign w:val="center"/>
            <w:hideMark/>
          </w:tcPr>
          <w:p w14:paraId="429F3DD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.6947660</w:t>
            </w:r>
          </w:p>
        </w:tc>
      </w:tr>
      <w:tr w:rsidR="00175635" w:rsidRPr="00F32E59" w14:paraId="73B7EBBB"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7A6E5F2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745F738"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522A104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nil"/>
              <w:right w:val="single" w:sz="12" w:space="0" w:color="auto"/>
            </w:tcBorders>
            <w:shd w:val="clear" w:color="auto" w:fill="auto"/>
            <w:hideMark/>
          </w:tcPr>
          <w:p w14:paraId="32BEA9F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578C2BF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-.21782312</w:t>
            </w:r>
          </w:p>
        </w:tc>
        <w:tc>
          <w:tcPr>
            <w:tcW w:w="483" w:type="pct"/>
            <w:tcBorders>
              <w:top w:val="nil"/>
              <w:left w:val="nil"/>
              <w:bottom w:val="nil"/>
              <w:right w:val="single" w:sz="4" w:space="0" w:color="auto"/>
            </w:tcBorders>
            <w:shd w:val="clear" w:color="auto" w:fill="auto"/>
            <w:noWrap/>
            <w:vAlign w:val="center"/>
            <w:hideMark/>
          </w:tcPr>
          <w:p w14:paraId="377FB9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.20005854</w:t>
            </w:r>
          </w:p>
        </w:tc>
        <w:tc>
          <w:tcPr>
            <w:tcW w:w="483" w:type="pct"/>
            <w:tcBorders>
              <w:top w:val="nil"/>
              <w:left w:val="nil"/>
              <w:bottom w:val="nil"/>
              <w:right w:val="single" w:sz="4" w:space="0" w:color="auto"/>
            </w:tcBorders>
            <w:shd w:val="clear" w:color="auto" w:fill="auto"/>
            <w:noWrap/>
            <w:vAlign w:val="center"/>
            <w:hideMark/>
          </w:tcPr>
          <w:p w14:paraId="3A0A14E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.882</w:t>
            </w:r>
          </w:p>
        </w:tc>
        <w:tc>
          <w:tcPr>
            <w:tcW w:w="483" w:type="pct"/>
            <w:tcBorders>
              <w:top w:val="nil"/>
              <w:left w:val="nil"/>
              <w:bottom w:val="nil"/>
              <w:right w:val="single" w:sz="4" w:space="0" w:color="auto"/>
            </w:tcBorders>
            <w:shd w:val="clear" w:color="auto" w:fill="auto"/>
            <w:noWrap/>
            <w:vAlign w:val="center"/>
            <w:hideMark/>
          </w:tcPr>
          <w:p w14:paraId="2FD1801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-.8247071</w:t>
            </w:r>
          </w:p>
        </w:tc>
        <w:tc>
          <w:tcPr>
            <w:tcW w:w="483" w:type="pct"/>
            <w:tcBorders>
              <w:top w:val="nil"/>
              <w:left w:val="nil"/>
              <w:bottom w:val="nil"/>
              <w:right w:val="single" w:sz="12" w:space="0" w:color="auto"/>
            </w:tcBorders>
            <w:shd w:val="clear" w:color="auto" w:fill="auto"/>
            <w:noWrap/>
            <w:vAlign w:val="center"/>
            <w:hideMark/>
          </w:tcPr>
          <w:p w14:paraId="132B005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.3890608</w:t>
            </w:r>
          </w:p>
        </w:tc>
      </w:tr>
      <w:tr w:rsidR="00175635" w:rsidRPr="00F32E59" w14:paraId="6B020936"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71DB49A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4A4D0D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1ECFE8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BEE72B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45B49E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-.15599183</w:t>
            </w:r>
          </w:p>
        </w:tc>
        <w:tc>
          <w:tcPr>
            <w:tcW w:w="483" w:type="pct"/>
            <w:tcBorders>
              <w:top w:val="nil"/>
              <w:left w:val="nil"/>
              <w:bottom w:val="nil"/>
              <w:right w:val="single" w:sz="4" w:space="0" w:color="auto"/>
            </w:tcBorders>
            <w:shd w:val="clear" w:color="auto" w:fill="auto"/>
            <w:noWrap/>
            <w:vAlign w:val="center"/>
            <w:hideMark/>
          </w:tcPr>
          <w:p w14:paraId="3D3AAFF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.20439723</w:t>
            </w:r>
          </w:p>
        </w:tc>
        <w:tc>
          <w:tcPr>
            <w:tcW w:w="483" w:type="pct"/>
            <w:tcBorders>
              <w:top w:val="nil"/>
              <w:left w:val="nil"/>
              <w:bottom w:val="nil"/>
              <w:right w:val="single" w:sz="4" w:space="0" w:color="auto"/>
            </w:tcBorders>
            <w:shd w:val="clear" w:color="auto" w:fill="auto"/>
            <w:noWrap/>
            <w:vAlign w:val="center"/>
            <w:hideMark/>
          </w:tcPr>
          <w:p w14:paraId="0F7CB75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.972</w:t>
            </w:r>
          </w:p>
        </w:tc>
        <w:tc>
          <w:tcPr>
            <w:tcW w:w="483" w:type="pct"/>
            <w:tcBorders>
              <w:top w:val="nil"/>
              <w:left w:val="nil"/>
              <w:bottom w:val="nil"/>
              <w:right w:val="single" w:sz="4" w:space="0" w:color="auto"/>
            </w:tcBorders>
            <w:shd w:val="clear" w:color="auto" w:fill="auto"/>
            <w:noWrap/>
            <w:vAlign w:val="center"/>
            <w:hideMark/>
          </w:tcPr>
          <w:p w14:paraId="3E92A26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-.7729496</w:t>
            </w:r>
          </w:p>
        </w:tc>
        <w:tc>
          <w:tcPr>
            <w:tcW w:w="483" w:type="pct"/>
            <w:tcBorders>
              <w:top w:val="nil"/>
              <w:left w:val="nil"/>
              <w:bottom w:val="nil"/>
              <w:right w:val="single" w:sz="12" w:space="0" w:color="auto"/>
            </w:tcBorders>
            <w:shd w:val="clear" w:color="auto" w:fill="auto"/>
            <w:noWrap/>
            <w:vAlign w:val="center"/>
            <w:hideMark/>
          </w:tcPr>
          <w:p w14:paraId="1A6D37C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.4609659</w:t>
            </w:r>
          </w:p>
        </w:tc>
      </w:tr>
      <w:tr w:rsidR="00175635" w:rsidRPr="00F32E59" w14:paraId="2E776387"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48284BB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CEE538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E07088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1EE0175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single" w:sz="4" w:space="0" w:color="auto"/>
              <w:right w:val="single" w:sz="4" w:space="0" w:color="auto"/>
            </w:tcBorders>
            <w:shd w:val="clear" w:color="auto" w:fill="auto"/>
            <w:noWrap/>
            <w:vAlign w:val="center"/>
            <w:hideMark/>
          </w:tcPr>
          <w:p w14:paraId="15ED144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-.15111273</w:t>
            </w:r>
          </w:p>
        </w:tc>
        <w:tc>
          <w:tcPr>
            <w:tcW w:w="483" w:type="pct"/>
            <w:tcBorders>
              <w:top w:val="nil"/>
              <w:left w:val="nil"/>
              <w:bottom w:val="single" w:sz="4" w:space="0" w:color="auto"/>
              <w:right w:val="single" w:sz="4" w:space="0" w:color="auto"/>
            </w:tcBorders>
            <w:shd w:val="clear" w:color="auto" w:fill="auto"/>
            <w:noWrap/>
            <w:vAlign w:val="center"/>
            <w:hideMark/>
          </w:tcPr>
          <w:p w14:paraId="43303BF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.25268834</w:t>
            </w:r>
          </w:p>
        </w:tc>
        <w:tc>
          <w:tcPr>
            <w:tcW w:w="483" w:type="pct"/>
            <w:tcBorders>
              <w:top w:val="nil"/>
              <w:left w:val="nil"/>
              <w:bottom w:val="single" w:sz="4" w:space="0" w:color="auto"/>
              <w:right w:val="single" w:sz="4" w:space="0" w:color="auto"/>
            </w:tcBorders>
            <w:shd w:val="clear" w:color="auto" w:fill="auto"/>
            <w:noWrap/>
            <w:vAlign w:val="center"/>
            <w:hideMark/>
          </w:tcPr>
          <w:p w14:paraId="2C7A425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.991</w:t>
            </w:r>
          </w:p>
        </w:tc>
        <w:tc>
          <w:tcPr>
            <w:tcW w:w="483" w:type="pct"/>
            <w:tcBorders>
              <w:top w:val="nil"/>
              <w:left w:val="nil"/>
              <w:bottom w:val="single" w:sz="4" w:space="0" w:color="auto"/>
              <w:right w:val="single" w:sz="4" w:space="0" w:color="auto"/>
            </w:tcBorders>
            <w:shd w:val="clear" w:color="auto" w:fill="auto"/>
            <w:noWrap/>
            <w:vAlign w:val="center"/>
            <w:hideMark/>
          </w:tcPr>
          <w:p w14:paraId="694FA6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-.9031374</w:t>
            </w:r>
          </w:p>
        </w:tc>
        <w:tc>
          <w:tcPr>
            <w:tcW w:w="483" w:type="pct"/>
            <w:tcBorders>
              <w:top w:val="nil"/>
              <w:left w:val="nil"/>
              <w:bottom w:val="single" w:sz="4" w:space="0" w:color="auto"/>
              <w:right w:val="single" w:sz="12" w:space="0" w:color="auto"/>
            </w:tcBorders>
            <w:shd w:val="clear" w:color="auto" w:fill="auto"/>
            <w:noWrap/>
            <w:vAlign w:val="center"/>
            <w:hideMark/>
          </w:tcPr>
          <w:p w14:paraId="2FB42EE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.6009120</w:t>
            </w:r>
          </w:p>
        </w:tc>
      </w:tr>
      <w:tr w:rsidR="00175635" w:rsidRPr="00F32E59" w14:paraId="0E31D1D5"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3531FA3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9584D4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B9A1D2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25C172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31F165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-.43718978</w:t>
            </w:r>
          </w:p>
        </w:tc>
        <w:tc>
          <w:tcPr>
            <w:tcW w:w="483" w:type="pct"/>
            <w:tcBorders>
              <w:top w:val="nil"/>
              <w:left w:val="nil"/>
              <w:bottom w:val="nil"/>
              <w:right w:val="single" w:sz="4" w:space="0" w:color="auto"/>
            </w:tcBorders>
            <w:shd w:val="clear" w:color="auto" w:fill="auto"/>
            <w:noWrap/>
            <w:vAlign w:val="center"/>
            <w:hideMark/>
          </w:tcPr>
          <w:p w14:paraId="14C13F5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.20905589</w:t>
            </w:r>
          </w:p>
        </w:tc>
        <w:tc>
          <w:tcPr>
            <w:tcW w:w="483" w:type="pct"/>
            <w:tcBorders>
              <w:top w:val="nil"/>
              <w:left w:val="nil"/>
              <w:bottom w:val="nil"/>
              <w:right w:val="single" w:sz="4" w:space="0" w:color="auto"/>
            </w:tcBorders>
            <w:shd w:val="clear" w:color="auto" w:fill="auto"/>
            <w:noWrap/>
            <w:vAlign w:val="center"/>
            <w:hideMark/>
          </w:tcPr>
          <w:p w14:paraId="54A6AC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.314</w:t>
            </w:r>
          </w:p>
        </w:tc>
        <w:tc>
          <w:tcPr>
            <w:tcW w:w="483" w:type="pct"/>
            <w:tcBorders>
              <w:top w:val="nil"/>
              <w:left w:val="nil"/>
              <w:bottom w:val="nil"/>
              <w:right w:val="single" w:sz="4" w:space="0" w:color="auto"/>
            </w:tcBorders>
            <w:shd w:val="clear" w:color="auto" w:fill="auto"/>
            <w:noWrap/>
            <w:vAlign w:val="center"/>
            <w:hideMark/>
          </w:tcPr>
          <w:p w14:paraId="19427B1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-1.0652999</w:t>
            </w:r>
          </w:p>
        </w:tc>
        <w:tc>
          <w:tcPr>
            <w:tcW w:w="483" w:type="pct"/>
            <w:tcBorders>
              <w:top w:val="nil"/>
              <w:left w:val="nil"/>
              <w:bottom w:val="nil"/>
              <w:right w:val="single" w:sz="12" w:space="0" w:color="auto"/>
            </w:tcBorders>
            <w:shd w:val="clear" w:color="auto" w:fill="auto"/>
            <w:noWrap/>
            <w:vAlign w:val="center"/>
            <w:hideMark/>
          </w:tcPr>
          <w:p w14:paraId="267915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.1909203</w:t>
            </w:r>
          </w:p>
        </w:tc>
      </w:tr>
      <w:tr w:rsidR="00175635" w:rsidRPr="00F32E59" w14:paraId="46F30224"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284BA31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8BC3A2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80F44E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CD42DD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62EE45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-.29529602</w:t>
            </w:r>
          </w:p>
        </w:tc>
        <w:tc>
          <w:tcPr>
            <w:tcW w:w="483" w:type="pct"/>
            <w:tcBorders>
              <w:top w:val="nil"/>
              <w:left w:val="nil"/>
              <w:bottom w:val="single" w:sz="4" w:space="0" w:color="auto"/>
              <w:right w:val="single" w:sz="4" w:space="0" w:color="auto"/>
            </w:tcBorders>
            <w:shd w:val="clear" w:color="auto" w:fill="auto"/>
            <w:noWrap/>
            <w:vAlign w:val="center"/>
            <w:hideMark/>
          </w:tcPr>
          <w:p w14:paraId="69F6B1A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.29136792</w:t>
            </w:r>
          </w:p>
        </w:tc>
        <w:tc>
          <w:tcPr>
            <w:tcW w:w="483" w:type="pct"/>
            <w:tcBorders>
              <w:top w:val="nil"/>
              <w:left w:val="nil"/>
              <w:bottom w:val="single" w:sz="4" w:space="0" w:color="auto"/>
              <w:right w:val="single" w:sz="4" w:space="0" w:color="auto"/>
            </w:tcBorders>
            <w:shd w:val="clear" w:color="auto" w:fill="auto"/>
            <w:noWrap/>
            <w:vAlign w:val="center"/>
            <w:hideMark/>
          </w:tcPr>
          <w:p w14:paraId="3809A0B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.911</w:t>
            </w:r>
          </w:p>
        </w:tc>
        <w:tc>
          <w:tcPr>
            <w:tcW w:w="483" w:type="pct"/>
            <w:tcBorders>
              <w:top w:val="nil"/>
              <w:left w:val="nil"/>
              <w:bottom w:val="single" w:sz="4" w:space="0" w:color="auto"/>
              <w:right w:val="single" w:sz="4" w:space="0" w:color="auto"/>
            </w:tcBorders>
            <w:shd w:val="clear" w:color="auto" w:fill="auto"/>
            <w:noWrap/>
            <w:vAlign w:val="center"/>
            <w:hideMark/>
          </w:tcPr>
          <w:p w14:paraId="646778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-1.1633491</w:t>
            </w:r>
          </w:p>
        </w:tc>
        <w:tc>
          <w:tcPr>
            <w:tcW w:w="483" w:type="pct"/>
            <w:tcBorders>
              <w:top w:val="nil"/>
              <w:left w:val="nil"/>
              <w:bottom w:val="single" w:sz="4" w:space="0" w:color="auto"/>
              <w:right w:val="single" w:sz="12" w:space="0" w:color="auto"/>
            </w:tcBorders>
            <w:shd w:val="clear" w:color="auto" w:fill="auto"/>
            <w:noWrap/>
            <w:vAlign w:val="center"/>
            <w:hideMark/>
          </w:tcPr>
          <w:p w14:paraId="709609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.5727571</w:t>
            </w:r>
          </w:p>
        </w:tc>
      </w:tr>
      <w:tr w:rsidR="00175635" w:rsidRPr="00F32E59" w14:paraId="1688ECE6"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73A5FD8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1FD5906"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2F4D219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3D0F1CC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07CF3C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.21936666</w:t>
            </w:r>
          </w:p>
        </w:tc>
        <w:tc>
          <w:tcPr>
            <w:tcW w:w="483" w:type="pct"/>
            <w:tcBorders>
              <w:top w:val="nil"/>
              <w:left w:val="nil"/>
              <w:bottom w:val="nil"/>
              <w:right w:val="single" w:sz="4" w:space="0" w:color="auto"/>
            </w:tcBorders>
            <w:shd w:val="clear" w:color="auto" w:fill="auto"/>
            <w:noWrap/>
            <w:vAlign w:val="center"/>
            <w:hideMark/>
          </w:tcPr>
          <w:p w14:paraId="344E2EC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.11705809</w:t>
            </w:r>
          </w:p>
        </w:tc>
        <w:tc>
          <w:tcPr>
            <w:tcW w:w="483" w:type="pct"/>
            <w:tcBorders>
              <w:top w:val="nil"/>
              <w:left w:val="nil"/>
              <w:bottom w:val="nil"/>
              <w:right w:val="single" w:sz="4" w:space="0" w:color="auto"/>
            </w:tcBorders>
            <w:shd w:val="clear" w:color="auto" w:fill="auto"/>
            <w:noWrap/>
            <w:vAlign w:val="center"/>
            <w:hideMark/>
          </w:tcPr>
          <w:p w14:paraId="3664D0C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.421</w:t>
            </w:r>
          </w:p>
        </w:tc>
        <w:tc>
          <w:tcPr>
            <w:tcW w:w="483" w:type="pct"/>
            <w:tcBorders>
              <w:top w:val="nil"/>
              <w:left w:val="nil"/>
              <w:bottom w:val="nil"/>
              <w:right w:val="single" w:sz="4" w:space="0" w:color="auto"/>
            </w:tcBorders>
            <w:shd w:val="clear" w:color="auto" w:fill="auto"/>
            <w:noWrap/>
            <w:vAlign w:val="center"/>
            <w:hideMark/>
          </w:tcPr>
          <w:p w14:paraId="54A9FEE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-.1170516</w:t>
            </w:r>
          </w:p>
        </w:tc>
        <w:tc>
          <w:tcPr>
            <w:tcW w:w="483" w:type="pct"/>
            <w:tcBorders>
              <w:top w:val="nil"/>
              <w:left w:val="nil"/>
              <w:bottom w:val="nil"/>
              <w:right w:val="single" w:sz="12" w:space="0" w:color="auto"/>
            </w:tcBorders>
            <w:shd w:val="clear" w:color="auto" w:fill="auto"/>
            <w:noWrap/>
            <w:vAlign w:val="center"/>
            <w:hideMark/>
          </w:tcPr>
          <w:p w14:paraId="18A53FA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.5557849</w:t>
            </w:r>
          </w:p>
        </w:tc>
      </w:tr>
      <w:tr w:rsidR="00175635" w:rsidRPr="00F32E59" w14:paraId="3F2DD289"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1DF5029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B71BFF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5DF11E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9BF496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single" w:sz="4" w:space="0" w:color="auto"/>
              <w:right w:val="single" w:sz="4" w:space="0" w:color="auto"/>
            </w:tcBorders>
            <w:shd w:val="clear" w:color="auto" w:fill="auto"/>
            <w:noWrap/>
            <w:vAlign w:val="center"/>
            <w:hideMark/>
          </w:tcPr>
          <w:p w14:paraId="4A6EBC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.28119796</w:t>
            </w:r>
          </w:p>
        </w:tc>
        <w:tc>
          <w:tcPr>
            <w:tcW w:w="483" w:type="pct"/>
            <w:tcBorders>
              <w:top w:val="nil"/>
              <w:left w:val="nil"/>
              <w:bottom w:val="single" w:sz="4" w:space="0" w:color="auto"/>
              <w:right w:val="single" w:sz="4" w:space="0" w:color="auto"/>
            </w:tcBorders>
            <w:shd w:val="clear" w:color="auto" w:fill="auto"/>
            <w:noWrap/>
            <w:vAlign w:val="center"/>
            <w:hideMark/>
          </w:tcPr>
          <w:p w14:paraId="152FE4F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.12432780</w:t>
            </w:r>
          </w:p>
        </w:tc>
        <w:tc>
          <w:tcPr>
            <w:tcW w:w="483" w:type="pct"/>
            <w:tcBorders>
              <w:top w:val="nil"/>
              <w:left w:val="nil"/>
              <w:bottom w:val="single" w:sz="4" w:space="0" w:color="auto"/>
              <w:right w:val="single" w:sz="4" w:space="0" w:color="auto"/>
            </w:tcBorders>
            <w:shd w:val="clear" w:color="auto" w:fill="auto"/>
            <w:noWrap/>
            <w:vAlign w:val="center"/>
            <w:hideMark/>
          </w:tcPr>
          <w:p w14:paraId="697050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w:t>
            </w:r>
          </w:p>
        </w:tc>
        <w:tc>
          <w:tcPr>
            <w:tcW w:w="483" w:type="pct"/>
            <w:tcBorders>
              <w:top w:val="nil"/>
              <w:left w:val="nil"/>
              <w:bottom w:val="single" w:sz="4" w:space="0" w:color="auto"/>
              <w:right w:val="single" w:sz="4" w:space="0" w:color="auto"/>
            </w:tcBorders>
            <w:shd w:val="clear" w:color="auto" w:fill="auto"/>
            <w:noWrap/>
            <w:vAlign w:val="center"/>
            <w:hideMark/>
          </w:tcPr>
          <w:p w14:paraId="14DB2CC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-.0759197</w:t>
            </w:r>
          </w:p>
        </w:tc>
        <w:tc>
          <w:tcPr>
            <w:tcW w:w="483" w:type="pct"/>
            <w:tcBorders>
              <w:top w:val="nil"/>
              <w:left w:val="nil"/>
              <w:bottom w:val="single" w:sz="4" w:space="0" w:color="auto"/>
              <w:right w:val="single" w:sz="12" w:space="0" w:color="auto"/>
            </w:tcBorders>
            <w:shd w:val="clear" w:color="auto" w:fill="auto"/>
            <w:noWrap/>
            <w:vAlign w:val="center"/>
            <w:hideMark/>
          </w:tcPr>
          <w:p w14:paraId="3751260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.6383156</w:t>
            </w:r>
          </w:p>
        </w:tc>
      </w:tr>
      <w:tr w:rsidR="00175635" w:rsidRPr="00F32E59" w14:paraId="3FD074AB"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5BF2976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4A6344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72FC7E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F13DEE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385B079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.28607705</w:t>
            </w:r>
          </w:p>
        </w:tc>
        <w:tc>
          <w:tcPr>
            <w:tcW w:w="483" w:type="pct"/>
            <w:tcBorders>
              <w:top w:val="nil"/>
              <w:left w:val="nil"/>
              <w:bottom w:val="nil"/>
              <w:right w:val="single" w:sz="4" w:space="0" w:color="auto"/>
            </w:tcBorders>
            <w:shd w:val="clear" w:color="auto" w:fill="auto"/>
            <w:noWrap/>
            <w:vAlign w:val="center"/>
            <w:hideMark/>
          </w:tcPr>
          <w:p w14:paraId="173E938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.19372809</w:t>
            </w:r>
          </w:p>
        </w:tc>
        <w:tc>
          <w:tcPr>
            <w:tcW w:w="483" w:type="pct"/>
            <w:tcBorders>
              <w:top w:val="nil"/>
              <w:left w:val="nil"/>
              <w:bottom w:val="nil"/>
              <w:right w:val="single" w:sz="4" w:space="0" w:color="auto"/>
            </w:tcBorders>
            <w:shd w:val="clear" w:color="auto" w:fill="auto"/>
            <w:noWrap/>
            <w:vAlign w:val="center"/>
            <w:hideMark/>
          </w:tcPr>
          <w:p w14:paraId="56AD946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.681</w:t>
            </w:r>
          </w:p>
        </w:tc>
        <w:tc>
          <w:tcPr>
            <w:tcW w:w="483" w:type="pct"/>
            <w:tcBorders>
              <w:top w:val="nil"/>
              <w:left w:val="nil"/>
              <w:bottom w:val="nil"/>
              <w:right w:val="single" w:sz="4" w:space="0" w:color="auto"/>
            </w:tcBorders>
            <w:shd w:val="clear" w:color="auto" w:fill="auto"/>
            <w:noWrap/>
            <w:vAlign w:val="center"/>
            <w:hideMark/>
          </w:tcPr>
          <w:p w14:paraId="5C240E4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-.2976952</w:t>
            </w:r>
          </w:p>
        </w:tc>
        <w:tc>
          <w:tcPr>
            <w:tcW w:w="483" w:type="pct"/>
            <w:tcBorders>
              <w:top w:val="nil"/>
              <w:left w:val="nil"/>
              <w:bottom w:val="nil"/>
              <w:right w:val="single" w:sz="12" w:space="0" w:color="auto"/>
            </w:tcBorders>
            <w:shd w:val="clear" w:color="auto" w:fill="auto"/>
            <w:noWrap/>
            <w:vAlign w:val="center"/>
            <w:hideMark/>
          </w:tcPr>
          <w:p w14:paraId="6E43F30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.8698493</w:t>
            </w:r>
          </w:p>
        </w:tc>
      </w:tr>
      <w:tr w:rsidR="00175635" w:rsidRPr="00F32E59" w14:paraId="30DB6569"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3B18A57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B902B1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4D28E17"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CA1D5A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278F5F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.43718978</w:t>
            </w:r>
          </w:p>
        </w:tc>
        <w:tc>
          <w:tcPr>
            <w:tcW w:w="483" w:type="pct"/>
            <w:tcBorders>
              <w:top w:val="nil"/>
              <w:left w:val="nil"/>
              <w:bottom w:val="nil"/>
              <w:right w:val="single" w:sz="4" w:space="0" w:color="auto"/>
            </w:tcBorders>
            <w:shd w:val="clear" w:color="auto" w:fill="auto"/>
            <w:noWrap/>
            <w:vAlign w:val="center"/>
            <w:hideMark/>
          </w:tcPr>
          <w:p w14:paraId="424CFC6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.20905589</w:t>
            </w:r>
          </w:p>
        </w:tc>
        <w:tc>
          <w:tcPr>
            <w:tcW w:w="483" w:type="pct"/>
            <w:tcBorders>
              <w:top w:val="nil"/>
              <w:left w:val="nil"/>
              <w:bottom w:val="nil"/>
              <w:right w:val="single" w:sz="4" w:space="0" w:color="auto"/>
            </w:tcBorders>
            <w:shd w:val="clear" w:color="auto" w:fill="auto"/>
            <w:noWrap/>
            <w:vAlign w:val="center"/>
            <w:hideMark/>
          </w:tcPr>
          <w:p w14:paraId="1E7B64B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.314</w:t>
            </w:r>
          </w:p>
        </w:tc>
        <w:tc>
          <w:tcPr>
            <w:tcW w:w="483" w:type="pct"/>
            <w:tcBorders>
              <w:top w:val="nil"/>
              <w:left w:val="nil"/>
              <w:bottom w:val="nil"/>
              <w:right w:val="single" w:sz="4" w:space="0" w:color="auto"/>
            </w:tcBorders>
            <w:shd w:val="clear" w:color="auto" w:fill="auto"/>
            <w:noWrap/>
            <w:vAlign w:val="center"/>
            <w:hideMark/>
          </w:tcPr>
          <w:p w14:paraId="7ED398E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-.1909203</w:t>
            </w:r>
          </w:p>
        </w:tc>
        <w:tc>
          <w:tcPr>
            <w:tcW w:w="483" w:type="pct"/>
            <w:tcBorders>
              <w:top w:val="nil"/>
              <w:left w:val="nil"/>
              <w:bottom w:val="nil"/>
              <w:right w:val="single" w:sz="12" w:space="0" w:color="auto"/>
            </w:tcBorders>
            <w:shd w:val="clear" w:color="auto" w:fill="auto"/>
            <w:noWrap/>
            <w:vAlign w:val="center"/>
            <w:hideMark/>
          </w:tcPr>
          <w:p w14:paraId="169D6FE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1.0652999</w:t>
            </w:r>
          </w:p>
        </w:tc>
      </w:tr>
      <w:tr w:rsidR="00175635" w:rsidRPr="00F32E59" w14:paraId="73F2EE73"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6BCE3B3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1C2B78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60763F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4932E8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7D6DFB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.14189377</w:t>
            </w:r>
          </w:p>
        </w:tc>
        <w:tc>
          <w:tcPr>
            <w:tcW w:w="483" w:type="pct"/>
            <w:tcBorders>
              <w:top w:val="nil"/>
              <w:left w:val="nil"/>
              <w:bottom w:val="single" w:sz="4" w:space="0" w:color="auto"/>
              <w:right w:val="single" w:sz="4" w:space="0" w:color="auto"/>
            </w:tcBorders>
            <w:shd w:val="clear" w:color="auto" w:fill="auto"/>
            <w:noWrap/>
            <w:vAlign w:val="center"/>
            <w:hideMark/>
          </w:tcPr>
          <w:p w14:paraId="7F5204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.24202156</w:t>
            </w:r>
          </w:p>
        </w:tc>
        <w:tc>
          <w:tcPr>
            <w:tcW w:w="483" w:type="pct"/>
            <w:tcBorders>
              <w:top w:val="nil"/>
              <w:left w:val="nil"/>
              <w:bottom w:val="single" w:sz="4" w:space="0" w:color="auto"/>
              <w:right w:val="single" w:sz="4" w:space="0" w:color="auto"/>
            </w:tcBorders>
            <w:shd w:val="clear" w:color="auto" w:fill="auto"/>
            <w:noWrap/>
            <w:vAlign w:val="center"/>
            <w:hideMark/>
          </w:tcPr>
          <w:p w14:paraId="0877B62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.991</w:t>
            </w:r>
          </w:p>
        </w:tc>
        <w:tc>
          <w:tcPr>
            <w:tcW w:w="483" w:type="pct"/>
            <w:tcBorders>
              <w:top w:val="nil"/>
              <w:left w:val="nil"/>
              <w:bottom w:val="single" w:sz="4" w:space="0" w:color="auto"/>
              <w:right w:val="single" w:sz="4" w:space="0" w:color="auto"/>
            </w:tcBorders>
            <w:shd w:val="clear" w:color="auto" w:fill="auto"/>
            <w:noWrap/>
            <w:vAlign w:val="center"/>
            <w:hideMark/>
          </w:tcPr>
          <w:p w14:paraId="7392B9D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-.5939849</w:t>
            </w:r>
          </w:p>
        </w:tc>
        <w:tc>
          <w:tcPr>
            <w:tcW w:w="483" w:type="pct"/>
            <w:tcBorders>
              <w:top w:val="nil"/>
              <w:left w:val="nil"/>
              <w:bottom w:val="single" w:sz="4" w:space="0" w:color="auto"/>
              <w:right w:val="single" w:sz="12" w:space="0" w:color="auto"/>
            </w:tcBorders>
            <w:shd w:val="clear" w:color="auto" w:fill="auto"/>
            <w:noWrap/>
            <w:vAlign w:val="center"/>
            <w:hideMark/>
          </w:tcPr>
          <w:p w14:paraId="5EF18E7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.8777724</w:t>
            </w:r>
          </w:p>
        </w:tc>
      </w:tr>
      <w:tr w:rsidR="00175635" w:rsidRPr="00F32E59" w14:paraId="66D8A5A8"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49B2AAB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64BE88C"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09253A4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single" w:sz="4" w:space="0" w:color="auto"/>
              <w:right w:val="single" w:sz="12" w:space="0" w:color="auto"/>
            </w:tcBorders>
            <w:shd w:val="clear" w:color="auto" w:fill="auto"/>
            <w:hideMark/>
          </w:tcPr>
          <w:p w14:paraId="743A3D9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single" w:sz="4" w:space="0" w:color="auto"/>
              <w:right w:val="single" w:sz="4" w:space="0" w:color="auto"/>
            </w:tcBorders>
            <w:shd w:val="clear" w:color="auto" w:fill="auto"/>
            <w:noWrap/>
            <w:vAlign w:val="center"/>
            <w:hideMark/>
          </w:tcPr>
          <w:p w14:paraId="795A9F3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.07747289</w:t>
            </w:r>
          </w:p>
        </w:tc>
        <w:tc>
          <w:tcPr>
            <w:tcW w:w="483" w:type="pct"/>
            <w:tcBorders>
              <w:top w:val="nil"/>
              <w:left w:val="nil"/>
              <w:bottom w:val="single" w:sz="4" w:space="0" w:color="auto"/>
              <w:right w:val="single" w:sz="4" w:space="0" w:color="auto"/>
            </w:tcBorders>
            <w:shd w:val="clear" w:color="auto" w:fill="auto"/>
            <w:noWrap/>
            <w:vAlign w:val="center"/>
            <w:hideMark/>
          </w:tcPr>
          <w:p w14:paraId="249B63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.23429360</w:t>
            </w:r>
          </w:p>
        </w:tc>
        <w:tc>
          <w:tcPr>
            <w:tcW w:w="483" w:type="pct"/>
            <w:tcBorders>
              <w:top w:val="nil"/>
              <w:left w:val="nil"/>
              <w:bottom w:val="single" w:sz="4" w:space="0" w:color="auto"/>
              <w:right w:val="single" w:sz="4" w:space="0" w:color="auto"/>
            </w:tcBorders>
            <w:shd w:val="clear" w:color="auto" w:fill="auto"/>
            <w:noWrap/>
            <w:vAlign w:val="center"/>
            <w:hideMark/>
          </w:tcPr>
          <w:p w14:paraId="783910A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single" w:sz="4" w:space="0" w:color="auto"/>
              <w:right w:val="single" w:sz="4" w:space="0" w:color="auto"/>
            </w:tcBorders>
            <w:shd w:val="clear" w:color="auto" w:fill="auto"/>
            <w:noWrap/>
            <w:vAlign w:val="center"/>
            <w:hideMark/>
          </w:tcPr>
          <w:p w14:paraId="404116A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-.6411435</w:t>
            </w:r>
          </w:p>
        </w:tc>
        <w:tc>
          <w:tcPr>
            <w:tcW w:w="483" w:type="pct"/>
            <w:tcBorders>
              <w:top w:val="nil"/>
              <w:left w:val="nil"/>
              <w:bottom w:val="single" w:sz="4" w:space="0" w:color="auto"/>
              <w:right w:val="single" w:sz="12" w:space="0" w:color="auto"/>
            </w:tcBorders>
            <w:shd w:val="clear" w:color="auto" w:fill="auto"/>
            <w:noWrap/>
            <w:vAlign w:val="center"/>
            <w:hideMark/>
          </w:tcPr>
          <w:p w14:paraId="1C0E2CC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.7960893</w:t>
            </w:r>
          </w:p>
        </w:tc>
      </w:tr>
      <w:tr w:rsidR="00175635" w:rsidRPr="00F32E59" w14:paraId="42C1AD9B"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2058164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E5C032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AF2BD9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D5F7D5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4358D47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.13930419</w:t>
            </w:r>
          </w:p>
        </w:tc>
        <w:tc>
          <w:tcPr>
            <w:tcW w:w="483" w:type="pct"/>
            <w:tcBorders>
              <w:top w:val="nil"/>
              <w:left w:val="nil"/>
              <w:bottom w:val="nil"/>
              <w:right w:val="single" w:sz="4" w:space="0" w:color="auto"/>
            </w:tcBorders>
            <w:shd w:val="clear" w:color="auto" w:fill="auto"/>
            <w:noWrap/>
            <w:vAlign w:val="center"/>
            <w:hideMark/>
          </w:tcPr>
          <w:p w14:paraId="41DAB85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.23800903</w:t>
            </w:r>
          </w:p>
        </w:tc>
        <w:tc>
          <w:tcPr>
            <w:tcW w:w="483" w:type="pct"/>
            <w:tcBorders>
              <w:top w:val="nil"/>
              <w:left w:val="nil"/>
              <w:bottom w:val="nil"/>
              <w:right w:val="single" w:sz="4" w:space="0" w:color="auto"/>
            </w:tcBorders>
            <w:shd w:val="clear" w:color="auto" w:fill="auto"/>
            <w:noWrap/>
            <w:vAlign w:val="center"/>
            <w:hideMark/>
          </w:tcPr>
          <w:p w14:paraId="7EDF7BE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.991</w:t>
            </w:r>
          </w:p>
        </w:tc>
        <w:tc>
          <w:tcPr>
            <w:tcW w:w="483" w:type="pct"/>
            <w:tcBorders>
              <w:top w:val="nil"/>
              <w:left w:val="nil"/>
              <w:bottom w:val="nil"/>
              <w:right w:val="single" w:sz="4" w:space="0" w:color="auto"/>
            </w:tcBorders>
            <w:shd w:val="clear" w:color="auto" w:fill="auto"/>
            <w:noWrap/>
            <w:vAlign w:val="center"/>
            <w:hideMark/>
          </w:tcPr>
          <w:p w14:paraId="5EA269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-.5874899</w:t>
            </w:r>
          </w:p>
        </w:tc>
        <w:tc>
          <w:tcPr>
            <w:tcW w:w="483" w:type="pct"/>
            <w:tcBorders>
              <w:top w:val="nil"/>
              <w:left w:val="nil"/>
              <w:bottom w:val="nil"/>
              <w:right w:val="single" w:sz="12" w:space="0" w:color="auto"/>
            </w:tcBorders>
            <w:shd w:val="clear" w:color="auto" w:fill="auto"/>
            <w:noWrap/>
            <w:vAlign w:val="center"/>
            <w:hideMark/>
          </w:tcPr>
          <w:p w14:paraId="17C3849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.8660983</w:t>
            </w:r>
          </w:p>
        </w:tc>
      </w:tr>
      <w:tr w:rsidR="00175635" w:rsidRPr="00F32E59" w14:paraId="2E9642F4"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1B2DE19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A34F06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BF71A8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1C24E1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163BA60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.14418328</w:t>
            </w:r>
          </w:p>
        </w:tc>
        <w:tc>
          <w:tcPr>
            <w:tcW w:w="483" w:type="pct"/>
            <w:tcBorders>
              <w:top w:val="nil"/>
              <w:left w:val="nil"/>
              <w:bottom w:val="nil"/>
              <w:right w:val="single" w:sz="4" w:space="0" w:color="auto"/>
            </w:tcBorders>
            <w:shd w:val="clear" w:color="auto" w:fill="auto"/>
            <w:noWrap/>
            <w:vAlign w:val="center"/>
            <w:hideMark/>
          </w:tcPr>
          <w:p w14:paraId="095DE95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.28057346</w:t>
            </w:r>
          </w:p>
        </w:tc>
        <w:tc>
          <w:tcPr>
            <w:tcW w:w="483" w:type="pct"/>
            <w:tcBorders>
              <w:top w:val="nil"/>
              <w:left w:val="nil"/>
              <w:bottom w:val="nil"/>
              <w:right w:val="single" w:sz="4" w:space="0" w:color="auto"/>
            </w:tcBorders>
            <w:shd w:val="clear" w:color="auto" w:fill="auto"/>
            <w:noWrap/>
            <w:vAlign w:val="center"/>
            <w:hideMark/>
          </w:tcPr>
          <w:p w14:paraId="72CD63F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.995</w:t>
            </w:r>
          </w:p>
        </w:tc>
        <w:tc>
          <w:tcPr>
            <w:tcW w:w="483" w:type="pct"/>
            <w:tcBorders>
              <w:top w:val="nil"/>
              <w:left w:val="nil"/>
              <w:bottom w:val="nil"/>
              <w:right w:val="single" w:sz="4" w:space="0" w:color="auto"/>
            </w:tcBorders>
            <w:shd w:val="clear" w:color="auto" w:fill="auto"/>
            <w:noWrap/>
            <w:vAlign w:val="center"/>
            <w:hideMark/>
          </w:tcPr>
          <w:p w14:paraId="4C806E1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-.6947660</w:t>
            </w:r>
          </w:p>
        </w:tc>
        <w:tc>
          <w:tcPr>
            <w:tcW w:w="483" w:type="pct"/>
            <w:tcBorders>
              <w:top w:val="nil"/>
              <w:left w:val="nil"/>
              <w:bottom w:val="nil"/>
              <w:right w:val="single" w:sz="12" w:space="0" w:color="auto"/>
            </w:tcBorders>
            <w:shd w:val="clear" w:color="auto" w:fill="auto"/>
            <w:noWrap/>
            <w:vAlign w:val="center"/>
            <w:hideMark/>
          </w:tcPr>
          <w:p w14:paraId="760B67B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.9831326</w:t>
            </w:r>
          </w:p>
        </w:tc>
      </w:tr>
      <w:tr w:rsidR="00175635" w:rsidRPr="00F32E59" w14:paraId="17965CAC"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5593471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E1BC70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AB01B4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1147A8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79AD0B7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.29529602</w:t>
            </w:r>
          </w:p>
        </w:tc>
        <w:tc>
          <w:tcPr>
            <w:tcW w:w="483" w:type="pct"/>
            <w:tcBorders>
              <w:top w:val="nil"/>
              <w:left w:val="nil"/>
              <w:bottom w:val="nil"/>
              <w:right w:val="single" w:sz="4" w:space="0" w:color="auto"/>
            </w:tcBorders>
            <w:shd w:val="clear" w:color="auto" w:fill="auto"/>
            <w:noWrap/>
            <w:vAlign w:val="center"/>
            <w:hideMark/>
          </w:tcPr>
          <w:p w14:paraId="7E9DDB8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.29136792</w:t>
            </w:r>
          </w:p>
        </w:tc>
        <w:tc>
          <w:tcPr>
            <w:tcW w:w="483" w:type="pct"/>
            <w:tcBorders>
              <w:top w:val="nil"/>
              <w:left w:val="nil"/>
              <w:bottom w:val="nil"/>
              <w:right w:val="single" w:sz="4" w:space="0" w:color="auto"/>
            </w:tcBorders>
            <w:shd w:val="clear" w:color="auto" w:fill="auto"/>
            <w:noWrap/>
            <w:vAlign w:val="center"/>
            <w:hideMark/>
          </w:tcPr>
          <w:p w14:paraId="08FC8B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.911</w:t>
            </w:r>
          </w:p>
        </w:tc>
        <w:tc>
          <w:tcPr>
            <w:tcW w:w="483" w:type="pct"/>
            <w:tcBorders>
              <w:top w:val="nil"/>
              <w:left w:val="nil"/>
              <w:bottom w:val="nil"/>
              <w:right w:val="single" w:sz="4" w:space="0" w:color="auto"/>
            </w:tcBorders>
            <w:shd w:val="clear" w:color="auto" w:fill="auto"/>
            <w:noWrap/>
            <w:vAlign w:val="center"/>
            <w:hideMark/>
          </w:tcPr>
          <w:p w14:paraId="5B8E567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-.5727571</w:t>
            </w:r>
          </w:p>
        </w:tc>
        <w:tc>
          <w:tcPr>
            <w:tcW w:w="483" w:type="pct"/>
            <w:tcBorders>
              <w:top w:val="nil"/>
              <w:left w:val="nil"/>
              <w:bottom w:val="nil"/>
              <w:right w:val="single" w:sz="12" w:space="0" w:color="auto"/>
            </w:tcBorders>
            <w:shd w:val="clear" w:color="auto" w:fill="auto"/>
            <w:noWrap/>
            <w:vAlign w:val="center"/>
            <w:hideMark/>
          </w:tcPr>
          <w:p w14:paraId="7E9790A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1.1633491</w:t>
            </w:r>
          </w:p>
        </w:tc>
      </w:tr>
      <w:tr w:rsidR="00175635" w:rsidRPr="00F32E59" w14:paraId="033AB70D"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E6DF6E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BA582C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798344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51BB73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335128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-.14189377</w:t>
            </w:r>
          </w:p>
        </w:tc>
        <w:tc>
          <w:tcPr>
            <w:tcW w:w="483" w:type="pct"/>
            <w:tcBorders>
              <w:top w:val="nil"/>
              <w:left w:val="nil"/>
              <w:bottom w:val="single" w:sz="4" w:space="0" w:color="auto"/>
              <w:right w:val="single" w:sz="4" w:space="0" w:color="auto"/>
            </w:tcBorders>
            <w:shd w:val="clear" w:color="auto" w:fill="auto"/>
            <w:noWrap/>
            <w:vAlign w:val="center"/>
            <w:hideMark/>
          </w:tcPr>
          <w:p w14:paraId="4B7B525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.24202156</w:t>
            </w:r>
          </w:p>
        </w:tc>
        <w:tc>
          <w:tcPr>
            <w:tcW w:w="483" w:type="pct"/>
            <w:tcBorders>
              <w:top w:val="nil"/>
              <w:left w:val="nil"/>
              <w:bottom w:val="single" w:sz="4" w:space="0" w:color="auto"/>
              <w:right w:val="single" w:sz="4" w:space="0" w:color="auto"/>
            </w:tcBorders>
            <w:shd w:val="clear" w:color="auto" w:fill="auto"/>
            <w:noWrap/>
            <w:vAlign w:val="center"/>
            <w:hideMark/>
          </w:tcPr>
          <w:p w14:paraId="5512D3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.991</w:t>
            </w:r>
          </w:p>
        </w:tc>
        <w:tc>
          <w:tcPr>
            <w:tcW w:w="483" w:type="pct"/>
            <w:tcBorders>
              <w:top w:val="nil"/>
              <w:left w:val="nil"/>
              <w:bottom w:val="single" w:sz="4" w:space="0" w:color="auto"/>
              <w:right w:val="single" w:sz="4" w:space="0" w:color="auto"/>
            </w:tcBorders>
            <w:shd w:val="clear" w:color="auto" w:fill="auto"/>
            <w:noWrap/>
            <w:vAlign w:val="center"/>
            <w:hideMark/>
          </w:tcPr>
          <w:p w14:paraId="4E5A3D9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-.8777724</w:t>
            </w:r>
          </w:p>
        </w:tc>
        <w:tc>
          <w:tcPr>
            <w:tcW w:w="483" w:type="pct"/>
            <w:tcBorders>
              <w:top w:val="nil"/>
              <w:left w:val="nil"/>
              <w:bottom w:val="single" w:sz="4" w:space="0" w:color="auto"/>
              <w:right w:val="single" w:sz="12" w:space="0" w:color="auto"/>
            </w:tcBorders>
            <w:shd w:val="clear" w:color="auto" w:fill="auto"/>
            <w:noWrap/>
            <w:vAlign w:val="center"/>
            <w:hideMark/>
          </w:tcPr>
          <w:p w14:paraId="76FA812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.5939849</w:t>
            </w:r>
          </w:p>
        </w:tc>
      </w:tr>
    </w:tbl>
    <w:p w14:paraId="7E8D3294" w14:textId="77777777" w:rsidR="00175635" w:rsidRDefault="00175635" w:rsidP="00175635"/>
    <w:tbl>
      <w:tblPr>
        <w:tblW w:w="5000" w:type="pct"/>
        <w:tblLook w:val="04A0" w:firstRow="1" w:lastRow="0" w:firstColumn="1" w:lastColumn="0" w:noHBand="0" w:noVBand="1"/>
      </w:tblPr>
      <w:tblGrid>
        <w:gridCol w:w="814"/>
        <w:gridCol w:w="805"/>
        <w:gridCol w:w="1467"/>
        <w:gridCol w:w="1467"/>
        <w:gridCol w:w="1097"/>
        <w:gridCol w:w="998"/>
        <w:gridCol w:w="631"/>
        <w:gridCol w:w="1053"/>
        <w:gridCol w:w="998"/>
      </w:tblGrid>
      <w:tr w:rsidR="00175635" w:rsidRPr="00F32E59" w14:paraId="49E023A6" w14:textId="77777777" w:rsidTr="0039741D">
        <w:trPr>
          <w:trHeight w:val="1240"/>
        </w:trPr>
        <w:tc>
          <w:tcPr>
            <w:tcW w:w="747" w:type="pct"/>
            <w:vMerge w:val="restart"/>
            <w:tcBorders>
              <w:top w:val="nil"/>
              <w:left w:val="single" w:sz="12" w:space="0" w:color="auto"/>
              <w:bottom w:val="single" w:sz="4" w:space="0" w:color="auto"/>
              <w:right w:val="nil"/>
            </w:tcBorders>
            <w:shd w:val="clear" w:color="auto" w:fill="auto"/>
            <w:hideMark/>
          </w:tcPr>
          <w:p w14:paraId="09DA553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lastRenderedPageBreak/>
              <w:t>REGR factor score   1 for analysis 4</w:t>
            </w:r>
          </w:p>
        </w:tc>
        <w:tc>
          <w:tcPr>
            <w:tcW w:w="747" w:type="pct"/>
            <w:vMerge w:val="restart"/>
            <w:tcBorders>
              <w:top w:val="nil"/>
              <w:left w:val="nil"/>
              <w:bottom w:val="single" w:sz="4" w:space="0" w:color="auto"/>
              <w:right w:val="nil"/>
            </w:tcBorders>
            <w:shd w:val="clear" w:color="auto" w:fill="auto"/>
            <w:hideMark/>
          </w:tcPr>
          <w:p w14:paraId="180352A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Tukey HSD</w:t>
            </w:r>
          </w:p>
        </w:tc>
        <w:tc>
          <w:tcPr>
            <w:tcW w:w="545" w:type="pct"/>
            <w:vMerge w:val="restart"/>
            <w:tcBorders>
              <w:top w:val="nil"/>
              <w:left w:val="nil"/>
              <w:bottom w:val="single" w:sz="4" w:space="0" w:color="auto"/>
              <w:right w:val="nil"/>
            </w:tcBorders>
            <w:shd w:val="clear" w:color="auto" w:fill="auto"/>
            <w:hideMark/>
          </w:tcPr>
          <w:p w14:paraId="5285C0C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7042824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428C45F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-.07793885</w:t>
            </w:r>
          </w:p>
        </w:tc>
        <w:tc>
          <w:tcPr>
            <w:tcW w:w="483" w:type="pct"/>
            <w:tcBorders>
              <w:top w:val="nil"/>
              <w:left w:val="nil"/>
              <w:bottom w:val="nil"/>
              <w:right w:val="single" w:sz="4" w:space="0" w:color="auto"/>
            </w:tcBorders>
            <w:shd w:val="clear" w:color="auto" w:fill="auto"/>
            <w:noWrap/>
            <w:vAlign w:val="center"/>
            <w:hideMark/>
          </w:tcPr>
          <w:p w14:paraId="1A64F7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.10834447</w:t>
            </w:r>
          </w:p>
        </w:tc>
        <w:tc>
          <w:tcPr>
            <w:tcW w:w="483" w:type="pct"/>
            <w:tcBorders>
              <w:top w:val="nil"/>
              <w:left w:val="nil"/>
              <w:bottom w:val="nil"/>
              <w:right w:val="single" w:sz="4" w:space="0" w:color="auto"/>
            </w:tcBorders>
            <w:shd w:val="clear" w:color="auto" w:fill="auto"/>
            <w:noWrap/>
            <w:vAlign w:val="center"/>
            <w:hideMark/>
          </w:tcPr>
          <w:p w14:paraId="2E8598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.980</w:t>
            </w:r>
          </w:p>
        </w:tc>
        <w:tc>
          <w:tcPr>
            <w:tcW w:w="483" w:type="pct"/>
            <w:tcBorders>
              <w:top w:val="nil"/>
              <w:left w:val="nil"/>
              <w:bottom w:val="nil"/>
              <w:right w:val="single" w:sz="4" w:space="0" w:color="auto"/>
            </w:tcBorders>
            <w:shd w:val="clear" w:color="auto" w:fill="auto"/>
            <w:noWrap/>
            <w:vAlign w:val="center"/>
            <w:hideMark/>
          </w:tcPr>
          <w:p w14:paraId="563EF1F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-.3879160</w:t>
            </w:r>
          </w:p>
        </w:tc>
        <w:tc>
          <w:tcPr>
            <w:tcW w:w="483" w:type="pct"/>
            <w:tcBorders>
              <w:top w:val="nil"/>
              <w:left w:val="nil"/>
              <w:bottom w:val="nil"/>
              <w:right w:val="single" w:sz="12" w:space="0" w:color="auto"/>
            </w:tcBorders>
            <w:shd w:val="clear" w:color="auto" w:fill="auto"/>
            <w:noWrap/>
            <w:vAlign w:val="center"/>
            <w:hideMark/>
          </w:tcPr>
          <w:p w14:paraId="47D4CD9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.2320383</w:t>
            </w:r>
          </w:p>
        </w:tc>
      </w:tr>
      <w:tr w:rsidR="00175635" w:rsidRPr="00F32E59" w14:paraId="2FEA9935" w14:textId="77777777" w:rsidTr="0039741D">
        <w:trPr>
          <w:trHeight w:val="700"/>
        </w:trPr>
        <w:tc>
          <w:tcPr>
            <w:tcW w:w="747" w:type="pct"/>
            <w:vMerge/>
            <w:tcBorders>
              <w:top w:val="nil"/>
              <w:left w:val="single" w:sz="12" w:space="0" w:color="auto"/>
              <w:bottom w:val="single" w:sz="4" w:space="0" w:color="auto"/>
              <w:right w:val="nil"/>
            </w:tcBorders>
            <w:shd w:val="clear" w:color="auto" w:fill="auto"/>
            <w:vAlign w:val="center"/>
            <w:hideMark/>
          </w:tcPr>
          <w:p w14:paraId="36C4729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296C07A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306E8FD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C914D2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0D4A8C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.09189310</w:t>
            </w:r>
          </w:p>
        </w:tc>
        <w:tc>
          <w:tcPr>
            <w:tcW w:w="483" w:type="pct"/>
            <w:tcBorders>
              <w:top w:val="nil"/>
              <w:left w:val="nil"/>
              <w:bottom w:val="nil"/>
              <w:right w:val="single" w:sz="4" w:space="0" w:color="auto"/>
            </w:tcBorders>
            <w:shd w:val="clear" w:color="auto" w:fill="auto"/>
            <w:noWrap/>
            <w:vAlign w:val="center"/>
            <w:hideMark/>
          </w:tcPr>
          <w:p w14:paraId="000CD77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.21673644</w:t>
            </w:r>
          </w:p>
        </w:tc>
        <w:tc>
          <w:tcPr>
            <w:tcW w:w="483" w:type="pct"/>
            <w:tcBorders>
              <w:top w:val="nil"/>
              <w:left w:val="nil"/>
              <w:bottom w:val="nil"/>
              <w:right w:val="single" w:sz="4" w:space="0" w:color="auto"/>
            </w:tcBorders>
            <w:shd w:val="clear" w:color="auto" w:fill="auto"/>
            <w:noWrap/>
            <w:vAlign w:val="center"/>
            <w:hideMark/>
          </w:tcPr>
          <w:p w14:paraId="07B367C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.998</w:t>
            </w:r>
          </w:p>
        </w:tc>
        <w:tc>
          <w:tcPr>
            <w:tcW w:w="483" w:type="pct"/>
            <w:tcBorders>
              <w:top w:val="nil"/>
              <w:left w:val="nil"/>
              <w:bottom w:val="nil"/>
              <w:right w:val="single" w:sz="4" w:space="0" w:color="auto"/>
            </w:tcBorders>
            <w:shd w:val="clear" w:color="auto" w:fill="auto"/>
            <w:noWrap/>
            <w:vAlign w:val="center"/>
            <w:hideMark/>
          </w:tcPr>
          <w:p w14:paraId="08A1B5F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-.5281971</w:t>
            </w:r>
          </w:p>
        </w:tc>
        <w:tc>
          <w:tcPr>
            <w:tcW w:w="483" w:type="pct"/>
            <w:tcBorders>
              <w:top w:val="nil"/>
              <w:left w:val="nil"/>
              <w:bottom w:val="nil"/>
              <w:right w:val="single" w:sz="12" w:space="0" w:color="auto"/>
            </w:tcBorders>
            <w:shd w:val="clear" w:color="auto" w:fill="auto"/>
            <w:noWrap/>
            <w:vAlign w:val="center"/>
            <w:hideMark/>
          </w:tcPr>
          <w:p w14:paraId="3ECF408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.7119833</w:t>
            </w:r>
          </w:p>
        </w:tc>
      </w:tr>
      <w:tr w:rsidR="00175635" w:rsidRPr="00F32E59" w14:paraId="6A802EDD" w14:textId="77777777" w:rsidTr="0039741D">
        <w:trPr>
          <w:trHeight w:val="480"/>
        </w:trPr>
        <w:tc>
          <w:tcPr>
            <w:tcW w:w="747" w:type="pct"/>
            <w:vMerge/>
            <w:tcBorders>
              <w:top w:val="nil"/>
              <w:left w:val="single" w:sz="12" w:space="0" w:color="auto"/>
              <w:bottom w:val="single" w:sz="4" w:space="0" w:color="auto"/>
              <w:right w:val="nil"/>
            </w:tcBorders>
            <w:shd w:val="clear" w:color="auto" w:fill="auto"/>
            <w:vAlign w:val="center"/>
            <w:hideMark/>
          </w:tcPr>
          <w:p w14:paraId="56044FA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7E71C6B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DE121A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0D53FC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3FFDEC4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.05167555</w:t>
            </w:r>
          </w:p>
        </w:tc>
        <w:tc>
          <w:tcPr>
            <w:tcW w:w="483" w:type="pct"/>
            <w:tcBorders>
              <w:top w:val="nil"/>
              <w:left w:val="nil"/>
              <w:bottom w:val="nil"/>
              <w:right w:val="single" w:sz="4" w:space="0" w:color="auto"/>
            </w:tcBorders>
            <w:shd w:val="clear" w:color="auto" w:fill="auto"/>
            <w:noWrap/>
            <w:vAlign w:val="center"/>
            <w:hideMark/>
          </w:tcPr>
          <w:p w14:paraId="0B5F027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.20495869</w:t>
            </w:r>
          </w:p>
        </w:tc>
        <w:tc>
          <w:tcPr>
            <w:tcW w:w="483" w:type="pct"/>
            <w:tcBorders>
              <w:top w:val="nil"/>
              <w:left w:val="nil"/>
              <w:bottom w:val="nil"/>
              <w:right w:val="single" w:sz="4" w:space="0" w:color="auto"/>
            </w:tcBorders>
            <w:shd w:val="clear" w:color="auto" w:fill="auto"/>
            <w:noWrap/>
            <w:vAlign w:val="center"/>
            <w:hideMark/>
          </w:tcPr>
          <w:p w14:paraId="56ED72E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6E5EF20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-.5347181</w:t>
            </w:r>
          </w:p>
        </w:tc>
        <w:tc>
          <w:tcPr>
            <w:tcW w:w="483" w:type="pct"/>
            <w:tcBorders>
              <w:top w:val="nil"/>
              <w:left w:val="nil"/>
              <w:bottom w:val="nil"/>
              <w:right w:val="single" w:sz="12" w:space="0" w:color="auto"/>
            </w:tcBorders>
            <w:shd w:val="clear" w:color="auto" w:fill="auto"/>
            <w:noWrap/>
            <w:vAlign w:val="center"/>
            <w:hideMark/>
          </w:tcPr>
          <w:p w14:paraId="4B788B2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.6380692</w:t>
            </w:r>
          </w:p>
        </w:tc>
      </w:tr>
      <w:tr w:rsidR="00175635" w:rsidRPr="00F32E59" w14:paraId="61777E72" w14:textId="77777777" w:rsidTr="0039741D">
        <w:trPr>
          <w:trHeight w:val="700"/>
        </w:trPr>
        <w:tc>
          <w:tcPr>
            <w:tcW w:w="747" w:type="pct"/>
            <w:vMerge/>
            <w:tcBorders>
              <w:top w:val="nil"/>
              <w:left w:val="single" w:sz="12" w:space="0" w:color="auto"/>
              <w:bottom w:val="single" w:sz="4" w:space="0" w:color="auto"/>
              <w:right w:val="nil"/>
            </w:tcBorders>
            <w:shd w:val="clear" w:color="auto" w:fill="auto"/>
            <w:vAlign w:val="center"/>
            <w:hideMark/>
          </w:tcPr>
          <w:p w14:paraId="5292B53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613FE70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B8E2F9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8C5657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57D342F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-.38423625</w:t>
            </w:r>
            <w:r w:rsidRPr="00F32E59">
              <w:rPr>
                <w:rFonts w:ascii="Arial" w:eastAsia="Times New Roman" w:hAnsi="Arial" w:cs="Arial"/>
                <w:sz w:val="18"/>
                <w:szCs w:val="18"/>
                <w:vertAlign w:val="superscript"/>
              </w:rPr>
              <w:t>*</w:t>
            </w:r>
          </w:p>
        </w:tc>
        <w:tc>
          <w:tcPr>
            <w:tcW w:w="483" w:type="pct"/>
            <w:tcBorders>
              <w:top w:val="nil"/>
              <w:left w:val="nil"/>
              <w:bottom w:val="single" w:sz="4" w:space="0" w:color="auto"/>
              <w:right w:val="single" w:sz="4" w:space="0" w:color="auto"/>
            </w:tcBorders>
            <w:shd w:val="clear" w:color="auto" w:fill="auto"/>
            <w:noWrap/>
            <w:vAlign w:val="center"/>
            <w:hideMark/>
          </w:tcPr>
          <w:p w14:paraId="5EBC5C9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.11620662</w:t>
            </w:r>
          </w:p>
        </w:tc>
        <w:tc>
          <w:tcPr>
            <w:tcW w:w="483" w:type="pct"/>
            <w:tcBorders>
              <w:top w:val="nil"/>
              <w:left w:val="nil"/>
              <w:bottom w:val="single" w:sz="4" w:space="0" w:color="auto"/>
              <w:right w:val="single" w:sz="4" w:space="0" w:color="auto"/>
            </w:tcBorders>
            <w:shd w:val="clear" w:color="auto" w:fill="auto"/>
            <w:noWrap/>
            <w:vAlign w:val="center"/>
            <w:hideMark/>
          </w:tcPr>
          <w:p w14:paraId="7B39C1E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.013</w:t>
            </w:r>
          </w:p>
        </w:tc>
        <w:tc>
          <w:tcPr>
            <w:tcW w:w="483" w:type="pct"/>
            <w:tcBorders>
              <w:top w:val="nil"/>
              <w:left w:val="nil"/>
              <w:bottom w:val="single" w:sz="4" w:space="0" w:color="auto"/>
              <w:right w:val="single" w:sz="4" w:space="0" w:color="auto"/>
            </w:tcBorders>
            <w:shd w:val="clear" w:color="auto" w:fill="auto"/>
            <w:noWrap/>
            <w:vAlign w:val="center"/>
            <w:hideMark/>
          </w:tcPr>
          <w:p w14:paraId="71D1D1E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-.7167073</w:t>
            </w:r>
          </w:p>
        </w:tc>
        <w:tc>
          <w:tcPr>
            <w:tcW w:w="483" w:type="pct"/>
            <w:tcBorders>
              <w:top w:val="nil"/>
              <w:left w:val="nil"/>
              <w:bottom w:val="single" w:sz="4" w:space="0" w:color="auto"/>
              <w:right w:val="single" w:sz="12" w:space="0" w:color="auto"/>
            </w:tcBorders>
            <w:shd w:val="clear" w:color="auto" w:fill="auto"/>
            <w:noWrap/>
            <w:vAlign w:val="center"/>
            <w:hideMark/>
          </w:tcPr>
          <w:p w14:paraId="196F64B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-.0517652</w:t>
            </w:r>
          </w:p>
        </w:tc>
      </w:tr>
      <w:tr w:rsidR="00175635" w:rsidRPr="00F32E59" w14:paraId="753EF97E" w14:textId="77777777" w:rsidTr="0039741D">
        <w:trPr>
          <w:trHeight w:val="2600"/>
        </w:trPr>
        <w:tc>
          <w:tcPr>
            <w:tcW w:w="747" w:type="pct"/>
            <w:vMerge/>
            <w:tcBorders>
              <w:top w:val="nil"/>
              <w:left w:val="single" w:sz="12" w:space="0" w:color="auto"/>
              <w:bottom w:val="single" w:sz="4" w:space="0" w:color="auto"/>
              <w:right w:val="nil"/>
            </w:tcBorders>
            <w:shd w:val="clear" w:color="auto" w:fill="auto"/>
            <w:vAlign w:val="center"/>
            <w:hideMark/>
          </w:tcPr>
          <w:p w14:paraId="403ABD9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288761E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CC4C3C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397546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6F8CD1C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-.13011703</w:t>
            </w:r>
          </w:p>
        </w:tc>
        <w:tc>
          <w:tcPr>
            <w:tcW w:w="483" w:type="pct"/>
            <w:tcBorders>
              <w:top w:val="nil"/>
              <w:left w:val="nil"/>
              <w:bottom w:val="single" w:sz="4" w:space="0" w:color="auto"/>
              <w:right w:val="single" w:sz="4" w:space="0" w:color="auto"/>
            </w:tcBorders>
            <w:shd w:val="clear" w:color="auto" w:fill="auto"/>
            <w:noWrap/>
            <w:vAlign w:val="center"/>
            <w:hideMark/>
          </w:tcPr>
          <w:p w14:paraId="085960A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.21254454</w:t>
            </w:r>
          </w:p>
        </w:tc>
        <w:tc>
          <w:tcPr>
            <w:tcW w:w="483" w:type="pct"/>
            <w:tcBorders>
              <w:top w:val="nil"/>
              <w:left w:val="nil"/>
              <w:bottom w:val="single" w:sz="4" w:space="0" w:color="auto"/>
              <w:right w:val="single" w:sz="4" w:space="0" w:color="auto"/>
            </w:tcBorders>
            <w:shd w:val="clear" w:color="auto" w:fill="auto"/>
            <w:noWrap/>
            <w:vAlign w:val="center"/>
            <w:hideMark/>
          </w:tcPr>
          <w:p w14:paraId="67DE46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.990</w:t>
            </w:r>
          </w:p>
        </w:tc>
        <w:tc>
          <w:tcPr>
            <w:tcW w:w="483" w:type="pct"/>
            <w:tcBorders>
              <w:top w:val="nil"/>
              <w:left w:val="nil"/>
              <w:bottom w:val="single" w:sz="4" w:space="0" w:color="auto"/>
              <w:right w:val="single" w:sz="4" w:space="0" w:color="auto"/>
            </w:tcBorders>
            <w:shd w:val="clear" w:color="auto" w:fill="auto"/>
            <w:noWrap/>
            <w:vAlign w:val="center"/>
            <w:hideMark/>
          </w:tcPr>
          <w:p w14:paraId="554E252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-.7382141</w:t>
            </w:r>
          </w:p>
        </w:tc>
        <w:tc>
          <w:tcPr>
            <w:tcW w:w="483" w:type="pct"/>
            <w:tcBorders>
              <w:top w:val="nil"/>
              <w:left w:val="nil"/>
              <w:bottom w:val="single" w:sz="4" w:space="0" w:color="auto"/>
              <w:right w:val="single" w:sz="12" w:space="0" w:color="auto"/>
            </w:tcBorders>
            <w:shd w:val="clear" w:color="auto" w:fill="auto"/>
            <w:noWrap/>
            <w:vAlign w:val="center"/>
            <w:hideMark/>
          </w:tcPr>
          <w:p w14:paraId="31F3E90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.4779800</w:t>
            </w:r>
          </w:p>
        </w:tc>
      </w:tr>
      <w:tr w:rsidR="00175635" w:rsidRPr="00F32E59" w14:paraId="0A0872E0" w14:textId="77777777" w:rsidTr="0039741D">
        <w:trPr>
          <w:trHeight w:val="1920"/>
        </w:trPr>
        <w:tc>
          <w:tcPr>
            <w:tcW w:w="747" w:type="pct"/>
            <w:vMerge/>
            <w:tcBorders>
              <w:top w:val="nil"/>
              <w:left w:val="single" w:sz="12" w:space="0" w:color="auto"/>
              <w:bottom w:val="single" w:sz="4" w:space="0" w:color="auto"/>
              <w:right w:val="nil"/>
            </w:tcBorders>
            <w:shd w:val="clear" w:color="auto" w:fill="auto"/>
            <w:vAlign w:val="center"/>
            <w:hideMark/>
          </w:tcPr>
          <w:p w14:paraId="0BF65C1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0536FDC7"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29B2699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nil"/>
              <w:right w:val="single" w:sz="12" w:space="0" w:color="auto"/>
            </w:tcBorders>
            <w:shd w:val="clear" w:color="auto" w:fill="auto"/>
            <w:hideMark/>
          </w:tcPr>
          <w:p w14:paraId="3C89F62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13B56C1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.07793885</w:t>
            </w:r>
          </w:p>
        </w:tc>
        <w:tc>
          <w:tcPr>
            <w:tcW w:w="483" w:type="pct"/>
            <w:tcBorders>
              <w:top w:val="nil"/>
              <w:left w:val="nil"/>
              <w:bottom w:val="nil"/>
              <w:right w:val="single" w:sz="4" w:space="0" w:color="auto"/>
            </w:tcBorders>
            <w:shd w:val="clear" w:color="auto" w:fill="auto"/>
            <w:noWrap/>
            <w:vAlign w:val="center"/>
            <w:hideMark/>
          </w:tcPr>
          <w:p w14:paraId="3200AF7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.10834447</w:t>
            </w:r>
          </w:p>
        </w:tc>
        <w:tc>
          <w:tcPr>
            <w:tcW w:w="483" w:type="pct"/>
            <w:tcBorders>
              <w:top w:val="nil"/>
              <w:left w:val="nil"/>
              <w:bottom w:val="nil"/>
              <w:right w:val="single" w:sz="4" w:space="0" w:color="auto"/>
            </w:tcBorders>
            <w:shd w:val="clear" w:color="auto" w:fill="auto"/>
            <w:noWrap/>
            <w:vAlign w:val="center"/>
            <w:hideMark/>
          </w:tcPr>
          <w:p w14:paraId="5F57F41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.980</w:t>
            </w:r>
          </w:p>
        </w:tc>
        <w:tc>
          <w:tcPr>
            <w:tcW w:w="483" w:type="pct"/>
            <w:tcBorders>
              <w:top w:val="nil"/>
              <w:left w:val="nil"/>
              <w:bottom w:val="nil"/>
              <w:right w:val="single" w:sz="4" w:space="0" w:color="auto"/>
            </w:tcBorders>
            <w:shd w:val="clear" w:color="auto" w:fill="auto"/>
            <w:noWrap/>
            <w:vAlign w:val="center"/>
            <w:hideMark/>
          </w:tcPr>
          <w:p w14:paraId="4C3B24D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-.2320383</w:t>
            </w:r>
          </w:p>
        </w:tc>
        <w:tc>
          <w:tcPr>
            <w:tcW w:w="483" w:type="pct"/>
            <w:tcBorders>
              <w:top w:val="nil"/>
              <w:left w:val="nil"/>
              <w:bottom w:val="nil"/>
              <w:right w:val="single" w:sz="12" w:space="0" w:color="auto"/>
            </w:tcBorders>
            <w:shd w:val="clear" w:color="auto" w:fill="auto"/>
            <w:noWrap/>
            <w:vAlign w:val="center"/>
            <w:hideMark/>
          </w:tcPr>
          <w:p w14:paraId="14011ED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.3879160</w:t>
            </w:r>
          </w:p>
        </w:tc>
      </w:tr>
      <w:tr w:rsidR="00175635" w:rsidRPr="00F32E59" w14:paraId="0E4E6900" w14:textId="77777777" w:rsidTr="0039741D">
        <w:trPr>
          <w:trHeight w:val="700"/>
        </w:trPr>
        <w:tc>
          <w:tcPr>
            <w:tcW w:w="747" w:type="pct"/>
            <w:vMerge/>
            <w:tcBorders>
              <w:top w:val="nil"/>
              <w:left w:val="single" w:sz="12" w:space="0" w:color="auto"/>
              <w:bottom w:val="single" w:sz="4" w:space="0" w:color="auto"/>
              <w:right w:val="nil"/>
            </w:tcBorders>
            <w:shd w:val="clear" w:color="auto" w:fill="auto"/>
            <w:vAlign w:val="center"/>
            <w:hideMark/>
          </w:tcPr>
          <w:p w14:paraId="012BB64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04FC461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5D18BB37"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8D3056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 xml:space="preserve">Spanish, Mexican, Cuban, Central </w:t>
            </w:r>
            <w:r w:rsidRPr="00F32E59">
              <w:rPr>
                <w:rFonts w:ascii="Arial" w:eastAsia="Times New Roman" w:hAnsi="Arial" w:cs="Arial"/>
                <w:sz w:val="18"/>
                <w:szCs w:val="18"/>
              </w:rPr>
              <w:lastRenderedPageBreak/>
              <w:t>or South American</w:t>
            </w:r>
          </w:p>
        </w:tc>
        <w:tc>
          <w:tcPr>
            <w:tcW w:w="483" w:type="pct"/>
            <w:tcBorders>
              <w:top w:val="nil"/>
              <w:left w:val="nil"/>
              <w:bottom w:val="nil"/>
              <w:right w:val="single" w:sz="4" w:space="0" w:color="auto"/>
            </w:tcBorders>
            <w:shd w:val="clear" w:color="auto" w:fill="auto"/>
            <w:noWrap/>
            <w:vAlign w:val="center"/>
            <w:hideMark/>
          </w:tcPr>
          <w:p w14:paraId="72841C6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lastRenderedPageBreak/>
              <w:t>.16983196</w:t>
            </w:r>
          </w:p>
        </w:tc>
        <w:tc>
          <w:tcPr>
            <w:tcW w:w="483" w:type="pct"/>
            <w:tcBorders>
              <w:top w:val="nil"/>
              <w:left w:val="nil"/>
              <w:bottom w:val="nil"/>
              <w:right w:val="single" w:sz="4" w:space="0" w:color="auto"/>
            </w:tcBorders>
            <w:shd w:val="clear" w:color="auto" w:fill="auto"/>
            <w:noWrap/>
            <w:vAlign w:val="center"/>
            <w:hideMark/>
          </w:tcPr>
          <w:p w14:paraId="5141CA1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.21803864</w:t>
            </w:r>
          </w:p>
        </w:tc>
        <w:tc>
          <w:tcPr>
            <w:tcW w:w="483" w:type="pct"/>
            <w:tcBorders>
              <w:top w:val="nil"/>
              <w:left w:val="nil"/>
              <w:bottom w:val="nil"/>
              <w:right w:val="single" w:sz="4" w:space="0" w:color="auto"/>
            </w:tcBorders>
            <w:shd w:val="clear" w:color="auto" w:fill="auto"/>
            <w:noWrap/>
            <w:vAlign w:val="center"/>
            <w:hideMark/>
          </w:tcPr>
          <w:p w14:paraId="63F3DE1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.971</w:t>
            </w:r>
          </w:p>
        </w:tc>
        <w:tc>
          <w:tcPr>
            <w:tcW w:w="483" w:type="pct"/>
            <w:tcBorders>
              <w:top w:val="nil"/>
              <w:left w:val="nil"/>
              <w:bottom w:val="nil"/>
              <w:right w:val="single" w:sz="4" w:space="0" w:color="auto"/>
            </w:tcBorders>
            <w:shd w:val="clear" w:color="auto" w:fill="auto"/>
            <w:noWrap/>
            <w:vAlign w:val="center"/>
            <w:hideMark/>
          </w:tcPr>
          <w:p w14:paraId="1D9C794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-.4539839</w:t>
            </w:r>
          </w:p>
        </w:tc>
        <w:tc>
          <w:tcPr>
            <w:tcW w:w="483" w:type="pct"/>
            <w:tcBorders>
              <w:top w:val="nil"/>
              <w:left w:val="nil"/>
              <w:bottom w:val="nil"/>
              <w:right w:val="single" w:sz="12" w:space="0" w:color="auto"/>
            </w:tcBorders>
            <w:shd w:val="clear" w:color="auto" w:fill="auto"/>
            <w:noWrap/>
            <w:vAlign w:val="center"/>
            <w:hideMark/>
          </w:tcPr>
          <w:p w14:paraId="16E5F0A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.7936478</w:t>
            </w:r>
          </w:p>
        </w:tc>
      </w:tr>
      <w:tr w:rsidR="00175635" w:rsidRPr="00F32E59" w14:paraId="6BCAD625"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711EE42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923FDD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4CD1DC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BFB655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single" w:sz="4" w:space="0" w:color="auto"/>
              <w:right w:val="single" w:sz="4" w:space="0" w:color="auto"/>
            </w:tcBorders>
            <w:shd w:val="clear" w:color="auto" w:fill="auto"/>
            <w:noWrap/>
            <w:vAlign w:val="center"/>
            <w:hideMark/>
          </w:tcPr>
          <w:p w14:paraId="066C31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.12961440</w:t>
            </w:r>
          </w:p>
        </w:tc>
        <w:tc>
          <w:tcPr>
            <w:tcW w:w="483" w:type="pct"/>
            <w:tcBorders>
              <w:top w:val="nil"/>
              <w:left w:val="nil"/>
              <w:bottom w:val="single" w:sz="4" w:space="0" w:color="auto"/>
              <w:right w:val="single" w:sz="4" w:space="0" w:color="auto"/>
            </w:tcBorders>
            <w:shd w:val="clear" w:color="auto" w:fill="auto"/>
            <w:noWrap/>
            <w:vAlign w:val="center"/>
            <w:hideMark/>
          </w:tcPr>
          <w:p w14:paraId="7FB95BC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.20633524</w:t>
            </w:r>
          </w:p>
        </w:tc>
        <w:tc>
          <w:tcPr>
            <w:tcW w:w="483" w:type="pct"/>
            <w:tcBorders>
              <w:top w:val="nil"/>
              <w:left w:val="nil"/>
              <w:bottom w:val="single" w:sz="4" w:space="0" w:color="auto"/>
              <w:right w:val="single" w:sz="4" w:space="0" w:color="auto"/>
            </w:tcBorders>
            <w:shd w:val="clear" w:color="auto" w:fill="auto"/>
            <w:noWrap/>
            <w:vAlign w:val="center"/>
            <w:hideMark/>
          </w:tcPr>
          <w:p w14:paraId="050212F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.989</w:t>
            </w:r>
          </w:p>
        </w:tc>
        <w:tc>
          <w:tcPr>
            <w:tcW w:w="483" w:type="pct"/>
            <w:tcBorders>
              <w:top w:val="nil"/>
              <w:left w:val="nil"/>
              <w:bottom w:val="single" w:sz="4" w:space="0" w:color="auto"/>
              <w:right w:val="single" w:sz="4" w:space="0" w:color="auto"/>
            </w:tcBorders>
            <w:shd w:val="clear" w:color="auto" w:fill="auto"/>
            <w:noWrap/>
            <w:vAlign w:val="center"/>
            <w:hideMark/>
          </w:tcPr>
          <w:p w14:paraId="3B9F7B4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-.4607176</w:t>
            </w:r>
          </w:p>
        </w:tc>
        <w:tc>
          <w:tcPr>
            <w:tcW w:w="483" w:type="pct"/>
            <w:tcBorders>
              <w:top w:val="nil"/>
              <w:left w:val="nil"/>
              <w:bottom w:val="single" w:sz="4" w:space="0" w:color="auto"/>
              <w:right w:val="single" w:sz="12" w:space="0" w:color="auto"/>
            </w:tcBorders>
            <w:shd w:val="clear" w:color="auto" w:fill="auto"/>
            <w:noWrap/>
            <w:vAlign w:val="center"/>
            <w:hideMark/>
          </w:tcPr>
          <w:p w14:paraId="704A41C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.7199464</w:t>
            </w:r>
          </w:p>
        </w:tc>
      </w:tr>
      <w:tr w:rsidR="00175635" w:rsidRPr="00F32E59" w14:paraId="3BEB979D"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5F863BB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BAD68B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69820A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528B80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5627A6F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-.30629739</w:t>
            </w:r>
          </w:p>
        </w:tc>
        <w:tc>
          <w:tcPr>
            <w:tcW w:w="483" w:type="pct"/>
            <w:tcBorders>
              <w:top w:val="nil"/>
              <w:left w:val="nil"/>
              <w:bottom w:val="nil"/>
              <w:right w:val="single" w:sz="4" w:space="0" w:color="auto"/>
            </w:tcBorders>
            <w:shd w:val="clear" w:color="auto" w:fill="auto"/>
            <w:noWrap/>
            <w:vAlign w:val="center"/>
            <w:hideMark/>
          </w:tcPr>
          <w:p w14:paraId="4A3D898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.11861765</w:t>
            </w:r>
          </w:p>
        </w:tc>
        <w:tc>
          <w:tcPr>
            <w:tcW w:w="483" w:type="pct"/>
            <w:tcBorders>
              <w:top w:val="nil"/>
              <w:left w:val="nil"/>
              <w:bottom w:val="nil"/>
              <w:right w:val="single" w:sz="4" w:space="0" w:color="auto"/>
            </w:tcBorders>
            <w:shd w:val="clear" w:color="auto" w:fill="auto"/>
            <w:noWrap/>
            <w:vAlign w:val="center"/>
            <w:hideMark/>
          </w:tcPr>
          <w:p w14:paraId="35D1EF8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.104</w:t>
            </w:r>
          </w:p>
        </w:tc>
        <w:tc>
          <w:tcPr>
            <w:tcW w:w="483" w:type="pct"/>
            <w:tcBorders>
              <w:top w:val="nil"/>
              <w:left w:val="nil"/>
              <w:bottom w:val="nil"/>
              <w:right w:val="single" w:sz="4" w:space="0" w:color="auto"/>
            </w:tcBorders>
            <w:shd w:val="clear" w:color="auto" w:fill="auto"/>
            <w:noWrap/>
            <w:vAlign w:val="center"/>
            <w:hideMark/>
          </w:tcPr>
          <w:p w14:paraId="51DF3F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-.6456665</w:t>
            </w:r>
          </w:p>
        </w:tc>
        <w:tc>
          <w:tcPr>
            <w:tcW w:w="483" w:type="pct"/>
            <w:tcBorders>
              <w:top w:val="nil"/>
              <w:left w:val="nil"/>
              <w:bottom w:val="nil"/>
              <w:right w:val="single" w:sz="12" w:space="0" w:color="auto"/>
            </w:tcBorders>
            <w:shd w:val="clear" w:color="auto" w:fill="auto"/>
            <w:noWrap/>
            <w:vAlign w:val="center"/>
            <w:hideMark/>
          </w:tcPr>
          <w:p w14:paraId="7C9003B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.0330717</w:t>
            </w:r>
          </w:p>
        </w:tc>
      </w:tr>
      <w:tr w:rsidR="00175635" w:rsidRPr="00F32E59" w14:paraId="6A8EA917"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58243FE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1B50B1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97645D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96251E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7BEDD58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-.05217817</w:t>
            </w:r>
          </w:p>
        </w:tc>
        <w:tc>
          <w:tcPr>
            <w:tcW w:w="483" w:type="pct"/>
            <w:tcBorders>
              <w:top w:val="nil"/>
              <w:left w:val="nil"/>
              <w:bottom w:val="single" w:sz="4" w:space="0" w:color="auto"/>
              <w:right w:val="single" w:sz="4" w:space="0" w:color="auto"/>
            </w:tcBorders>
            <w:shd w:val="clear" w:color="auto" w:fill="auto"/>
            <w:noWrap/>
            <w:vAlign w:val="center"/>
            <w:hideMark/>
          </w:tcPr>
          <w:p w14:paraId="6E24789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.21387228</w:t>
            </w:r>
          </w:p>
        </w:tc>
        <w:tc>
          <w:tcPr>
            <w:tcW w:w="483" w:type="pct"/>
            <w:tcBorders>
              <w:top w:val="nil"/>
              <w:left w:val="nil"/>
              <w:bottom w:val="single" w:sz="4" w:space="0" w:color="auto"/>
              <w:right w:val="single" w:sz="4" w:space="0" w:color="auto"/>
            </w:tcBorders>
            <w:shd w:val="clear" w:color="auto" w:fill="auto"/>
            <w:noWrap/>
            <w:vAlign w:val="center"/>
            <w:hideMark/>
          </w:tcPr>
          <w:p w14:paraId="083465F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5D38BE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-.6640739</w:t>
            </w:r>
          </w:p>
        </w:tc>
        <w:tc>
          <w:tcPr>
            <w:tcW w:w="483" w:type="pct"/>
            <w:tcBorders>
              <w:top w:val="nil"/>
              <w:left w:val="nil"/>
              <w:bottom w:val="single" w:sz="4" w:space="0" w:color="auto"/>
              <w:right w:val="single" w:sz="12" w:space="0" w:color="auto"/>
            </w:tcBorders>
            <w:shd w:val="clear" w:color="auto" w:fill="auto"/>
            <w:noWrap/>
            <w:vAlign w:val="center"/>
            <w:hideMark/>
          </w:tcPr>
          <w:p w14:paraId="64FD756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.5597176</w:t>
            </w:r>
          </w:p>
        </w:tc>
      </w:tr>
      <w:tr w:rsidR="00175635" w:rsidRPr="00F32E59" w14:paraId="19A05341"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7DF9D70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4BB3B86"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4DE779F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443FD7E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604B399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-.09189310</w:t>
            </w:r>
          </w:p>
        </w:tc>
        <w:tc>
          <w:tcPr>
            <w:tcW w:w="483" w:type="pct"/>
            <w:tcBorders>
              <w:top w:val="nil"/>
              <w:left w:val="nil"/>
              <w:bottom w:val="nil"/>
              <w:right w:val="single" w:sz="4" w:space="0" w:color="auto"/>
            </w:tcBorders>
            <w:shd w:val="clear" w:color="auto" w:fill="auto"/>
            <w:noWrap/>
            <w:vAlign w:val="center"/>
            <w:hideMark/>
          </w:tcPr>
          <w:p w14:paraId="40EE6E2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.21673644</w:t>
            </w:r>
          </w:p>
        </w:tc>
        <w:tc>
          <w:tcPr>
            <w:tcW w:w="483" w:type="pct"/>
            <w:tcBorders>
              <w:top w:val="nil"/>
              <w:left w:val="nil"/>
              <w:bottom w:val="nil"/>
              <w:right w:val="single" w:sz="4" w:space="0" w:color="auto"/>
            </w:tcBorders>
            <w:shd w:val="clear" w:color="auto" w:fill="auto"/>
            <w:noWrap/>
            <w:vAlign w:val="center"/>
            <w:hideMark/>
          </w:tcPr>
          <w:p w14:paraId="16042BB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.998</w:t>
            </w:r>
          </w:p>
        </w:tc>
        <w:tc>
          <w:tcPr>
            <w:tcW w:w="483" w:type="pct"/>
            <w:tcBorders>
              <w:top w:val="nil"/>
              <w:left w:val="nil"/>
              <w:bottom w:val="nil"/>
              <w:right w:val="single" w:sz="4" w:space="0" w:color="auto"/>
            </w:tcBorders>
            <w:shd w:val="clear" w:color="auto" w:fill="auto"/>
            <w:noWrap/>
            <w:vAlign w:val="center"/>
            <w:hideMark/>
          </w:tcPr>
          <w:p w14:paraId="390D5CF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-.7119833</w:t>
            </w:r>
          </w:p>
        </w:tc>
        <w:tc>
          <w:tcPr>
            <w:tcW w:w="483" w:type="pct"/>
            <w:tcBorders>
              <w:top w:val="nil"/>
              <w:left w:val="nil"/>
              <w:bottom w:val="nil"/>
              <w:right w:val="single" w:sz="12" w:space="0" w:color="auto"/>
            </w:tcBorders>
            <w:shd w:val="clear" w:color="auto" w:fill="auto"/>
            <w:noWrap/>
            <w:vAlign w:val="center"/>
            <w:hideMark/>
          </w:tcPr>
          <w:p w14:paraId="50B3B7D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.5281971</w:t>
            </w:r>
          </w:p>
        </w:tc>
      </w:tr>
      <w:tr w:rsidR="00175635" w:rsidRPr="00F32E59" w14:paraId="7C1AB353"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36A6952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FB5611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5C59D03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7C94F42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single" w:sz="4" w:space="0" w:color="auto"/>
              <w:right w:val="single" w:sz="4" w:space="0" w:color="auto"/>
            </w:tcBorders>
            <w:shd w:val="clear" w:color="auto" w:fill="auto"/>
            <w:noWrap/>
            <w:vAlign w:val="center"/>
            <w:hideMark/>
          </w:tcPr>
          <w:p w14:paraId="7966EB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-.16983196</w:t>
            </w:r>
          </w:p>
        </w:tc>
        <w:tc>
          <w:tcPr>
            <w:tcW w:w="483" w:type="pct"/>
            <w:tcBorders>
              <w:top w:val="nil"/>
              <w:left w:val="nil"/>
              <w:bottom w:val="single" w:sz="4" w:space="0" w:color="auto"/>
              <w:right w:val="single" w:sz="4" w:space="0" w:color="auto"/>
            </w:tcBorders>
            <w:shd w:val="clear" w:color="auto" w:fill="auto"/>
            <w:noWrap/>
            <w:vAlign w:val="center"/>
            <w:hideMark/>
          </w:tcPr>
          <w:p w14:paraId="7C5574F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.21803864</w:t>
            </w:r>
          </w:p>
        </w:tc>
        <w:tc>
          <w:tcPr>
            <w:tcW w:w="483" w:type="pct"/>
            <w:tcBorders>
              <w:top w:val="nil"/>
              <w:left w:val="nil"/>
              <w:bottom w:val="single" w:sz="4" w:space="0" w:color="auto"/>
              <w:right w:val="single" w:sz="4" w:space="0" w:color="auto"/>
            </w:tcBorders>
            <w:shd w:val="clear" w:color="auto" w:fill="auto"/>
            <w:noWrap/>
            <w:vAlign w:val="center"/>
            <w:hideMark/>
          </w:tcPr>
          <w:p w14:paraId="75744C8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.971</w:t>
            </w:r>
          </w:p>
        </w:tc>
        <w:tc>
          <w:tcPr>
            <w:tcW w:w="483" w:type="pct"/>
            <w:tcBorders>
              <w:top w:val="nil"/>
              <w:left w:val="nil"/>
              <w:bottom w:val="single" w:sz="4" w:space="0" w:color="auto"/>
              <w:right w:val="single" w:sz="4" w:space="0" w:color="auto"/>
            </w:tcBorders>
            <w:shd w:val="clear" w:color="auto" w:fill="auto"/>
            <w:noWrap/>
            <w:vAlign w:val="center"/>
            <w:hideMark/>
          </w:tcPr>
          <w:p w14:paraId="09A9483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-.7936478</w:t>
            </w:r>
          </w:p>
        </w:tc>
        <w:tc>
          <w:tcPr>
            <w:tcW w:w="483" w:type="pct"/>
            <w:tcBorders>
              <w:top w:val="nil"/>
              <w:left w:val="nil"/>
              <w:bottom w:val="single" w:sz="4" w:space="0" w:color="auto"/>
              <w:right w:val="single" w:sz="12" w:space="0" w:color="auto"/>
            </w:tcBorders>
            <w:shd w:val="clear" w:color="auto" w:fill="auto"/>
            <w:noWrap/>
            <w:vAlign w:val="center"/>
            <w:hideMark/>
          </w:tcPr>
          <w:p w14:paraId="3E451A9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.4539839</w:t>
            </w:r>
          </w:p>
        </w:tc>
      </w:tr>
      <w:tr w:rsidR="00175635" w:rsidRPr="00F32E59" w14:paraId="2FBCCEDF"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275E837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FE75AD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1995547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0D6D31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1C6DF6F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-.04021755</w:t>
            </w:r>
          </w:p>
        </w:tc>
        <w:tc>
          <w:tcPr>
            <w:tcW w:w="483" w:type="pct"/>
            <w:tcBorders>
              <w:top w:val="nil"/>
              <w:left w:val="nil"/>
              <w:bottom w:val="nil"/>
              <w:right w:val="single" w:sz="4" w:space="0" w:color="auto"/>
            </w:tcBorders>
            <w:shd w:val="clear" w:color="auto" w:fill="auto"/>
            <w:noWrap/>
            <w:vAlign w:val="center"/>
            <w:hideMark/>
          </w:tcPr>
          <w:p w14:paraId="41A8767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.27894514</w:t>
            </w:r>
          </w:p>
        </w:tc>
        <w:tc>
          <w:tcPr>
            <w:tcW w:w="483" w:type="pct"/>
            <w:tcBorders>
              <w:top w:val="nil"/>
              <w:left w:val="nil"/>
              <w:bottom w:val="nil"/>
              <w:right w:val="single" w:sz="4" w:space="0" w:color="auto"/>
            </w:tcBorders>
            <w:shd w:val="clear" w:color="auto" w:fill="auto"/>
            <w:noWrap/>
            <w:vAlign w:val="center"/>
            <w:hideMark/>
          </w:tcPr>
          <w:p w14:paraId="76D57C0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77053A9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-.8382889</w:t>
            </w:r>
          </w:p>
        </w:tc>
        <w:tc>
          <w:tcPr>
            <w:tcW w:w="483" w:type="pct"/>
            <w:tcBorders>
              <w:top w:val="nil"/>
              <w:left w:val="nil"/>
              <w:bottom w:val="nil"/>
              <w:right w:val="single" w:sz="12" w:space="0" w:color="auto"/>
            </w:tcBorders>
            <w:shd w:val="clear" w:color="auto" w:fill="auto"/>
            <w:noWrap/>
            <w:vAlign w:val="center"/>
            <w:hideMark/>
          </w:tcPr>
          <w:p w14:paraId="1EA4B4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.7578538</w:t>
            </w:r>
          </w:p>
        </w:tc>
      </w:tr>
      <w:tr w:rsidR="00175635" w:rsidRPr="00F32E59" w14:paraId="53727346"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7959096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7CA2CF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522D339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B20F27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2A03559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-.47612935</w:t>
            </w:r>
          </w:p>
        </w:tc>
        <w:tc>
          <w:tcPr>
            <w:tcW w:w="483" w:type="pct"/>
            <w:tcBorders>
              <w:top w:val="nil"/>
              <w:left w:val="nil"/>
              <w:bottom w:val="nil"/>
              <w:right w:val="single" w:sz="4" w:space="0" w:color="auto"/>
            </w:tcBorders>
            <w:shd w:val="clear" w:color="auto" w:fill="auto"/>
            <w:noWrap/>
            <w:vAlign w:val="center"/>
            <w:hideMark/>
          </w:tcPr>
          <w:p w14:paraId="5CF753D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.22205023</w:t>
            </w:r>
          </w:p>
        </w:tc>
        <w:tc>
          <w:tcPr>
            <w:tcW w:w="483" w:type="pct"/>
            <w:tcBorders>
              <w:top w:val="nil"/>
              <w:left w:val="nil"/>
              <w:bottom w:val="nil"/>
              <w:right w:val="single" w:sz="4" w:space="0" w:color="auto"/>
            </w:tcBorders>
            <w:shd w:val="clear" w:color="auto" w:fill="auto"/>
            <w:noWrap/>
            <w:vAlign w:val="center"/>
            <w:hideMark/>
          </w:tcPr>
          <w:p w14:paraId="1757BA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.266</w:t>
            </w:r>
          </w:p>
        </w:tc>
        <w:tc>
          <w:tcPr>
            <w:tcW w:w="483" w:type="pct"/>
            <w:tcBorders>
              <w:top w:val="nil"/>
              <w:left w:val="nil"/>
              <w:bottom w:val="nil"/>
              <w:right w:val="single" w:sz="4" w:space="0" w:color="auto"/>
            </w:tcBorders>
            <w:shd w:val="clear" w:color="auto" w:fill="auto"/>
            <w:noWrap/>
            <w:vAlign w:val="center"/>
            <w:hideMark/>
          </w:tcPr>
          <w:p w14:paraId="1BAA871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-1.1114225</w:t>
            </w:r>
          </w:p>
        </w:tc>
        <w:tc>
          <w:tcPr>
            <w:tcW w:w="483" w:type="pct"/>
            <w:tcBorders>
              <w:top w:val="nil"/>
              <w:left w:val="nil"/>
              <w:bottom w:val="nil"/>
              <w:right w:val="single" w:sz="12" w:space="0" w:color="auto"/>
            </w:tcBorders>
            <w:shd w:val="clear" w:color="auto" w:fill="auto"/>
            <w:noWrap/>
            <w:vAlign w:val="center"/>
            <w:hideMark/>
          </w:tcPr>
          <w:p w14:paraId="780E30C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.1591638</w:t>
            </w:r>
          </w:p>
        </w:tc>
      </w:tr>
      <w:tr w:rsidR="00175635" w:rsidRPr="00F32E59" w14:paraId="359877C4"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68BD1FC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A788C2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DA587D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1259FF0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21989B6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-.22201013</w:t>
            </w:r>
          </w:p>
        </w:tc>
        <w:tc>
          <w:tcPr>
            <w:tcW w:w="483" w:type="pct"/>
            <w:tcBorders>
              <w:top w:val="nil"/>
              <w:left w:val="nil"/>
              <w:bottom w:val="single" w:sz="4" w:space="0" w:color="auto"/>
              <w:right w:val="single" w:sz="4" w:space="0" w:color="auto"/>
            </w:tcBorders>
            <w:shd w:val="clear" w:color="auto" w:fill="auto"/>
            <w:noWrap/>
            <w:vAlign w:val="center"/>
            <w:hideMark/>
          </w:tcPr>
          <w:p w14:paraId="768EE10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.28456548</w:t>
            </w:r>
          </w:p>
        </w:tc>
        <w:tc>
          <w:tcPr>
            <w:tcW w:w="483" w:type="pct"/>
            <w:tcBorders>
              <w:top w:val="nil"/>
              <w:left w:val="nil"/>
              <w:bottom w:val="single" w:sz="4" w:space="0" w:color="auto"/>
              <w:right w:val="single" w:sz="4" w:space="0" w:color="auto"/>
            </w:tcBorders>
            <w:shd w:val="clear" w:color="auto" w:fill="auto"/>
            <w:noWrap/>
            <w:vAlign w:val="center"/>
            <w:hideMark/>
          </w:tcPr>
          <w:p w14:paraId="625B101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.971</w:t>
            </w:r>
          </w:p>
        </w:tc>
        <w:tc>
          <w:tcPr>
            <w:tcW w:w="483" w:type="pct"/>
            <w:tcBorders>
              <w:top w:val="nil"/>
              <w:left w:val="nil"/>
              <w:bottom w:val="single" w:sz="4" w:space="0" w:color="auto"/>
              <w:right w:val="single" w:sz="4" w:space="0" w:color="auto"/>
            </w:tcBorders>
            <w:shd w:val="clear" w:color="auto" w:fill="auto"/>
            <w:noWrap/>
            <w:vAlign w:val="center"/>
            <w:hideMark/>
          </w:tcPr>
          <w:p w14:paraId="5A84769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-1.0361615</w:t>
            </w:r>
          </w:p>
        </w:tc>
        <w:tc>
          <w:tcPr>
            <w:tcW w:w="483" w:type="pct"/>
            <w:tcBorders>
              <w:top w:val="nil"/>
              <w:left w:val="nil"/>
              <w:bottom w:val="single" w:sz="4" w:space="0" w:color="auto"/>
              <w:right w:val="single" w:sz="12" w:space="0" w:color="auto"/>
            </w:tcBorders>
            <w:shd w:val="clear" w:color="auto" w:fill="auto"/>
            <w:noWrap/>
            <w:vAlign w:val="center"/>
            <w:hideMark/>
          </w:tcPr>
          <w:p w14:paraId="26C6D9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.5921412</w:t>
            </w:r>
          </w:p>
        </w:tc>
      </w:tr>
      <w:tr w:rsidR="00175635" w:rsidRPr="00F32E59" w14:paraId="55C5F64C"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3537787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C15340A"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447A300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single" w:sz="4" w:space="0" w:color="auto"/>
              <w:right w:val="single" w:sz="12" w:space="0" w:color="auto"/>
            </w:tcBorders>
            <w:shd w:val="clear" w:color="auto" w:fill="auto"/>
            <w:hideMark/>
          </w:tcPr>
          <w:p w14:paraId="1E9293C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single" w:sz="4" w:space="0" w:color="auto"/>
              <w:right w:val="single" w:sz="4" w:space="0" w:color="auto"/>
            </w:tcBorders>
            <w:shd w:val="clear" w:color="auto" w:fill="auto"/>
            <w:noWrap/>
            <w:vAlign w:val="center"/>
            <w:hideMark/>
          </w:tcPr>
          <w:p w14:paraId="783C1B7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-.05167555</w:t>
            </w:r>
          </w:p>
        </w:tc>
        <w:tc>
          <w:tcPr>
            <w:tcW w:w="483" w:type="pct"/>
            <w:tcBorders>
              <w:top w:val="nil"/>
              <w:left w:val="nil"/>
              <w:bottom w:val="single" w:sz="4" w:space="0" w:color="auto"/>
              <w:right w:val="single" w:sz="4" w:space="0" w:color="auto"/>
            </w:tcBorders>
            <w:shd w:val="clear" w:color="auto" w:fill="auto"/>
            <w:noWrap/>
            <w:vAlign w:val="center"/>
            <w:hideMark/>
          </w:tcPr>
          <w:p w14:paraId="34F5E2A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.20495869</w:t>
            </w:r>
          </w:p>
        </w:tc>
        <w:tc>
          <w:tcPr>
            <w:tcW w:w="483" w:type="pct"/>
            <w:tcBorders>
              <w:top w:val="nil"/>
              <w:left w:val="nil"/>
              <w:bottom w:val="single" w:sz="4" w:space="0" w:color="auto"/>
              <w:right w:val="single" w:sz="4" w:space="0" w:color="auto"/>
            </w:tcBorders>
            <w:shd w:val="clear" w:color="auto" w:fill="auto"/>
            <w:noWrap/>
            <w:vAlign w:val="center"/>
            <w:hideMark/>
          </w:tcPr>
          <w:p w14:paraId="5805968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696BD1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-.6380692</w:t>
            </w:r>
          </w:p>
        </w:tc>
        <w:tc>
          <w:tcPr>
            <w:tcW w:w="483" w:type="pct"/>
            <w:tcBorders>
              <w:top w:val="nil"/>
              <w:left w:val="nil"/>
              <w:bottom w:val="single" w:sz="4" w:space="0" w:color="auto"/>
              <w:right w:val="single" w:sz="12" w:space="0" w:color="auto"/>
            </w:tcBorders>
            <w:shd w:val="clear" w:color="auto" w:fill="auto"/>
            <w:noWrap/>
            <w:vAlign w:val="center"/>
            <w:hideMark/>
          </w:tcPr>
          <w:p w14:paraId="6856674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.5347181</w:t>
            </w:r>
          </w:p>
        </w:tc>
      </w:tr>
      <w:tr w:rsidR="00175635" w:rsidRPr="00F32E59" w14:paraId="7C48C862"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2686AF1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7F77A9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0C25E08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42331F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7540E74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-.12961440</w:t>
            </w:r>
          </w:p>
        </w:tc>
        <w:tc>
          <w:tcPr>
            <w:tcW w:w="483" w:type="pct"/>
            <w:tcBorders>
              <w:top w:val="nil"/>
              <w:left w:val="nil"/>
              <w:bottom w:val="nil"/>
              <w:right w:val="single" w:sz="4" w:space="0" w:color="auto"/>
            </w:tcBorders>
            <w:shd w:val="clear" w:color="auto" w:fill="auto"/>
            <w:noWrap/>
            <w:vAlign w:val="center"/>
            <w:hideMark/>
          </w:tcPr>
          <w:p w14:paraId="55F4CB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.20633524</w:t>
            </w:r>
          </w:p>
        </w:tc>
        <w:tc>
          <w:tcPr>
            <w:tcW w:w="483" w:type="pct"/>
            <w:tcBorders>
              <w:top w:val="nil"/>
              <w:left w:val="nil"/>
              <w:bottom w:val="nil"/>
              <w:right w:val="single" w:sz="4" w:space="0" w:color="auto"/>
            </w:tcBorders>
            <w:shd w:val="clear" w:color="auto" w:fill="auto"/>
            <w:noWrap/>
            <w:vAlign w:val="center"/>
            <w:hideMark/>
          </w:tcPr>
          <w:p w14:paraId="2B414EF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.989</w:t>
            </w:r>
          </w:p>
        </w:tc>
        <w:tc>
          <w:tcPr>
            <w:tcW w:w="483" w:type="pct"/>
            <w:tcBorders>
              <w:top w:val="nil"/>
              <w:left w:val="nil"/>
              <w:bottom w:val="nil"/>
              <w:right w:val="single" w:sz="4" w:space="0" w:color="auto"/>
            </w:tcBorders>
            <w:shd w:val="clear" w:color="auto" w:fill="auto"/>
            <w:noWrap/>
            <w:vAlign w:val="center"/>
            <w:hideMark/>
          </w:tcPr>
          <w:p w14:paraId="037E64B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-.7199464</w:t>
            </w:r>
          </w:p>
        </w:tc>
        <w:tc>
          <w:tcPr>
            <w:tcW w:w="483" w:type="pct"/>
            <w:tcBorders>
              <w:top w:val="nil"/>
              <w:left w:val="nil"/>
              <w:bottom w:val="nil"/>
              <w:right w:val="single" w:sz="12" w:space="0" w:color="auto"/>
            </w:tcBorders>
            <w:shd w:val="clear" w:color="auto" w:fill="auto"/>
            <w:noWrap/>
            <w:vAlign w:val="center"/>
            <w:hideMark/>
          </w:tcPr>
          <w:p w14:paraId="22E9BEC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.4607176</w:t>
            </w:r>
          </w:p>
        </w:tc>
      </w:tr>
      <w:tr w:rsidR="00175635" w:rsidRPr="00F32E59" w14:paraId="7CA9C966"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0F3C4D9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77A5D2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4C55325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B79B0E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0685C5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.04021755</w:t>
            </w:r>
          </w:p>
        </w:tc>
        <w:tc>
          <w:tcPr>
            <w:tcW w:w="483" w:type="pct"/>
            <w:tcBorders>
              <w:top w:val="nil"/>
              <w:left w:val="nil"/>
              <w:bottom w:val="nil"/>
              <w:right w:val="single" w:sz="4" w:space="0" w:color="auto"/>
            </w:tcBorders>
            <w:shd w:val="clear" w:color="auto" w:fill="auto"/>
            <w:noWrap/>
            <w:vAlign w:val="center"/>
            <w:hideMark/>
          </w:tcPr>
          <w:p w14:paraId="5505D2C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.27894514</w:t>
            </w:r>
          </w:p>
        </w:tc>
        <w:tc>
          <w:tcPr>
            <w:tcW w:w="483" w:type="pct"/>
            <w:tcBorders>
              <w:top w:val="nil"/>
              <w:left w:val="nil"/>
              <w:bottom w:val="nil"/>
              <w:right w:val="single" w:sz="4" w:space="0" w:color="auto"/>
            </w:tcBorders>
            <w:shd w:val="clear" w:color="auto" w:fill="auto"/>
            <w:noWrap/>
            <w:vAlign w:val="center"/>
            <w:hideMark/>
          </w:tcPr>
          <w:p w14:paraId="5B75294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38BCD5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-.7578538</w:t>
            </w:r>
          </w:p>
        </w:tc>
        <w:tc>
          <w:tcPr>
            <w:tcW w:w="483" w:type="pct"/>
            <w:tcBorders>
              <w:top w:val="nil"/>
              <w:left w:val="nil"/>
              <w:bottom w:val="nil"/>
              <w:right w:val="single" w:sz="12" w:space="0" w:color="auto"/>
            </w:tcBorders>
            <w:shd w:val="clear" w:color="auto" w:fill="auto"/>
            <w:noWrap/>
            <w:vAlign w:val="center"/>
            <w:hideMark/>
          </w:tcPr>
          <w:p w14:paraId="3F6765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.8382889</w:t>
            </w:r>
          </w:p>
        </w:tc>
      </w:tr>
      <w:tr w:rsidR="00175635" w:rsidRPr="00F32E59" w14:paraId="760AB17F"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18A05BF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AF5142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07122A6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EF27BC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1783558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-.43591180</w:t>
            </w:r>
          </w:p>
        </w:tc>
        <w:tc>
          <w:tcPr>
            <w:tcW w:w="483" w:type="pct"/>
            <w:tcBorders>
              <w:top w:val="nil"/>
              <w:left w:val="nil"/>
              <w:bottom w:val="nil"/>
              <w:right w:val="single" w:sz="4" w:space="0" w:color="auto"/>
            </w:tcBorders>
            <w:shd w:val="clear" w:color="auto" w:fill="auto"/>
            <w:noWrap/>
            <w:vAlign w:val="center"/>
            <w:hideMark/>
          </w:tcPr>
          <w:p w14:paraId="247462B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.21056991</w:t>
            </w:r>
          </w:p>
        </w:tc>
        <w:tc>
          <w:tcPr>
            <w:tcW w:w="483" w:type="pct"/>
            <w:tcBorders>
              <w:top w:val="nil"/>
              <w:left w:val="nil"/>
              <w:bottom w:val="nil"/>
              <w:right w:val="single" w:sz="4" w:space="0" w:color="auto"/>
            </w:tcBorders>
            <w:shd w:val="clear" w:color="auto" w:fill="auto"/>
            <w:noWrap/>
            <w:vAlign w:val="center"/>
            <w:hideMark/>
          </w:tcPr>
          <w:p w14:paraId="1FFC2EC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.305</w:t>
            </w:r>
          </w:p>
        </w:tc>
        <w:tc>
          <w:tcPr>
            <w:tcW w:w="483" w:type="pct"/>
            <w:tcBorders>
              <w:top w:val="nil"/>
              <w:left w:val="nil"/>
              <w:bottom w:val="nil"/>
              <w:right w:val="single" w:sz="4" w:space="0" w:color="auto"/>
            </w:tcBorders>
            <w:shd w:val="clear" w:color="auto" w:fill="auto"/>
            <w:noWrap/>
            <w:vAlign w:val="center"/>
            <w:hideMark/>
          </w:tcPr>
          <w:p w14:paraId="289B140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-1.0383593</w:t>
            </w:r>
          </w:p>
        </w:tc>
        <w:tc>
          <w:tcPr>
            <w:tcW w:w="483" w:type="pct"/>
            <w:tcBorders>
              <w:top w:val="nil"/>
              <w:left w:val="nil"/>
              <w:bottom w:val="nil"/>
              <w:right w:val="single" w:sz="12" w:space="0" w:color="auto"/>
            </w:tcBorders>
            <w:shd w:val="clear" w:color="auto" w:fill="auto"/>
            <w:noWrap/>
            <w:vAlign w:val="center"/>
            <w:hideMark/>
          </w:tcPr>
          <w:p w14:paraId="605D4AC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.1665358</w:t>
            </w:r>
          </w:p>
        </w:tc>
      </w:tr>
      <w:tr w:rsidR="00175635" w:rsidRPr="00F32E59" w14:paraId="7577C346"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134842F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63E7C1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362C31B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87BF06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25C27EB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-.18179258</w:t>
            </w:r>
          </w:p>
        </w:tc>
        <w:tc>
          <w:tcPr>
            <w:tcW w:w="483" w:type="pct"/>
            <w:tcBorders>
              <w:top w:val="nil"/>
              <w:left w:val="nil"/>
              <w:bottom w:val="single" w:sz="4" w:space="0" w:color="auto"/>
              <w:right w:val="single" w:sz="4" w:space="0" w:color="auto"/>
            </w:tcBorders>
            <w:shd w:val="clear" w:color="auto" w:fill="auto"/>
            <w:noWrap/>
            <w:vAlign w:val="center"/>
            <w:hideMark/>
          </w:tcPr>
          <w:p w14:paraId="3184813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.27570072</w:t>
            </w:r>
          </w:p>
        </w:tc>
        <w:tc>
          <w:tcPr>
            <w:tcW w:w="483" w:type="pct"/>
            <w:tcBorders>
              <w:top w:val="nil"/>
              <w:left w:val="nil"/>
              <w:bottom w:val="single" w:sz="4" w:space="0" w:color="auto"/>
              <w:right w:val="single" w:sz="4" w:space="0" w:color="auto"/>
            </w:tcBorders>
            <w:shd w:val="clear" w:color="auto" w:fill="auto"/>
            <w:noWrap/>
            <w:vAlign w:val="center"/>
            <w:hideMark/>
          </w:tcPr>
          <w:p w14:paraId="435DADB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.986</w:t>
            </w:r>
          </w:p>
        </w:tc>
        <w:tc>
          <w:tcPr>
            <w:tcW w:w="483" w:type="pct"/>
            <w:tcBorders>
              <w:top w:val="nil"/>
              <w:left w:val="nil"/>
              <w:bottom w:val="single" w:sz="4" w:space="0" w:color="auto"/>
              <w:right w:val="single" w:sz="4" w:space="0" w:color="auto"/>
            </w:tcBorders>
            <w:shd w:val="clear" w:color="auto" w:fill="auto"/>
            <w:noWrap/>
            <w:vAlign w:val="center"/>
            <w:hideMark/>
          </w:tcPr>
          <w:p w14:paraId="7BDE08B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-.9705816</w:t>
            </w:r>
          </w:p>
        </w:tc>
        <w:tc>
          <w:tcPr>
            <w:tcW w:w="483" w:type="pct"/>
            <w:tcBorders>
              <w:top w:val="nil"/>
              <w:left w:val="nil"/>
              <w:bottom w:val="single" w:sz="4" w:space="0" w:color="auto"/>
              <w:right w:val="single" w:sz="12" w:space="0" w:color="auto"/>
            </w:tcBorders>
            <w:shd w:val="clear" w:color="auto" w:fill="auto"/>
            <w:noWrap/>
            <w:vAlign w:val="center"/>
            <w:hideMark/>
          </w:tcPr>
          <w:p w14:paraId="100045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.6069964</w:t>
            </w:r>
          </w:p>
        </w:tc>
      </w:tr>
      <w:tr w:rsidR="00175635" w:rsidRPr="00F32E59" w14:paraId="4FD49A0B"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0E8B4AF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0C7CD5C"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5C1DFDE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05A2DC6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53EDAEC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.38423625</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60563EC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.11620662</w:t>
            </w:r>
          </w:p>
        </w:tc>
        <w:tc>
          <w:tcPr>
            <w:tcW w:w="483" w:type="pct"/>
            <w:tcBorders>
              <w:top w:val="nil"/>
              <w:left w:val="nil"/>
              <w:bottom w:val="nil"/>
              <w:right w:val="single" w:sz="4" w:space="0" w:color="auto"/>
            </w:tcBorders>
            <w:shd w:val="clear" w:color="auto" w:fill="auto"/>
            <w:noWrap/>
            <w:vAlign w:val="center"/>
            <w:hideMark/>
          </w:tcPr>
          <w:p w14:paraId="67B39DF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.013</w:t>
            </w:r>
          </w:p>
        </w:tc>
        <w:tc>
          <w:tcPr>
            <w:tcW w:w="483" w:type="pct"/>
            <w:tcBorders>
              <w:top w:val="nil"/>
              <w:left w:val="nil"/>
              <w:bottom w:val="nil"/>
              <w:right w:val="single" w:sz="4" w:space="0" w:color="auto"/>
            </w:tcBorders>
            <w:shd w:val="clear" w:color="auto" w:fill="auto"/>
            <w:noWrap/>
            <w:vAlign w:val="center"/>
            <w:hideMark/>
          </w:tcPr>
          <w:p w14:paraId="70BF79E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.0517652</w:t>
            </w:r>
          </w:p>
        </w:tc>
        <w:tc>
          <w:tcPr>
            <w:tcW w:w="483" w:type="pct"/>
            <w:tcBorders>
              <w:top w:val="nil"/>
              <w:left w:val="nil"/>
              <w:bottom w:val="nil"/>
              <w:right w:val="single" w:sz="12" w:space="0" w:color="auto"/>
            </w:tcBorders>
            <w:shd w:val="clear" w:color="auto" w:fill="auto"/>
            <w:noWrap/>
            <w:vAlign w:val="center"/>
            <w:hideMark/>
          </w:tcPr>
          <w:p w14:paraId="7CB53C3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.7167073</w:t>
            </w:r>
          </w:p>
        </w:tc>
      </w:tr>
      <w:tr w:rsidR="00175635" w:rsidRPr="00F32E59" w14:paraId="2A256D62"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2A26868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3034CB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50A315B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B851CB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5CAC8A4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.30629739</w:t>
            </w:r>
          </w:p>
        </w:tc>
        <w:tc>
          <w:tcPr>
            <w:tcW w:w="483" w:type="pct"/>
            <w:tcBorders>
              <w:top w:val="nil"/>
              <w:left w:val="nil"/>
              <w:bottom w:val="nil"/>
              <w:right w:val="single" w:sz="4" w:space="0" w:color="auto"/>
            </w:tcBorders>
            <w:shd w:val="clear" w:color="auto" w:fill="auto"/>
            <w:noWrap/>
            <w:vAlign w:val="center"/>
            <w:hideMark/>
          </w:tcPr>
          <w:p w14:paraId="6240A24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.11861765</w:t>
            </w:r>
          </w:p>
        </w:tc>
        <w:tc>
          <w:tcPr>
            <w:tcW w:w="483" w:type="pct"/>
            <w:tcBorders>
              <w:top w:val="nil"/>
              <w:left w:val="nil"/>
              <w:bottom w:val="nil"/>
              <w:right w:val="single" w:sz="4" w:space="0" w:color="auto"/>
            </w:tcBorders>
            <w:shd w:val="clear" w:color="auto" w:fill="auto"/>
            <w:noWrap/>
            <w:vAlign w:val="center"/>
            <w:hideMark/>
          </w:tcPr>
          <w:p w14:paraId="649F30C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.104</w:t>
            </w:r>
          </w:p>
        </w:tc>
        <w:tc>
          <w:tcPr>
            <w:tcW w:w="483" w:type="pct"/>
            <w:tcBorders>
              <w:top w:val="nil"/>
              <w:left w:val="nil"/>
              <w:bottom w:val="nil"/>
              <w:right w:val="single" w:sz="4" w:space="0" w:color="auto"/>
            </w:tcBorders>
            <w:shd w:val="clear" w:color="auto" w:fill="auto"/>
            <w:noWrap/>
            <w:vAlign w:val="center"/>
            <w:hideMark/>
          </w:tcPr>
          <w:p w14:paraId="4A1EFCB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-.0330717</w:t>
            </w:r>
          </w:p>
        </w:tc>
        <w:tc>
          <w:tcPr>
            <w:tcW w:w="483" w:type="pct"/>
            <w:tcBorders>
              <w:top w:val="nil"/>
              <w:left w:val="nil"/>
              <w:bottom w:val="nil"/>
              <w:right w:val="single" w:sz="12" w:space="0" w:color="auto"/>
            </w:tcBorders>
            <w:shd w:val="clear" w:color="auto" w:fill="auto"/>
            <w:noWrap/>
            <w:vAlign w:val="center"/>
            <w:hideMark/>
          </w:tcPr>
          <w:p w14:paraId="21D2AC3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.6456665</w:t>
            </w:r>
          </w:p>
        </w:tc>
      </w:tr>
      <w:tr w:rsidR="00175635" w:rsidRPr="00F32E59" w14:paraId="2CC8BD30"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78E2134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40B74D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168E76A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26BE6D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3083F36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.47612935</w:t>
            </w:r>
          </w:p>
        </w:tc>
        <w:tc>
          <w:tcPr>
            <w:tcW w:w="483" w:type="pct"/>
            <w:tcBorders>
              <w:top w:val="nil"/>
              <w:left w:val="nil"/>
              <w:bottom w:val="nil"/>
              <w:right w:val="single" w:sz="4" w:space="0" w:color="auto"/>
            </w:tcBorders>
            <w:shd w:val="clear" w:color="auto" w:fill="auto"/>
            <w:noWrap/>
            <w:vAlign w:val="center"/>
            <w:hideMark/>
          </w:tcPr>
          <w:p w14:paraId="511E089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.22205023</w:t>
            </w:r>
          </w:p>
        </w:tc>
        <w:tc>
          <w:tcPr>
            <w:tcW w:w="483" w:type="pct"/>
            <w:tcBorders>
              <w:top w:val="nil"/>
              <w:left w:val="nil"/>
              <w:bottom w:val="nil"/>
              <w:right w:val="single" w:sz="4" w:space="0" w:color="auto"/>
            </w:tcBorders>
            <w:shd w:val="clear" w:color="auto" w:fill="auto"/>
            <w:noWrap/>
            <w:vAlign w:val="center"/>
            <w:hideMark/>
          </w:tcPr>
          <w:p w14:paraId="083C75F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.266</w:t>
            </w:r>
          </w:p>
        </w:tc>
        <w:tc>
          <w:tcPr>
            <w:tcW w:w="483" w:type="pct"/>
            <w:tcBorders>
              <w:top w:val="nil"/>
              <w:left w:val="nil"/>
              <w:bottom w:val="nil"/>
              <w:right w:val="single" w:sz="4" w:space="0" w:color="auto"/>
            </w:tcBorders>
            <w:shd w:val="clear" w:color="auto" w:fill="auto"/>
            <w:noWrap/>
            <w:vAlign w:val="center"/>
            <w:hideMark/>
          </w:tcPr>
          <w:p w14:paraId="1285D71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-.1591638</w:t>
            </w:r>
          </w:p>
        </w:tc>
        <w:tc>
          <w:tcPr>
            <w:tcW w:w="483" w:type="pct"/>
            <w:tcBorders>
              <w:top w:val="nil"/>
              <w:left w:val="nil"/>
              <w:bottom w:val="nil"/>
              <w:right w:val="single" w:sz="12" w:space="0" w:color="auto"/>
            </w:tcBorders>
            <w:shd w:val="clear" w:color="auto" w:fill="auto"/>
            <w:noWrap/>
            <w:vAlign w:val="center"/>
            <w:hideMark/>
          </w:tcPr>
          <w:p w14:paraId="3399C28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1.1114225</w:t>
            </w:r>
          </w:p>
        </w:tc>
      </w:tr>
      <w:tr w:rsidR="00175635" w:rsidRPr="00F32E59" w14:paraId="7D381D1B"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2C0EB5D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B6336C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3838335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F15CD3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single" w:sz="4" w:space="0" w:color="auto"/>
              <w:right w:val="single" w:sz="4" w:space="0" w:color="auto"/>
            </w:tcBorders>
            <w:shd w:val="clear" w:color="auto" w:fill="auto"/>
            <w:noWrap/>
            <w:vAlign w:val="center"/>
            <w:hideMark/>
          </w:tcPr>
          <w:p w14:paraId="626FB86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.43591180</w:t>
            </w:r>
          </w:p>
        </w:tc>
        <w:tc>
          <w:tcPr>
            <w:tcW w:w="483" w:type="pct"/>
            <w:tcBorders>
              <w:top w:val="nil"/>
              <w:left w:val="nil"/>
              <w:bottom w:val="single" w:sz="4" w:space="0" w:color="auto"/>
              <w:right w:val="single" w:sz="4" w:space="0" w:color="auto"/>
            </w:tcBorders>
            <w:shd w:val="clear" w:color="auto" w:fill="auto"/>
            <w:noWrap/>
            <w:vAlign w:val="center"/>
            <w:hideMark/>
          </w:tcPr>
          <w:p w14:paraId="73027BC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.21056991</w:t>
            </w:r>
          </w:p>
        </w:tc>
        <w:tc>
          <w:tcPr>
            <w:tcW w:w="483" w:type="pct"/>
            <w:tcBorders>
              <w:top w:val="nil"/>
              <w:left w:val="nil"/>
              <w:bottom w:val="single" w:sz="4" w:space="0" w:color="auto"/>
              <w:right w:val="single" w:sz="4" w:space="0" w:color="auto"/>
            </w:tcBorders>
            <w:shd w:val="clear" w:color="auto" w:fill="auto"/>
            <w:noWrap/>
            <w:vAlign w:val="center"/>
            <w:hideMark/>
          </w:tcPr>
          <w:p w14:paraId="4153166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.305</w:t>
            </w:r>
          </w:p>
        </w:tc>
        <w:tc>
          <w:tcPr>
            <w:tcW w:w="483" w:type="pct"/>
            <w:tcBorders>
              <w:top w:val="nil"/>
              <w:left w:val="nil"/>
              <w:bottom w:val="single" w:sz="4" w:space="0" w:color="auto"/>
              <w:right w:val="single" w:sz="4" w:space="0" w:color="auto"/>
            </w:tcBorders>
            <w:shd w:val="clear" w:color="auto" w:fill="auto"/>
            <w:noWrap/>
            <w:vAlign w:val="center"/>
            <w:hideMark/>
          </w:tcPr>
          <w:p w14:paraId="2B900FC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-.1665358</w:t>
            </w:r>
          </w:p>
        </w:tc>
        <w:tc>
          <w:tcPr>
            <w:tcW w:w="483" w:type="pct"/>
            <w:tcBorders>
              <w:top w:val="nil"/>
              <w:left w:val="nil"/>
              <w:bottom w:val="single" w:sz="4" w:space="0" w:color="auto"/>
              <w:right w:val="single" w:sz="12" w:space="0" w:color="auto"/>
            </w:tcBorders>
            <w:shd w:val="clear" w:color="auto" w:fill="auto"/>
            <w:noWrap/>
            <w:vAlign w:val="center"/>
            <w:hideMark/>
          </w:tcPr>
          <w:p w14:paraId="50B9A69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1.0383593</w:t>
            </w:r>
          </w:p>
        </w:tc>
      </w:tr>
      <w:tr w:rsidR="00175635" w:rsidRPr="00F32E59" w14:paraId="28DC0EB4"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6CC18E7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884510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724C6D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08EC1AE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64D063E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.25411922</w:t>
            </w:r>
          </w:p>
        </w:tc>
        <w:tc>
          <w:tcPr>
            <w:tcW w:w="483" w:type="pct"/>
            <w:tcBorders>
              <w:top w:val="nil"/>
              <w:left w:val="nil"/>
              <w:bottom w:val="single" w:sz="4" w:space="0" w:color="auto"/>
              <w:right w:val="single" w:sz="4" w:space="0" w:color="auto"/>
            </w:tcBorders>
            <w:shd w:val="clear" w:color="auto" w:fill="auto"/>
            <w:noWrap/>
            <w:vAlign w:val="center"/>
            <w:hideMark/>
          </w:tcPr>
          <w:p w14:paraId="2996B0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.21796056</w:t>
            </w:r>
          </w:p>
        </w:tc>
        <w:tc>
          <w:tcPr>
            <w:tcW w:w="483" w:type="pct"/>
            <w:tcBorders>
              <w:top w:val="nil"/>
              <w:left w:val="nil"/>
              <w:bottom w:val="single" w:sz="4" w:space="0" w:color="auto"/>
              <w:right w:val="single" w:sz="4" w:space="0" w:color="auto"/>
            </w:tcBorders>
            <w:shd w:val="clear" w:color="auto" w:fill="auto"/>
            <w:noWrap/>
            <w:vAlign w:val="center"/>
            <w:hideMark/>
          </w:tcPr>
          <w:p w14:paraId="14EF8F7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.853</w:t>
            </w:r>
          </w:p>
        </w:tc>
        <w:tc>
          <w:tcPr>
            <w:tcW w:w="483" w:type="pct"/>
            <w:tcBorders>
              <w:top w:val="nil"/>
              <w:left w:val="nil"/>
              <w:bottom w:val="single" w:sz="4" w:space="0" w:color="auto"/>
              <w:right w:val="single" w:sz="4" w:space="0" w:color="auto"/>
            </w:tcBorders>
            <w:shd w:val="clear" w:color="auto" w:fill="auto"/>
            <w:noWrap/>
            <w:vAlign w:val="center"/>
            <w:hideMark/>
          </w:tcPr>
          <w:p w14:paraId="455FD24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-.3694732</w:t>
            </w:r>
          </w:p>
        </w:tc>
        <w:tc>
          <w:tcPr>
            <w:tcW w:w="483" w:type="pct"/>
            <w:tcBorders>
              <w:top w:val="nil"/>
              <w:left w:val="nil"/>
              <w:bottom w:val="single" w:sz="4" w:space="0" w:color="auto"/>
              <w:right w:val="single" w:sz="12" w:space="0" w:color="auto"/>
            </w:tcBorders>
            <w:shd w:val="clear" w:color="auto" w:fill="auto"/>
            <w:noWrap/>
            <w:vAlign w:val="center"/>
            <w:hideMark/>
          </w:tcPr>
          <w:p w14:paraId="0811AB0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.8777117</w:t>
            </w:r>
          </w:p>
        </w:tc>
      </w:tr>
      <w:tr w:rsidR="00175635" w:rsidRPr="00F32E59" w14:paraId="42A7A5B4"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1D2CE85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ED9CFA8"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6500448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nil"/>
              <w:right w:val="single" w:sz="12" w:space="0" w:color="auto"/>
            </w:tcBorders>
            <w:shd w:val="clear" w:color="auto" w:fill="auto"/>
            <w:hideMark/>
          </w:tcPr>
          <w:p w14:paraId="56511F5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012B5C7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.13011703</w:t>
            </w:r>
          </w:p>
        </w:tc>
        <w:tc>
          <w:tcPr>
            <w:tcW w:w="483" w:type="pct"/>
            <w:tcBorders>
              <w:top w:val="nil"/>
              <w:left w:val="nil"/>
              <w:bottom w:val="nil"/>
              <w:right w:val="single" w:sz="4" w:space="0" w:color="auto"/>
            </w:tcBorders>
            <w:shd w:val="clear" w:color="auto" w:fill="auto"/>
            <w:noWrap/>
            <w:vAlign w:val="center"/>
            <w:hideMark/>
          </w:tcPr>
          <w:p w14:paraId="778611B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.21254454</w:t>
            </w:r>
          </w:p>
        </w:tc>
        <w:tc>
          <w:tcPr>
            <w:tcW w:w="483" w:type="pct"/>
            <w:tcBorders>
              <w:top w:val="nil"/>
              <w:left w:val="nil"/>
              <w:bottom w:val="nil"/>
              <w:right w:val="single" w:sz="4" w:space="0" w:color="auto"/>
            </w:tcBorders>
            <w:shd w:val="clear" w:color="auto" w:fill="auto"/>
            <w:noWrap/>
            <w:vAlign w:val="center"/>
            <w:hideMark/>
          </w:tcPr>
          <w:p w14:paraId="6D63BD2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.990</w:t>
            </w:r>
          </w:p>
        </w:tc>
        <w:tc>
          <w:tcPr>
            <w:tcW w:w="483" w:type="pct"/>
            <w:tcBorders>
              <w:top w:val="nil"/>
              <w:left w:val="nil"/>
              <w:bottom w:val="nil"/>
              <w:right w:val="single" w:sz="4" w:space="0" w:color="auto"/>
            </w:tcBorders>
            <w:shd w:val="clear" w:color="auto" w:fill="auto"/>
            <w:noWrap/>
            <w:vAlign w:val="center"/>
            <w:hideMark/>
          </w:tcPr>
          <w:p w14:paraId="265C74C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-.4779800</w:t>
            </w:r>
          </w:p>
        </w:tc>
        <w:tc>
          <w:tcPr>
            <w:tcW w:w="483" w:type="pct"/>
            <w:tcBorders>
              <w:top w:val="nil"/>
              <w:left w:val="nil"/>
              <w:bottom w:val="nil"/>
              <w:right w:val="single" w:sz="12" w:space="0" w:color="auto"/>
            </w:tcBorders>
            <w:shd w:val="clear" w:color="auto" w:fill="auto"/>
            <w:noWrap/>
            <w:vAlign w:val="center"/>
            <w:hideMark/>
          </w:tcPr>
          <w:p w14:paraId="43F900F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.7382141</w:t>
            </w:r>
          </w:p>
        </w:tc>
      </w:tr>
      <w:tr w:rsidR="00175635" w:rsidRPr="00F32E59" w14:paraId="7638B531"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348CC24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706207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1186D0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11C037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2ABE604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.05217817</w:t>
            </w:r>
          </w:p>
        </w:tc>
        <w:tc>
          <w:tcPr>
            <w:tcW w:w="483" w:type="pct"/>
            <w:tcBorders>
              <w:top w:val="nil"/>
              <w:left w:val="nil"/>
              <w:bottom w:val="nil"/>
              <w:right w:val="single" w:sz="4" w:space="0" w:color="auto"/>
            </w:tcBorders>
            <w:shd w:val="clear" w:color="auto" w:fill="auto"/>
            <w:noWrap/>
            <w:vAlign w:val="center"/>
            <w:hideMark/>
          </w:tcPr>
          <w:p w14:paraId="6480280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.21387228</w:t>
            </w:r>
          </w:p>
        </w:tc>
        <w:tc>
          <w:tcPr>
            <w:tcW w:w="483" w:type="pct"/>
            <w:tcBorders>
              <w:top w:val="nil"/>
              <w:left w:val="nil"/>
              <w:bottom w:val="nil"/>
              <w:right w:val="single" w:sz="4" w:space="0" w:color="auto"/>
            </w:tcBorders>
            <w:shd w:val="clear" w:color="auto" w:fill="auto"/>
            <w:noWrap/>
            <w:vAlign w:val="center"/>
            <w:hideMark/>
          </w:tcPr>
          <w:p w14:paraId="238DA97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0CAC27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-.5597176</w:t>
            </w:r>
          </w:p>
        </w:tc>
        <w:tc>
          <w:tcPr>
            <w:tcW w:w="483" w:type="pct"/>
            <w:tcBorders>
              <w:top w:val="nil"/>
              <w:left w:val="nil"/>
              <w:bottom w:val="nil"/>
              <w:right w:val="single" w:sz="12" w:space="0" w:color="auto"/>
            </w:tcBorders>
            <w:shd w:val="clear" w:color="auto" w:fill="auto"/>
            <w:noWrap/>
            <w:vAlign w:val="center"/>
            <w:hideMark/>
          </w:tcPr>
          <w:p w14:paraId="43718CF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.6640739</w:t>
            </w:r>
          </w:p>
        </w:tc>
      </w:tr>
      <w:tr w:rsidR="00175635" w:rsidRPr="00F32E59" w14:paraId="7E351756"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788C091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F46A88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44BC1AC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7F5C5F6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single" w:sz="4" w:space="0" w:color="auto"/>
              <w:right w:val="single" w:sz="4" w:space="0" w:color="auto"/>
            </w:tcBorders>
            <w:shd w:val="clear" w:color="auto" w:fill="auto"/>
            <w:noWrap/>
            <w:vAlign w:val="center"/>
            <w:hideMark/>
          </w:tcPr>
          <w:p w14:paraId="15C47F6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.22201013</w:t>
            </w:r>
          </w:p>
        </w:tc>
        <w:tc>
          <w:tcPr>
            <w:tcW w:w="483" w:type="pct"/>
            <w:tcBorders>
              <w:top w:val="nil"/>
              <w:left w:val="nil"/>
              <w:bottom w:val="single" w:sz="4" w:space="0" w:color="auto"/>
              <w:right w:val="single" w:sz="4" w:space="0" w:color="auto"/>
            </w:tcBorders>
            <w:shd w:val="clear" w:color="auto" w:fill="auto"/>
            <w:noWrap/>
            <w:vAlign w:val="center"/>
            <w:hideMark/>
          </w:tcPr>
          <w:p w14:paraId="2E57966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.28456548</w:t>
            </w:r>
          </w:p>
        </w:tc>
        <w:tc>
          <w:tcPr>
            <w:tcW w:w="483" w:type="pct"/>
            <w:tcBorders>
              <w:top w:val="nil"/>
              <w:left w:val="nil"/>
              <w:bottom w:val="single" w:sz="4" w:space="0" w:color="auto"/>
              <w:right w:val="single" w:sz="4" w:space="0" w:color="auto"/>
            </w:tcBorders>
            <w:shd w:val="clear" w:color="auto" w:fill="auto"/>
            <w:noWrap/>
            <w:vAlign w:val="center"/>
            <w:hideMark/>
          </w:tcPr>
          <w:p w14:paraId="713222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.971</w:t>
            </w:r>
          </w:p>
        </w:tc>
        <w:tc>
          <w:tcPr>
            <w:tcW w:w="483" w:type="pct"/>
            <w:tcBorders>
              <w:top w:val="nil"/>
              <w:left w:val="nil"/>
              <w:bottom w:val="single" w:sz="4" w:space="0" w:color="auto"/>
              <w:right w:val="single" w:sz="4" w:space="0" w:color="auto"/>
            </w:tcBorders>
            <w:shd w:val="clear" w:color="auto" w:fill="auto"/>
            <w:noWrap/>
            <w:vAlign w:val="center"/>
            <w:hideMark/>
          </w:tcPr>
          <w:p w14:paraId="2B6BC2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-.5921412</w:t>
            </w:r>
          </w:p>
        </w:tc>
        <w:tc>
          <w:tcPr>
            <w:tcW w:w="483" w:type="pct"/>
            <w:tcBorders>
              <w:top w:val="nil"/>
              <w:left w:val="nil"/>
              <w:bottom w:val="single" w:sz="4" w:space="0" w:color="auto"/>
              <w:right w:val="single" w:sz="12" w:space="0" w:color="auto"/>
            </w:tcBorders>
            <w:shd w:val="clear" w:color="auto" w:fill="auto"/>
            <w:noWrap/>
            <w:vAlign w:val="center"/>
            <w:hideMark/>
          </w:tcPr>
          <w:p w14:paraId="601AC64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1.0361615</w:t>
            </w:r>
          </w:p>
        </w:tc>
      </w:tr>
      <w:tr w:rsidR="00175635" w:rsidRPr="00F32E59" w14:paraId="6CDFA6E8"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55CD290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AAB522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597B518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AF353B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13DFDC7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.18179258</w:t>
            </w:r>
          </w:p>
        </w:tc>
        <w:tc>
          <w:tcPr>
            <w:tcW w:w="483" w:type="pct"/>
            <w:tcBorders>
              <w:top w:val="nil"/>
              <w:left w:val="nil"/>
              <w:bottom w:val="nil"/>
              <w:right w:val="single" w:sz="4" w:space="0" w:color="auto"/>
            </w:tcBorders>
            <w:shd w:val="clear" w:color="auto" w:fill="auto"/>
            <w:noWrap/>
            <w:vAlign w:val="center"/>
            <w:hideMark/>
          </w:tcPr>
          <w:p w14:paraId="0E1894D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.27570072</w:t>
            </w:r>
          </w:p>
        </w:tc>
        <w:tc>
          <w:tcPr>
            <w:tcW w:w="483" w:type="pct"/>
            <w:tcBorders>
              <w:top w:val="nil"/>
              <w:left w:val="nil"/>
              <w:bottom w:val="nil"/>
              <w:right w:val="single" w:sz="4" w:space="0" w:color="auto"/>
            </w:tcBorders>
            <w:shd w:val="clear" w:color="auto" w:fill="auto"/>
            <w:noWrap/>
            <w:vAlign w:val="center"/>
            <w:hideMark/>
          </w:tcPr>
          <w:p w14:paraId="601217D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.986</w:t>
            </w:r>
          </w:p>
        </w:tc>
        <w:tc>
          <w:tcPr>
            <w:tcW w:w="483" w:type="pct"/>
            <w:tcBorders>
              <w:top w:val="nil"/>
              <w:left w:val="nil"/>
              <w:bottom w:val="nil"/>
              <w:right w:val="single" w:sz="4" w:space="0" w:color="auto"/>
            </w:tcBorders>
            <w:shd w:val="clear" w:color="auto" w:fill="auto"/>
            <w:noWrap/>
            <w:vAlign w:val="center"/>
            <w:hideMark/>
          </w:tcPr>
          <w:p w14:paraId="3129DEB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-.6069964</w:t>
            </w:r>
          </w:p>
        </w:tc>
        <w:tc>
          <w:tcPr>
            <w:tcW w:w="483" w:type="pct"/>
            <w:tcBorders>
              <w:top w:val="nil"/>
              <w:left w:val="nil"/>
              <w:bottom w:val="nil"/>
              <w:right w:val="single" w:sz="12" w:space="0" w:color="auto"/>
            </w:tcBorders>
            <w:shd w:val="clear" w:color="auto" w:fill="auto"/>
            <w:noWrap/>
            <w:vAlign w:val="center"/>
            <w:hideMark/>
          </w:tcPr>
          <w:p w14:paraId="2E50CD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.9705816</w:t>
            </w:r>
          </w:p>
        </w:tc>
      </w:tr>
      <w:tr w:rsidR="00175635" w:rsidRPr="00F32E59" w14:paraId="7332AAC9"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5B13002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2F8B08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199A04C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4B58A2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0380E3F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-.25411922</w:t>
            </w:r>
          </w:p>
        </w:tc>
        <w:tc>
          <w:tcPr>
            <w:tcW w:w="483" w:type="pct"/>
            <w:tcBorders>
              <w:top w:val="nil"/>
              <w:left w:val="nil"/>
              <w:bottom w:val="single" w:sz="4" w:space="0" w:color="auto"/>
              <w:right w:val="single" w:sz="4" w:space="0" w:color="auto"/>
            </w:tcBorders>
            <w:shd w:val="clear" w:color="auto" w:fill="auto"/>
            <w:noWrap/>
            <w:vAlign w:val="center"/>
            <w:hideMark/>
          </w:tcPr>
          <w:p w14:paraId="02B540C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.21796056</w:t>
            </w:r>
          </w:p>
        </w:tc>
        <w:tc>
          <w:tcPr>
            <w:tcW w:w="483" w:type="pct"/>
            <w:tcBorders>
              <w:top w:val="nil"/>
              <w:left w:val="nil"/>
              <w:bottom w:val="single" w:sz="4" w:space="0" w:color="auto"/>
              <w:right w:val="single" w:sz="4" w:space="0" w:color="auto"/>
            </w:tcBorders>
            <w:shd w:val="clear" w:color="auto" w:fill="auto"/>
            <w:noWrap/>
            <w:vAlign w:val="center"/>
            <w:hideMark/>
          </w:tcPr>
          <w:p w14:paraId="7E8232C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.853</w:t>
            </w:r>
          </w:p>
        </w:tc>
        <w:tc>
          <w:tcPr>
            <w:tcW w:w="483" w:type="pct"/>
            <w:tcBorders>
              <w:top w:val="nil"/>
              <w:left w:val="nil"/>
              <w:bottom w:val="single" w:sz="4" w:space="0" w:color="auto"/>
              <w:right w:val="single" w:sz="4" w:space="0" w:color="auto"/>
            </w:tcBorders>
            <w:shd w:val="clear" w:color="auto" w:fill="auto"/>
            <w:noWrap/>
            <w:vAlign w:val="center"/>
            <w:hideMark/>
          </w:tcPr>
          <w:p w14:paraId="63E225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-.8777117</w:t>
            </w:r>
          </w:p>
        </w:tc>
        <w:tc>
          <w:tcPr>
            <w:tcW w:w="483" w:type="pct"/>
            <w:tcBorders>
              <w:top w:val="nil"/>
              <w:left w:val="nil"/>
              <w:bottom w:val="single" w:sz="4" w:space="0" w:color="auto"/>
              <w:right w:val="single" w:sz="12" w:space="0" w:color="auto"/>
            </w:tcBorders>
            <w:shd w:val="clear" w:color="auto" w:fill="auto"/>
            <w:noWrap/>
            <w:vAlign w:val="center"/>
            <w:hideMark/>
          </w:tcPr>
          <w:p w14:paraId="75D7CF2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.3694732</w:t>
            </w:r>
          </w:p>
        </w:tc>
      </w:tr>
      <w:tr w:rsidR="00175635" w:rsidRPr="00F32E59" w14:paraId="035F2490"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79CED408" w14:textId="77777777" w:rsidR="00175635" w:rsidRPr="00F32E59" w:rsidRDefault="00175635" w:rsidP="00976658">
            <w:pPr>
              <w:rPr>
                <w:rFonts w:ascii="Arial" w:eastAsia="Times New Roman" w:hAnsi="Arial" w:cs="Arial"/>
                <w:sz w:val="18"/>
                <w:szCs w:val="18"/>
              </w:rPr>
            </w:pPr>
          </w:p>
        </w:tc>
        <w:tc>
          <w:tcPr>
            <w:tcW w:w="747" w:type="pct"/>
            <w:vMerge w:val="restart"/>
            <w:tcBorders>
              <w:top w:val="nil"/>
              <w:left w:val="nil"/>
              <w:bottom w:val="single" w:sz="4" w:space="0" w:color="auto"/>
              <w:right w:val="nil"/>
            </w:tcBorders>
            <w:shd w:val="clear" w:color="auto" w:fill="auto"/>
            <w:hideMark/>
          </w:tcPr>
          <w:p w14:paraId="0EA9303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Games-Howell</w:t>
            </w:r>
          </w:p>
        </w:tc>
        <w:tc>
          <w:tcPr>
            <w:tcW w:w="545" w:type="pct"/>
            <w:vMerge w:val="restart"/>
            <w:tcBorders>
              <w:top w:val="nil"/>
              <w:left w:val="nil"/>
              <w:bottom w:val="single" w:sz="4" w:space="0" w:color="auto"/>
              <w:right w:val="nil"/>
            </w:tcBorders>
            <w:shd w:val="clear" w:color="auto" w:fill="auto"/>
            <w:hideMark/>
          </w:tcPr>
          <w:p w14:paraId="0BAB8AD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4EF94FC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4D76C66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-.07793885</w:t>
            </w:r>
          </w:p>
        </w:tc>
        <w:tc>
          <w:tcPr>
            <w:tcW w:w="483" w:type="pct"/>
            <w:tcBorders>
              <w:top w:val="nil"/>
              <w:left w:val="nil"/>
              <w:bottom w:val="nil"/>
              <w:right w:val="single" w:sz="4" w:space="0" w:color="auto"/>
            </w:tcBorders>
            <w:shd w:val="clear" w:color="auto" w:fill="auto"/>
            <w:noWrap/>
            <w:vAlign w:val="center"/>
            <w:hideMark/>
          </w:tcPr>
          <w:p w14:paraId="60A57AD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.11167179</w:t>
            </w:r>
          </w:p>
        </w:tc>
        <w:tc>
          <w:tcPr>
            <w:tcW w:w="483" w:type="pct"/>
            <w:tcBorders>
              <w:top w:val="nil"/>
              <w:left w:val="nil"/>
              <w:bottom w:val="nil"/>
              <w:right w:val="single" w:sz="4" w:space="0" w:color="auto"/>
            </w:tcBorders>
            <w:shd w:val="clear" w:color="auto" w:fill="auto"/>
            <w:noWrap/>
            <w:vAlign w:val="center"/>
            <w:hideMark/>
          </w:tcPr>
          <w:p w14:paraId="476555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.982</w:t>
            </w:r>
          </w:p>
        </w:tc>
        <w:tc>
          <w:tcPr>
            <w:tcW w:w="483" w:type="pct"/>
            <w:tcBorders>
              <w:top w:val="nil"/>
              <w:left w:val="nil"/>
              <w:bottom w:val="nil"/>
              <w:right w:val="single" w:sz="4" w:space="0" w:color="auto"/>
            </w:tcBorders>
            <w:shd w:val="clear" w:color="auto" w:fill="auto"/>
            <w:noWrap/>
            <w:vAlign w:val="center"/>
            <w:hideMark/>
          </w:tcPr>
          <w:p w14:paraId="159D5EA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-.3982391</w:t>
            </w:r>
          </w:p>
        </w:tc>
        <w:tc>
          <w:tcPr>
            <w:tcW w:w="483" w:type="pct"/>
            <w:tcBorders>
              <w:top w:val="nil"/>
              <w:left w:val="nil"/>
              <w:bottom w:val="nil"/>
              <w:right w:val="single" w:sz="12" w:space="0" w:color="auto"/>
            </w:tcBorders>
            <w:shd w:val="clear" w:color="auto" w:fill="auto"/>
            <w:noWrap/>
            <w:vAlign w:val="center"/>
            <w:hideMark/>
          </w:tcPr>
          <w:p w14:paraId="5145F1E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.2423614</w:t>
            </w:r>
          </w:p>
        </w:tc>
      </w:tr>
      <w:tr w:rsidR="00175635" w:rsidRPr="00F32E59" w14:paraId="3D712ED8"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40A476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962493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AA03E5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0855F2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single" w:sz="4" w:space="0" w:color="auto"/>
              <w:right w:val="single" w:sz="4" w:space="0" w:color="auto"/>
            </w:tcBorders>
            <w:shd w:val="clear" w:color="auto" w:fill="auto"/>
            <w:noWrap/>
            <w:vAlign w:val="center"/>
            <w:hideMark/>
          </w:tcPr>
          <w:p w14:paraId="279F840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.09189310</w:t>
            </w:r>
          </w:p>
        </w:tc>
        <w:tc>
          <w:tcPr>
            <w:tcW w:w="483" w:type="pct"/>
            <w:tcBorders>
              <w:top w:val="nil"/>
              <w:left w:val="nil"/>
              <w:bottom w:val="single" w:sz="4" w:space="0" w:color="auto"/>
              <w:right w:val="single" w:sz="4" w:space="0" w:color="auto"/>
            </w:tcBorders>
            <w:shd w:val="clear" w:color="auto" w:fill="auto"/>
            <w:noWrap/>
            <w:vAlign w:val="center"/>
            <w:hideMark/>
          </w:tcPr>
          <w:p w14:paraId="2D98D0D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.20210591</w:t>
            </w:r>
          </w:p>
        </w:tc>
        <w:tc>
          <w:tcPr>
            <w:tcW w:w="483" w:type="pct"/>
            <w:tcBorders>
              <w:top w:val="nil"/>
              <w:left w:val="nil"/>
              <w:bottom w:val="single" w:sz="4" w:space="0" w:color="auto"/>
              <w:right w:val="single" w:sz="4" w:space="0" w:color="auto"/>
            </w:tcBorders>
            <w:shd w:val="clear" w:color="auto" w:fill="auto"/>
            <w:noWrap/>
            <w:vAlign w:val="center"/>
            <w:hideMark/>
          </w:tcPr>
          <w:p w14:paraId="5A91A3B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single" w:sz="4" w:space="0" w:color="auto"/>
              <w:right w:val="single" w:sz="4" w:space="0" w:color="auto"/>
            </w:tcBorders>
            <w:shd w:val="clear" w:color="auto" w:fill="auto"/>
            <w:noWrap/>
            <w:vAlign w:val="center"/>
            <w:hideMark/>
          </w:tcPr>
          <w:p w14:paraId="2041D5B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-.5258676</w:t>
            </w:r>
          </w:p>
        </w:tc>
        <w:tc>
          <w:tcPr>
            <w:tcW w:w="483" w:type="pct"/>
            <w:tcBorders>
              <w:top w:val="nil"/>
              <w:left w:val="nil"/>
              <w:bottom w:val="single" w:sz="4" w:space="0" w:color="auto"/>
              <w:right w:val="single" w:sz="12" w:space="0" w:color="auto"/>
            </w:tcBorders>
            <w:shd w:val="clear" w:color="auto" w:fill="auto"/>
            <w:noWrap/>
            <w:vAlign w:val="center"/>
            <w:hideMark/>
          </w:tcPr>
          <w:p w14:paraId="18B045C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.7096538</w:t>
            </w:r>
          </w:p>
        </w:tc>
      </w:tr>
      <w:tr w:rsidR="00175635" w:rsidRPr="00F32E59" w14:paraId="45624F02"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3A1EE89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ECEA83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9178C3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76ACBB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6716B62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.05167555</w:t>
            </w:r>
          </w:p>
        </w:tc>
        <w:tc>
          <w:tcPr>
            <w:tcW w:w="483" w:type="pct"/>
            <w:tcBorders>
              <w:top w:val="nil"/>
              <w:left w:val="nil"/>
              <w:bottom w:val="nil"/>
              <w:right w:val="single" w:sz="4" w:space="0" w:color="auto"/>
            </w:tcBorders>
            <w:shd w:val="clear" w:color="auto" w:fill="auto"/>
            <w:noWrap/>
            <w:vAlign w:val="center"/>
            <w:hideMark/>
          </w:tcPr>
          <w:p w14:paraId="6D56BB4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.19398557</w:t>
            </w:r>
          </w:p>
        </w:tc>
        <w:tc>
          <w:tcPr>
            <w:tcW w:w="483" w:type="pct"/>
            <w:tcBorders>
              <w:top w:val="nil"/>
              <w:left w:val="nil"/>
              <w:bottom w:val="nil"/>
              <w:right w:val="single" w:sz="4" w:space="0" w:color="auto"/>
            </w:tcBorders>
            <w:shd w:val="clear" w:color="auto" w:fill="auto"/>
            <w:noWrap/>
            <w:vAlign w:val="center"/>
            <w:hideMark/>
          </w:tcPr>
          <w:p w14:paraId="335A723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2FDCC4C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-.5351550</w:t>
            </w:r>
          </w:p>
        </w:tc>
        <w:tc>
          <w:tcPr>
            <w:tcW w:w="483" w:type="pct"/>
            <w:tcBorders>
              <w:top w:val="nil"/>
              <w:left w:val="nil"/>
              <w:bottom w:val="nil"/>
              <w:right w:val="single" w:sz="12" w:space="0" w:color="auto"/>
            </w:tcBorders>
            <w:shd w:val="clear" w:color="auto" w:fill="auto"/>
            <w:noWrap/>
            <w:vAlign w:val="center"/>
            <w:hideMark/>
          </w:tcPr>
          <w:p w14:paraId="4376F35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.6385061</w:t>
            </w:r>
          </w:p>
        </w:tc>
      </w:tr>
      <w:tr w:rsidR="00175635" w:rsidRPr="00F32E59" w14:paraId="3AC177E7"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677DE9F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485E50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FB002C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E675FD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7ED482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-.38423625</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39B0F8A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.11359500</w:t>
            </w:r>
          </w:p>
        </w:tc>
        <w:tc>
          <w:tcPr>
            <w:tcW w:w="483" w:type="pct"/>
            <w:tcBorders>
              <w:top w:val="nil"/>
              <w:left w:val="nil"/>
              <w:bottom w:val="nil"/>
              <w:right w:val="single" w:sz="4" w:space="0" w:color="auto"/>
            </w:tcBorders>
            <w:shd w:val="clear" w:color="auto" w:fill="auto"/>
            <w:noWrap/>
            <w:vAlign w:val="center"/>
            <w:hideMark/>
          </w:tcPr>
          <w:p w14:paraId="553EE3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.011</w:t>
            </w:r>
          </w:p>
        </w:tc>
        <w:tc>
          <w:tcPr>
            <w:tcW w:w="483" w:type="pct"/>
            <w:tcBorders>
              <w:top w:val="nil"/>
              <w:left w:val="nil"/>
              <w:bottom w:val="nil"/>
              <w:right w:val="single" w:sz="4" w:space="0" w:color="auto"/>
            </w:tcBorders>
            <w:shd w:val="clear" w:color="auto" w:fill="auto"/>
            <w:noWrap/>
            <w:vAlign w:val="center"/>
            <w:hideMark/>
          </w:tcPr>
          <w:p w14:paraId="68A1C36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-.7104903</w:t>
            </w:r>
          </w:p>
        </w:tc>
        <w:tc>
          <w:tcPr>
            <w:tcW w:w="483" w:type="pct"/>
            <w:tcBorders>
              <w:top w:val="nil"/>
              <w:left w:val="nil"/>
              <w:bottom w:val="nil"/>
              <w:right w:val="single" w:sz="12" w:space="0" w:color="auto"/>
            </w:tcBorders>
            <w:shd w:val="clear" w:color="auto" w:fill="auto"/>
            <w:noWrap/>
            <w:vAlign w:val="center"/>
            <w:hideMark/>
          </w:tcPr>
          <w:p w14:paraId="20D2317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-.0579821</w:t>
            </w:r>
          </w:p>
        </w:tc>
      </w:tr>
      <w:tr w:rsidR="00175635" w:rsidRPr="00F32E59" w14:paraId="5D2ED1EF"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2B21BD8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8717B8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49CB17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A50669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097C723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-.13011703</w:t>
            </w:r>
          </w:p>
        </w:tc>
        <w:tc>
          <w:tcPr>
            <w:tcW w:w="483" w:type="pct"/>
            <w:tcBorders>
              <w:top w:val="nil"/>
              <w:left w:val="nil"/>
              <w:bottom w:val="single" w:sz="4" w:space="0" w:color="auto"/>
              <w:right w:val="single" w:sz="4" w:space="0" w:color="auto"/>
            </w:tcBorders>
            <w:shd w:val="clear" w:color="auto" w:fill="auto"/>
            <w:noWrap/>
            <w:vAlign w:val="center"/>
            <w:hideMark/>
          </w:tcPr>
          <w:p w14:paraId="06368D2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.19404883</w:t>
            </w:r>
          </w:p>
        </w:tc>
        <w:tc>
          <w:tcPr>
            <w:tcW w:w="483" w:type="pct"/>
            <w:tcBorders>
              <w:top w:val="nil"/>
              <w:left w:val="nil"/>
              <w:bottom w:val="single" w:sz="4" w:space="0" w:color="auto"/>
              <w:right w:val="single" w:sz="4" w:space="0" w:color="auto"/>
            </w:tcBorders>
            <w:shd w:val="clear" w:color="auto" w:fill="auto"/>
            <w:noWrap/>
            <w:vAlign w:val="center"/>
            <w:hideMark/>
          </w:tcPr>
          <w:p w14:paraId="75D133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.984</w:t>
            </w:r>
          </w:p>
        </w:tc>
        <w:tc>
          <w:tcPr>
            <w:tcW w:w="483" w:type="pct"/>
            <w:tcBorders>
              <w:top w:val="nil"/>
              <w:left w:val="nil"/>
              <w:bottom w:val="single" w:sz="4" w:space="0" w:color="auto"/>
              <w:right w:val="single" w:sz="4" w:space="0" w:color="auto"/>
            </w:tcBorders>
            <w:shd w:val="clear" w:color="auto" w:fill="auto"/>
            <w:noWrap/>
            <w:vAlign w:val="center"/>
            <w:hideMark/>
          </w:tcPr>
          <w:p w14:paraId="75AEFA3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-.7203493</w:t>
            </w:r>
          </w:p>
        </w:tc>
        <w:tc>
          <w:tcPr>
            <w:tcW w:w="483" w:type="pct"/>
            <w:tcBorders>
              <w:top w:val="nil"/>
              <w:left w:val="nil"/>
              <w:bottom w:val="single" w:sz="4" w:space="0" w:color="auto"/>
              <w:right w:val="single" w:sz="12" w:space="0" w:color="auto"/>
            </w:tcBorders>
            <w:shd w:val="clear" w:color="auto" w:fill="auto"/>
            <w:noWrap/>
            <w:vAlign w:val="center"/>
            <w:hideMark/>
          </w:tcPr>
          <w:p w14:paraId="54C3235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.4601153</w:t>
            </w:r>
          </w:p>
        </w:tc>
      </w:tr>
      <w:tr w:rsidR="00175635" w:rsidRPr="00F32E59" w14:paraId="12DE2556"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6838B32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23E16F7"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0303F13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single" w:sz="4" w:space="0" w:color="auto"/>
              <w:right w:val="single" w:sz="12" w:space="0" w:color="auto"/>
            </w:tcBorders>
            <w:shd w:val="clear" w:color="auto" w:fill="auto"/>
            <w:hideMark/>
          </w:tcPr>
          <w:p w14:paraId="4949FC5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single" w:sz="4" w:space="0" w:color="auto"/>
              <w:right w:val="single" w:sz="4" w:space="0" w:color="auto"/>
            </w:tcBorders>
            <w:shd w:val="clear" w:color="auto" w:fill="auto"/>
            <w:noWrap/>
            <w:vAlign w:val="center"/>
            <w:hideMark/>
          </w:tcPr>
          <w:p w14:paraId="366246E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.07793885</w:t>
            </w:r>
          </w:p>
        </w:tc>
        <w:tc>
          <w:tcPr>
            <w:tcW w:w="483" w:type="pct"/>
            <w:tcBorders>
              <w:top w:val="nil"/>
              <w:left w:val="nil"/>
              <w:bottom w:val="single" w:sz="4" w:space="0" w:color="auto"/>
              <w:right w:val="single" w:sz="4" w:space="0" w:color="auto"/>
            </w:tcBorders>
            <w:shd w:val="clear" w:color="auto" w:fill="auto"/>
            <w:noWrap/>
            <w:vAlign w:val="center"/>
            <w:hideMark/>
          </w:tcPr>
          <w:p w14:paraId="7347370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.11167179</w:t>
            </w:r>
          </w:p>
        </w:tc>
        <w:tc>
          <w:tcPr>
            <w:tcW w:w="483" w:type="pct"/>
            <w:tcBorders>
              <w:top w:val="nil"/>
              <w:left w:val="nil"/>
              <w:bottom w:val="single" w:sz="4" w:space="0" w:color="auto"/>
              <w:right w:val="single" w:sz="4" w:space="0" w:color="auto"/>
            </w:tcBorders>
            <w:shd w:val="clear" w:color="auto" w:fill="auto"/>
            <w:noWrap/>
            <w:vAlign w:val="center"/>
            <w:hideMark/>
          </w:tcPr>
          <w:p w14:paraId="0E17E8D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.982</w:t>
            </w:r>
          </w:p>
        </w:tc>
        <w:tc>
          <w:tcPr>
            <w:tcW w:w="483" w:type="pct"/>
            <w:tcBorders>
              <w:top w:val="nil"/>
              <w:left w:val="nil"/>
              <w:bottom w:val="single" w:sz="4" w:space="0" w:color="auto"/>
              <w:right w:val="single" w:sz="4" w:space="0" w:color="auto"/>
            </w:tcBorders>
            <w:shd w:val="clear" w:color="auto" w:fill="auto"/>
            <w:noWrap/>
            <w:vAlign w:val="center"/>
            <w:hideMark/>
          </w:tcPr>
          <w:p w14:paraId="464BF7A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-.2423614</w:t>
            </w:r>
          </w:p>
        </w:tc>
        <w:tc>
          <w:tcPr>
            <w:tcW w:w="483" w:type="pct"/>
            <w:tcBorders>
              <w:top w:val="nil"/>
              <w:left w:val="nil"/>
              <w:bottom w:val="single" w:sz="4" w:space="0" w:color="auto"/>
              <w:right w:val="single" w:sz="12" w:space="0" w:color="auto"/>
            </w:tcBorders>
            <w:shd w:val="clear" w:color="auto" w:fill="auto"/>
            <w:noWrap/>
            <w:vAlign w:val="center"/>
            <w:hideMark/>
          </w:tcPr>
          <w:p w14:paraId="6B68144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.3982391</w:t>
            </w:r>
          </w:p>
        </w:tc>
      </w:tr>
      <w:tr w:rsidR="00175635" w:rsidRPr="00F32E59" w14:paraId="1A3E8BD6"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6F4B035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BCD370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AC476A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E09F66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3F3FD8A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.16983196</w:t>
            </w:r>
          </w:p>
        </w:tc>
        <w:tc>
          <w:tcPr>
            <w:tcW w:w="483" w:type="pct"/>
            <w:tcBorders>
              <w:top w:val="nil"/>
              <w:left w:val="nil"/>
              <w:bottom w:val="nil"/>
              <w:right w:val="single" w:sz="4" w:space="0" w:color="auto"/>
            </w:tcBorders>
            <w:shd w:val="clear" w:color="auto" w:fill="auto"/>
            <w:noWrap/>
            <w:vAlign w:val="center"/>
            <w:hideMark/>
          </w:tcPr>
          <w:p w14:paraId="0F67D1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.20587665</w:t>
            </w:r>
          </w:p>
        </w:tc>
        <w:tc>
          <w:tcPr>
            <w:tcW w:w="483" w:type="pct"/>
            <w:tcBorders>
              <w:top w:val="nil"/>
              <w:left w:val="nil"/>
              <w:bottom w:val="nil"/>
              <w:right w:val="single" w:sz="4" w:space="0" w:color="auto"/>
            </w:tcBorders>
            <w:shd w:val="clear" w:color="auto" w:fill="auto"/>
            <w:noWrap/>
            <w:vAlign w:val="center"/>
            <w:hideMark/>
          </w:tcPr>
          <w:p w14:paraId="1CDD94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.961</w:t>
            </w:r>
          </w:p>
        </w:tc>
        <w:tc>
          <w:tcPr>
            <w:tcW w:w="483" w:type="pct"/>
            <w:tcBorders>
              <w:top w:val="nil"/>
              <w:left w:val="nil"/>
              <w:bottom w:val="nil"/>
              <w:right w:val="single" w:sz="4" w:space="0" w:color="auto"/>
            </w:tcBorders>
            <w:shd w:val="clear" w:color="auto" w:fill="auto"/>
            <w:noWrap/>
            <w:vAlign w:val="center"/>
            <w:hideMark/>
          </w:tcPr>
          <w:p w14:paraId="7B850A5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-.4564021</w:t>
            </w:r>
          </w:p>
        </w:tc>
        <w:tc>
          <w:tcPr>
            <w:tcW w:w="483" w:type="pct"/>
            <w:tcBorders>
              <w:top w:val="nil"/>
              <w:left w:val="nil"/>
              <w:bottom w:val="nil"/>
              <w:right w:val="single" w:sz="12" w:space="0" w:color="auto"/>
            </w:tcBorders>
            <w:shd w:val="clear" w:color="auto" w:fill="auto"/>
            <w:noWrap/>
            <w:vAlign w:val="center"/>
            <w:hideMark/>
          </w:tcPr>
          <w:p w14:paraId="39EB7D9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.7960660</w:t>
            </w:r>
          </w:p>
        </w:tc>
      </w:tr>
      <w:tr w:rsidR="00175635" w:rsidRPr="00F32E59" w14:paraId="37FF838D"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6C87532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E8CF04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FEAC52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C9A88E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1F835CB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.12961440</w:t>
            </w:r>
          </w:p>
        </w:tc>
        <w:tc>
          <w:tcPr>
            <w:tcW w:w="483" w:type="pct"/>
            <w:tcBorders>
              <w:top w:val="nil"/>
              <w:left w:val="nil"/>
              <w:bottom w:val="nil"/>
              <w:right w:val="single" w:sz="4" w:space="0" w:color="auto"/>
            </w:tcBorders>
            <w:shd w:val="clear" w:color="auto" w:fill="auto"/>
            <w:noWrap/>
            <w:vAlign w:val="center"/>
            <w:hideMark/>
          </w:tcPr>
          <w:p w14:paraId="0D898F7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.19791107</w:t>
            </w:r>
          </w:p>
        </w:tc>
        <w:tc>
          <w:tcPr>
            <w:tcW w:w="483" w:type="pct"/>
            <w:tcBorders>
              <w:top w:val="nil"/>
              <w:left w:val="nil"/>
              <w:bottom w:val="nil"/>
              <w:right w:val="single" w:sz="4" w:space="0" w:color="auto"/>
            </w:tcBorders>
            <w:shd w:val="clear" w:color="auto" w:fill="auto"/>
            <w:noWrap/>
            <w:vAlign w:val="center"/>
            <w:hideMark/>
          </w:tcPr>
          <w:p w14:paraId="715067D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.986</w:t>
            </w:r>
          </w:p>
        </w:tc>
        <w:tc>
          <w:tcPr>
            <w:tcW w:w="483" w:type="pct"/>
            <w:tcBorders>
              <w:top w:val="nil"/>
              <w:left w:val="nil"/>
              <w:bottom w:val="nil"/>
              <w:right w:val="single" w:sz="4" w:space="0" w:color="auto"/>
            </w:tcBorders>
            <w:shd w:val="clear" w:color="auto" w:fill="auto"/>
            <w:noWrap/>
            <w:vAlign w:val="center"/>
            <w:hideMark/>
          </w:tcPr>
          <w:p w14:paraId="34ABBC9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-.4664433</w:t>
            </w:r>
          </w:p>
        </w:tc>
        <w:tc>
          <w:tcPr>
            <w:tcW w:w="483" w:type="pct"/>
            <w:tcBorders>
              <w:top w:val="nil"/>
              <w:left w:val="nil"/>
              <w:bottom w:val="nil"/>
              <w:right w:val="single" w:sz="12" w:space="0" w:color="auto"/>
            </w:tcBorders>
            <w:shd w:val="clear" w:color="auto" w:fill="auto"/>
            <w:noWrap/>
            <w:vAlign w:val="center"/>
            <w:hideMark/>
          </w:tcPr>
          <w:p w14:paraId="3B6F4D9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.7256721</w:t>
            </w:r>
          </w:p>
        </w:tc>
      </w:tr>
      <w:tr w:rsidR="00175635" w:rsidRPr="00F32E59" w14:paraId="6C7B6428"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606683D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7DC1A0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1E0743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AD70F6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777625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-.30629739</w:t>
            </w:r>
          </w:p>
        </w:tc>
        <w:tc>
          <w:tcPr>
            <w:tcW w:w="483" w:type="pct"/>
            <w:tcBorders>
              <w:top w:val="nil"/>
              <w:left w:val="nil"/>
              <w:bottom w:val="nil"/>
              <w:right w:val="single" w:sz="4" w:space="0" w:color="auto"/>
            </w:tcBorders>
            <w:shd w:val="clear" w:color="auto" w:fill="auto"/>
            <w:noWrap/>
            <w:vAlign w:val="center"/>
            <w:hideMark/>
          </w:tcPr>
          <w:p w14:paraId="0A8F459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.12017577</w:t>
            </w:r>
          </w:p>
        </w:tc>
        <w:tc>
          <w:tcPr>
            <w:tcW w:w="483" w:type="pct"/>
            <w:tcBorders>
              <w:top w:val="nil"/>
              <w:left w:val="nil"/>
              <w:bottom w:val="nil"/>
              <w:right w:val="single" w:sz="4" w:space="0" w:color="auto"/>
            </w:tcBorders>
            <w:shd w:val="clear" w:color="auto" w:fill="auto"/>
            <w:noWrap/>
            <w:vAlign w:val="center"/>
            <w:hideMark/>
          </w:tcPr>
          <w:p w14:paraId="356DAE7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.114</w:t>
            </w:r>
          </w:p>
        </w:tc>
        <w:tc>
          <w:tcPr>
            <w:tcW w:w="483" w:type="pct"/>
            <w:tcBorders>
              <w:top w:val="nil"/>
              <w:left w:val="nil"/>
              <w:bottom w:val="nil"/>
              <w:right w:val="single" w:sz="4" w:space="0" w:color="auto"/>
            </w:tcBorders>
            <w:shd w:val="clear" w:color="auto" w:fill="auto"/>
            <w:noWrap/>
            <w:vAlign w:val="center"/>
            <w:hideMark/>
          </w:tcPr>
          <w:p w14:paraId="4BCAC15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-.6513880</w:t>
            </w:r>
          </w:p>
        </w:tc>
        <w:tc>
          <w:tcPr>
            <w:tcW w:w="483" w:type="pct"/>
            <w:tcBorders>
              <w:top w:val="nil"/>
              <w:left w:val="nil"/>
              <w:bottom w:val="nil"/>
              <w:right w:val="single" w:sz="12" w:space="0" w:color="auto"/>
            </w:tcBorders>
            <w:shd w:val="clear" w:color="auto" w:fill="auto"/>
            <w:noWrap/>
            <w:vAlign w:val="center"/>
            <w:hideMark/>
          </w:tcPr>
          <w:p w14:paraId="3C6792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.0387932</w:t>
            </w:r>
          </w:p>
        </w:tc>
      </w:tr>
      <w:tr w:rsidR="00175635" w:rsidRPr="00F32E59" w14:paraId="6CC939C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54BE543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4B2457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61F742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FB8673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405CA1C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-.05217817</w:t>
            </w:r>
          </w:p>
        </w:tc>
        <w:tc>
          <w:tcPr>
            <w:tcW w:w="483" w:type="pct"/>
            <w:tcBorders>
              <w:top w:val="nil"/>
              <w:left w:val="nil"/>
              <w:bottom w:val="single" w:sz="4" w:space="0" w:color="auto"/>
              <w:right w:val="single" w:sz="4" w:space="0" w:color="auto"/>
            </w:tcBorders>
            <w:shd w:val="clear" w:color="auto" w:fill="auto"/>
            <w:noWrap/>
            <w:vAlign w:val="center"/>
            <w:hideMark/>
          </w:tcPr>
          <w:p w14:paraId="3CB6AE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.19797308</w:t>
            </w:r>
          </w:p>
        </w:tc>
        <w:tc>
          <w:tcPr>
            <w:tcW w:w="483" w:type="pct"/>
            <w:tcBorders>
              <w:top w:val="nil"/>
              <w:left w:val="nil"/>
              <w:bottom w:val="single" w:sz="4" w:space="0" w:color="auto"/>
              <w:right w:val="single" w:sz="4" w:space="0" w:color="auto"/>
            </w:tcBorders>
            <w:shd w:val="clear" w:color="auto" w:fill="auto"/>
            <w:noWrap/>
            <w:vAlign w:val="center"/>
            <w:hideMark/>
          </w:tcPr>
          <w:p w14:paraId="4753229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5B633D7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-.6514309</w:t>
            </w:r>
          </w:p>
        </w:tc>
        <w:tc>
          <w:tcPr>
            <w:tcW w:w="483" w:type="pct"/>
            <w:tcBorders>
              <w:top w:val="nil"/>
              <w:left w:val="nil"/>
              <w:bottom w:val="single" w:sz="4" w:space="0" w:color="auto"/>
              <w:right w:val="single" w:sz="12" w:space="0" w:color="auto"/>
            </w:tcBorders>
            <w:shd w:val="clear" w:color="auto" w:fill="auto"/>
            <w:noWrap/>
            <w:vAlign w:val="center"/>
            <w:hideMark/>
          </w:tcPr>
          <w:p w14:paraId="09390D8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.5470745</w:t>
            </w:r>
          </w:p>
        </w:tc>
      </w:tr>
      <w:tr w:rsidR="00175635" w:rsidRPr="00F32E59" w14:paraId="5F3B63E5"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7EBA6E8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12FB006"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2D80B4D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3DA5793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1027EAC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-.09189310</w:t>
            </w:r>
          </w:p>
        </w:tc>
        <w:tc>
          <w:tcPr>
            <w:tcW w:w="483" w:type="pct"/>
            <w:tcBorders>
              <w:top w:val="nil"/>
              <w:left w:val="nil"/>
              <w:bottom w:val="nil"/>
              <w:right w:val="single" w:sz="4" w:space="0" w:color="auto"/>
            </w:tcBorders>
            <w:shd w:val="clear" w:color="auto" w:fill="auto"/>
            <w:noWrap/>
            <w:vAlign w:val="center"/>
            <w:hideMark/>
          </w:tcPr>
          <w:p w14:paraId="6667A0A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.20210591</w:t>
            </w:r>
          </w:p>
        </w:tc>
        <w:tc>
          <w:tcPr>
            <w:tcW w:w="483" w:type="pct"/>
            <w:tcBorders>
              <w:top w:val="nil"/>
              <w:left w:val="nil"/>
              <w:bottom w:val="nil"/>
              <w:right w:val="single" w:sz="4" w:space="0" w:color="auto"/>
            </w:tcBorders>
            <w:shd w:val="clear" w:color="auto" w:fill="auto"/>
            <w:noWrap/>
            <w:vAlign w:val="center"/>
            <w:hideMark/>
          </w:tcPr>
          <w:p w14:paraId="308BDD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nil"/>
              <w:right w:val="single" w:sz="4" w:space="0" w:color="auto"/>
            </w:tcBorders>
            <w:shd w:val="clear" w:color="auto" w:fill="auto"/>
            <w:noWrap/>
            <w:vAlign w:val="center"/>
            <w:hideMark/>
          </w:tcPr>
          <w:p w14:paraId="00B94F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-.7096538</w:t>
            </w:r>
          </w:p>
        </w:tc>
        <w:tc>
          <w:tcPr>
            <w:tcW w:w="483" w:type="pct"/>
            <w:tcBorders>
              <w:top w:val="nil"/>
              <w:left w:val="nil"/>
              <w:bottom w:val="nil"/>
              <w:right w:val="single" w:sz="12" w:space="0" w:color="auto"/>
            </w:tcBorders>
            <w:shd w:val="clear" w:color="auto" w:fill="auto"/>
            <w:noWrap/>
            <w:vAlign w:val="center"/>
            <w:hideMark/>
          </w:tcPr>
          <w:p w14:paraId="6031529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.5258676</w:t>
            </w:r>
          </w:p>
        </w:tc>
      </w:tr>
      <w:tr w:rsidR="00175635" w:rsidRPr="00F32E59" w14:paraId="5F2B0E56"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04742E1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81929C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863C58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69E968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2D02817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-.16983196</w:t>
            </w:r>
          </w:p>
        </w:tc>
        <w:tc>
          <w:tcPr>
            <w:tcW w:w="483" w:type="pct"/>
            <w:tcBorders>
              <w:top w:val="nil"/>
              <w:left w:val="nil"/>
              <w:bottom w:val="nil"/>
              <w:right w:val="single" w:sz="4" w:space="0" w:color="auto"/>
            </w:tcBorders>
            <w:shd w:val="clear" w:color="auto" w:fill="auto"/>
            <w:noWrap/>
            <w:vAlign w:val="center"/>
            <w:hideMark/>
          </w:tcPr>
          <w:p w14:paraId="542D1E0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.20587665</w:t>
            </w:r>
          </w:p>
        </w:tc>
        <w:tc>
          <w:tcPr>
            <w:tcW w:w="483" w:type="pct"/>
            <w:tcBorders>
              <w:top w:val="nil"/>
              <w:left w:val="nil"/>
              <w:bottom w:val="nil"/>
              <w:right w:val="single" w:sz="4" w:space="0" w:color="auto"/>
            </w:tcBorders>
            <w:shd w:val="clear" w:color="auto" w:fill="auto"/>
            <w:noWrap/>
            <w:vAlign w:val="center"/>
            <w:hideMark/>
          </w:tcPr>
          <w:p w14:paraId="61E4BE3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.961</w:t>
            </w:r>
          </w:p>
        </w:tc>
        <w:tc>
          <w:tcPr>
            <w:tcW w:w="483" w:type="pct"/>
            <w:tcBorders>
              <w:top w:val="nil"/>
              <w:left w:val="nil"/>
              <w:bottom w:val="nil"/>
              <w:right w:val="single" w:sz="4" w:space="0" w:color="auto"/>
            </w:tcBorders>
            <w:shd w:val="clear" w:color="auto" w:fill="auto"/>
            <w:noWrap/>
            <w:vAlign w:val="center"/>
            <w:hideMark/>
          </w:tcPr>
          <w:p w14:paraId="1F612FA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-.7960660</w:t>
            </w:r>
          </w:p>
        </w:tc>
        <w:tc>
          <w:tcPr>
            <w:tcW w:w="483" w:type="pct"/>
            <w:tcBorders>
              <w:top w:val="nil"/>
              <w:left w:val="nil"/>
              <w:bottom w:val="nil"/>
              <w:right w:val="single" w:sz="12" w:space="0" w:color="auto"/>
            </w:tcBorders>
            <w:shd w:val="clear" w:color="auto" w:fill="auto"/>
            <w:noWrap/>
            <w:vAlign w:val="center"/>
            <w:hideMark/>
          </w:tcPr>
          <w:p w14:paraId="6E6CCE1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.4564021</w:t>
            </w:r>
          </w:p>
        </w:tc>
      </w:tr>
      <w:tr w:rsidR="00175635" w:rsidRPr="00F32E59" w14:paraId="160A3DBF"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11D1EC4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D6172D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E7FC4A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6A7072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30C9C1D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-.04021755</w:t>
            </w:r>
          </w:p>
        </w:tc>
        <w:tc>
          <w:tcPr>
            <w:tcW w:w="483" w:type="pct"/>
            <w:tcBorders>
              <w:top w:val="nil"/>
              <w:left w:val="nil"/>
              <w:bottom w:val="nil"/>
              <w:right w:val="single" w:sz="4" w:space="0" w:color="auto"/>
            </w:tcBorders>
            <w:shd w:val="clear" w:color="auto" w:fill="auto"/>
            <w:noWrap/>
            <w:vAlign w:val="center"/>
            <w:hideMark/>
          </w:tcPr>
          <w:p w14:paraId="471D9C0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.25989422</w:t>
            </w:r>
          </w:p>
        </w:tc>
        <w:tc>
          <w:tcPr>
            <w:tcW w:w="483" w:type="pct"/>
            <w:tcBorders>
              <w:top w:val="nil"/>
              <w:left w:val="nil"/>
              <w:bottom w:val="nil"/>
              <w:right w:val="single" w:sz="4" w:space="0" w:color="auto"/>
            </w:tcBorders>
            <w:shd w:val="clear" w:color="auto" w:fill="auto"/>
            <w:noWrap/>
            <w:vAlign w:val="center"/>
            <w:hideMark/>
          </w:tcPr>
          <w:p w14:paraId="55F6E9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7C5CEF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-.8140990</w:t>
            </w:r>
          </w:p>
        </w:tc>
        <w:tc>
          <w:tcPr>
            <w:tcW w:w="483" w:type="pct"/>
            <w:tcBorders>
              <w:top w:val="nil"/>
              <w:left w:val="nil"/>
              <w:bottom w:val="nil"/>
              <w:right w:val="single" w:sz="12" w:space="0" w:color="auto"/>
            </w:tcBorders>
            <w:shd w:val="clear" w:color="auto" w:fill="auto"/>
            <w:noWrap/>
            <w:vAlign w:val="center"/>
            <w:hideMark/>
          </w:tcPr>
          <w:p w14:paraId="1454D8B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.7336639</w:t>
            </w:r>
          </w:p>
        </w:tc>
      </w:tr>
      <w:tr w:rsidR="00175635" w:rsidRPr="00F32E59" w14:paraId="743291ED"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21EF7F6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BF6B8E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31F674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6C9087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0955E37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-.47612935</w:t>
            </w:r>
          </w:p>
        </w:tc>
        <w:tc>
          <w:tcPr>
            <w:tcW w:w="483" w:type="pct"/>
            <w:tcBorders>
              <w:top w:val="nil"/>
              <w:left w:val="nil"/>
              <w:bottom w:val="single" w:sz="4" w:space="0" w:color="auto"/>
              <w:right w:val="single" w:sz="4" w:space="0" w:color="auto"/>
            </w:tcBorders>
            <w:shd w:val="clear" w:color="auto" w:fill="auto"/>
            <w:noWrap/>
            <w:vAlign w:val="center"/>
            <w:hideMark/>
          </w:tcPr>
          <w:p w14:paraId="3F04353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.20692614</w:t>
            </w:r>
          </w:p>
        </w:tc>
        <w:tc>
          <w:tcPr>
            <w:tcW w:w="483" w:type="pct"/>
            <w:tcBorders>
              <w:top w:val="nil"/>
              <w:left w:val="nil"/>
              <w:bottom w:val="single" w:sz="4" w:space="0" w:color="auto"/>
              <w:right w:val="single" w:sz="4" w:space="0" w:color="auto"/>
            </w:tcBorders>
            <w:shd w:val="clear" w:color="auto" w:fill="auto"/>
            <w:noWrap/>
            <w:vAlign w:val="center"/>
            <w:hideMark/>
          </w:tcPr>
          <w:p w14:paraId="1F79F81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.225</w:t>
            </w:r>
          </w:p>
        </w:tc>
        <w:tc>
          <w:tcPr>
            <w:tcW w:w="483" w:type="pct"/>
            <w:tcBorders>
              <w:top w:val="nil"/>
              <w:left w:val="nil"/>
              <w:bottom w:val="single" w:sz="4" w:space="0" w:color="auto"/>
              <w:right w:val="single" w:sz="4" w:space="0" w:color="auto"/>
            </w:tcBorders>
            <w:shd w:val="clear" w:color="auto" w:fill="auto"/>
            <w:noWrap/>
            <w:vAlign w:val="center"/>
            <w:hideMark/>
          </w:tcPr>
          <w:p w14:paraId="252F48E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-1.1048269</w:t>
            </w:r>
          </w:p>
        </w:tc>
        <w:tc>
          <w:tcPr>
            <w:tcW w:w="483" w:type="pct"/>
            <w:tcBorders>
              <w:top w:val="nil"/>
              <w:left w:val="nil"/>
              <w:bottom w:val="single" w:sz="4" w:space="0" w:color="auto"/>
              <w:right w:val="single" w:sz="12" w:space="0" w:color="auto"/>
            </w:tcBorders>
            <w:shd w:val="clear" w:color="auto" w:fill="auto"/>
            <w:noWrap/>
            <w:vAlign w:val="center"/>
            <w:hideMark/>
          </w:tcPr>
          <w:p w14:paraId="220D52E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.1525682</w:t>
            </w:r>
          </w:p>
        </w:tc>
      </w:tr>
      <w:tr w:rsidR="00175635" w:rsidRPr="00F32E59" w14:paraId="0A093133"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531536C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FE2FF3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2654D5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3355390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677AB35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-.22201013</w:t>
            </w:r>
          </w:p>
        </w:tc>
        <w:tc>
          <w:tcPr>
            <w:tcW w:w="483" w:type="pct"/>
            <w:tcBorders>
              <w:top w:val="nil"/>
              <w:left w:val="nil"/>
              <w:bottom w:val="single" w:sz="4" w:space="0" w:color="auto"/>
              <w:right w:val="single" w:sz="4" w:space="0" w:color="auto"/>
            </w:tcBorders>
            <w:shd w:val="clear" w:color="auto" w:fill="auto"/>
            <w:noWrap/>
            <w:vAlign w:val="center"/>
            <w:hideMark/>
          </w:tcPr>
          <w:p w14:paraId="693DED1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.25994144</w:t>
            </w:r>
          </w:p>
        </w:tc>
        <w:tc>
          <w:tcPr>
            <w:tcW w:w="483" w:type="pct"/>
            <w:tcBorders>
              <w:top w:val="nil"/>
              <w:left w:val="nil"/>
              <w:bottom w:val="single" w:sz="4" w:space="0" w:color="auto"/>
              <w:right w:val="single" w:sz="4" w:space="0" w:color="auto"/>
            </w:tcBorders>
            <w:shd w:val="clear" w:color="auto" w:fill="auto"/>
            <w:noWrap/>
            <w:vAlign w:val="center"/>
            <w:hideMark/>
          </w:tcPr>
          <w:p w14:paraId="07BE3E5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.955</w:t>
            </w:r>
          </w:p>
        </w:tc>
        <w:tc>
          <w:tcPr>
            <w:tcW w:w="483" w:type="pct"/>
            <w:tcBorders>
              <w:top w:val="nil"/>
              <w:left w:val="nil"/>
              <w:bottom w:val="single" w:sz="4" w:space="0" w:color="auto"/>
              <w:right w:val="single" w:sz="4" w:space="0" w:color="auto"/>
            </w:tcBorders>
            <w:shd w:val="clear" w:color="auto" w:fill="auto"/>
            <w:noWrap/>
            <w:vAlign w:val="center"/>
            <w:hideMark/>
          </w:tcPr>
          <w:p w14:paraId="286A4A0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-.9973340</w:t>
            </w:r>
          </w:p>
        </w:tc>
        <w:tc>
          <w:tcPr>
            <w:tcW w:w="483" w:type="pct"/>
            <w:tcBorders>
              <w:top w:val="nil"/>
              <w:left w:val="nil"/>
              <w:bottom w:val="single" w:sz="4" w:space="0" w:color="auto"/>
              <w:right w:val="single" w:sz="12" w:space="0" w:color="auto"/>
            </w:tcBorders>
            <w:shd w:val="clear" w:color="auto" w:fill="auto"/>
            <w:noWrap/>
            <w:vAlign w:val="center"/>
            <w:hideMark/>
          </w:tcPr>
          <w:p w14:paraId="10A7A24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.5533138</w:t>
            </w:r>
          </w:p>
        </w:tc>
      </w:tr>
      <w:tr w:rsidR="00175635" w:rsidRPr="00F32E59" w14:paraId="20F1A622"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1DB115D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DA0C329"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0B6BC9C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nil"/>
              <w:right w:val="single" w:sz="12" w:space="0" w:color="auto"/>
            </w:tcBorders>
            <w:shd w:val="clear" w:color="auto" w:fill="auto"/>
            <w:hideMark/>
          </w:tcPr>
          <w:p w14:paraId="412773A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218CFAF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-.05167555</w:t>
            </w:r>
          </w:p>
        </w:tc>
        <w:tc>
          <w:tcPr>
            <w:tcW w:w="483" w:type="pct"/>
            <w:tcBorders>
              <w:top w:val="nil"/>
              <w:left w:val="nil"/>
              <w:bottom w:val="nil"/>
              <w:right w:val="single" w:sz="4" w:space="0" w:color="auto"/>
            </w:tcBorders>
            <w:shd w:val="clear" w:color="auto" w:fill="auto"/>
            <w:noWrap/>
            <w:vAlign w:val="center"/>
            <w:hideMark/>
          </w:tcPr>
          <w:p w14:paraId="388527D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.19398557</w:t>
            </w:r>
          </w:p>
        </w:tc>
        <w:tc>
          <w:tcPr>
            <w:tcW w:w="483" w:type="pct"/>
            <w:tcBorders>
              <w:top w:val="nil"/>
              <w:left w:val="nil"/>
              <w:bottom w:val="nil"/>
              <w:right w:val="single" w:sz="4" w:space="0" w:color="auto"/>
            </w:tcBorders>
            <w:shd w:val="clear" w:color="auto" w:fill="auto"/>
            <w:noWrap/>
            <w:vAlign w:val="center"/>
            <w:hideMark/>
          </w:tcPr>
          <w:p w14:paraId="6755D62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630513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-.6385061</w:t>
            </w:r>
          </w:p>
        </w:tc>
        <w:tc>
          <w:tcPr>
            <w:tcW w:w="483" w:type="pct"/>
            <w:tcBorders>
              <w:top w:val="nil"/>
              <w:left w:val="nil"/>
              <w:bottom w:val="nil"/>
              <w:right w:val="single" w:sz="12" w:space="0" w:color="auto"/>
            </w:tcBorders>
            <w:shd w:val="clear" w:color="auto" w:fill="auto"/>
            <w:noWrap/>
            <w:vAlign w:val="center"/>
            <w:hideMark/>
          </w:tcPr>
          <w:p w14:paraId="54B78EE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.5351550</w:t>
            </w:r>
          </w:p>
        </w:tc>
      </w:tr>
      <w:tr w:rsidR="00175635" w:rsidRPr="00F32E59" w14:paraId="4BE397C2"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717F300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761856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347C81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3D4D88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778289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-.12961440</w:t>
            </w:r>
          </w:p>
        </w:tc>
        <w:tc>
          <w:tcPr>
            <w:tcW w:w="483" w:type="pct"/>
            <w:tcBorders>
              <w:top w:val="nil"/>
              <w:left w:val="nil"/>
              <w:bottom w:val="nil"/>
              <w:right w:val="single" w:sz="4" w:space="0" w:color="auto"/>
            </w:tcBorders>
            <w:shd w:val="clear" w:color="auto" w:fill="auto"/>
            <w:noWrap/>
            <w:vAlign w:val="center"/>
            <w:hideMark/>
          </w:tcPr>
          <w:p w14:paraId="65EC8AF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.19791107</w:t>
            </w:r>
          </w:p>
        </w:tc>
        <w:tc>
          <w:tcPr>
            <w:tcW w:w="483" w:type="pct"/>
            <w:tcBorders>
              <w:top w:val="nil"/>
              <w:left w:val="nil"/>
              <w:bottom w:val="nil"/>
              <w:right w:val="single" w:sz="4" w:space="0" w:color="auto"/>
            </w:tcBorders>
            <w:shd w:val="clear" w:color="auto" w:fill="auto"/>
            <w:noWrap/>
            <w:vAlign w:val="center"/>
            <w:hideMark/>
          </w:tcPr>
          <w:p w14:paraId="3E9CAA6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.986</w:t>
            </w:r>
          </w:p>
        </w:tc>
        <w:tc>
          <w:tcPr>
            <w:tcW w:w="483" w:type="pct"/>
            <w:tcBorders>
              <w:top w:val="nil"/>
              <w:left w:val="nil"/>
              <w:bottom w:val="nil"/>
              <w:right w:val="single" w:sz="4" w:space="0" w:color="auto"/>
            </w:tcBorders>
            <w:shd w:val="clear" w:color="auto" w:fill="auto"/>
            <w:noWrap/>
            <w:vAlign w:val="center"/>
            <w:hideMark/>
          </w:tcPr>
          <w:p w14:paraId="1B422ED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-.7256721</w:t>
            </w:r>
          </w:p>
        </w:tc>
        <w:tc>
          <w:tcPr>
            <w:tcW w:w="483" w:type="pct"/>
            <w:tcBorders>
              <w:top w:val="nil"/>
              <w:left w:val="nil"/>
              <w:bottom w:val="nil"/>
              <w:right w:val="single" w:sz="12" w:space="0" w:color="auto"/>
            </w:tcBorders>
            <w:shd w:val="clear" w:color="auto" w:fill="auto"/>
            <w:noWrap/>
            <w:vAlign w:val="center"/>
            <w:hideMark/>
          </w:tcPr>
          <w:p w14:paraId="550C173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.4664433</w:t>
            </w:r>
          </w:p>
        </w:tc>
      </w:tr>
      <w:tr w:rsidR="00175635" w:rsidRPr="00F32E59" w14:paraId="3CB41AF2"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541D43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976A9D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85EFDD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F3C0AE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single" w:sz="4" w:space="0" w:color="auto"/>
              <w:right w:val="single" w:sz="4" w:space="0" w:color="auto"/>
            </w:tcBorders>
            <w:shd w:val="clear" w:color="auto" w:fill="auto"/>
            <w:noWrap/>
            <w:vAlign w:val="center"/>
            <w:hideMark/>
          </w:tcPr>
          <w:p w14:paraId="4D7A05F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.04021755</w:t>
            </w:r>
          </w:p>
        </w:tc>
        <w:tc>
          <w:tcPr>
            <w:tcW w:w="483" w:type="pct"/>
            <w:tcBorders>
              <w:top w:val="nil"/>
              <w:left w:val="nil"/>
              <w:bottom w:val="single" w:sz="4" w:space="0" w:color="auto"/>
              <w:right w:val="single" w:sz="4" w:space="0" w:color="auto"/>
            </w:tcBorders>
            <w:shd w:val="clear" w:color="auto" w:fill="auto"/>
            <w:noWrap/>
            <w:vAlign w:val="center"/>
            <w:hideMark/>
          </w:tcPr>
          <w:p w14:paraId="5D42F53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.25989422</w:t>
            </w:r>
          </w:p>
        </w:tc>
        <w:tc>
          <w:tcPr>
            <w:tcW w:w="483" w:type="pct"/>
            <w:tcBorders>
              <w:top w:val="nil"/>
              <w:left w:val="nil"/>
              <w:bottom w:val="single" w:sz="4" w:space="0" w:color="auto"/>
              <w:right w:val="single" w:sz="4" w:space="0" w:color="auto"/>
            </w:tcBorders>
            <w:shd w:val="clear" w:color="auto" w:fill="auto"/>
            <w:noWrap/>
            <w:vAlign w:val="center"/>
            <w:hideMark/>
          </w:tcPr>
          <w:p w14:paraId="6CC568A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6C4D12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-.7336639</w:t>
            </w:r>
          </w:p>
        </w:tc>
        <w:tc>
          <w:tcPr>
            <w:tcW w:w="483" w:type="pct"/>
            <w:tcBorders>
              <w:top w:val="nil"/>
              <w:left w:val="nil"/>
              <w:bottom w:val="single" w:sz="4" w:space="0" w:color="auto"/>
              <w:right w:val="single" w:sz="12" w:space="0" w:color="auto"/>
            </w:tcBorders>
            <w:shd w:val="clear" w:color="auto" w:fill="auto"/>
            <w:noWrap/>
            <w:vAlign w:val="center"/>
            <w:hideMark/>
          </w:tcPr>
          <w:p w14:paraId="63B89EE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.8140990</w:t>
            </w:r>
          </w:p>
        </w:tc>
      </w:tr>
      <w:tr w:rsidR="00175635" w:rsidRPr="00F32E59" w14:paraId="36431C2D"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647A7D6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A29707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2CC913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CEB10B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10EC34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-.43591180</w:t>
            </w:r>
          </w:p>
        </w:tc>
        <w:tc>
          <w:tcPr>
            <w:tcW w:w="483" w:type="pct"/>
            <w:tcBorders>
              <w:top w:val="nil"/>
              <w:left w:val="nil"/>
              <w:bottom w:val="nil"/>
              <w:right w:val="single" w:sz="4" w:space="0" w:color="auto"/>
            </w:tcBorders>
            <w:shd w:val="clear" w:color="auto" w:fill="auto"/>
            <w:noWrap/>
            <w:vAlign w:val="center"/>
            <w:hideMark/>
          </w:tcPr>
          <w:p w14:paraId="50B4BE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.19900258</w:t>
            </w:r>
          </w:p>
        </w:tc>
        <w:tc>
          <w:tcPr>
            <w:tcW w:w="483" w:type="pct"/>
            <w:tcBorders>
              <w:top w:val="nil"/>
              <w:left w:val="nil"/>
              <w:bottom w:val="nil"/>
              <w:right w:val="single" w:sz="4" w:space="0" w:color="auto"/>
            </w:tcBorders>
            <w:shd w:val="clear" w:color="auto" w:fill="auto"/>
            <w:noWrap/>
            <w:vAlign w:val="center"/>
            <w:hideMark/>
          </w:tcPr>
          <w:p w14:paraId="4106BBF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.267</w:t>
            </w:r>
          </w:p>
        </w:tc>
        <w:tc>
          <w:tcPr>
            <w:tcW w:w="483" w:type="pct"/>
            <w:tcBorders>
              <w:top w:val="nil"/>
              <w:left w:val="nil"/>
              <w:bottom w:val="nil"/>
              <w:right w:val="single" w:sz="4" w:space="0" w:color="auto"/>
            </w:tcBorders>
            <w:shd w:val="clear" w:color="auto" w:fill="auto"/>
            <w:noWrap/>
            <w:vAlign w:val="center"/>
            <w:hideMark/>
          </w:tcPr>
          <w:p w14:paraId="3A66DCD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-1.0346460</w:t>
            </w:r>
          </w:p>
        </w:tc>
        <w:tc>
          <w:tcPr>
            <w:tcW w:w="483" w:type="pct"/>
            <w:tcBorders>
              <w:top w:val="nil"/>
              <w:left w:val="nil"/>
              <w:bottom w:val="nil"/>
              <w:right w:val="single" w:sz="12" w:space="0" w:color="auto"/>
            </w:tcBorders>
            <w:shd w:val="clear" w:color="auto" w:fill="auto"/>
            <w:noWrap/>
            <w:vAlign w:val="center"/>
            <w:hideMark/>
          </w:tcPr>
          <w:p w14:paraId="1733B8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.1628224</w:t>
            </w:r>
          </w:p>
        </w:tc>
      </w:tr>
      <w:tr w:rsidR="00175635" w:rsidRPr="00F32E59" w14:paraId="4AC7814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479CCB4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5304AD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8B3522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26453C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3DEFB5F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-.18179258</w:t>
            </w:r>
          </w:p>
        </w:tc>
        <w:tc>
          <w:tcPr>
            <w:tcW w:w="483" w:type="pct"/>
            <w:tcBorders>
              <w:top w:val="nil"/>
              <w:left w:val="nil"/>
              <w:bottom w:val="single" w:sz="4" w:space="0" w:color="auto"/>
              <w:right w:val="single" w:sz="4" w:space="0" w:color="auto"/>
            </w:tcBorders>
            <w:shd w:val="clear" w:color="auto" w:fill="auto"/>
            <w:noWrap/>
            <w:vAlign w:val="center"/>
            <w:hideMark/>
          </w:tcPr>
          <w:p w14:paraId="3023A98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.25367923</w:t>
            </w:r>
          </w:p>
        </w:tc>
        <w:tc>
          <w:tcPr>
            <w:tcW w:w="483" w:type="pct"/>
            <w:tcBorders>
              <w:top w:val="nil"/>
              <w:left w:val="nil"/>
              <w:bottom w:val="single" w:sz="4" w:space="0" w:color="auto"/>
              <w:right w:val="single" w:sz="4" w:space="0" w:color="auto"/>
            </w:tcBorders>
            <w:shd w:val="clear" w:color="auto" w:fill="auto"/>
            <w:noWrap/>
            <w:vAlign w:val="center"/>
            <w:hideMark/>
          </w:tcPr>
          <w:p w14:paraId="632C7F9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.979</w:t>
            </w:r>
          </w:p>
        </w:tc>
        <w:tc>
          <w:tcPr>
            <w:tcW w:w="483" w:type="pct"/>
            <w:tcBorders>
              <w:top w:val="nil"/>
              <w:left w:val="nil"/>
              <w:bottom w:val="single" w:sz="4" w:space="0" w:color="auto"/>
              <w:right w:val="single" w:sz="4" w:space="0" w:color="auto"/>
            </w:tcBorders>
            <w:shd w:val="clear" w:color="auto" w:fill="auto"/>
            <w:noWrap/>
            <w:vAlign w:val="center"/>
            <w:hideMark/>
          </w:tcPr>
          <w:p w14:paraId="3D2841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-.9360844</w:t>
            </w:r>
          </w:p>
        </w:tc>
        <w:tc>
          <w:tcPr>
            <w:tcW w:w="483" w:type="pct"/>
            <w:tcBorders>
              <w:top w:val="nil"/>
              <w:left w:val="nil"/>
              <w:bottom w:val="single" w:sz="4" w:space="0" w:color="auto"/>
              <w:right w:val="single" w:sz="12" w:space="0" w:color="auto"/>
            </w:tcBorders>
            <w:shd w:val="clear" w:color="auto" w:fill="auto"/>
            <w:noWrap/>
            <w:vAlign w:val="center"/>
            <w:hideMark/>
          </w:tcPr>
          <w:p w14:paraId="4C53ED6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.5724992</w:t>
            </w:r>
          </w:p>
        </w:tc>
      </w:tr>
      <w:tr w:rsidR="00175635" w:rsidRPr="00F32E59" w14:paraId="7D4F715A"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62B75A1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F08AB6E"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7AA56AD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37005F5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2456977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.38423625</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28FCE08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.11359500</w:t>
            </w:r>
          </w:p>
        </w:tc>
        <w:tc>
          <w:tcPr>
            <w:tcW w:w="483" w:type="pct"/>
            <w:tcBorders>
              <w:top w:val="nil"/>
              <w:left w:val="nil"/>
              <w:bottom w:val="nil"/>
              <w:right w:val="single" w:sz="4" w:space="0" w:color="auto"/>
            </w:tcBorders>
            <w:shd w:val="clear" w:color="auto" w:fill="auto"/>
            <w:noWrap/>
            <w:vAlign w:val="center"/>
            <w:hideMark/>
          </w:tcPr>
          <w:p w14:paraId="083DAAE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.011</w:t>
            </w:r>
          </w:p>
        </w:tc>
        <w:tc>
          <w:tcPr>
            <w:tcW w:w="483" w:type="pct"/>
            <w:tcBorders>
              <w:top w:val="nil"/>
              <w:left w:val="nil"/>
              <w:bottom w:val="nil"/>
              <w:right w:val="single" w:sz="4" w:space="0" w:color="auto"/>
            </w:tcBorders>
            <w:shd w:val="clear" w:color="auto" w:fill="auto"/>
            <w:noWrap/>
            <w:vAlign w:val="center"/>
            <w:hideMark/>
          </w:tcPr>
          <w:p w14:paraId="40D1307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.0579821</w:t>
            </w:r>
          </w:p>
        </w:tc>
        <w:tc>
          <w:tcPr>
            <w:tcW w:w="483" w:type="pct"/>
            <w:tcBorders>
              <w:top w:val="nil"/>
              <w:left w:val="nil"/>
              <w:bottom w:val="nil"/>
              <w:right w:val="single" w:sz="12" w:space="0" w:color="auto"/>
            </w:tcBorders>
            <w:shd w:val="clear" w:color="auto" w:fill="auto"/>
            <w:noWrap/>
            <w:vAlign w:val="center"/>
            <w:hideMark/>
          </w:tcPr>
          <w:p w14:paraId="343C031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.7104903</w:t>
            </w:r>
          </w:p>
        </w:tc>
      </w:tr>
      <w:tr w:rsidR="00175635" w:rsidRPr="00F32E59" w14:paraId="156678F9"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6BBC8E6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BAF868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7C951D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155B30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single" w:sz="4" w:space="0" w:color="auto"/>
              <w:right w:val="single" w:sz="4" w:space="0" w:color="auto"/>
            </w:tcBorders>
            <w:shd w:val="clear" w:color="auto" w:fill="auto"/>
            <w:noWrap/>
            <w:vAlign w:val="center"/>
            <w:hideMark/>
          </w:tcPr>
          <w:p w14:paraId="2FC1A1B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.30629739</w:t>
            </w:r>
          </w:p>
        </w:tc>
        <w:tc>
          <w:tcPr>
            <w:tcW w:w="483" w:type="pct"/>
            <w:tcBorders>
              <w:top w:val="nil"/>
              <w:left w:val="nil"/>
              <w:bottom w:val="single" w:sz="4" w:space="0" w:color="auto"/>
              <w:right w:val="single" w:sz="4" w:space="0" w:color="auto"/>
            </w:tcBorders>
            <w:shd w:val="clear" w:color="auto" w:fill="auto"/>
            <w:noWrap/>
            <w:vAlign w:val="center"/>
            <w:hideMark/>
          </w:tcPr>
          <w:p w14:paraId="32655CE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.12017577</w:t>
            </w:r>
          </w:p>
        </w:tc>
        <w:tc>
          <w:tcPr>
            <w:tcW w:w="483" w:type="pct"/>
            <w:tcBorders>
              <w:top w:val="nil"/>
              <w:left w:val="nil"/>
              <w:bottom w:val="single" w:sz="4" w:space="0" w:color="auto"/>
              <w:right w:val="single" w:sz="4" w:space="0" w:color="auto"/>
            </w:tcBorders>
            <w:shd w:val="clear" w:color="auto" w:fill="auto"/>
            <w:noWrap/>
            <w:vAlign w:val="center"/>
            <w:hideMark/>
          </w:tcPr>
          <w:p w14:paraId="75A9833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.114</w:t>
            </w:r>
          </w:p>
        </w:tc>
        <w:tc>
          <w:tcPr>
            <w:tcW w:w="483" w:type="pct"/>
            <w:tcBorders>
              <w:top w:val="nil"/>
              <w:left w:val="nil"/>
              <w:bottom w:val="single" w:sz="4" w:space="0" w:color="auto"/>
              <w:right w:val="single" w:sz="4" w:space="0" w:color="auto"/>
            </w:tcBorders>
            <w:shd w:val="clear" w:color="auto" w:fill="auto"/>
            <w:noWrap/>
            <w:vAlign w:val="center"/>
            <w:hideMark/>
          </w:tcPr>
          <w:p w14:paraId="031D01B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-.0387932</w:t>
            </w:r>
          </w:p>
        </w:tc>
        <w:tc>
          <w:tcPr>
            <w:tcW w:w="483" w:type="pct"/>
            <w:tcBorders>
              <w:top w:val="nil"/>
              <w:left w:val="nil"/>
              <w:bottom w:val="single" w:sz="4" w:space="0" w:color="auto"/>
              <w:right w:val="single" w:sz="12" w:space="0" w:color="auto"/>
            </w:tcBorders>
            <w:shd w:val="clear" w:color="auto" w:fill="auto"/>
            <w:noWrap/>
            <w:vAlign w:val="center"/>
            <w:hideMark/>
          </w:tcPr>
          <w:p w14:paraId="0AD7D72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.6513880</w:t>
            </w:r>
          </w:p>
        </w:tc>
      </w:tr>
      <w:tr w:rsidR="00175635" w:rsidRPr="00F32E59" w14:paraId="4CD4A442"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173BA59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64C64D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BC5592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CFAACA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37BF2B7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.47612935</w:t>
            </w:r>
          </w:p>
        </w:tc>
        <w:tc>
          <w:tcPr>
            <w:tcW w:w="483" w:type="pct"/>
            <w:tcBorders>
              <w:top w:val="nil"/>
              <w:left w:val="nil"/>
              <w:bottom w:val="nil"/>
              <w:right w:val="single" w:sz="4" w:space="0" w:color="auto"/>
            </w:tcBorders>
            <w:shd w:val="clear" w:color="auto" w:fill="auto"/>
            <w:noWrap/>
            <w:vAlign w:val="center"/>
            <w:hideMark/>
          </w:tcPr>
          <w:p w14:paraId="3BF313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.20692614</w:t>
            </w:r>
          </w:p>
        </w:tc>
        <w:tc>
          <w:tcPr>
            <w:tcW w:w="483" w:type="pct"/>
            <w:tcBorders>
              <w:top w:val="nil"/>
              <w:left w:val="nil"/>
              <w:bottom w:val="nil"/>
              <w:right w:val="single" w:sz="4" w:space="0" w:color="auto"/>
            </w:tcBorders>
            <w:shd w:val="clear" w:color="auto" w:fill="auto"/>
            <w:noWrap/>
            <w:vAlign w:val="center"/>
            <w:hideMark/>
          </w:tcPr>
          <w:p w14:paraId="774A7ED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.225</w:t>
            </w:r>
          </w:p>
        </w:tc>
        <w:tc>
          <w:tcPr>
            <w:tcW w:w="483" w:type="pct"/>
            <w:tcBorders>
              <w:top w:val="nil"/>
              <w:left w:val="nil"/>
              <w:bottom w:val="nil"/>
              <w:right w:val="single" w:sz="4" w:space="0" w:color="auto"/>
            </w:tcBorders>
            <w:shd w:val="clear" w:color="auto" w:fill="auto"/>
            <w:noWrap/>
            <w:vAlign w:val="center"/>
            <w:hideMark/>
          </w:tcPr>
          <w:p w14:paraId="7FF0541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-.1525682</w:t>
            </w:r>
          </w:p>
        </w:tc>
        <w:tc>
          <w:tcPr>
            <w:tcW w:w="483" w:type="pct"/>
            <w:tcBorders>
              <w:top w:val="nil"/>
              <w:left w:val="nil"/>
              <w:bottom w:val="nil"/>
              <w:right w:val="single" w:sz="12" w:space="0" w:color="auto"/>
            </w:tcBorders>
            <w:shd w:val="clear" w:color="auto" w:fill="auto"/>
            <w:noWrap/>
            <w:vAlign w:val="center"/>
            <w:hideMark/>
          </w:tcPr>
          <w:p w14:paraId="41D6144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1.1048269</w:t>
            </w:r>
          </w:p>
        </w:tc>
      </w:tr>
      <w:tr w:rsidR="00175635" w:rsidRPr="00F32E59" w14:paraId="5A699C66"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14AE683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1E109E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146C44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2E4C95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1E0BD3A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.43591180</w:t>
            </w:r>
          </w:p>
        </w:tc>
        <w:tc>
          <w:tcPr>
            <w:tcW w:w="483" w:type="pct"/>
            <w:tcBorders>
              <w:top w:val="nil"/>
              <w:left w:val="nil"/>
              <w:bottom w:val="nil"/>
              <w:right w:val="single" w:sz="4" w:space="0" w:color="auto"/>
            </w:tcBorders>
            <w:shd w:val="clear" w:color="auto" w:fill="auto"/>
            <w:noWrap/>
            <w:vAlign w:val="center"/>
            <w:hideMark/>
          </w:tcPr>
          <w:p w14:paraId="46C3CCD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.19900258</w:t>
            </w:r>
          </w:p>
        </w:tc>
        <w:tc>
          <w:tcPr>
            <w:tcW w:w="483" w:type="pct"/>
            <w:tcBorders>
              <w:top w:val="nil"/>
              <w:left w:val="nil"/>
              <w:bottom w:val="nil"/>
              <w:right w:val="single" w:sz="4" w:space="0" w:color="auto"/>
            </w:tcBorders>
            <w:shd w:val="clear" w:color="auto" w:fill="auto"/>
            <w:noWrap/>
            <w:vAlign w:val="center"/>
            <w:hideMark/>
          </w:tcPr>
          <w:p w14:paraId="6095574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.267</w:t>
            </w:r>
          </w:p>
        </w:tc>
        <w:tc>
          <w:tcPr>
            <w:tcW w:w="483" w:type="pct"/>
            <w:tcBorders>
              <w:top w:val="nil"/>
              <w:left w:val="nil"/>
              <w:bottom w:val="nil"/>
              <w:right w:val="single" w:sz="4" w:space="0" w:color="auto"/>
            </w:tcBorders>
            <w:shd w:val="clear" w:color="auto" w:fill="auto"/>
            <w:noWrap/>
            <w:vAlign w:val="center"/>
            <w:hideMark/>
          </w:tcPr>
          <w:p w14:paraId="5C42011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-.1628224</w:t>
            </w:r>
          </w:p>
        </w:tc>
        <w:tc>
          <w:tcPr>
            <w:tcW w:w="483" w:type="pct"/>
            <w:tcBorders>
              <w:top w:val="nil"/>
              <w:left w:val="nil"/>
              <w:bottom w:val="nil"/>
              <w:right w:val="single" w:sz="12" w:space="0" w:color="auto"/>
            </w:tcBorders>
            <w:shd w:val="clear" w:color="auto" w:fill="auto"/>
            <w:noWrap/>
            <w:vAlign w:val="center"/>
            <w:hideMark/>
          </w:tcPr>
          <w:p w14:paraId="6B31392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1.0346460</w:t>
            </w:r>
          </w:p>
        </w:tc>
      </w:tr>
      <w:tr w:rsidR="00175635" w:rsidRPr="00F32E59" w14:paraId="19D2DCAF"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20A1E72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E2E4EF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198144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24DAFD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095FCE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.25411922</w:t>
            </w:r>
          </w:p>
        </w:tc>
        <w:tc>
          <w:tcPr>
            <w:tcW w:w="483" w:type="pct"/>
            <w:tcBorders>
              <w:top w:val="nil"/>
              <w:left w:val="nil"/>
              <w:bottom w:val="single" w:sz="4" w:space="0" w:color="auto"/>
              <w:right w:val="single" w:sz="4" w:space="0" w:color="auto"/>
            </w:tcBorders>
            <w:shd w:val="clear" w:color="auto" w:fill="auto"/>
            <w:noWrap/>
            <w:vAlign w:val="center"/>
            <w:hideMark/>
          </w:tcPr>
          <w:p w14:paraId="3B71C29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.19906425</w:t>
            </w:r>
          </w:p>
        </w:tc>
        <w:tc>
          <w:tcPr>
            <w:tcW w:w="483" w:type="pct"/>
            <w:tcBorders>
              <w:top w:val="nil"/>
              <w:left w:val="nil"/>
              <w:bottom w:val="single" w:sz="4" w:space="0" w:color="auto"/>
              <w:right w:val="single" w:sz="4" w:space="0" w:color="auto"/>
            </w:tcBorders>
            <w:shd w:val="clear" w:color="auto" w:fill="auto"/>
            <w:noWrap/>
            <w:vAlign w:val="center"/>
            <w:hideMark/>
          </w:tcPr>
          <w:p w14:paraId="1642CED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.795</w:t>
            </w:r>
          </w:p>
        </w:tc>
        <w:tc>
          <w:tcPr>
            <w:tcW w:w="483" w:type="pct"/>
            <w:tcBorders>
              <w:top w:val="nil"/>
              <w:left w:val="nil"/>
              <w:bottom w:val="single" w:sz="4" w:space="0" w:color="auto"/>
              <w:right w:val="single" w:sz="4" w:space="0" w:color="auto"/>
            </w:tcBorders>
            <w:shd w:val="clear" w:color="auto" w:fill="auto"/>
            <w:noWrap/>
            <w:vAlign w:val="center"/>
            <w:hideMark/>
          </w:tcPr>
          <w:p w14:paraId="1C0683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-.3477561</w:t>
            </w:r>
          </w:p>
        </w:tc>
        <w:tc>
          <w:tcPr>
            <w:tcW w:w="483" w:type="pct"/>
            <w:tcBorders>
              <w:top w:val="nil"/>
              <w:left w:val="nil"/>
              <w:bottom w:val="single" w:sz="4" w:space="0" w:color="auto"/>
              <w:right w:val="single" w:sz="12" w:space="0" w:color="auto"/>
            </w:tcBorders>
            <w:shd w:val="clear" w:color="auto" w:fill="auto"/>
            <w:noWrap/>
            <w:vAlign w:val="center"/>
            <w:hideMark/>
          </w:tcPr>
          <w:p w14:paraId="40F533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.8559945</w:t>
            </w:r>
          </w:p>
        </w:tc>
      </w:tr>
      <w:tr w:rsidR="00175635" w:rsidRPr="00F32E59" w14:paraId="6532ECF5"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4968D8A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64D3A0A"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6BB87FA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single" w:sz="4" w:space="0" w:color="auto"/>
              <w:right w:val="single" w:sz="12" w:space="0" w:color="auto"/>
            </w:tcBorders>
            <w:shd w:val="clear" w:color="auto" w:fill="auto"/>
            <w:hideMark/>
          </w:tcPr>
          <w:p w14:paraId="20050FD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single" w:sz="4" w:space="0" w:color="auto"/>
              <w:right w:val="single" w:sz="4" w:space="0" w:color="auto"/>
            </w:tcBorders>
            <w:shd w:val="clear" w:color="auto" w:fill="auto"/>
            <w:noWrap/>
            <w:vAlign w:val="center"/>
            <w:hideMark/>
          </w:tcPr>
          <w:p w14:paraId="7D3D888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.13011703</w:t>
            </w:r>
          </w:p>
        </w:tc>
        <w:tc>
          <w:tcPr>
            <w:tcW w:w="483" w:type="pct"/>
            <w:tcBorders>
              <w:top w:val="nil"/>
              <w:left w:val="nil"/>
              <w:bottom w:val="single" w:sz="4" w:space="0" w:color="auto"/>
              <w:right w:val="single" w:sz="4" w:space="0" w:color="auto"/>
            </w:tcBorders>
            <w:shd w:val="clear" w:color="auto" w:fill="auto"/>
            <w:noWrap/>
            <w:vAlign w:val="center"/>
            <w:hideMark/>
          </w:tcPr>
          <w:p w14:paraId="3CAC03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.19404883</w:t>
            </w:r>
          </w:p>
        </w:tc>
        <w:tc>
          <w:tcPr>
            <w:tcW w:w="483" w:type="pct"/>
            <w:tcBorders>
              <w:top w:val="nil"/>
              <w:left w:val="nil"/>
              <w:bottom w:val="single" w:sz="4" w:space="0" w:color="auto"/>
              <w:right w:val="single" w:sz="4" w:space="0" w:color="auto"/>
            </w:tcBorders>
            <w:shd w:val="clear" w:color="auto" w:fill="auto"/>
            <w:noWrap/>
            <w:vAlign w:val="center"/>
            <w:hideMark/>
          </w:tcPr>
          <w:p w14:paraId="2E0A73C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.984</w:t>
            </w:r>
          </w:p>
        </w:tc>
        <w:tc>
          <w:tcPr>
            <w:tcW w:w="483" w:type="pct"/>
            <w:tcBorders>
              <w:top w:val="nil"/>
              <w:left w:val="nil"/>
              <w:bottom w:val="single" w:sz="4" w:space="0" w:color="auto"/>
              <w:right w:val="single" w:sz="4" w:space="0" w:color="auto"/>
            </w:tcBorders>
            <w:shd w:val="clear" w:color="auto" w:fill="auto"/>
            <w:noWrap/>
            <w:vAlign w:val="center"/>
            <w:hideMark/>
          </w:tcPr>
          <w:p w14:paraId="6208AD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-.4601153</w:t>
            </w:r>
          </w:p>
        </w:tc>
        <w:tc>
          <w:tcPr>
            <w:tcW w:w="483" w:type="pct"/>
            <w:tcBorders>
              <w:top w:val="nil"/>
              <w:left w:val="nil"/>
              <w:bottom w:val="single" w:sz="4" w:space="0" w:color="auto"/>
              <w:right w:val="single" w:sz="12" w:space="0" w:color="auto"/>
            </w:tcBorders>
            <w:shd w:val="clear" w:color="auto" w:fill="auto"/>
            <w:noWrap/>
            <w:vAlign w:val="center"/>
            <w:hideMark/>
          </w:tcPr>
          <w:p w14:paraId="02006BC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.7203493</w:t>
            </w:r>
          </w:p>
        </w:tc>
      </w:tr>
      <w:tr w:rsidR="00175635" w:rsidRPr="00F32E59" w14:paraId="767BBEC5"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6DB95A0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ABFCC6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B109F9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7C77BE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7AE87BF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.05217817</w:t>
            </w:r>
          </w:p>
        </w:tc>
        <w:tc>
          <w:tcPr>
            <w:tcW w:w="483" w:type="pct"/>
            <w:tcBorders>
              <w:top w:val="nil"/>
              <w:left w:val="nil"/>
              <w:bottom w:val="nil"/>
              <w:right w:val="single" w:sz="4" w:space="0" w:color="auto"/>
            </w:tcBorders>
            <w:shd w:val="clear" w:color="auto" w:fill="auto"/>
            <w:noWrap/>
            <w:vAlign w:val="center"/>
            <w:hideMark/>
          </w:tcPr>
          <w:p w14:paraId="43E9B8E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.19797308</w:t>
            </w:r>
          </w:p>
        </w:tc>
        <w:tc>
          <w:tcPr>
            <w:tcW w:w="483" w:type="pct"/>
            <w:tcBorders>
              <w:top w:val="nil"/>
              <w:left w:val="nil"/>
              <w:bottom w:val="nil"/>
              <w:right w:val="single" w:sz="4" w:space="0" w:color="auto"/>
            </w:tcBorders>
            <w:shd w:val="clear" w:color="auto" w:fill="auto"/>
            <w:noWrap/>
            <w:vAlign w:val="center"/>
            <w:hideMark/>
          </w:tcPr>
          <w:p w14:paraId="7866887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108D6F2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-.5470745</w:t>
            </w:r>
          </w:p>
        </w:tc>
        <w:tc>
          <w:tcPr>
            <w:tcW w:w="483" w:type="pct"/>
            <w:tcBorders>
              <w:top w:val="nil"/>
              <w:left w:val="nil"/>
              <w:bottom w:val="nil"/>
              <w:right w:val="single" w:sz="12" w:space="0" w:color="auto"/>
            </w:tcBorders>
            <w:shd w:val="clear" w:color="auto" w:fill="auto"/>
            <w:noWrap/>
            <w:vAlign w:val="center"/>
            <w:hideMark/>
          </w:tcPr>
          <w:p w14:paraId="1CEE212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.6514309</w:t>
            </w:r>
          </w:p>
        </w:tc>
      </w:tr>
      <w:tr w:rsidR="00175635" w:rsidRPr="00F32E59" w14:paraId="3D1EF33C"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04527C5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B78B0F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02965F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F38BE9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5EF3AFB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.22201013</w:t>
            </w:r>
          </w:p>
        </w:tc>
        <w:tc>
          <w:tcPr>
            <w:tcW w:w="483" w:type="pct"/>
            <w:tcBorders>
              <w:top w:val="nil"/>
              <w:left w:val="nil"/>
              <w:bottom w:val="nil"/>
              <w:right w:val="single" w:sz="4" w:space="0" w:color="auto"/>
            </w:tcBorders>
            <w:shd w:val="clear" w:color="auto" w:fill="auto"/>
            <w:noWrap/>
            <w:vAlign w:val="center"/>
            <w:hideMark/>
          </w:tcPr>
          <w:p w14:paraId="45A9070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.25994144</w:t>
            </w:r>
          </w:p>
        </w:tc>
        <w:tc>
          <w:tcPr>
            <w:tcW w:w="483" w:type="pct"/>
            <w:tcBorders>
              <w:top w:val="nil"/>
              <w:left w:val="nil"/>
              <w:bottom w:val="nil"/>
              <w:right w:val="single" w:sz="4" w:space="0" w:color="auto"/>
            </w:tcBorders>
            <w:shd w:val="clear" w:color="auto" w:fill="auto"/>
            <w:noWrap/>
            <w:vAlign w:val="center"/>
            <w:hideMark/>
          </w:tcPr>
          <w:p w14:paraId="007F619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.955</w:t>
            </w:r>
          </w:p>
        </w:tc>
        <w:tc>
          <w:tcPr>
            <w:tcW w:w="483" w:type="pct"/>
            <w:tcBorders>
              <w:top w:val="nil"/>
              <w:left w:val="nil"/>
              <w:bottom w:val="nil"/>
              <w:right w:val="single" w:sz="4" w:space="0" w:color="auto"/>
            </w:tcBorders>
            <w:shd w:val="clear" w:color="auto" w:fill="auto"/>
            <w:noWrap/>
            <w:vAlign w:val="center"/>
            <w:hideMark/>
          </w:tcPr>
          <w:p w14:paraId="31CF099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-.5533138</w:t>
            </w:r>
          </w:p>
        </w:tc>
        <w:tc>
          <w:tcPr>
            <w:tcW w:w="483" w:type="pct"/>
            <w:tcBorders>
              <w:top w:val="nil"/>
              <w:left w:val="nil"/>
              <w:bottom w:val="nil"/>
              <w:right w:val="single" w:sz="12" w:space="0" w:color="auto"/>
            </w:tcBorders>
            <w:shd w:val="clear" w:color="auto" w:fill="auto"/>
            <w:noWrap/>
            <w:vAlign w:val="center"/>
            <w:hideMark/>
          </w:tcPr>
          <w:p w14:paraId="6EAEA5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.9973340</w:t>
            </w:r>
          </w:p>
        </w:tc>
      </w:tr>
      <w:tr w:rsidR="00175635" w:rsidRPr="00F32E59" w14:paraId="6007D673"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6766071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02B8D7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1E0103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BD9CD1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6D9EBCE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.18179258</w:t>
            </w:r>
          </w:p>
        </w:tc>
        <w:tc>
          <w:tcPr>
            <w:tcW w:w="483" w:type="pct"/>
            <w:tcBorders>
              <w:top w:val="nil"/>
              <w:left w:val="nil"/>
              <w:bottom w:val="nil"/>
              <w:right w:val="single" w:sz="4" w:space="0" w:color="auto"/>
            </w:tcBorders>
            <w:shd w:val="clear" w:color="auto" w:fill="auto"/>
            <w:noWrap/>
            <w:vAlign w:val="center"/>
            <w:hideMark/>
          </w:tcPr>
          <w:p w14:paraId="7DC1F55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.25367923</w:t>
            </w:r>
          </w:p>
        </w:tc>
        <w:tc>
          <w:tcPr>
            <w:tcW w:w="483" w:type="pct"/>
            <w:tcBorders>
              <w:top w:val="nil"/>
              <w:left w:val="nil"/>
              <w:bottom w:val="nil"/>
              <w:right w:val="single" w:sz="4" w:space="0" w:color="auto"/>
            </w:tcBorders>
            <w:shd w:val="clear" w:color="auto" w:fill="auto"/>
            <w:noWrap/>
            <w:vAlign w:val="center"/>
            <w:hideMark/>
          </w:tcPr>
          <w:p w14:paraId="14EEA59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.979</w:t>
            </w:r>
          </w:p>
        </w:tc>
        <w:tc>
          <w:tcPr>
            <w:tcW w:w="483" w:type="pct"/>
            <w:tcBorders>
              <w:top w:val="nil"/>
              <w:left w:val="nil"/>
              <w:bottom w:val="nil"/>
              <w:right w:val="single" w:sz="4" w:space="0" w:color="auto"/>
            </w:tcBorders>
            <w:shd w:val="clear" w:color="auto" w:fill="auto"/>
            <w:noWrap/>
            <w:vAlign w:val="center"/>
            <w:hideMark/>
          </w:tcPr>
          <w:p w14:paraId="22542DC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-.5724992</w:t>
            </w:r>
          </w:p>
        </w:tc>
        <w:tc>
          <w:tcPr>
            <w:tcW w:w="483" w:type="pct"/>
            <w:tcBorders>
              <w:top w:val="nil"/>
              <w:left w:val="nil"/>
              <w:bottom w:val="nil"/>
              <w:right w:val="single" w:sz="12" w:space="0" w:color="auto"/>
            </w:tcBorders>
            <w:shd w:val="clear" w:color="auto" w:fill="auto"/>
            <w:noWrap/>
            <w:vAlign w:val="center"/>
            <w:hideMark/>
          </w:tcPr>
          <w:p w14:paraId="126C4E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.9360844</w:t>
            </w:r>
          </w:p>
        </w:tc>
      </w:tr>
      <w:tr w:rsidR="00175635" w:rsidRPr="00F32E59" w14:paraId="4AFC7A72"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27BAD33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546C6B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742487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4E33CA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2C9B6F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-.25411922</w:t>
            </w:r>
          </w:p>
        </w:tc>
        <w:tc>
          <w:tcPr>
            <w:tcW w:w="483" w:type="pct"/>
            <w:tcBorders>
              <w:top w:val="nil"/>
              <w:left w:val="nil"/>
              <w:bottom w:val="single" w:sz="4" w:space="0" w:color="auto"/>
              <w:right w:val="single" w:sz="4" w:space="0" w:color="auto"/>
            </w:tcBorders>
            <w:shd w:val="clear" w:color="auto" w:fill="auto"/>
            <w:noWrap/>
            <w:vAlign w:val="center"/>
            <w:hideMark/>
          </w:tcPr>
          <w:p w14:paraId="621E97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.19906425</w:t>
            </w:r>
          </w:p>
        </w:tc>
        <w:tc>
          <w:tcPr>
            <w:tcW w:w="483" w:type="pct"/>
            <w:tcBorders>
              <w:top w:val="nil"/>
              <w:left w:val="nil"/>
              <w:bottom w:val="single" w:sz="4" w:space="0" w:color="auto"/>
              <w:right w:val="single" w:sz="4" w:space="0" w:color="auto"/>
            </w:tcBorders>
            <w:shd w:val="clear" w:color="auto" w:fill="auto"/>
            <w:noWrap/>
            <w:vAlign w:val="center"/>
            <w:hideMark/>
          </w:tcPr>
          <w:p w14:paraId="4AB051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.795</w:t>
            </w:r>
          </w:p>
        </w:tc>
        <w:tc>
          <w:tcPr>
            <w:tcW w:w="483" w:type="pct"/>
            <w:tcBorders>
              <w:top w:val="nil"/>
              <w:left w:val="nil"/>
              <w:bottom w:val="single" w:sz="4" w:space="0" w:color="auto"/>
              <w:right w:val="single" w:sz="4" w:space="0" w:color="auto"/>
            </w:tcBorders>
            <w:shd w:val="clear" w:color="auto" w:fill="auto"/>
            <w:noWrap/>
            <w:vAlign w:val="center"/>
            <w:hideMark/>
          </w:tcPr>
          <w:p w14:paraId="6942EA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-.8559945</w:t>
            </w:r>
          </w:p>
        </w:tc>
        <w:tc>
          <w:tcPr>
            <w:tcW w:w="483" w:type="pct"/>
            <w:tcBorders>
              <w:top w:val="nil"/>
              <w:left w:val="nil"/>
              <w:bottom w:val="single" w:sz="4" w:space="0" w:color="auto"/>
              <w:right w:val="single" w:sz="12" w:space="0" w:color="auto"/>
            </w:tcBorders>
            <w:shd w:val="clear" w:color="auto" w:fill="auto"/>
            <w:noWrap/>
            <w:vAlign w:val="center"/>
            <w:hideMark/>
          </w:tcPr>
          <w:p w14:paraId="4734AD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.3477561</w:t>
            </w:r>
          </w:p>
        </w:tc>
      </w:tr>
    </w:tbl>
    <w:p w14:paraId="52F2539C" w14:textId="77777777" w:rsidR="00175635" w:rsidRDefault="00175635" w:rsidP="00175635"/>
    <w:tbl>
      <w:tblPr>
        <w:tblW w:w="5000" w:type="pct"/>
        <w:tblLook w:val="04A0" w:firstRow="1" w:lastRow="0" w:firstColumn="1" w:lastColumn="0" w:noHBand="0" w:noVBand="1"/>
      </w:tblPr>
      <w:tblGrid>
        <w:gridCol w:w="814"/>
        <w:gridCol w:w="805"/>
        <w:gridCol w:w="1467"/>
        <w:gridCol w:w="1467"/>
        <w:gridCol w:w="1097"/>
        <w:gridCol w:w="998"/>
        <w:gridCol w:w="631"/>
        <w:gridCol w:w="1053"/>
        <w:gridCol w:w="998"/>
      </w:tblGrid>
      <w:tr w:rsidR="00175635" w:rsidRPr="00F32E59" w14:paraId="0FACF001" w14:textId="77777777" w:rsidTr="0039741D">
        <w:trPr>
          <w:trHeight w:val="1240"/>
        </w:trPr>
        <w:tc>
          <w:tcPr>
            <w:tcW w:w="747" w:type="pct"/>
            <w:vMerge w:val="restart"/>
            <w:tcBorders>
              <w:top w:val="nil"/>
              <w:left w:val="single" w:sz="12" w:space="0" w:color="auto"/>
              <w:bottom w:val="single" w:sz="4" w:space="0" w:color="auto"/>
              <w:right w:val="nil"/>
            </w:tcBorders>
            <w:shd w:val="clear" w:color="auto" w:fill="auto"/>
            <w:hideMark/>
          </w:tcPr>
          <w:p w14:paraId="357E6C9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REGR factor score   1 for analysis 5</w:t>
            </w:r>
          </w:p>
        </w:tc>
        <w:tc>
          <w:tcPr>
            <w:tcW w:w="747" w:type="pct"/>
            <w:vMerge w:val="restart"/>
            <w:tcBorders>
              <w:top w:val="nil"/>
              <w:left w:val="nil"/>
              <w:bottom w:val="single" w:sz="4" w:space="0" w:color="auto"/>
              <w:right w:val="nil"/>
            </w:tcBorders>
            <w:shd w:val="clear" w:color="auto" w:fill="auto"/>
            <w:hideMark/>
          </w:tcPr>
          <w:p w14:paraId="4E191D1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Tukey HSD</w:t>
            </w:r>
          </w:p>
        </w:tc>
        <w:tc>
          <w:tcPr>
            <w:tcW w:w="545" w:type="pct"/>
            <w:vMerge w:val="restart"/>
            <w:tcBorders>
              <w:top w:val="nil"/>
              <w:left w:val="nil"/>
              <w:bottom w:val="single" w:sz="4" w:space="0" w:color="auto"/>
              <w:right w:val="nil"/>
            </w:tcBorders>
            <w:shd w:val="clear" w:color="auto" w:fill="auto"/>
            <w:hideMark/>
          </w:tcPr>
          <w:p w14:paraId="347F0B8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08EAD92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349A224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-.26320314</w:t>
            </w:r>
          </w:p>
        </w:tc>
        <w:tc>
          <w:tcPr>
            <w:tcW w:w="483" w:type="pct"/>
            <w:tcBorders>
              <w:top w:val="nil"/>
              <w:left w:val="nil"/>
              <w:bottom w:val="nil"/>
              <w:right w:val="single" w:sz="4" w:space="0" w:color="auto"/>
            </w:tcBorders>
            <w:shd w:val="clear" w:color="auto" w:fill="auto"/>
            <w:noWrap/>
            <w:vAlign w:val="center"/>
            <w:hideMark/>
          </w:tcPr>
          <w:p w14:paraId="18211D7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.10967520</w:t>
            </w:r>
          </w:p>
        </w:tc>
        <w:tc>
          <w:tcPr>
            <w:tcW w:w="483" w:type="pct"/>
            <w:tcBorders>
              <w:top w:val="nil"/>
              <w:left w:val="nil"/>
              <w:bottom w:val="nil"/>
              <w:right w:val="single" w:sz="4" w:space="0" w:color="auto"/>
            </w:tcBorders>
            <w:shd w:val="clear" w:color="auto" w:fill="auto"/>
            <w:noWrap/>
            <w:vAlign w:val="center"/>
            <w:hideMark/>
          </w:tcPr>
          <w:p w14:paraId="497314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.158</w:t>
            </w:r>
          </w:p>
        </w:tc>
        <w:tc>
          <w:tcPr>
            <w:tcW w:w="483" w:type="pct"/>
            <w:tcBorders>
              <w:top w:val="nil"/>
              <w:left w:val="nil"/>
              <w:bottom w:val="nil"/>
              <w:right w:val="single" w:sz="4" w:space="0" w:color="auto"/>
            </w:tcBorders>
            <w:shd w:val="clear" w:color="auto" w:fill="auto"/>
            <w:noWrap/>
            <w:vAlign w:val="center"/>
            <w:hideMark/>
          </w:tcPr>
          <w:p w14:paraId="5EF592C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-.5769875</w:t>
            </w:r>
          </w:p>
        </w:tc>
        <w:tc>
          <w:tcPr>
            <w:tcW w:w="483" w:type="pct"/>
            <w:tcBorders>
              <w:top w:val="nil"/>
              <w:left w:val="nil"/>
              <w:bottom w:val="nil"/>
              <w:right w:val="single" w:sz="12" w:space="0" w:color="auto"/>
            </w:tcBorders>
            <w:shd w:val="clear" w:color="auto" w:fill="auto"/>
            <w:noWrap/>
            <w:vAlign w:val="center"/>
            <w:hideMark/>
          </w:tcPr>
          <w:p w14:paraId="0E0C79E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.0505813</w:t>
            </w:r>
          </w:p>
        </w:tc>
      </w:tr>
      <w:tr w:rsidR="00175635" w:rsidRPr="00F32E59" w14:paraId="353B2942"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7880177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6511773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A1849C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0D369B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098AF5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.10573412</w:t>
            </w:r>
          </w:p>
        </w:tc>
        <w:tc>
          <w:tcPr>
            <w:tcW w:w="483" w:type="pct"/>
            <w:tcBorders>
              <w:top w:val="nil"/>
              <w:left w:val="nil"/>
              <w:bottom w:val="nil"/>
              <w:right w:val="single" w:sz="4" w:space="0" w:color="auto"/>
            </w:tcBorders>
            <w:shd w:val="clear" w:color="auto" w:fill="auto"/>
            <w:noWrap/>
            <w:vAlign w:val="center"/>
            <w:hideMark/>
          </w:tcPr>
          <w:p w14:paraId="32F486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.21939848</w:t>
            </w:r>
          </w:p>
        </w:tc>
        <w:tc>
          <w:tcPr>
            <w:tcW w:w="483" w:type="pct"/>
            <w:tcBorders>
              <w:top w:val="nil"/>
              <w:left w:val="nil"/>
              <w:bottom w:val="nil"/>
              <w:right w:val="single" w:sz="4" w:space="0" w:color="auto"/>
            </w:tcBorders>
            <w:shd w:val="clear" w:color="auto" w:fill="auto"/>
            <w:noWrap/>
            <w:vAlign w:val="center"/>
            <w:hideMark/>
          </w:tcPr>
          <w:p w14:paraId="69C64A5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nil"/>
              <w:right w:val="single" w:sz="4" w:space="0" w:color="auto"/>
            </w:tcBorders>
            <w:shd w:val="clear" w:color="auto" w:fill="auto"/>
            <w:noWrap/>
            <w:vAlign w:val="center"/>
            <w:hideMark/>
          </w:tcPr>
          <w:p w14:paraId="771F450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-.5219723</w:t>
            </w:r>
          </w:p>
        </w:tc>
        <w:tc>
          <w:tcPr>
            <w:tcW w:w="483" w:type="pct"/>
            <w:tcBorders>
              <w:top w:val="nil"/>
              <w:left w:val="nil"/>
              <w:bottom w:val="nil"/>
              <w:right w:val="single" w:sz="12" w:space="0" w:color="auto"/>
            </w:tcBorders>
            <w:shd w:val="clear" w:color="auto" w:fill="auto"/>
            <w:noWrap/>
            <w:vAlign w:val="center"/>
            <w:hideMark/>
          </w:tcPr>
          <w:p w14:paraId="05A8BB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.7334405</w:t>
            </w:r>
          </w:p>
        </w:tc>
      </w:tr>
      <w:tr w:rsidR="00175635" w:rsidRPr="00F32E59" w14:paraId="23557167"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39AA900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5F637E0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06E7DD6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8260EC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371228B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-.04429883</w:t>
            </w:r>
          </w:p>
        </w:tc>
        <w:tc>
          <w:tcPr>
            <w:tcW w:w="483" w:type="pct"/>
            <w:tcBorders>
              <w:top w:val="nil"/>
              <w:left w:val="nil"/>
              <w:bottom w:val="nil"/>
              <w:right w:val="single" w:sz="4" w:space="0" w:color="auto"/>
            </w:tcBorders>
            <w:shd w:val="clear" w:color="auto" w:fill="auto"/>
            <w:noWrap/>
            <w:vAlign w:val="center"/>
            <w:hideMark/>
          </w:tcPr>
          <w:p w14:paraId="4EB092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.20747607</w:t>
            </w:r>
          </w:p>
        </w:tc>
        <w:tc>
          <w:tcPr>
            <w:tcW w:w="483" w:type="pct"/>
            <w:tcBorders>
              <w:top w:val="nil"/>
              <w:left w:val="nil"/>
              <w:bottom w:val="nil"/>
              <w:right w:val="single" w:sz="4" w:space="0" w:color="auto"/>
            </w:tcBorders>
            <w:shd w:val="clear" w:color="auto" w:fill="auto"/>
            <w:noWrap/>
            <w:vAlign w:val="center"/>
            <w:hideMark/>
          </w:tcPr>
          <w:p w14:paraId="670357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064F7BD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-.6378948</w:t>
            </w:r>
          </w:p>
        </w:tc>
        <w:tc>
          <w:tcPr>
            <w:tcW w:w="483" w:type="pct"/>
            <w:tcBorders>
              <w:top w:val="nil"/>
              <w:left w:val="nil"/>
              <w:bottom w:val="nil"/>
              <w:right w:val="single" w:sz="12" w:space="0" w:color="auto"/>
            </w:tcBorders>
            <w:shd w:val="clear" w:color="auto" w:fill="auto"/>
            <w:noWrap/>
            <w:vAlign w:val="center"/>
            <w:hideMark/>
          </w:tcPr>
          <w:p w14:paraId="324F329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.5492971</w:t>
            </w:r>
          </w:p>
        </w:tc>
      </w:tr>
      <w:tr w:rsidR="00175635" w:rsidRPr="00F32E59" w14:paraId="1930E9F7"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1FEC310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432153E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709D6D0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26CC61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01F92A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-.45188320</w:t>
            </w:r>
            <w:r w:rsidRPr="00F32E59">
              <w:rPr>
                <w:rFonts w:ascii="Arial" w:eastAsia="Times New Roman" w:hAnsi="Arial" w:cs="Arial"/>
                <w:sz w:val="18"/>
                <w:szCs w:val="18"/>
                <w:vertAlign w:val="superscript"/>
              </w:rPr>
              <w:t>*</w:t>
            </w:r>
          </w:p>
        </w:tc>
        <w:tc>
          <w:tcPr>
            <w:tcW w:w="483" w:type="pct"/>
            <w:tcBorders>
              <w:top w:val="nil"/>
              <w:left w:val="nil"/>
              <w:bottom w:val="single" w:sz="4" w:space="0" w:color="auto"/>
              <w:right w:val="single" w:sz="4" w:space="0" w:color="auto"/>
            </w:tcBorders>
            <w:shd w:val="clear" w:color="auto" w:fill="auto"/>
            <w:noWrap/>
            <w:vAlign w:val="center"/>
            <w:hideMark/>
          </w:tcPr>
          <w:p w14:paraId="4ED7437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.11763392</w:t>
            </w:r>
          </w:p>
        </w:tc>
        <w:tc>
          <w:tcPr>
            <w:tcW w:w="483" w:type="pct"/>
            <w:tcBorders>
              <w:top w:val="nil"/>
              <w:left w:val="nil"/>
              <w:bottom w:val="single" w:sz="4" w:space="0" w:color="auto"/>
              <w:right w:val="single" w:sz="4" w:space="0" w:color="auto"/>
            </w:tcBorders>
            <w:shd w:val="clear" w:color="auto" w:fill="auto"/>
            <w:noWrap/>
            <w:vAlign w:val="center"/>
            <w:hideMark/>
          </w:tcPr>
          <w:p w14:paraId="334471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.002</w:t>
            </w:r>
          </w:p>
        </w:tc>
        <w:tc>
          <w:tcPr>
            <w:tcW w:w="483" w:type="pct"/>
            <w:tcBorders>
              <w:top w:val="nil"/>
              <w:left w:val="nil"/>
              <w:bottom w:val="single" w:sz="4" w:space="0" w:color="auto"/>
              <w:right w:val="single" w:sz="4" w:space="0" w:color="auto"/>
            </w:tcBorders>
            <w:shd w:val="clear" w:color="auto" w:fill="auto"/>
            <w:noWrap/>
            <w:vAlign w:val="center"/>
            <w:hideMark/>
          </w:tcPr>
          <w:p w14:paraId="63CF4F3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-.7884378</w:t>
            </w:r>
          </w:p>
        </w:tc>
        <w:tc>
          <w:tcPr>
            <w:tcW w:w="483" w:type="pct"/>
            <w:tcBorders>
              <w:top w:val="nil"/>
              <w:left w:val="nil"/>
              <w:bottom w:val="single" w:sz="4" w:space="0" w:color="auto"/>
              <w:right w:val="single" w:sz="12" w:space="0" w:color="auto"/>
            </w:tcBorders>
            <w:shd w:val="clear" w:color="auto" w:fill="auto"/>
            <w:noWrap/>
            <w:vAlign w:val="center"/>
            <w:hideMark/>
          </w:tcPr>
          <w:p w14:paraId="231FE2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-.1153286</w:t>
            </w:r>
          </w:p>
        </w:tc>
      </w:tr>
      <w:tr w:rsidR="00175635" w:rsidRPr="00F32E59" w14:paraId="1F09372A"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048C744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1B54E56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22F1DA6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335401B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38D2F66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-.38198685</w:t>
            </w:r>
          </w:p>
        </w:tc>
        <w:tc>
          <w:tcPr>
            <w:tcW w:w="483" w:type="pct"/>
            <w:tcBorders>
              <w:top w:val="nil"/>
              <w:left w:val="nil"/>
              <w:bottom w:val="single" w:sz="4" w:space="0" w:color="auto"/>
              <w:right w:val="single" w:sz="4" w:space="0" w:color="auto"/>
            </w:tcBorders>
            <w:shd w:val="clear" w:color="auto" w:fill="auto"/>
            <w:noWrap/>
            <w:vAlign w:val="center"/>
            <w:hideMark/>
          </w:tcPr>
          <w:p w14:paraId="1044230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.21515510</w:t>
            </w:r>
          </w:p>
        </w:tc>
        <w:tc>
          <w:tcPr>
            <w:tcW w:w="483" w:type="pct"/>
            <w:tcBorders>
              <w:top w:val="nil"/>
              <w:left w:val="nil"/>
              <w:bottom w:val="single" w:sz="4" w:space="0" w:color="auto"/>
              <w:right w:val="single" w:sz="4" w:space="0" w:color="auto"/>
            </w:tcBorders>
            <w:shd w:val="clear" w:color="auto" w:fill="auto"/>
            <w:noWrap/>
            <w:vAlign w:val="center"/>
            <w:hideMark/>
          </w:tcPr>
          <w:p w14:paraId="21010B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.483</w:t>
            </w:r>
          </w:p>
        </w:tc>
        <w:tc>
          <w:tcPr>
            <w:tcW w:w="483" w:type="pct"/>
            <w:tcBorders>
              <w:top w:val="nil"/>
              <w:left w:val="nil"/>
              <w:bottom w:val="single" w:sz="4" w:space="0" w:color="auto"/>
              <w:right w:val="single" w:sz="4" w:space="0" w:color="auto"/>
            </w:tcBorders>
            <w:shd w:val="clear" w:color="auto" w:fill="auto"/>
            <w:noWrap/>
            <w:vAlign w:val="center"/>
            <w:hideMark/>
          </w:tcPr>
          <w:p w14:paraId="400FED1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-.9975528</w:t>
            </w:r>
          </w:p>
        </w:tc>
        <w:tc>
          <w:tcPr>
            <w:tcW w:w="483" w:type="pct"/>
            <w:tcBorders>
              <w:top w:val="nil"/>
              <w:left w:val="nil"/>
              <w:bottom w:val="single" w:sz="4" w:space="0" w:color="auto"/>
              <w:right w:val="single" w:sz="12" w:space="0" w:color="auto"/>
            </w:tcBorders>
            <w:shd w:val="clear" w:color="auto" w:fill="auto"/>
            <w:noWrap/>
            <w:vAlign w:val="center"/>
            <w:hideMark/>
          </w:tcPr>
          <w:p w14:paraId="3E069ED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.2335791</w:t>
            </w:r>
          </w:p>
        </w:tc>
      </w:tr>
      <w:tr w:rsidR="00175635" w:rsidRPr="00F32E59" w14:paraId="1E8691D9"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3F96068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7985FCDA"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244228C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nil"/>
              <w:right w:val="single" w:sz="12" w:space="0" w:color="auto"/>
            </w:tcBorders>
            <w:shd w:val="clear" w:color="auto" w:fill="auto"/>
            <w:hideMark/>
          </w:tcPr>
          <w:p w14:paraId="19238EF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042FB14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.26320314</w:t>
            </w:r>
          </w:p>
        </w:tc>
        <w:tc>
          <w:tcPr>
            <w:tcW w:w="483" w:type="pct"/>
            <w:tcBorders>
              <w:top w:val="nil"/>
              <w:left w:val="nil"/>
              <w:bottom w:val="nil"/>
              <w:right w:val="single" w:sz="4" w:space="0" w:color="auto"/>
            </w:tcBorders>
            <w:shd w:val="clear" w:color="auto" w:fill="auto"/>
            <w:noWrap/>
            <w:vAlign w:val="center"/>
            <w:hideMark/>
          </w:tcPr>
          <w:p w14:paraId="34B0E90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.10967520</w:t>
            </w:r>
          </w:p>
        </w:tc>
        <w:tc>
          <w:tcPr>
            <w:tcW w:w="483" w:type="pct"/>
            <w:tcBorders>
              <w:top w:val="nil"/>
              <w:left w:val="nil"/>
              <w:bottom w:val="nil"/>
              <w:right w:val="single" w:sz="4" w:space="0" w:color="auto"/>
            </w:tcBorders>
            <w:shd w:val="clear" w:color="auto" w:fill="auto"/>
            <w:noWrap/>
            <w:vAlign w:val="center"/>
            <w:hideMark/>
          </w:tcPr>
          <w:p w14:paraId="01E986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.158</w:t>
            </w:r>
          </w:p>
        </w:tc>
        <w:tc>
          <w:tcPr>
            <w:tcW w:w="483" w:type="pct"/>
            <w:tcBorders>
              <w:top w:val="nil"/>
              <w:left w:val="nil"/>
              <w:bottom w:val="nil"/>
              <w:right w:val="single" w:sz="4" w:space="0" w:color="auto"/>
            </w:tcBorders>
            <w:shd w:val="clear" w:color="auto" w:fill="auto"/>
            <w:noWrap/>
            <w:vAlign w:val="center"/>
            <w:hideMark/>
          </w:tcPr>
          <w:p w14:paraId="76C72F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-.0505813</w:t>
            </w:r>
          </w:p>
        </w:tc>
        <w:tc>
          <w:tcPr>
            <w:tcW w:w="483" w:type="pct"/>
            <w:tcBorders>
              <w:top w:val="nil"/>
              <w:left w:val="nil"/>
              <w:bottom w:val="nil"/>
              <w:right w:val="single" w:sz="12" w:space="0" w:color="auto"/>
            </w:tcBorders>
            <w:shd w:val="clear" w:color="auto" w:fill="auto"/>
            <w:noWrap/>
            <w:vAlign w:val="center"/>
            <w:hideMark/>
          </w:tcPr>
          <w:p w14:paraId="527CF31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.5769875</w:t>
            </w:r>
          </w:p>
        </w:tc>
      </w:tr>
      <w:tr w:rsidR="00175635" w:rsidRPr="00F32E59" w14:paraId="77C295B0"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2B95F92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3384971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00A587E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95C73E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1AD63DF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.36893725</w:t>
            </w:r>
          </w:p>
        </w:tc>
        <w:tc>
          <w:tcPr>
            <w:tcW w:w="483" w:type="pct"/>
            <w:tcBorders>
              <w:top w:val="nil"/>
              <w:left w:val="nil"/>
              <w:bottom w:val="nil"/>
              <w:right w:val="single" w:sz="4" w:space="0" w:color="auto"/>
            </w:tcBorders>
            <w:shd w:val="clear" w:color="auto" w:fill="auto"/>
            <w:noWrap/>
            <w:vAlign w:val="center"/>
            <w:hideMark/>
          </w:tcPr>
          <w:p w14:paraId="281490D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.22071668</w:t>
            </w:r>
          </w:p>
        </w:tc>
        <w:tc>
          <w:tcPr>
            <w:tcW w:w="483" w:type="pct"/>
            <w:tcBorders>
              <w:top w:val="nil"/>
              <w:left w:val="nil"/>
              <w:bottom w:val="nil"/>
              <w:right w:val="single" w:sz="4" w:space="0" w:color="auto"/>
            </w:tcBorders>
            <w:shd w:val="clear" w:color="auto" w:fill="auto"/>
            <w:noWrap/>
            <w:vAlign w:val="center"/>
            <w:hideMark/>
          </w:tcPr>
          <w:p w14:paraId="3804521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.551</w:t>
            </w:r>
          </w:p>
        </w:tc>
        <w:tc>
          <w:tcPr>
            <w:tcW w:w="483" w:type="pct"/>
            <w:tcBorders>
              <w:top w:val="nil"/>
              <w:left w:val="nil"/>
              <w:bottom w:val="nil"/>
              <w:right w:val="single" w:sz="4" w:space="0" w:color="auto"/>
            </w:tcBorders>
            <w:shd w:val="clear" w:color="auto" w:fill="auto"/>
            <w:noWrap/>
            <w:vAlign w:val="center"/>
            <w:hideMark/>
          </w:tcPr>
          <w:p w14:paraId="18CEA7C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-.2625406</w:t>
            </w:r>
          </w:p>
        </w:tc>
        <w:tc>
          <w:tcPr>
            <w:tcW w:w="483" w:type="pct"/>
            <w:tcBorders>
              <w:top w:val="nil"/>
              <w:left w:val="nil"/>
              <w:bottom w:val="nil"/>
              <w:right w:val="single" w:sz="12" w:space="0" w:color="auto"/>
            </w:tcBorders>
            <w:shd w:val="clear" w:color="auto" w:fill="auto"/>
            <w:noWrap/>
            <w:vAlign w:val="center"/>
            <w:hideMark/>
          </w:tcPr>
          <w:p w14:paraId="4B07728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1.0004151</w:t>
            </w:r>
          </w:p>
        </w:tc>
      </w:tr>
      <w:tr w:rsidR="00175635" w:rsidRPr="00F32E59" w14:paraId="3CB6DA2B"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7EF5748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2985298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7497E87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02BD890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single" w:sz="4" w:space="0" w:color="auto"/>
              <w:right w:val="single" w:sz="4" w:space="0" w:color="auto"/>
            </w:tcBorders>
            <w:shd w:val="clear" w:color="auto" w:fill="auto"/>
            <w:noWrap/>
            <w:vAlign w:val="center"/>
            <w:hideMark/>
          </w:tcPr>
          <w:p w14:paraId="3C3D9D5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.21890431</w:t>
            </w:r>
          </w:p>
        </w:tc>
        <w:tc>
          <w:tcPr>
            <w:tcW w:w="483" w:type="pct"/>
            <w:tcBorders>
              <w:top w:val="nil"/>
              <w:left w:val="nil"/>
              <w:bottom w:val="single" w:sz="4" w:space="0" w:color="auto"/>
              <w:right w:val="single" w:sz="4" w:space="0" w:color="auto"/>
            </w:tcBorders>
            <w:shd w:val="clear" w:color="auto" w:fill="auto"/>
            <w:noWrap/>
            <w:vAlign w:val="center"/>
            <w:hideMark/>
          </w:tcPr>
          <w:p w14:paraId="22C9F25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.20886953</w:t>
            </w:r>
          </w:p>
        </w:tc>
        <w:tc>
          <w:tcPr>
            <w:tcW w:w="483" w:type="pct"/>
            <w:tcBorders>
              <w:top w:val="nil"/>
              <w:left w:val="nil"/>
              <w:bottom w:val="single" w:sz="4" w:space="0" w:color="auto"/>
              <w:right w:val="single" w:sz="4" w:space="0" w:color="auto"/>
            </w:tcBorders>
            <w:shd w:val="clear" w:color="auto" w:fill="auto"/>
            <w:noWrap/>
            <w:vAlign w:val="center"/>
            <w:hideMark/>
          </w:tcPr>
          <w:p w14:paraId="3863CFD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.901</w:t>
            </w:r>
          </w:p>
        </w:tc>
        <w:tc>
          <w:tcPr>
            <w:tcW w:w="483" w:type="pct"/>
            <w:tcBorders>
              <w:top w:val="nil"/>
              <w:left w:val="nil"/>
              <w:bottom w:val="single" w:sz="4" w:space="0" w:color="auto"/>
              <w:right w:val="single" w:sz="4" w:space="0" w:color="auto"/>
            </w:tcBorders>
            <w:shd w:val="clear" w:color="auto" w:fill="auto"/>
            <w:noWrap/>
            <w:vAlign w:val="center"/>
            <w:hideMark/>
          </w:tcPr>
          <w:p w14:paraId="682A82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-.3786784</w:t>
            </w:r>
          </w:p>
        </w:tc>
        <w:tc>
          <w:tcPr>
            <w:tcW w:w="483" w:type="pct"/>
            <w:tcBorders>
              <w:top w:val="nil"/>
              <w:left w:val="nil"/>
              <w:bottom w:val="single" w:sz="4" w:space="0" w:color="auto"/>
              <w:right w:val="single" w:sz="12" w:space="0" w:color="auto"/>
            </w:tcBorders>
            <w:shd w:val="clear" w:color="auto" w:fill="auto"/>
            <w:noWrap/>
            <w:vAlign w:val="center"/>
            <w:hideMark/>
          </w:tcPr>
          <w:p w14:paraId="41CBA64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.8164870</w:t>
            </w:r>
          </w:p>
        </w:tc>
      </w:tr>
      <w:tr w:rsidR="00175635" w:rsidRPr="00F32E59" w14:paraId="32010979"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4DDC7E6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1EEB47D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43308D1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8A1F18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37BC25D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-.18868006</w:t>
            </w:r>
          </w:p>
        </w:tc>
        <w:tc>
          <w:tcPr>
            <w:tcW w:w="483" w:type="pct"/>
            <w:tcBorders>
              <w:top w:val="nil"/>
              <w:left w:val="nil"/>
              <w:bottom w:val="nil"/>
              <w:right w:val="single" w:sz="4" w:space="0" w:color="auto"/>
            </w:tcBorders>
            <w:shd w:val="clear" w:color="auto" w:fill="auto"/>
            <w:noWrap/>
            <w:vAlign w:val="center"/>
            <w:hideMark/>
          </w:tcPr>
          <w:p w14:paraId="4804290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.12007456</w:t>
            </w:r>
          </w:p>
        </w:tc>
        <w:tc>
          <w:tcPr>
            <w:tcW w:w="483" w:type="pct"/>
            <w:tcBorders>
              <w:top w:val="nil"/>
              <w:left w:val="nil"/>
              <w:bottom w:val="nil"/>
              <w:right w:val="single" w:sz="4" w:space="0" w:color="auto"/>
            </w:tcBorders>
            <w:shd w:val="clear" w:color="auto" w:fill="auto"/>
            <w:noWrap/>
            <w:vAlign w:val="center"/>
            <w:hideMark/>
          </w:tcPr>
          <w:p w14:paraId="62A6EAC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.618</w:t>
            </w:r>
          </w:p>
        </w:tc>
        <w:tc>
          <w:tcPr>
            <w:tcW w:w="483" w:type="pct"/>
            <w:tcBorders>
              <w:top w:val="nil"/>
              <w:left w:val="nil"/>
              <w:bottom w:val="nil"/>
              <w:right w:val="single" w:sz="4" w:space="0" w:color="auto"/>
            </w:tcBorders>
            <w:shd w:val="clear" w:color="auto" w:fill="auto"/>
            <w:noWrap/>
            <w:vAlign w:val="center"/>
            <w:hideMark/>
          </w:tcPr>
          <w:p w14:paraId="3889AA1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-.5322174</w:t>
            </w:r>
          </w:p>
        </w:tc>
        <w:tc>
          <w:tcPr>
            <w:tcW w:w="483" w:type="pct"/>
            <w:tcBorders>
              <w:top w:val="nil"/>
              <w:left w:val="nil"/>
              <w:bottom w:val="nil"/>
              <w:right w:val="single" w:sz="12" w:space="0" w:color="auto"/>
            </w:tcBorders>
            <w:shd w:val="clear" w:color="auto" w:fill="auto"/>
            <w:noWrap/>
            <w:vAlign w:val="center"/>
            <w:hideMark/>
          </w:tcPr>
          <w:p w14:paraId="144EE70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.1548573</w:t>
            </w:r>
          </w:p>
        </w:tc>
      </w:tr>
      <w:tr w:rsidR="00175635" w:rsidRPr="00F32E59" w14:paraId="393E42A5"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6CD5475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4D1DB88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083D059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80D011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15EFE43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-.11878371</w:t>
            </w:r>
          </w:p>
        </w:tc>
        <w:tc>
          <w:tcPr>
            <w:tcW w:w="483" w:type="pct"/>
            <w:tcBorders>
              <w:top w:val="nil"/>
              <w:left w:val="nil"/>
              <w:bottom w:val="single" w:sz="4" w:space="0" w:color="auto"/>
              <w:right w:val="single" w:sz="4" w:space="0" w:color="auto"/>
            </w:tcBorders>
            <w:shd w:val="clear" w:color="auto" w:fill="auto"/>
            <w:noWrap/>
            <w:vAlign w:val="center"/>
            <w:hideMark/>
          </w:tcPr>
          <w:p w14:paraId="2F13CEE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.21649914</w:t>
            </w:r>
          </w:p>
        </w:tc>
        <w:tc>
          <w:tcPr>
            <w:tcW w:w="483" w:type="pct"/>
            <w:tcBorders>
              <w:top w:val="nil"/>
              <w:left w:val="nil"/>
              <w:bottom w:val="single" w:sz="4" w:space="0" w:color="auto"/>
              <w:right w:val="single" w:sz="4" w:space="0" w:color="auto"/>
            </w:tcBorders>
            <w:shd w:val="clear" w:color="auto" w:fill="auto"/>
            <w:noWrap/>
            <w:vAlign w:val="center"/>
            <w:hideMark/>
          </w:tcPr>
          <w:p w14:paraId="25F640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.994</w:t>
            </w:r>
          </w:p>
        </w:tc>
        <w:tc>
          <w:tcPr>
            <w:tcW w:w="483" w:type="pct"/>
            <w:tcBorders>
              <w:top w:val="nil"/>
              <w:left w:val="nil"/>
              <w:bottom w:val="single" w:sz="4" w:space="0" w:color="auto"/>
              <w:right w:val="single" w:sz="4" w:space="0" w:color="auto"/>
            </w:tcBorders>
            <w:shd w:val="clear" w:color="auto" w:fill="auto"/>
            <w:noWrap/>
            <w:vAlign w:val="center"/>
            <w:hideMark/>
          </w:tcPr>
          <w:p w14:paraId="7327795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-.7381950</w:t>
            </w:r>
          </w:p>
        </w:tc>
        <w:tc>
          <w:tcPr>
            <w:tcW w:w="483" w:type="pct"/>
            <w:tcBorders>
              <w:top w:val="nil"/>
              <w:left w:val="nil"/>
              <w:bottom w:val="single" w:sz="4" w:space="0" w:color="auto"/>
              <w:right w:val="single" w:sz="12" w:space="0" w:color="auto"/>
            </w:tcBorders>
            <w:shd w:val="clear" w:color="auto" w:fill="auto"/>
            <w:noWrap/>
            <w:vAlign w:val="center"/>
            <w:hideMark/>
          </w:tcPr>
          <w:p w14:paraId="4C677D4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.5006276</w:t>
            </w:r>
          </w:p>
        </w:tc>
      </w:tr>
      <w:tr w:rsidR="00175635" w:rsidRPr="00F32E59" w14:paraId="64BDED06"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248F87B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31562DCE"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522805C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6471E01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7FAE621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-.10573412</w:t>
            </w:r>
          </w:p>
        </w:tc>
        <w:tc>
          <w:tcPr>
            <w:tcW w:w="483" w:type="pct"/>
            <w:tcBorders>
              <w:top w:val="nil"/>
              <w:left w:val="nil"/>
              <w:bottom w:val="nil"/>
              <w:right w:val="single" w:sz="4" w:space="0" w:color="auto"/>
            </w:tcBorders>
            <w:shd w:val="clear" w:color="auto" w:fill="auto"/>
            <w:noWrap/>
            <w:vAlign w:val="center"/>
            <w:hideMark/>
          </w:tcPr>
          <w:p w14:paraId="5FF5EBB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.21939848</w:t>
            </w:r>
          </w:p>
        </w:tc>
        <w:tc>
          <w:tcPr>
            <w:tcW w:w="483" w:type="pct"/>
            <w:tcBorders>
              <w:top w:val="nil"/>
              <w:left w:val="nil"/>
              <w:bottom w:val="nil"/>
              <w:right w:val="single" w:sz="4" w:space="0" w:color="auto"/>
            </w:tcBorders>
            <w:shd w:val="clear" w:color="auto" w:fill="auto"/>
            <w:noWrap/>
            <w:vAlign w:val="center"/>
            <w:hideMark/>
          </w:tcPr>
          <w:p w14:paraId="7861945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nil"/>
              <w:right w:val="single" w:sz="4" w:space="0" w:color="auto"/>
            </w:tcBorders>
            <w:shd w:val="clear" w:color="auto" w:fill="auto"/>
            <w:noWrap/>
            <w:vAlign w:val="center"/>
            <w:hideMark/>
          </w:tcPr>
          <w:p w14:paraId="5284AFE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-.7334405</w:t>
            </w:r>
          </w:p>
        </w:tc>
        <w:tc>
          <w:tcPr>
            <w:tcW w:w="483" w:type="pct"/>
            <w:tcBorders>
              <w:top w:val="nil"/>
              <w:left w:val="nil"/>
              <w:bottom w:val="nil"/>
              <w:right w:val="single" w:sz="12" w:space="0" w:color="auto"/>
            </w:tcBorders>
            <w:shd w:val="clear" w:color="auto" w:fill="auto"/>
            <w:noWrap/>
            <w:vAlign w:val="center"/>
            <w:hideMark/>
          </w:tcPr>
          <w:p w14:paraId="475D637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.5219723</w:t>
            </w:r>
          </w:p>
        </w:tc>
      </w:tr>
      <w:tr w:rsidR="00175635" w:rsidRPr="00F32E59" w14:paraId="2EB1BF09"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653AF7B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223EF17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3C239F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D36D3D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single" w:sz="4" w:space="0" w:color="auto"/>
              <w:right w:val="single" w:sz="4" w:space="0" w:color="auto"/>
            </w:tcBorders>
            <w:shd w:val="clear" w:color="auto" w:fill="auto"/>
            <w:noWrap/>
            <w:vAlign w:val="center"/>
            <w:hideMark/>
          </w:tcPr>
          <w:p w14:paraId="2B696C1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-.36893725</w:t>
            </w:r>
          </w:p>
        </w:tc>
        <w:tc>
          <w:tcPr>
            <w:tcW w:w="483" w:type="pct"/>
            <w:tcBorders>
              <w:top w:val="nil"/>
              <w:left w:val="nil"/>
              <w:bottom w:val="single" w:sz="4" w:space="0" w:color="auto"/>
              <w:right w:val="single" w:sz="4" w:space="0" w:color="auto"/>
            </w:tcBorders>
            <w:shd w:val="clear" w:color="auto" w:fill="auto"/>
            <w:noWrap/>
            <w:vAlign w:val="center"/>
            <w:hideMark/>
          </w:tcPr>
          <w:p w14:paraId="0663B24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.22071668</w:t>
            </w:r>
          </w:p>
        </w:tc>
        <w:tc>
          <w:tcPr>
            <w:tcW w:w="483" w:type="pct"/>
            <w:tcBorders>
              <w:top w:val="nil"/>
              <w:left w:val="nil"/>
              <w:bottom w:val="single" w:sz="4" w:space="0" w:color="auto"/>
              <w:right w:val="single" w:sz="4" w:space="0" w:color="auto"/>
            </w:tcBorders>
            <w:shd w:val="clear" w:color="auto" w:fill="auto"/>
            <w:noWrap/>
            <w:vAlign w:val="center"/>
            <w:hideMark/>
          </w:tcPr>
          <w:p w14:paraId="39BB091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.551</w:t>
            </w:r>
          </w:p>
        </w:tc>
        <w:tc>
          <w:tcPr>
            <w:tcW w:w="483" w:type="pct"/>
            <w:tcBorders>
              <w:top w:val="nil"/>
              <w:left w:val="nil"/>
              <w:bottom w:val="single" w:sz="4" w:space="0" w:color="auto"/>
              <w:right w:val="single" w:sz="4" w:space="0" w:color="auto"/>
            </w:tcBorders>
            <w:shd w:val="clear" w:color="auto" w:fill="auto"/>
            <w:noWrap/>
            <w:vAlign w:val="center"/>
            <w:hideMark/>
          </w:tcPr>
          <w:p w14:paraId="575778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-1.0004151</w:t>
            </w:r>
          </w:p>
        </w:tc>
        <w:tc>
          <w:tcPr>
            <w:tcW w:w="483" w:type="pct"/>
            <w:tcBorders>
              <w:top w:val="nil"/>
              <w:left w:val="nil"/>
              <w:bottom w:val="single" w:sz="4" w:space="0" w:color="auto"/>
              <w:right w:val="single" w:sz="12" w:space="0" w:color="auto"/>
            </w:tcBorders>
            <w:shd w:val="clear" w:color="auto" w:fill="auto"/>
            <w:noWrap/>
            <w:vAlign w:val="center"/>
            <w:hideMark/>
          </w:tcPr>
          <w:p w14:paraId="51AE81A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.2625406</w:t>
            </w:r>
          </w:p>
        </w:tc>
      </w:tr>
      <w:tr w:rsidR="00175635" w:rsidRPr="00F32E59" w14:paraId="250B2E02"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73FA996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6FDBFC2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565483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98F92E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1402D77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-.15003295</w:t>
            </w:r>
          </w:p>
        </w:tc>
        <w:tc>
          <w:tcPr>
            <w:tcW w:w="483" w:type="pct"/>
            <w:tcBorders>
              <w:top w:val="nil"/>
              <w:left w:val="nil"/>
              <w:bottom w:val="nil"/>
              <w:right w:val="single" w:sz="4" w:space="0" w:color="auto"/>
            </w:tcBorders>
            <w:shd w:val="clear" w:color="auto" w:fill="auto"/>
            <w:noWrap/>
            <w:vAlign w:val="center"/>
            <w:hideMark/>
          </w:tcPr>
          <w:p w14:paraId="4C10074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.28237125</w:t>
            </w:r>
          </w:p>
        </w:tc>
        <w:tc>
          <w:tcPr>
            <w:tcW w:w="483" w:type="pct"/>
            <w:tcBorders>
              <w:top w:val="nil"/>
              <w:left w:val="nil"/>
              <w:bottom w:val="nil"/>
              <w:right w:val="single" w:sz="4" w:space="0" w:color="auto"/>
            </w:tcBorders>
            <w:shd w:val="clear" w:color="auto" w:fill="auto"/>
            <w:noWrap/>
            <w:vAlign w:val="center"/>
            <w:hideMark/>
          </w:tcPr>
          <w:p w14:paraId="1DF3367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.995</w:t>
            </w:r>
          </w:p>
        </w:tc>
        <w:tc>
          <w:tcPr>
            <w:tcW w:w="483" w:type="pct"/>
            <w:tcBorders>
              <w:top w:val="nil"/>
              <w:left w:val="nil"/>
              <w:bottom w:val="nil"/>
              <w:right w:val="single" w:sz="4" w:space="0" w:color="auto"/>
            </w:tcBorders>
            <w:shd w:val="clear" w:color="auto" w:fill="auto"/>
            <w:noWrap/>
            <w:vAlign w:val="center"/>
            <w:hideMark/>
          </w:tcPr>
          <w:p w14:paraId="167D0B4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-.9579065</w:t>
            </w:r>
          </w:p>
        </w:tc>
        <w:tc>
          <w:tcPr>
            <w:tcW w:w="483" w:type="pct"/>
            <w:tcBorders>
              <w:top w:val="nil"/>
              <w:left w:val="nil"/>
              <w:bottom w:val="nil"/>
              <w:right w:val="single" w:sz="12" w:space="0" w:color="auto"/>
            </w:tcBorders>
            <w:shd w:val="clear" w:color="auto" w:fill="auto"/>
            <w:noWrap/>
            <w:vAlign w:val="center"/>
            <w:hideMark/>
          </w:tcPr>
          <w:p w14:paraId="5626AEC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.6578406</w:t>
            </w:r>
          </w:p>
        </w:tc>
      </w:tr>
      <w:tr w:rsidR="00175635" w:rsidRPr="00F32E59" w14:paraId="576B2CC1"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38F0BAE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shd w:val="clear" w:color="auto" w:fill="auto"/>
            <w:vAlign w:val="center"/>
            <w:hideMark/>
          </w:tcPr>
          <w:p w14:paraId="063FD26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59780ED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DDD276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583CFB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-.55761732</w:t>
            </w:r>
          </w:p>
        </w:tc>
        <w:tc>
          <w:tcPr>
            <w:tcW w:w="483" w:type="pct"/>
            <w:tcBorders>
              <w:top w:val="nil"/>
              <w:left w:val="nil"/>
              <w:bottom w:val="nil"/>
              <w:right w:val="single" w:sz="4" w:space="0" w:color="auto"/>
            </w:tcBorders>
            <w:shd w:val="clear" w:color="auto" w:fill="auto"/>
            <w:noWrap/>
            <w:vAlign w:val="center"/>
            <w:hideMark/>
          </w:tcPr>
          <w:p w14:paraId="36854A6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.22477754</w:t>
            </w:r>
          </w:p>
        </w:tc>
        <w:tc>
          <w:tcPr>
            <w:tcW w:w="483" w:type="pct"/>
            <w:tcBorders>
              <w:top w:val="nil"/>
              <w:left w:val="nil"/>
              <w:bottom w:val="nil"/>
              <w:right w:val="single" w:sz="4" w:space="0" w:color="auto"/>
            </w:tcBorders>
            <w:shd w:val="clear" w:color="auto" w:fill="auto"/>
            <w:noWrap/>
            <w:vAlign w:val="center"/>
            <w:hideMark/>
          </w:tcPr>
          <w:p w14:paraId="32841CC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.132</w:t>
            </w:r>
          </w:p>
        </w:tc>
        <w:tc>
          <w:tcPr>
            <w:tcW w:w="483" w:type="pct"/>
            <w:tcBorders>
              <w:top w:val="nil"/>
              <w:left w:val="nil"/>
              <w:bottom w:val="nil"/>
              <w:right w:val="single" w:sz="4" w:space="0" w:color="auto"/>
            </w:tcBorders>
            <w:shd w:val="clear" w:color="auto" w:fill="auto"/>
            <w:noWrap/>
            <w:vAlign w:val="center"/>
            <w:hideMark/>
          </w:tcPr>
          <w:p w14:paraId="11518D9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-1.2007134</w:t>
            </w:r>
          </w:p>
        </w:tc>
        <w:tc>
          <w:tcPr>
            <w:tcW w:w="483" w:type="pct"/>
            <w:tcBorders>
              <w:top w:val="nil"/>
              <w:left w:val="nil"/>
              <w:bottom w:val="nil"/>
              <w:right w:val="single" w:sz="12" w:space="0" w:color="auto"/>
            </w:tcBorders>
            <w:shd w:val="clear" w:color="auto" w:fill="auto"/>
            <w:noWrap/>
            <w:vAlign w:val="center"/>
            <w:hideMark/>
          </w:tcPr>
          <w:p w14:paraId="00B268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.0854787</w:t>
            </w:r>
          </w:p>
        </w:tc>
      </w:tr>
      <w:tr w:rsidR="00175635" w:rsidRPr="00F32E59" w14:paraId="637738FB"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45A0CF5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54013A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63DD01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C6502E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5A2E58F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-.48772097</w:t>
            </w:r>
          </w:p>
        </w:tc>
        <w:tc>
          <w:tcPr>
            <w:tcW w:w="483" w:type="pct"/>
            <w:tcBorders>
              <w:top w:val="nil"/>
              <w:left w:val="nil"/>
              <w:bottom w:val="single" w:sz="4" w:space="0" w:color="auto"/>
              <w:right w:val="single" w:sz="4" w:space="0" w:color="auto"/>
            </w:tcBorders>
            <w:shd w:val="clear" w:color="auto" w:fill="auto"/>
            <w:noWrap/>
            <w:vAlign w:val="center"/>
            <w:hideMark/>
          </w:tcPr>
          <w:p w14:paraId="3F18339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.28806062</w:t>
            </w:r>
          </w:p>
        </w:tc>
        <w:tc>
          <w:tcPr>
            <w:tcW w:w="483" w:type="pct"/>
            <w:tcBorders>
              <w:top w:val="nil"/>
              <w:left w:val="nil"/>
              <w:bottom w:val="single" w:sz="4" w:space="0" w:color="auto"/>
              <w:right w:val="single" w:sz="4" w:space="0" w:color="auto"/>
            </w:tcBorders>
            <w:shd w:val="clear" w:color="auto" w:fill="auto"/>
            <w:noWrap/>
            <w:vAlign w:val="center"/>
            <w:hideMark/>
          </w:tcPr>
          <w:p w14:paraId="1E80916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.537</w:t>
            </w:r>
          </w:p>
        </w:tc>
        <w:tc>
          <w:tcPr>
            <w:tcW w:w="483" w:type="pct"/>
            <w:tcBorders>
              <w:top w:val="nil"/>
              <w:left w:val="nil"/>
              <w:bottom w:val="single" w:sz="4" w:space="0" w:color="auto"/>
              <w:right w:val="single" w:sz="4" w:space="0" w:color="auto"/>
            </w:tcBorders>
            <w:shd w:val="clear" w:color="auto" w:fill="auto"/>
            <w:noWrap/>
            <w:vAlign w:val="center"/>
            <w:hideMark/>
          </w:tcPr>
          <w:p w14:paraId="455723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-1.3118720</w:t>
            </w:r>
          </w:p>
        </w:tc>
        <w:tc>
          <w:tcPr>
            <w:tcW w:w="483" w:type="pct"/>
            <w:tcBorders>
              <w:top w:val="nil"/>
              <w:left w:val="nil"/>
              <w:bottom w:val="single" w:sz="4" w:space="0" w:color="auto"/>
              <w:right w:val="single" w:sz="12" w:space="0" w:color="auto"/>
            </w:tcBorders>
            <w:shd w:val="clear" w:color="auto" w:fill="auto"/>
            <w:noWrap/>
            <w:vAlign w:val="center"/>
            <w:hideMark/>
          </w:tcPr>
          <w:p w14:paraId="3AF1A5E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.3364301</w:t>
            </w:r>
          </w:p>
        </w:tc>
      </w:tr>
      <w:tr w:rsidR="00175635" w:rsidRPr="00F32E59" w14:paraId="793B9C79"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6FD1E4C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2418558"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06A57AE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single" w:sz="4" w:space="0" w:color="auto"/>
              <w:right w:val="single" w:sz="12" w:space="0" w:color="auto"/>
            </w:tcBorders>
            <w:shd w:val="clear" w:color="auto" w:fill="auto"/>
            <w:hideMark/>
          </w:tcPr>
          <w:p w14:paraId="1567D18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single" w:sz="4" w:space="0" w:color="auto"/>
              <w:right w:val="single" w:sz="4" w:space="0" w:color="auto"/>
            </w:tcBorders>
            <w:shd w:val="clear" w:color="auto" w:fill="auto"/>
            <w:noWrap/>
            <w:vAlign w:val="center"/>
            <w:hideMark/>
          </w:tcPr>
          <w:p w14:paraId="4ADDB59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.04429883</w:t>
            </w:r>
          </w:p>
        </w:tc>
        <w:tc>
          <w:tcPr>
            <w:tcW w:w="483" w:type="pct"/>
            <w:tcBorders>
              <w:top w:val="nil"/>
              <w:left w:val="nil"/>
              <w:bottom w:val="single" w:sz="4" w:space="0" w:color="auto"/>
              <w:right w:val="single" w:sz="4" w:space="0" w:color="auto"/>
            </w:tcBorders>
            <w:shd w:val="clear" w:color="auto" w:fill="auto"/>
            <w:noWrap/>
            <w:vAlign w:val="center"/>
            <w:hideMark/>
          </w:tcPr>
          <w:p w14:paraId="368CD0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.20747607</w:t>
            </w:r>
          </w:p>
        </w:tc>
        <w:tc>
          <w:tcPr>
            <w:tcW w:w="483" w:type="pct"/>
            <w:tcBorders>
              <w:top w:val="nil"/>
              <w:left w:val="nil"/>
              <w:bottom w:val="single" w:sz="4" w:space="0" w:color="auto"/>
              <w:right w:val="single" w:sz="4" w:space="0" w:color="auto"/>
            </w:tcBorders>
            <w:shd w:val="clear" w:color="auto" w:fill="auto"/>
            <w:noWrap/>
            <w:vAlign w:val="center"/>
            <w:hideMark/>
          </w:tcPr>
          <w:p w14:paraId="5324CCA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45CAE69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-.5492971</w:t>
            </w:r>
          </w:p>
        </w:tc>
        <w:tc>
          <w:tcPr>
            <w:tcW w:w="483" w:type="pct"/>
            <w:tcBorders>
              <w:top w:val="nil"/>
              <w:left w:val="nil"/>
              <w:bottom w:val="single" w:sz="4" w:space="0" w:color="auto"/>
              <w:right w:val="single" w:sz="12" w:space="0" w:color="auto"/>
            </w:tcBorders>
            <w:shd w:val="clear" w:color="auto" w:fill="auto"/>
            <w:noWrap/>
            <w:vAlign w:val="center"/>
            <w:hideMark/>
          </w:tcPr>
          <w:p w14:paraId="13FD589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.6378948</w:t>
            </w:r>
          </w:p>
        </w:tc>
      </w:tr>
      <w:tr w:rsidR="00175635" w:rsidRPr="00F32E59" w14:paraId="78C35FD1"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7EEEBA1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7656F4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796BB54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4179DD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090E608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-.21890431</w:t>
            </w:r>
          </w:p>
        </w:tc>
        <w:tc>
          <w:tcPr>
            <w:tcW w:w="483" w:type="pct"/>
            <w:tcBorders>
              <w:top w:val="nil"/>
              <w:left w:val="nil"/>
              <w:bottom w:val="nil"/>
              <w:right w:val="single" w:sz="4" w:space="0" w:color="auto"/>
            </w:tcBorders>
            <w:shd w:val="clear" w:color="auto" w:fill="auto"/>
            <w:noWrap/>
            <w:vAlign w:val="center"/>
            <w:hideMark/>
          </w:tcPr>
          <w:p w14:paraId="0799C95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.20886953</w:t>
            </w:r>
          </w:p>
        </w:tc>
        <w:tc>
          <w:tcPr>
            <w:tcW w:w="483" w:type="pct"/>
            <w:tcBorders>
              <w:top w:val="nil"/>
              <w:left w:val="nil"/>
              <w:bottom w:val="nil"/>
              <w:right w:val="single" w:sz="4" w:space="0" w:color="auto"/>
            </w:tcBorders>
            <w:shd w:val="clear" w:color="auto" w:fill="auto"/>
            <w:noWrap/>
            <w:vAlign w:val="center"/>
            <w:hideMark/>
          </w:tcPr>
          <w:p w14:paraId="31CE3EE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.901</w:t>
            </w:r>
          </w:p>
        </w:tc>
        <w:tc>
          <w:tcPr>
            <w:tcW w:w="483" w:type="pct"/>
            <w:tcBorders>
              <w:top w:val="nil"/>
              <w:left w:val="nil"/>
              <w:bottom w:val="nil"/>
              <w:right w:val="single" w:sz="4" w:space="0" w:color="auto"/>
            </w:tcBorders>
            <w:shd w:val="clear" w:color="auto" w:fill="auto"/>
            <w:noWrap/>
            <w:vAlign w:val="center"/>
            <w:hideMark/>
          </w:tcPr>
          <w:p w14:paraId="505059D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-.8164870</w:t>
            </w:r>
          </w:p>
        </w:tc>
        <w:tc>
          <w:tcPr>
            <w:tcW w:w="483" w:type="pct"/>
            <w:tcBorders>
              <w:top w:val="nil"/>
              <w:left w:val="nil"/>
              <w:bottom w:val="nil"/>
              <w:right w:val="single" w:sz="12" w:space="0" w:color="auto"/>
            </w:tcBorders>
            <w:shd w:val="clear" w:color="auto" w:fill="auto"/>
            <w:noWrap/>
            <w:vAlign w:val="center"/>
            <w:hideMark/>
          </w:tcPr>
          <w:p w14:paraId="35938E3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.3786784</w:t>
            </w:r>
          </w:p>
        </w:tc>
      </w:tr>
      <w:tr w:rsidR="00175635" w:rsidRPr="00F32E59" w14:paraId="6C484F73"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7A3FC99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C2578A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44926D9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08237D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5EA5A0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.15003295</w:t>
            </w:r>
          </w:p>
        </w:tc>
        <w:tc>
          <w:tcPr>
            <w:tcW w:w="483" w:type="pct"/>
            <w:tcBorders>
              <w:top w:val="nil"/>
              <w:left w:val="nil"/>
              <w:bottom w:val="nil"/>
              <w:right w:val="single" w:sz="4" w:space="0" w:color="auto"/>
            </w:tcBorders>
            <w:shd w:val="clear" w:color="auto" w:fill="auto"/>
            <w:noWrap/>
            <w:vAlign w:val="center"/>
            <w:hideMark/>
          </w:tcPr>
          <w:p w14:paraId="1315D2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.28237125</w:t>
            </w:r>
          </w:p>
        </w:tc>
        <w:tc>
          <w:tcPr>
            <w:tcW w:w="483" w:type="pct"/>
            <w:tcBorders>
              <w:top w:val="nil"/>
              <w:left w:val="nil"/>
              <w:bottom w:val="nil"/>
              <w:right w:val="single" w:sz="4" w:space="0" w:color="auto"/>
            </w:tcBorders>
            <w:shd w:val="clear" w:color="auto" w:fill="auto"/>
            <w:noWrap/>
            <w:vAlign w:val="center"/>
            <w:hideMark/>
          </w:tcPr>
          <w:p w14:paraId="47367B2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.995</w:t>
            </w:r>
          </w:p>
        </w:tc>
        <w:tc>
          <w:tcPr>
            <w:tcW w:w="483" w:type="pct"/>
            <w:tcBorders>
              <w:top w:val="nil"/>
              <w:left w:val="nil"/>
              <w:bottom w:val="nil"/>
              <w:right w:val="single" w:sz="4" w:space="0" w:color="auto"/>
            </w:tcBorders>
            <w:shd w:val="clear" w:color="auto" w:fill="auto"/>
            <w:noWrap/>
            <w:vAlign w:val="center"/>
            <w:hideMark/>
          </w:tcPr>
          <w:p w14:paraId="101FAC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-.6578406</w:t>
            </w:r>
          </w:p>
        </w:tc>
        <w:tc>
          <w:tcPr>
            <w:tcW w:w="483" w:type="pct"/>
            <w:tcBorders>
              <w:top w:val="nil"/>
              <w:left w:val="nil"/>
              <w:bottom w:val="nil"/>
              <w:right w:val="single" w:sz="12" w:space="0" w:color="auto"/>
            </w:tcBorders>
            <w:shd w:val="clear" w:color="auto" w:fill="auto"/>
            <w:noWrap/>
            <w:vAlign w:val="center"/>
            <w:hideMark/>
          </w:tcPr>
          <w:p w14:paraId="2A25194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.9579065</w:t>
            </w:r>
          </w:p>
        </w:tc>
      </w:tr>
      <w:tr w:rsidR="00175635" w:rsidRPr="00F32E59" w14:paraId="268C285B"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2D1CDCA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748A4B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48E2E77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3D7109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2CA4E99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-.40758437</w:t>
            </w:r>
          </w:p>
        </w:tc>
        <w:tc>
          <w:tcPr>
            <w:tcW w:w="483" w:type="pct"/>
            <w:tcBorders>
              <w:top w:val="nil"/>
              <w:left w:val="nil"/>
              <w:bottom w:val="nil"/>
              <w:right w:val="single" w:sz="4" w:space="0" w:color="auto"/>
            </w:tcBorders>
            <w:shd w:val="clear" w:color="auto" w:fill="auto"/>
            <w:noWrap/>
            <w:vAlign w:val="center"/>
            <w:hideMark/>
          </w:tcPr>
          <w:p w14:paraId="4DA32E0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.21315621</w:t>
            </w:r>
          </w:p>
        </w:tc>
        <w:tc>
          <w:tcPr>
            <w:tcW w:w="483" w:type="pct"/>
            <w:tcBorders>
              <w:top w:val="nil"/>
              <w:left w:val="nil"/>
              <w:bottom w:val="nil"/>
              <w:right w:val="single" w:sz="4" w:space="0" w:color="auto"/>
            </w:tcBorders>
            <w:shd w:val="clear" w:color="auto" w:fill="auto"/>
            <w:noWrap/>
            <w:vAlign w:val="center"/>
            <w:hideMark/>
          </w:tcPr>
          <w:p w14:paraId="0829EEB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.396</w:t>
            </w:r>
          </w:p>
        </w:tc>
        <w:tc>
          <w:tcPr>
            <w:tcW w:w="483" w:type="pct"/>
            <w:tcBorders>
              <w:top w:val="nil"/>
              <w:left w:val="nil"/>
              <w:bottom w:val="nil"/>
              <w:right w:val="single" w:sz="4" w:space="0" w:color="auto"/>
            </w:tcBorders>
            <w:shd w:val="clear" w:color="auto" w:fill="auto"/>
            <w:noWrap/>
            <w:vAlign w:val="center"/>
            <w:hideMark/>
          </w:tcPr>
          <w:p w14:paraId="4BB83F2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-1.0174314</w:t>
            </w:r>
          </w:p>
        </w:tc>
        <w:tc>
          <w:tcPr>
            <w:tcW w:w="483" w:type="pct"/>
            <w:tcBorders>
              <w:top w:val="nil"/>
              <w:left w:val="nil"/>
              <w:bottom w:val="nil"/>
              <w:right w:val="single" w:sz="12" w:space="0" w:color="auto"/>
            </w:tcBorders>
            <w:shd w:val="clear" w:color="auto" w:fill="auto"/>
            <w:noWrap/>
            <w:vAlign w:val="center"/>
            <w:hideMark/>
          </w:tcPr>
          <w:p w14:paraId="765B45A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.2022627</w:t>
            </w:r>
          </w:p>
        </w:tc>
      </w:tr>
      <w:tr w:rsidR="00175635" w:rsidRPr="00F32E59" w14:paraId="5A41E68E"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69F4FB4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659CDC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E38417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7F33EA3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05AD093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-.33768802</w:t>
            </w:r>
          </w:p>
        </w:tc>
        <w:tc>
          <w:tcPr>
            <w:tcW w:w="483" w:type="pct"/>
            <w:tcBorders>
              <w:top w:val="nil"/>
              <w:left w:val="nil"/>
              <w:bottom w:val="single" w:sz="4" w:space="0" w:color="auto"/>
              <w:right w:val="single" w:sz="4" w:space="0" w:color="auto"/>
            </w:tcBorders>
            <w:shd w:val="clear" w:color="auto" w:fill="auto"/>
            <w:noWrap/>
            <w:vAlign w:val="center"/>
            <w:hideMark/>
          </w:tcPr>
          <w:p w14:paraId="5A463BB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.27908699</w:t>
            </w:r>
          </w:p>
        </w:tc>
        <w:tc>
          <w:tcPr>
            <w:tcW w:w="483" w:type="pct"/>
            <w:tcBorders>
              <w:top w:val="nil"/>
              <w:left w:val="nil"/>
              <w:bottom w:val="single" w:sz="4" w:space="0" w:color="auto"/>
              <w:right w:val="single" w:sz="4" w:space="0" w:color="auto"/>
            </w:tcBorders>
            <w:shd w:val="clear" w:color="auto" w:fill="auto"/>
            <w:noWrap/>
            <w:vAlign w:val="center"/>
            <w:hideMark/>
          </w:tcPr>
          <w:p w14:paraId="536EE8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.832</w:t>
            </w:r>
          </w:p>
        </w:tc>
        <w:tc>
          <w:tcPr>
            <w:tcW w:w="483" w:type="pct"/>
            <w:tcBorders>
              <w:top w:val="nil"/>
              <w:left w:val="nil"/>
              <w:bottom w:val="single" w:sz="4" w:space="0" w:color="auto"/>
              <w:right w:val="single" w:sz="4" w:space="0" w:color="auto"/>
            </w:tcBorders>
            <w:shd w:val="clear" w:color="auto" w:fill="auto"/>
            <w:noWrap/>
            <w:vAlign w:val="center"/>
            <w:hideMark/>
          </w:tcPr>
          <w:p w14:paraId="60E9A99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-1.1361652</w:t>
            </w:r>
          </w:p>
        </w:tc>
        <w:tc>
          <w:tcPr>
            <w:tcW w:w="483" w:type="pct"/>
            <w:tcBorders>
              <w:top w:val="nil"/>
              <w:left w:val="nil"/>
              <w:bottom w:val="single" w:sz="4" w:space="0" w:color="auto"/>
              <w:right w:val="single" w:sz="12" w:space="0" w:color="auto"/>
            </w:tcBorders>
            <w:shd w:val="clear" w:color="auto" w:fill="auto"/>
            <w:noWrap/>
            <w:vAlign w:val="center"/>
            <w:hideMark/>
          </w:tcPr>
          <w:p w14:paraId="7F1B6D6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.4607892</w:t>
            </w:r>
          </w:p>
        </w:tc>
      </w:tr>
      <w:tr w:rsidR="00175635" w:rsidRPr="00F32E59" w14:paraId="1E7F393D"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2D36CE7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A9AC4BB"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0E7A013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798C84A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1ECAAC7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.45188320</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60469C4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.11763392</w:t>
            </w:r>
          </w:p>
        </w:tc>
        <w:tc>
          <w:tcPr>
            <w:tcW w:w="483" w:type="pct"/>
            <w:tcBorders>
              <w:top w:val="nil"/>
              <w:left w:val="nil"/>
              <w:bottom w:val="nil"/>
              <w:right w:val="single" w:sz="4" w:space="0" w:color="auto"/>
            </w:tcBorders>
            <w:shd w:val="clear" w:color="auto" w:fill="auto"/>
            <w:noWrap/>
            <w:vAlign w:val="center"/>
            <w:hideMark/>
          </w:tcPr>
          <w:p w14:paraId="0FE559B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.002</w:t>
            </w:r>
          </w:p>
        </w:tc>
        <w:tc>
          <w:tcPr>
            <w:tcW w:w="483" w:type="pct"/>
            <w:tcBorders>
              <w:top w:val="nil"/>
              <w:left w:val="nil"/>
              <w:bottom w:val="nil"/>
              <w:right w:val="single" w:sz="4" w:space="0" w:color="auto"/>
            </w:tcBorders>
            <w:shd w:val="clear" w:color="auto" w:fill="auto"/>
            <w:noWrap/>
            <w:vAlign w:val="center"/>
            <w:hideMark/>
          </w:tcPr>
          <w:p w14:paraId="6CAF44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.1153286</w:t>
            </w:r>
          </w:p>
        </w:tc>
        <w:tc>
          <w:tcPr>
            <w:tcW w:w="483" w:type="pct"/>
            <w:tcBorders>
              <w:top w:val="nil"/>
              <w:left w:val="nil"/>
              <w:bottom w:val="nil"/>
              <w:right w:val="single" w:sz="12" w:space="0" w:color="auto"/>
            </w:tcBorders>
            <w:shd w:val="clear" w:color="auto" w:fill="auto"/>
            <w:noWrap/>
            <w:vAlign w:val="center"/>
            <w:hideMark/>
          </w:tcPr>
          <w:p w14:paraId="1AE0007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.7884378</w:t>
            </w:r>
          </w:p>
        </w:tc>
      </w:tr>
      <w:tr w:rsidR="00175635" w:rsidRPr="00F32E59" w14:paraId="4D544E8B"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11C3A8B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A2D0A6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4CF46CD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800CED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320B302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.18868006</w:t>
            </w:r>
          </w:p>
        </w:tc>
        <w:tc>
          <w:tcPr>
            <w:tcW w:w="483" w:type="pct"/>
            <w:tcBorders>
              <w:top w:val="nil"/>
              <w:left w:val="nil"/>
              <w:bottom w:val="nil"/>
              <w:right w:val="single" w:sz="4" w:space="0" w:color="auto"/>
            </w:tcBorders>
            <w:shd w:val="clear" w:color="auto" w:fill="auto"/>
            <w:noWrap/>
            <w:vAlign w:val="center"/>
            <w:hideMark/>
          </w:tcPr>
          <w:p w14:paraId="7242DD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.12007456</w:t>
            </w:r>
          </w:p>
        </w:tc>
        <w:tc>
          <w:tcPr>
            <w:tcW w:w="483" w:type="pct"/>
            <w:tcBorders>
              <w:top w:val="nil"/>
              <w:left w:val="nil"/>
              <w:bottom w:val="nil"/>
              <w:right w:val="single" w:sz="4" w:space="0" w:color="auto"/>
            </w:tcBorders>
            <w:shd w:val="clear" w:color="auto" w:fill="auto"/>
            <w:noWrap/>
            <w:vAlign w:val="center"/>
            <w:hideMark/>
          </w:tcPr>
          <w:p w14:paraId="0A44AE1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.618</w:t>
            </w:r>
          </w:p>
        </w:tc>
        <w:tc>
          <w:tcPr>
            <w:tcW w:w="483" w:type="pct"/>
            <w:tcBorders>
              <w:top w:val="nil"/>
              <w:left w:val="nil"/>
              <w:bottom w:val="nil"/>
              <w:right w:val="single" w:sz="4" w:space="0" w:color="auto"/>
            </w:tcBorders>
            <w:shd w:val="clear" w:color="auto" w:fill="auto"/>
            <w:noWrap/>
            <w:vAlign w:val="center"/>
            <w:hideMark/>
          </w:tcPr>
          <w:p w14:paraId="07D751F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-.1548573</w:t>
            </w:r>
          </w:p>
        </w:tc>
        <w:tc>
          <w:tcPr>
            <w:tcW w:w="483" w:type="pct"/>
            <w:tcBorders>
              <w:top w:val="nil"/>
              <w:left w:val="nil"/>
              <w:bottom w:val="nil"/>
              <w:right w:val="single" w:sz="12" w:space="0" w:color="auto"/>
            </w:tcBorders>
            <w:shd w:val="clear" w:color="auto" w:fill="auto"/>
            <w:noWrap/>
            <w:vAlign w:val="center"/>
            <w:hideMark/>
          </w:tcPr>
          <w:p w14:paraId="6A6F5D1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.5322174</w:t>
            </w:r>
          </w:p>
        </w:tc>
      </w:tr>
      <w:tr w:rsidR="00175635" w:rsidRPr="00F32E59" w14:paraId="6DBBB4EF"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365613F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F49EDE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7237E58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56DFBA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475C471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.55761732</w:t>
            </w:r>
          </w:p>
        </w:tc>
        <w:tc>
          <w:tcPr>
            <w:tcW w:w="483" w:type="pct"/>
            <w:tcBorders>
              <w:top w:val="nil"/>
              <w:left w:val="nil"/>
              <w:bottom w:val="nil"/>
              <w:right w:val="single" w:sz="4" w:space="0" w:color="auto"/>
            </w:tcBorders>
            <w:shd w:val="clear" w:color="auto" w:fill="auto"/>
            <w:noWrap/>
            <w:vAlign w:val="center"/>
            <w:hideMark/>
          </w:tcPr>
          <w:p w14:paraId="3A209FF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.22477754</w:t>
            </w:r>
          </w:p>
        </w:tc>
        <w:tc>
          <w:tcPr>
            <w:tcW w:w="483" w:type="pct"/>
            <w:tcBorders>
              <w:top w:val="nil"/>
              <w:left w:val="nil"/>
              <w:bottom w:val="nil"/>
              <w:right w:val="single" w:sz="4" w:space="0" w:color="auto"/>
            </w:tcBorders>
            <w:shd w:val="clear" w:color="auto" w:fill="auto"/>
            <w:noWrap/>
            <w:vAlign w:val="center"/>
            <w:hideMark/>
          </w:tcPr>
          <w:p w14:paraId="10A49E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.132</w:t>
            </w:r>
          </w:p>
        </w:tc>
        <w:tc>
          <w:tcPr>
            <w:tcW w:w="483" w:type="pct"/>
            <w:tcBorders>
              <w:top w:val="nil"/>
              <w:left w:val="nil"/>
              <w:bottom w:val="nil"/>
              <w:right w:val="single" w:sz="4" w:space="0" w:color="auto"/>
            </w:tcBorders>
            <w:shd w:val="clear" w:color="auto" w:fill="auto"/>
            <w:noWrap/>
            <w:vAlign w:val="center"/>
            <w:hideMark/>
          </w:tcPr>
          <w:p w14:paraId="166D8F9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-.0854787</w:t>
            </w:r>
          </w:p>
        </w:tc>
        <w:tc>
          <w:tcPr>
            <w:tcW w:w="483" w:type="pct"/>
            <w:tcBorders>
              <w:top w:val="nil"/>
              <w:left w:val="nil"/>
              <w:bottom w:val="nil"/>
              <w:right w:val="single" w:sz="12" w:space="0" w:color="auto"/>
            </w:tcBorders>
            <w:shd w:val="clear" w:color="auto" w:fill="auto"/>
            <w:noWrap/>
            <w:vAlign w:val="center"/>
            <w:hideMark/>
          </w:tcPr>
          <w:p w14:paraId="042A81A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1.2007134</w:t>
            </w:r>
          </w:p>
        </w:tc>
      </w:tr>
      <w:tr w:rsidR="00175635" w:rsidRPr="00F32E59" w14:paraId="613FA844"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55191E8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FB5C61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3B7D230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AB629C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single" w:sz="4" w:space="0" w:color="auto"/>
              <w:right w:val="single" w:sz="4" w:space="0" w:color="auto"/>
            </w:tcBorders>
            <w:shd w:val="clear" w:color="auto" w:fill="auto"/>
            <w:noWrap/>
            <w:vAlign w:val="center"/>
            <w:hideMark/>
          </w:tcPr>
          <w:p w14:paraId="496E57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.40758437</w:t>
            </w:r>
          </w:p>
        </w:tc>
        <w:tc>
          <w:tcPr>
            <w:tcW w:w="483" w:type="pct"/>
            <w:tcBorders>
              <w:top w:val="nil"/>
              <w:left w:val="nil"/>
              <w:bottom w:val="single" w:sz="4" w:space="0" w:color="auto"/>
              <w:right w:val="single" w:sz="4" w:space="0" w:color="auto"/>
            </w:tcBorders>
            <w:shd w:val="clear" w:color="auto" w:fill="auto"/>
            <w:noWrap/>
            <w:vAlign w:val="center"/>
            <w:hideMark/>
          </w:tcPr>
          <w:p w14:paraId="292F9FE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.21315621</w:t>
            </w:r>
          </w:p>
        </w:tc>
        <w:tc>
          <w:tcPr>
            <w:tcW w:w="483" w:type="pct"/>
            <w:tcBorders>
              <w:top w:val="nil"/>
              <w:left w:val="nil"/>
              <w:bottom w:val="single" w:sz="4" w:space="0" w:color="auto"/>
              <w:right w:val="single" w:sz="4" w:space="0" w:color="auto"/>
            </w:tcBorders>
            <w:shd w:val="clear" w:color="auto" w:fill="auto"/>
            <w:noWrap/>
            <w:vAlign w:val="center"/>
            <w:hideMark/>
          </w:tcPr>
          <w:p w14:paraId="2316FA8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.396</w:t>
            </w:r>
          </w:p>
        </w:tc>
        <w:tc>
          <w:tcPr>
            <w:tcW w:w="483" w:type="pct"/>
            <w:tcBorders>
              <w:top w:val="nil"/>
              <w:left w:val="nil"/>
              <w:bottom w:val="single" w:sz="4" w:space="0" w:color="auto"/>
              <w:right w:val="single" w:sz="4" w:space="0" w:color="auto"/>
            </w:tcBorders>
            <w:shd w:val="clear" w:color="auto" w:fill="auto"/>
            <w:noWrap/>
            <w:vAlign w:val="center"/>
            <w:hideMark/>
          </w:tcPr>
          <w:p w14:paraId="4394CB3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-.2022627</w:t>
            </w:r>
          </w:p>
        </w:tc>
        <w:tc>
          <w:tcPr>
            <w:tcW w:w="483" w:type="pct"/>
            <w:tcBorders>
              <w:top w:val="nil"/>
              <w:left w:val="nil"/>
              <w:bottom w:val="single" w:sz="4" w:space="0" w:color="auto"/>
              <w:right w:val="single" w:sz="12" w:space="0" w:color="auto"/>
            </w:tcBorders>
            <w:shd w:val="clear" w:color="auto" w:fill="auto"/>
            <w:noWrap/>
            <w:vAlign w:val="center"/>
            <w:hideMark/>
          </w:tcPr>
          <w:p w14:paraId="3E44676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1.0174314</w:t>
            </w:r>
          </w:p>
        </w:tc>
      </w:tr>
      <w:tr w:rsidR="00175635" w:rsidRPr="00F32E59" w14:paraId="6CF73EEC"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62272E5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429A03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1BF3307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B966B8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34A87D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.06989635</w:t>
            </w:r>
          </w:p>
        </w:tc>
        <w:tc>
          <w:tcPr>
            <w:tcW w:w="483" w:type="pct"/>
            <w:tcBorders>
              <w:top w:val="nil"/>
              <w:left w:val="nil"/>
              <w:bottom w:val="single" w:sz="4" w:space="0" w:color="auto"/>
              <w:right w:val="single" w:sz="4" w:space="0" w:color="auto"/>
            </w:tcBorders>
            <w:shd w:val="clear" w:color="auto" w:fill="auto"/>
            <w:noWrap/>
            <w:vAlign w:val="center"/>
            <w:hideMark/>
          </w:tcPr>
          <w:p w14:paraId="3ED329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.22063764</w:t>
            </w:r>
          </w:p>
        </w:tc>
        <w:tc>
          <w:tcPr>
            <w:tcW w:w="483" w:type="pct"/>
            <w:tcBorders>
              <w:top w:val="nil"/>
              <w:left w:val="nil"/>
              <w:bottom w:val="single" w:sz="4" w:space="0" w:color="auto"/>
              <w:right w:val="single" w:sz="4" w:space="0" w:color="auto"/>
            </w:tcBorders>
            <w:shd w:val="clear" w:color="auto" w:fill="auto"/>
            <w:noWrap/>
            <w:vAlign w:val="center"/>
            <w:hideMark/>
          </w:tcPr>
          <w:p w14:paraId="45FE41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4615324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-.5613553</w:t>
            </w:r>
          </w:p>
        </w:tc>
        <w:tc>
          <w:tcPr>
            <w:tcW w:w="483" w:type="pct"/>
            <w:tcBorders>
              <w:top w:val="nil"/>
              <w:left w:val="nil"/>
              <w:bottom w:val="single" w:sz="4" w:space="0" w:color="auto"/>
              <w:right w:val="single" w:sz="12" w:space="0" w:color="auto"/>
            </w:tcBorders>
            <w:shd w:val="clear" w:color="auto" w:fill="auto"/>
            <w:noWrap/>
            <w:vAlign w:val="center"/>
            <w:hideMark/>
          </w:tcPr>
          <w:p w14:paraId="3636BCD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.7011480</w:t>
            </w:r>
          </w:p>
        </w:tc>
      </w:tr>
      <w:tr w:rsidR="00175635" w:rsidRPr="00F32E59" w14:paraId="359F2986" w14:textId="77777777" w:rsidTr="0039741D">
        <w:trPr>
          <w:trHeight w:val="1920"/>
        </w:trPr>
        <w:tc>
          <w:tcPr>
            <w:tcW w:w="747" w:type="pct"/>
            <w:vMerge/>
            <w:tcBorders>
              <w:top w:val="nil"/>
              <w:left w:val="single" w:sz="12" w:space="0" w:color="auto"/>
              <w:bottom w:val="single" w:sz="4" w:space="0" w:color="auto"/>
              <w:right w:val="nil"/>
            </w:tcBorders>
            <w:vAlign w:val="center"/>
            <w:hideMark/>
          </w:tcPr>
          <w:p w14:paraId="6435D42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017BB27"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29736D6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nil"/>
              <w:right w:val="single" w:sz="12" w:space="0" w:color="auto"/>
            </w:tcBorders>
            <w:shd w:val="clear" w:color="auto" w:fill="auto"/>
            <w:hideMark/>
          </w:tcPr>
          <w:p w14:paraId="4C38148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1E77806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.38198685</w:t>
            </w:r>
          </w:p>
        </w:tc>
        <w:tc>
          <w:tcPr>
            <w:tcW w:w="483" w:type="pct"/>
            <w:tcBorders>
              <w:top w:val="nil"/>
              <w:left w:val="nil"/>
              <w:bottom w:val="nil"/>
              <w:right w:val="single" w:sz="4" w:space="0" w:color="auto"/>
            </w:tcBorders>
            <w:shd w:val="clear" w:color="auto" w:fill="auto"/>
            <w:noWrap/>
            <w:vAlign w:val="center"/>
            <w:hideMark/>
          </w:tcPr>
          <w:p w14:paraId="69863D6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.21515510</w:t>
            </w:r>
          </w:p>
        </w:tc>
        <w:tc>
          <w:tcPr>
            <w:tcW w:w="483" w:type="pct"/>
            <w:tcBorders>
              <w:top w:val="nil"/>
              <w:left w:val="nil"/>
              <w:bottom w:val="nil"/>
              <w:right w:val="single" w:sz="4" w:space="0" w:color="auto"/>
            </w:tcBorders>
            <w:shd w:val="clear" w:color="auto" w:fill="auto"/>
            <w:noWrap/>
            <w:vAlign w:val="center"/>
            <w:hideMark/>
          </w:tcPr>
          <w:p w14:paraId="5DEE32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.483</w:t>
            </w:r>
          </w:p>
        </w:tc>
        <w:tc>
          <w:tcPr>
            <w:tcW w:w="483" w:type="pct"/>
            <w:tcBorders>
              <w:top w:val="nil"/>
              <w:left w:val="nil"/>
              <w:bottom w:val="nil"/>
              <w:right w:val="single" w:sz="4" w:space="0" w:color="auto"/>
            </w:tcBorders>
            <w:shd w:val="clear" w:color="auto" w:fill="auto"/>
            <w:noWrap/>
            <w:vAlign w:val="center"/>
            <w:hideMark/>
          </w:tcPr>
          <w:p w14:paraId="16086E3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-.2335791</w:t>
            </w:r>
          </w:p>
        </w:tc>
        <w:tc>
          <w:tcPr>
            <w:tcW w:w="483" w:type="pct"/>
            <w:tcBorders>
              <w:top w:val="nil"/>
              <w:left w:val="nil"/>
              <w:bottom w:val="nil"/>
              <w:right w:val="single" w:sz="12" w:space="0" w:color="auto"/>
            </w:tcBorders>
            <w:shd w:val="clear" w:color="auto" w:fill="auto"/>
            <w:noWrap/>
            <w:vAlign w:val="center"/>
            <w:hideMark/>
          </w:tcPr>
          <w:p w14:paraId="5C79542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.9975528</w:t>
            </w:r>
          </w:p>
        </w:tc>
      </w:tr>
      <w:tr w:rsidR="00175635" w:rsidRPr="00F32E59" w14:paraId="79419098"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3608D81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C56BF1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76EE0CA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567619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0A16D2D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.11878371</w:t>
            </w:r>
          </w:p>
        </w:tc>
        <w:tc>
          <w:tcPr>
            <w:tcW w:w="483" w:type="pct"/>
            <w:tcBorders>
              <w:top w:val="nil"/>
              <w:left w:val="nil"/>
              <w:bottom w:val="nil"/>
              <w:right w:val="single" w:sz="4" w:space="0" w:color="auto"/>
            </w:tcBorders>
            <w:shd w:val="clear" w:color="auto" w:fill="auto"/>
            <w:noWrap/>
            <w:vAlign w:val="center"/>
            <w:hideMark/>
          </w:tcPr>
          <w:p w14:paraId="28A4444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.21649914</w:t>
            </w:r>
          </w:p>
        </w:tc>
        <w:tc>
          <w:tcPr>
            <w:tcW w:w="483" w:type="pct"/>
            <w:tcBorders>
              <w:top w:val="nil"/>
              <w:left w:val="nil"/>
              <w:bottom w:val="nil"/>
              <w:right w:val="single" w:sz="4" w:space="0" w:color="auto"/>
            </w:tcBorders>
            <w:shd w:val="clear" w:color="auto" w:fill="auto"/>
            <w:noWrap/>
            <w:vAlign w:val="center"/>
            <w:hideMark/>
          </w:tcPr>
          <w:p w14:paraId="40DCF38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.994</w:t>
            </w:r>
          </w:p>
        </w:tc>
        <w:tc>
          <w:tcPr>
            <w:tcW w:w="483" w:type="pct"/>
            <w:tcBorders>
              <w:top w:val="nil"/>
              <w:left w:val="nil"/>
              <w:bottom w:val="nil"/>
              <w:right w:val="single" w:sz="4" w:space="0" w:color="auto"/>
            </w:tcBorders>
            <w:shd w:val="clear" w:color="auto" w:fill="auto"/>
            <w:noWrap/>
            <w:vAlign w:val="center"/>
            <w:hideMark/>
          </w:tcPr>
          <w:p w14:paraId="777816D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-.5006276</w:t>
            </w:r>
          </w:p>
        </w:tc>
        <w:tc>
          <w:tcPr>
            <w:tcW w:w="483" w:type="pct"/>
            <w:tcBorders>
              <w:top w:val="nil"/>
              <w:left w:val="nil"/>
              <w:bottom w:val="nil"/>
              <w:right w:val="single" w:sz="12" w:space="0" w:color="auto"/>
            </w:tcBorders>
            <w:shd w:val="clear" w:color="auto" w:fill="auto"/>
            <w:noWrap/>
            <w:vAlign w:val="center"/>
            <w:hideMark/>
          </w:tcPr>
          <w:p w14:paraId="55109C1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.7381950</w:t>
            </w:r>
          </w:p>
        </w:tc>
      </w:tr>
      <w:tr w:rsidR="00175635" w:rsidRPr="00F32E59" w14:paraId="5C488456"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635520C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3D7ABB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13E4610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3B6A3A0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single" w:sz="4" w:space="0" w:color="auto"/>
              <w:right w:val="single" w:sz="4" w:space="0" w:color="auto"/>
            </w:tcBorders>
            <w:shd w:val="clear" w:color="auto" w:fill="auto"/>
            <w:noWrap/>
            <w:vAlign w:val="center"/>
            <w:hideMark/>
          </w:tcPr>
          <w:p w14:paraId="75420AF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.48772097</w:t>
            </w:r>
          </w:p>
        </w:tc>
        <w:tc>
          <w:tcPr>
            <w:tcW w:w="483" w:type="pct"/>
            <w:tcBorders>
              <w:top w:val="nil"/>
              <w:left w:val="nil"/>
              <w:bottom w:val="single" w:sz="4" w:space="0" w:color="auto"/>
              <w:right w:val="single" w:sz="4" w:space="0" w:color="auto"/>
            </w:tcBorders>
            <w:shd w:val="clear" w:color="auto" w:fill="auto"/>
            <w:noWrap/>
            <w:vAlign w:val="center"/>
            <w:hideMark/>
          </w:tcPr>
          <w:p w14:paraId="01AC9F4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.28806062</w:t>
            </w:r>
          </w:p>
        </w:tc>
        <w:tc>
          <w:tcPr>
            <w:tcW w:w="483" w:type="pct"/>
            <w:tcBorders>
              <w:top w:val="nil"/>
              <w:left w:val="nil"/>
              <w:bottom w:val="single" w:sz="4" w:space="0" w:color="auto"/>
              <w:right w:val="single" w:sz="4" w:space="0" w:color="auto"/>
            </w:tcBorders>
            <w:shd w:val="clear" w:color="auto" w:fill="auto"/>
            <w:noWrap/>
            <w:vAlign w:val="center"/>
            <w:hideMark/>
          </w:tcPr>
          <w:p w14:paraId="5667E52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.537</w:t>
            </w:r>
          </w:p>
        </w:tc>
        <w:tc>
          <w:tcPr>
            <w:tcW w:w="483" w:type="pct"/>
            <w:tcBorders>
              <w:top w:val="nil"/>
              <w:left w:val="nil"/>
              <w:bottom w:val="single" w:sz="4" w:space="0" w:color="auto"/>
              <w:right w:val="single" w:sz="4" w:space="0" w:color="auto"/>
            </w:tcBorders>
            <w:shd w:val="clear" w:color="auto" w:fill="auto"/>
            <w:noWrap/>
            <w:vAlign w:val="center"/>
            <w:hideMark/>
          </w:tcPr>
          <w:p w14:paraId="6ACFBC8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-.3364301</w:t>
            </w:r>
          </w:p>
        </w:tc>
        <w:tc>
          <w:tcPr>
            <w:tcW w:w="483" w:type="pct"/>
            <w:tcBorders>
              <w:top w:val="nil"/>
              <w:left w:val="nil"/>
              <w:bottom w:val="single" w:sz="4" w:space="0" w:color="auto"/>
              <w:right w:val="single" w:sz="12" w:space="0" w:color="auto"/>
            </w:tcBorders>
            <w:shd w:val="clear" w:color="auto" w:fill="auto"/>
            <w:noWrap/>
            <w:vAlign w:val="center"/>
            <w:hideMark/>
          </w:tcPr>
          <w:p w14:paraId="3E8054F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1.3118720</w:t>
            </w:r>
          </w:p>
        </w:tc>
      </w:tr>
      <w:tr w:rsidR="00175635" w:rsidRPr="00F32E59" w14:paraId="0D187B7B" w14:textId="77777777" w:rsidTr="0039741D">
        <w:trPr>
          <w:trHeight w:val="480"/>
        </w:trPr>
        <w:tc>
          <w:tcPr>
            <w:tcW w:w="747" w:type="pct"/>
            <w:vMerge/>
            <w:tcBorders>
              <w:top w:val="nil"/>
              <w:left w:val="single" w:sz="12" w:space="0" w:color="auto"/>
              <w:bottom w:val="single" w:sz="4" w:space="0" w:color="auto"/>
              <w:right w:val="nil"/>
            </w:tcBorders>
            <w:vAlign w:val="center"/>
            <w:hideMark/>
          </w:tcPr>
          <w:p w14:paraId="6509B3B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03FDFC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6D78918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574101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109AC5D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.33768802</w:t>
            </w:r>
          </w:p>
        </w:tc>
        <w:tc>
          <w:tcPr>
            <w:tcW w:w="483" w:type="pct"/>
            <w:tcBorders>
              <w:top w:val="nil"/>
              <w:left w:val="nil"/>
              <w:bottom w:val="nil"/>
              <w:right w:val="single" w:sz="4" w:space="0" w:color="auto"/>
            </w:tcBorders>
            <w:shd w:val="clear" w:color="auto" w:fill="auto"/>
            <w:noWrap/>
            <w:vAlign w:val="center"/>
            <w:hideMark/>
          </w:tcPr>
          <w:p w14:paraId="1CA4570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.27908699</w:t>
            </w:r>
          </w:p>
        </w:tc>
        <w:tc>
          <w:tcPr>
            <w:tcW w:w="483" w:type="pct"/>
            <w:tcBorders>
              <w:top w:val="nil"/>
              <w:left w:val="nil"/>
              <w:bottom w:val="nil"/>
              <w:right w:val="single" w:sz="4" w:space="0" w:color="auto"/>
            </w:tcBorders>
            <w:shd w:val="clear" w:color="auto" w:fill="auto"/>
            <w:noWrap/>
            <w:vAlign w:val="center"/>
            <w:hideMark/>
          </w:tcPr>
          <w:p w14:paraId="67AC129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.832</w:t>
            </w:r>
          </w:p>
        </w:tc>
        <w:tc>
          <w:tcPr>
            <w:tcW w:w="483" w:type="pct"/>
            <w:tcBorders>
              <w:top w:val="nil"/>
              <w:left w:val="nil"/>
              <w:bottom w:val="nil"/>
              <w:right w:val="single" w:sz="4" w:space="0" w:color="auto"/>
            </w:tcBorders>
            <w:shd w:val="clear" w:color="auto" w:fill="auto"/>
            <w:noWrap/>
            <w:vAlign w:val="center"/>
            <w:hideMark/>
          </w:tcPr>
          <w:p w14:paraId="4F5223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-.4607892</w:t>
            </w:r>
          </w:p>
        </w:tc>
        <w:tc>
          <w:tcPr>
            <w:tcW w:w="483" w:type="pct"/>
            <w:tcBorders>
              <w:top w:val="nil"/>
              <w:left w:val="nil"/>
              <w:bottom w:val="nil"/>
              <w:right w:val="single" w:sz="12" w:space="0" w:color="auto"/>
            </w:tcBorders>
            <w:shd w:val="clear" w:color="auto" w:fill="auto"/>
            <w:noWrap/>
            <w:vAlign w:val="center"/>
            <w:hideMark/>
          </w:tcPr>
          <w:p w14:paraId="1D2E1CE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1.1361652</w:t>
            </w:r>
          </w:p>
        </w:tc>
      </w:tr>
      <w:tr w:rsidR="00175635" w:rsidRPr="00F32E59" w14:paraId="72DF0C62"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7F45C6D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2E9356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shd w:val="clear" w:color="auto" w:fill="auto"/>
            <w:vAlign w:val="center"/>
            <w:hideMark/>
          </w:tcPr>
          <w:p w14:paraId="37B2F62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79A1D6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1E67774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-.06989635</w:t>
            </w:r>
          </w:p>
        </w:tc>
        <w:tc>
          <w:tcPr>
            <w:tcW w:w="483" w:type="pct"/>
            <w:tcBorders>
              <w:top w:val="nil"/>
              <w:left w:val="nil"/>
              <w:bottom w:val="single" w:sz="4" w:space="0" w:color="auto"/>
              <w:right w:val="single" w:sz="4" w:space="0" w:color="auto"/>
            </w:tcBorders>
            <w:shd w:val="clear" w:color="auto" w:fill="auto"/>
            <w:noWrap/>
            <w:vAlign w:val="center"/>
            <w:hideMark/>
          </w:tcPr>
          <w:p w14:paraId="0256A2E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.22063764</w:t>
            </w:r>
          </w:p>
        </w:tc>
        <w:tc>
          <w:tcPr>
            <w:tcW w:w="483" w:type="pct"/>
            <w:tcBorders>
              <w:top w:val="nil"/>
              <w:left w:val="nil"/>
              <w:bottom w:val="single" w:sz="4" w:space="0" w:color="auto"/>
              <w:right w:val="single" w:sz="4" w:space="0" w:color="auto"/>
            </w:tcBorders>
            <w:shd w:val="clear" w:color="auto" w:fill="auto"/>
            <w:noWrap/>
            <w:vAlign w:val="center"/>
            <w:hideMark/>
          </w:tcPr>
          <w:p w14:paraId="50B32FE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0542C5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-.7011480</w:t>
            </w:r>
          </w:p>
        </w:tc>
        <w:tc>
          <w:tcPr>
            <w:tcW w:w="483" w:type="pct"/>
            <w:tcBorders>
              <w:top w:val="nil"/>
              <w:left w:val="nil"/>
              <w:bottom w:val="single" w:sz="4" w:space="0" w:color="auto"/>
              <w:right w:val="single" w:sz="12" w:space="0" w:color="auto"/>
            </w:tcBorders>
            <w:shd w:val="clear" w:color="auto" w:fill="auto"/>
            <w:noWrap/>
            <w:vAlign w:val="center"/>
            <w:hideMark/>
          </w:tcPr>
          <w:p w14:paraId="6D9B1E1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.5613553</w:t>
            </w:r>
          </w:p>
        </w:tc>
      </w:tr>
      <w:tr w:rsidR="00175635" w:rsidRPr="00F32E59" w14:paraId="5E78286C"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71EB0150" w14:textId="77777777" w:rsidR="00175635" w:rsidRPr="00F32E59" w:rsidRDefault="00175635" w:rsidP="00976658">
            <w:pPr>
              <w:rPr>
                <w:rFonts w:ascii="Arial" w:eastAsia="Times New Roman" w:hAnsi="Arial" w:cs="Arial"/>
                <w:sz w:val="18"/>
                <w:szCs w:val="18"/>
              </w:rPr>
            </w:pPr>
          </w:p>
        </w:tc>
        <w:tc>
          <w:tcPr>
            <w:tcW w:w="747" w:type="pct"/>
            <w:vMerge w:val="restart"/>
            <w:tcBorders>
              <w:top w:val="nil"/>
              <w:left w:val="nil"/>
              <w:bottom w:val="single" w:sz="4" w:space="0" w:color="auto"/>
              <w:right w:val="nil"/>
            </w:tcBorders>
            <w:shd w:val="clear" w:color="auto" w:fill="auto"/>
            <w:hideMark/>
          </w:tcPr>
          <w:p w14:paraId="5F9E41B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Games-Howell</w:t>
            </w:r>
          </w:p>
        </w:tc>
        <w:tc>
          <w:tcPr>
            <w:tcW w:w="545" w:type="pct"/>
            <w:vMerge w:val="restart"/>
            <w:tcBorders>
              <w:top w:val="nil"/>
              <w:left w:val="nil"/>
              <w:bottom w:val="single" w:sz="4" w:space="0" w:color="auto"/>
              <w:right w:val="nil"/>
            </w:tcBorders>
            <w:shd w:val="clear" w:color="auto" w:fill="auto"/>
            <w:hideMark/>
          </w:tcPr>
          <w:p w14:paraId="554ADED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3454D40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3555C65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-.26320314</w:t>
            </w:r>
          </w:p>
        </w:tc>
        <w:tc>
          <w:tcPr>
            <w:tcW w:w="483" w:type="pct"/>
            <w:tcBorders>
              <w:top w:val="nil"/>
              <w:left w:val="nil"/>
              <w:bottom w:val="nil"/>
              <w:right w:val="single" w:sz="4" w:space="0" w:color="auto"/>
            </w:tcBorders>
            <w:shd w:val="clear" w:color="auto" w:fill="auto"/>
            <w:noWrap/>
            <w:vAlign w:val="center"/>
            <w:hideMark/>
          </w:tcPr>
          <w:p w14:paraId="36A5BB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.11263743</w:t>
            </w:r>
          </w:p>
        </w:tc>
        <w:tc>
          <w:tcPr>
            <w:tcW w:w="483" w:type="pct"/>
            <w:tcBorders>
              <w:top w:val="nil"/>
              <w:left w:val="nil"/>
              <w:bottom w:val="nil"/>
              <w:right w:val="single" w:sz="4" w:space="0" w:color="auto"/>
            </w:tcBorders>
            <w:shd w:val="clear" w:color="auto" w:fill="auto"/>
            <w:noWrap/>
            <w:vAlign w:val="center"/>
            <w:hideMark/>
          </w:tcPr>
          <w:p w14:paraId="0F12940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.183</w:t>
            </w:r>
          </w:p>
        </w:tc>
        <w:tc>
          <w:tcPr>
            <w:tcW w:w="483" w:type="pct"/>
            <w:tcBorders>
              <w:top w:val="nil"/>
              <w:left w:val="nil"/>
              <w:bottom w:val="nil"/>
              <w:right w:val="single" w:sz="4" w:space="0" w:color="auto"/>
            </w:tcBorders>
            <w:shd w:val="clear" w:color="auto" w:fill="auto"/>
            <w:noWrap/>
            <w:vAlign w:val="center"/>
            <w:hideMark/>
          </w:tcPr>
          <w:p w14:paraId="56C5292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-.5862485</w:t>
            </w:r>
          </w:p>
        </w:tc>
        <w:tc>
          <w:tcPr>
            <w:tcW w:w="483" w:type="pct"/>
            <w:tcBorders>
              <w:top w:val="nil"/>
              <w:left w:val="nil"/>
              <w:bottom w:val="nil"/>
              <w:right w:val="single" w:sz="12" w:space="0" w:color="auto"/>
            </w:tcBorders>
            <w:shd w:val="clear" w:color="auto" w:fill="auto"/>
            <w:noWrap/>
            <w:vAlign w:val="center"/>
            <w:hideMark/>
          </w:tcPr>
          <w:p w14:paraId="64C7C25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.0598422</w:t>
            </w:r>
          </w:p>
        </w:tc>
      </w:tr>
      <w:tr w:rsidR="00175635" w:rsidRPr="00F32E59" w14:paraId="0B1F906F"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42B3B1B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2B69F3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305D41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01A7816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single" w:sz="4" w:space="0" w:color="auto"/>
              <w:right w:val="single" w:sz="4" w:space="0" w:color="auto"/>
            </w:tcBorders>
            <w:shd w:val="clear" w:color="auto" w:fill="auto"/>
            <w:noWrap/>
            <w:vAlign w:val="center"/>
            <w:hideMark/>
          </w:tcPr>
          <w:p w14:paraId="121B481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.10573412</w:t>
            </w:r>
          </w:p>
        </w:tc>
        <w:tc>
          <w:tcPr>
            <w:tcW w:w="483" w:type="pct"/>
            <w:tcBorders>
              <w:top w:val="nil"/>
              <w:left w:val="nil"/>
              <w:bottom w:val="single" w:sz="4" w:space="0" w:color="auto"/>
              <w:right w:val="single" w:sz="4" w:space="0" w:color="auto"/>
            </w:tcBorders>
            <w:shd w:val="clear" w:color="auto" w:fill="auto"/>
            <w:noWrap/>
            <w:vAlign w:val="center"/>
            <w:hideMark/>
          </w:tcPr>
          <w:p w14:paraId="3BA9A31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.22047568</w:t>
            </w:r>
          </w:p>
        </w:tc>
        <w:tc>
          <w:tcPr>
            <w:tcW w:w="483" w:type="pct"/>
            <w:tcBorders>
              <w:top w:val="nil"/>
              <w:left w:val="nil"/>
              <w:bottom w:val="single" w:sz="4" w:space="0" w:color="auto"/>
              <w:right w:val="single" w:sz="4" w:space="0" w:color="auto"/>
            </w:tcBorders>
            <w:shd w:val="clear" w:color="auto" w:fill="auto"/>
            <w:noWrap/>
            <w:vAlign w:val="center"/>
            <w:hideMark/>
          </w:tcPr>
          <w:p w14:paraId="75E2EE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single" w:sz="4" w:space="0" w:color="auto"/>
              <w:right w:val="single" w:sz="4" w:space="0" w:color="auto"/>
            </w:tcBorders>
            <w:shd w:val="clear" w:color="auto" w:fill="auto"/>
            <w:noWrap/>
            <w:vAlign w:val="center"/>
            <w:hideMark/>
          </w:tcPr>
          <w:p w14:paraId="1DDFDD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-.5697208</w:t>
            </w:r>
          </w:p>
        </w:tc>
        <w:tc>
          <w:tcPr>
            <w:tcW w:w="483" w:type="pct"/>
            <w:tcBorders>
              <w:top w:val="nil"/>
              <w:left w:val="nil"/>
              <w:bottom w:val="single" w:sz="4" w:space="0" w:color="auto"/>
              <w:right w:val="single" w:sz="12" w:space="0" w:color="auto"/>
            </w:tcBorders>
            <w:shd w:val="clear" w:color="auto" w:fill="auto"/>
            <w:noWrap/>
            <w:vAlign w:val="center"/>
            <w:hideMark/>
          </w:tcPr>
          <w:p w14:paraId="304CBDF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.7811891</w:t>
            </w:r>
          </w:p>
        </w:tc>
      </w:tr>
      <w:tr w:rsidR="00175635" w:rsidRPr="00F32E59" w14:paraId="0B81F18C"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54F4A98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91934A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706C25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95B4AB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0E4F368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-.04429883</w:t>
            </w:r>
          </w:p>
        </w:tc>
        <w:tc>
          <w:tcPr>
            <w:tcW w:w="483" w:type="pct"/>
            <w:tcBorders>
              <w:top w:val="nil"/>
              <w:left w:val="nil"/>
              <w:bottom w:val="nil"/>
              <w:right w:val="single" w:sz="4" w:space="0" w:color="auto"/>
            </w:tcBorders>
            <w:shd w:val="clear" w:color="auto" w:fill="auto"/>
            <w:noWrap/>
            <w:vAlign w:val="center"/>
            <w:hideMark/>
          </w:tcPr>
          <w:p w14:paraId="0FEB111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.21380406</w:t>
            </w:r>
          </w:p>
        </w:tc>
        <w:tc>
          <w:tcPr>
            <w:tcW w:w="483" w:type="pct"/>
            <w:tcBorders>
              <w:top w:val="nil"/>
              <w:left w:val="nil"/>
              <w:bottom w:val="nil"/>
              <w:right w:val="single" w:sz="4" w:space="0" w:color="auto"/>
            </w:tcBorders>
            <w:shd w:val="clear" w:color="auto" w:fill="auto"/>
            <w:noWrap/>
            <w:vAlign w:val="center"/>
            <w:hideMark/>
          </w:tcPr>
          <w:p w14:paraId="47FC50F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35BBD0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-.6927031</w:t>
            </w:r>
          </w:p>
        </w:tc>
        <w:tc>
          <w:tcPr>
            <w:tcW w:w="483" w:type="pct"/>
            <w:tcBorders>
              <w:top w:val="nil"/>
              <w:left w:val="nil"/>
              <w:bottom w:val="nil"/>
              <w:right w:val="single" w:sz="12" w:space="0" w:color="auto"/>
            </w:tcBorders>
            <w:shd w:val="clear" w:color="auto" w:fill="auto"/>
            <w:noWrap/>
            <w:vAlign w:val="center"/>
            <w:hideMark/>
          </w:tcPr>
          <w:p w14:paraId="0135E43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.6041054</w:t>
            </w:r>
          </w:p>
        </w:tc>
      </w:tr>
      <w:tr w:rsidR="00175635" w:rsidRPr="00F32E59" w14:paraId="4EFAE62B"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131C453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E989E5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FFF771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6896D4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6132EDD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-.45188320</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79DAA31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.11420259</w:t>
            </w:r>
          </w:p>
        </w:tc>
        <w:tc>
          <w:tcPr>
            <w:tcW w:w="483" w:type="pct"/>
            <w:tcBorders>
              <w:top w:val="nil"/>
              <w:left w:val="nil"/>
              <w:bottom w:val="nil"/>
              <w:right w:val="single" w:sz="4" w:space="0" w:color="auto"/>
            </w:tcBorders>
            <w:shd w:val="clear" w:color="auto" w:fill="auto"/>
            <w:noWrap/>
            <w:vAlign w:val="center"/>
            <w:hideMark/>
          </w:tcPr>
          <w:p w14:paraId="53AFE20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.001</w:t>
            </w:r>
          </w:p>
        </w:tc>
        <w:tc>
          <w:tcPr>
            <w:tcW w:w="483" w:type="pct"/>
            <w:tcBorders>
              <w:top w:val="nil"/>
              <w:left w:val="nil"/>
              <w:bottom w:val="nil"/>
              <w:right w:val="single" w:sz="4" w:space="0" w:color="auto"/>
            </w:tcBorders>
            <w:shd w:val="clear" w:color="auto" w:fill="auto"/>
            <w:noWrap/>
            <w:vAlign w:val="center"/>
            <w:hideMark/>
          </w:tcPr>
          <w:p w14:paraId="1D80033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-.7798183</w:t>
            </w:r>
          </w:p>
        </w:tc>
        <w:tc>
          <w:tcPr>
            <w:tcW w:w="483" w:type="pct"/>
            <w:tcBorders>
              <w:top w:val="nil"/>
              <w:left w:val="nil"/>
              <w:bottom w:val="nil"/>
              <w:right w:val="single" w:sz="12" w:space="0" w:color="auto"/>
            </w:tcBorders>
            <w:shd w:val="clear" w:color="auto" w:fill="auto"/>
            <w:noWrap/>
            <w:vAlign w:val="center"/>
            <w:hideMark/>
          </w:tcPr>
          <w:p w14:paraId="5307029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-.1239481</w:t>
            </w:r>
          </w:p>
        </w:tc>
      </w:tr>
      <w:tr w:rsidR="00175635" w:rsidRPr="00F32E59" w14:paraId="422F5F4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0A5CE9D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984D93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88DFE9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A6C475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16F88F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-.38198685</w:t>
            </w:r>
          </w:p>
        </w:tc>
        <w:tc>
          <w:tcPr>
            <w:tcW w:w="483" w:type="pct"/>
            <w:tcBorders>
              <w:top w:val="nil"/>
              <w:left w:val="nil"/>
              <w:bottom w:val="single" w:sz="4" w:space="0" w:color="auto"/>
              <w:right w:val="single" w:sz="4" w:space="0" w:color="auto"/>
            </w:tcBorders>
            <w:shd w:val="clear" w:color="auto" w:fill="auto"/>
            <w:noWrap/>
            <w:vAlign w:val="center"/>
            <w:hideMark/>
          </w:tcPr>
          <w:p w14:paraId="58B32BC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.19166915</w:t>
            </w:r>
          </w:p>
        </w:tc>
        <w:tc>
          <w:tcPr>
            <w:tcW w:w="483" w:type="pct"/>
            <w:tcBorders>
              <w:top w:val="nil"/>
              <w:left w:val="nil"/>
              <w:bottom w:val="single" w:sz="4" w:space="0" w:color="auto"/>
              <w:right w:val="single" w:sz="4" w:space="0" w:color="auto"/>
            </w:tcBorders>
            <w:shd w:val="clear" w:color="auto" w:fill="auto"/>
            <w:noWrap/>
            <w:vAlign w:val="center"/>
            <w:hideMark/>
          </w:tcPr>
          <w:p w14:paraId="6CA2869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.369</w:t>
            </w:r>
          </w:p>
        </w:tc>
        <w:tc>
          <w:tcPr>
            <w:tcW w:w="483" w:type="pct"/>
            <w:tcBorders>
              <w:top w:val="nil"/>
              <w:left w:val="nil"/>
              <w:bottom w:val="single" w:sz="4" w:space="0" w:color="auto"/>
              <w:right w:val="single" w:sz="4" w:space="0" w:color="auto"/>
            </w:tcBorders>
            <w:shd w:val="clear" w:color="auto" w:fill="auto"/>
            <w:noWrap/>
            <w:vAlign w:val="center"/>
            <w:hideMark/>
          </w:tcPr>
          <w:p w14:paraId="32125C3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-.9638565</w:t>
            </w:r>
          </w:p>
        </w:tc>
        <w:tc>
          <w:tcPr>
            <w:tcW w:w="483" w:type="pct"/>
            <w:tcBorders>
              <w:top w:val="nil"/>
              <w:left w:val="nil"/>
              <w:bottom w:val="single" w:sz="4" w:space="0" w:color="auto"/>
              <w:right w:val="single" w:sz="12" w:space="0" w:color="auto"/>
            </w:tcBorders>
            <w:shd w:val="clear" w:color="auto" w:fill="auto"/>
            <w:noWrap/>
            <w:vAlign w:val="center"/>
            <w:hideMark/>
          </w:tcPr>
          <w:p w14:paraId="0569AD7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.1998828</w:t>
            </w:r>
          </w:p>
        </w:tc>
      </w:tr>
      <w:tr w:rsidR="00175635" w:rsidRPr="00F32E59" w14:paraId="25CA4D2D"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2E670C7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2564417"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027F00C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single" w:sz="4" w:space="0" w:color="auto"/>
              <w:right w:val="single" w:sz="12" w:space="0" w:color="auto"/>
            </w:tcBorders>
            <w:shd w:val="clear" w:color="auto" w:fill="auto"/>
            <w:hideMark/>
          </w:tcPr>
          <w:p w14:paraId="5D4E4EC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single" w:sz="4" w:space="0" w:color="auto"/>
              <w:right w:val="single" w:sz="4" w:space="0" w:color="auto"/>
            </w:tcBorders>
            <w:shd w:val="clear" w:color="auto" w:fill="auto"/>
            <w:noWrap/>
            <w:vAlign w:val="center"/>
            <w:hideMark/>
          </w:tcPr>
          <w:p w14:paraId="2031ED4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.26320314</w:t>
            </w:r>
          </w:p>
        </w:tc>
        <w:tc>
          <w:tcPr>
            <w:tcW w:w="483" w:type="pct"/>
            <w:tcBorders>
              <w:top w:val="nil"/>
              <w:left w:val="nil"/>
              <w:bottom w:val="single" w:sz="4" w:space="0" w:color="auto"/>
              <w:right w:val="single" w:sz="4" w:space="0" w:color="auto"/>
            </w:tcBorders>
            <w:shd w:val="clear" w:color="auto" w:fill="auto"/>
            <w:noWrap/>
            <w:vAlign w:val="center"/>
            <w:hideMark/>
          </w:tcPr>
          <w:p w14:paraId="3667E53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.11263743</w:t>
            </w:r>
          </w:p>
        </w:tc>
        <w:tc>
          <w:tcPr>
            <w:tcW w:w="483" w:type="pct"/>
            <w:tcBorders>
              <w:top w:val="nil"/>
              <w:left w:val="nil"/>
              <w:bottom w:val="single" w:sz="4" w:space="0" w:color="auto"/>
              <w:right w:val="single" w:sz="4" w:space="0" w:color="auto"/>
            </w:tcBorders>
            <w:shd w:val="clear" w:color="auto" w:fill="auto"/>
            <w:noWrap/>
            <w:vAlign w:val="center"/>
            <w:hideMark/>
          </w:tcPr>
          <w:p w14:paraId="4AD0C8C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.183</w:t>
            </w:r>
          </w:p>
        </w:tc>
        <w:tc>
          <w:tcPr>
            <w:tcW w:w="483" w:type="pct"/>
            <w:tcBorders>
              <w:top w:val="nil"/>
              <w:left w:val="nil"/>
              <w:bottom w:val="single" w:sz="4" w:space="0" w:color="auto"/>
              <w:right w:val="single" w:sz="4" w:space="0" w:color="auto"/>
            </w:tcBorders>
            <w:shd w:val="clear" w:color="auto" w:fill="auto"/>
            <w:noWrap/>
            <w:vAlign w:val="center"/>
            <w:hideMark/>
          </w:tcPr>
          <w:p w14:paraId="46B2EEF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-.0598422</w:t>
            </w:r>
          </w:p>
        </w:tc>
        <w:tc>
          <w:tcPr>
            <w:tcW w:w="483" w:type="pct"/>
            <w:tcBorders>
              <w:top w:val="nil"/>
              <w:left w:val="nil"/>
              <w:bottom w:val="single" w:sz="4" w:space="0" w:color="auto"/>
              <w:right w:val="single" w:sz="12" w:space="0" w:color="auto"/>
            </w:tcBorders>
            <w:shd w:val="clear" w:color="auto" w:fill="auto"/>
            <w:noWrap/>
            <w:vAlign w:val="center"/>
            <w:hideMark/>
          </w:tcPr>
          <w:p w14:paraId="5986DC9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.5862485</w:t>
            </w:r>
          </w:p>
        </w:tc>
      </w:tr>
      <w:tr w:rsidR="00175635" w:rsidRPr="00F32E59" w14:paraId="4562D6BC"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5CFF7E8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0A5F05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900FCC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5EE8F0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2BF2AC0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.36893725</w:t>
            </w:r>
          </w:p>
        </w:tc>
        <w:tc>
          <w:tcPr>
            <w:tcW w:w="483" w:type="pct"/>
            <w:tcBorders>
              <w:top w:val="nil"/>
              <w:left w:val="nil"/>
              <w:bottom w:val="nil"/>
              <w:right w:val="single" w:sz="4" w:space="0" w:color="auto"/>
            </w:tcBorders>
            <w:shd w:val="clear" w:color="auto" w:fill="auto"/>
            <w:noWrap/>
            <w:vAlign w:val="center"/>
            <w:hideMark/>
          </w:tcPr>
          <w:p w14:paraId="17BD8A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.22287293</w:t>
            </w:r>
          </w:p>
        </w:tc>
        <w:tc>
          <w:tcPr>
            <w:tcW w:w="483" w:type="pct"/>
            <w:tcBorders>
              <w:top w:val="nil"/>
              <w:left w:val="nil"/>
              <w:bottom w:val="nil"/>
              <w:right w:val="single" w:sz="4" w:space="0" w:color="auto"/>
            </w:tcBorders>
            <w:shd w:val="clear" w:color="auto" w:fill="auto"/>
            <w:noWrap/>
            <w:vAlign w:val="center"/>
            <w:hideMark/>
          </w:tcPr>
          <w:p w14:paraId="5D804F7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.571</w:t>
            </w:r>
          </w:p>
        </w:tc>
        <w:tc>
          <w:tcPr>
            <w:tcW w:w="483" w:type="pct"/>
            <w:tcBorders>
              <w:top w:val="nil"/>
              <w:left w:val="nil"/>
              <w:bottom w:val="nil"/>
              <w:right w:val="single" w:sz="4" w:space="0" w:color="auto"/>
            </w:tcBorders>
            <w:shd w:val="clear" w:color="auto" w:fill="auto"/>
            <w:noWrap/>
            <w:vAlign w:val="center"/>
            <w:hideMark/>
          </w:tcPr>
          <w:p w14:paraId="1E75B47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-.3118208</w:t>
            </w:r>
          </w:p>
        </w:tc>
        <w:tc>
          <w:tcPr>
            <w:tcW w:w="483" w:type="pct"/>
            <w:tcBorders>
              <w:top w:val="nil"/>
              <w:left w:val="nil"/>
              <w:bottom w:val="nil"/>
              <w:right w:val="single" w:sz="12" w:space="0" w:color="auto"/>
            </w:tcBorders>
            <w:shd w:val="clear" w:color="auto" w:fill="auto"/>
            <w:noWrap/>
            <w:vAlign w:val="center"/>
            <w:hideMark/>
          </w:tcPr>
          <w:p w14:paraId="249A0FF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1.0496954</w:t>
            </w:r>
          </w:p>
        </w:tc>
      </w:tr>
      <w:tr w:rsidR="00175635" w:rsidRPr="00F32E59" w14:paraId="1B7645A9"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7BD4D4F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EFC074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5B074D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D7EC5C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7376382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.21890431</w:t>
            </w:r>
          </w:p>
        </w:tc>
        <w:tc>
          <w:tcPr>
            <w:tcW w:w="483" w:type="pct"/>
            <w:tcBorders>
              <w:top w:val="nil"/>
              <w:left w:val="nil"/>
              <w:bottom w:val="nil"/>
              <w:right w:val="single" w:sz="4" w:space="0" w:color="auto"/>
            </w:tcBorders>
            <w:shd w:val="clear" w:color="auto" w:fill="auto"/>
            <w:noWrap/>
            <w:vAlign w:val="center"/>
            <w:hideMark/>
          </w:tcPr>
          <w:p w14:paraId="19565B9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.21627527</w:t>
            </w:r>
          </w:p>
        </w:tc>
        <w:tc>
          <w:tcPr>
            <w:tcW w:w="483" w:type="pct"/>
            <w:tcBorders>
              <w:top w:val="nil"/>
              <w:left w:val="nil"/>
              <w:bottom w:val="nil"/>
              <w:right w:val="single" w:sz="4" w:space="0" w:color="auto"/>
            </w:tcBorders>
            <w:shd w:val="clear" w:color="auto" w:fill="auto"/>
            <w:noWrap/>
            <w:vAlign w:val="center"/>
            <w:hideMark/>
          </w:tcPr>
          <w:p w14:paraId="210359C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.911</w:t>
            </w:r>
          </w:p>
        </w:tc>
        <w:tc>
          <w:tcPr>
            <w:tcW w:w="483" w:type="pct"/>
            <w:tcBorders>
              <w:top w:val="nil"/>
              <w:left w:val="nil"/>
              <w:bottom w:val="nil"/>
              <w:right w:val="single" w:sz="4" w:space="0" w:color="auto"/>
            </w:tcBorders>
            <w:shd w:val="clear" w:color="auto" w:fill="auto"/>
            <w:noWrap/>
            <w:vAlign w:val="center"/>
            <w:hideMark/>
          </w:tcPr>
          <w:p w14:paraId="18984FE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-.4352192</w:t>
            </w:r>
          </w:p>
        </w:tc>
        <w:tc>
          <w:tcPr>
            <w:tcW w:w="483" w:type="pct"/>
            <w:tcBorders>
              <w:top w:val="nil"/>
              <w:left w:val="nil"/>
              <w:bottom w:val="nil"/>
              <w:right w:val="single" w:sz="12" w:space="0" w:color="auto"/>
            </w:tcBorders>
            <w:shd w:val="clear" w:color="auto" w:fill="auto"/>
            <w:noWrap/>
            <w:vAlign w:val="center"/>
            <w:hideMark/>
          </w:tcPr>
          <w:p w14:paraId="263D5F1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.8730279</w:t>
            </w:r>
          </w:p>
        </w:tc>
      </w:tr>
      <w:tr w:rsidR="00175635" w:rsidRPr="00F32E59" w14:paraId="4DCF7B69"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235B166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8761A4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5DAA82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071A6F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731F913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-.18868006</w:t>
            </w:r>
          </w:p>
        </w:tc>
        <w:tc>
          <w:tcPr>
            <w:tcW w:w="483" w:type="pct"/>
            <w:tcBorders>
              <w:top w:val="nil"/>
              <w:left w:val="nil"/>
              <w:bottom w:val="nil"/>
              <w:right w:val="single" w:sz="4" w:space="0" w:color="auto"/>
            </w:tcBorders>
            <w:shd w:val="clear" w:color="auto" w:fill="auto"/>
            <w:noWrap/>
            <w:vAlign w:val="center"/>
            <w:hideMark/>
          </w:tcPr>
          <w:p w14:paraId="1D14023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.11876466</w:t>
            </w:r>
          </w:p>
        </w:tc>
        <w:tc>
          <w:tcPr>
            <w:tcW w:w="483" w:type="pct"/>
            <w:tcBorders>
              <w:top w:val="nil"/>
              <w:left w:val="nil"/>
              <w:bottom w:val="nil"/>
              <w:right w:val="single" w:sz="4" w:space="0" w:color="auto"/>
            </w:tcBorders>
            <w:shd w:val="clear" w:color="auto" w:fill="auto"/>
            <w:noWrap/>
            <w:vAlign w:val="center"/>
            <w:hideMark/>
          </w:tcPr>
          <w:p w14:paraId="23A5DA3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.607</w:t>
            </w:r>
          </w:p>
        </w:tc>
        <w:tc>
          <w:tcPr>
            <w:tcW w:w="483" w:type="pct"/>
            <w:tcBorders>
              <w:top w:val="nil"/>
              <w:left w:val="nil"/>
              <w:bottom w:val="nil"/>
              <w:right w:val="single" w:sz="4" w:space="0" w:color="auto"/>
            </w:tcBorders>
            <w:shd w:val="clear" w:color="auto" w:fill="auto"/>
            <w:noWrap/>
            <w:vAlign w:val="center"/>
            <w:hideMark/>
          </w:tcPr>
          <w:p w14:paraId="2CB1287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-.5297148</w:t>
            </w:r>
          </w:p>
        </w:tc>
        <w:tc>
          <w:tcPr>
            <w:tcW w:w="483" w:type="pct"/>
            <w:tcBorders>
              <w:top w:val="nil"/>
              <w:left w:val="nil"/>
              <w:bottom w:val="nil"/>
              <w:right w:val="single" w:sz="12" w:space="0" w:color="auto"/>
            </w:tcBorders>
            <w:shd w:val="clear" w:color="auto" w:fill="auto"/>
            <w:noWrap/>
            <w:vAlign w:val="center"/>
            <w:hideMark/>
          </w:tcPr>
          <w:p w14:paraId="236AA88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.1523547</w:t>
            </w:r>
          </w:p>
        </w:tc>
      </w:tr>
      <w:tr w:rsidR="00175635" w:rsidRPr="00F32E59" w14:paraId="095B694D"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2BBE527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F6EB1F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4AD370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425D90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4B0372D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-.11878371</w:t>
            </w:r>
          </w:p>
        </w:tc>
        <w:tc>
          <w:tcPr>
            <w:tcW w:w="483" w:type="pct"/>
            <w:tcBorders>
              <w:top w:val="nil"/>
              <w:left w:val="nil"/>
              <w:bottom w:val="single" w:sz="4" w:space="0" w:color="auto"/>
              <w:right w:val="single" w:sz="4" w:space="0" w:color="auto"/>
            </w:tcBorders>
            <w:shd w:val="clear" w:color="auto" w:fill="auto"/>
            <w:noWrap/>
            <w:vAlign w:val="center"/>
            <w:hideMark/>
          </w:tcPr>
          <w:p w14:paraId="5E59ED7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.19442191</w:t>
            </w:r>
          </w:p>
        </w:tc>
        <w:tc>
          <w:tcPr>
            <w:tcW w:w="483" w:type="pct"/>
            <w:tcBorders>
              <w:top w:val="nil"/>
              <w:left w:val="nil"/>
              <w:bottom w:val="single" w:sz="4" w:space="0" w:color="auto"/>
              <w:right w:val="single" w:sz="4" w:space="0" w:color="auto"/>
            </w:tcBorders>
            <w:shd w:val="clear" w:color="auto" w:fill="auto"/>
            <w:noWrap/>
            <w:vAlign w:val="center"/>
            <w:hideMark/>
          </w:tcPr>
          <w:p w14:paraId="3AF7A0A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.989</w:t>
            </w:r>
          </w:p>
        </w:tc>
        <w:tc>
          <w:tcPr>
            <w:tcW w:w="483" w:type="pct"/>
            <w:tcBorders>
              <w:top w:val="nil"/>
              <w:left w:val="nil"/>
              <w:bottom w:val="single" w:sz="4" w:space="0" w:color="auto"/>
              <w:right w:val="single" w:sz="4" w:space="0" w:color="auto"/>
            </w:tcBorders>
            <w:shd w:val="clear" w:color="auto" w:fill="auto"/>
            <w:noWrap/>
            <w:vAlign w:val="center"/>
            <w:hideMark/>
          </w:tcPr>
          <w:p w14:paraId="48DB303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-.7070238</w:t>
            </w:r>
          </w:p>
        </w:tc>
        <w:tc>
          <w:tcPr>
            <w:tcW w:w="483" w:type="pct"/>
            <w:tcBorders>
              <w:top w:val="nil"/>
              <w:left w:val="nil"/>
              <w:bottom w:val="single" w:sz="4" w:space="0" w:color="auto"/>
              <w:right w:val="single" w:sz="12" w:space="0" w:color="auto"/>
            </w:tcBorders>
            <w:shd w:val="clear" w:color="auto" w:fill="auto"/>
            <w:noWrap/>
            <w:vAlign w:val="center"/>
            <w:hideMark/>
          </w:tcPr>
          <w:p w14:paraId="1BD65A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.4694563</w:t>
            </w:r>
          </w:p>
        </w:tc>
      </w:tr>
      <w:tr w:rsidR="00175635" w:rsidRPr="00F32E59" w14:paraId="33BB22DD"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12E35F4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7CBECE2"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254B60C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57CBD75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42109E1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-.10573412</w:t>
            </w:r>
          </w:p>
        </w:tc>
        <w:tc>
          <w:tcPr>
            <w:tcW w:w="483" w:type="pct"/>
            <w:tcBorders>
              <w:top w:val="nil"/>
              <w:left w:val="nil"/>
              <w:bottom w:val="nil"/>
              <w:right w:val="single" w:sz="4" w:space="0" w:color="auto"/>
            </w:tcBorders>
            <w:shd w:val="clear" w:color="auto" w:fill="auto"/>
            <w:noWrap/>
            <w:vAlign w:val="center"/>
            <w:hideMark/>
          </w:tcPr>
          <w:p w14:paraId="128D936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.22047568</w:t>
            </w:r>
          </w:p>
        </w:tc>
        <w:tc>
          <w:tcPr>
            <w:tcW w:w="483" w:type="pct"/>
            <w:tcBorders>
              <w:top w:val="nil"/>
              <w:left w:val="nil"/>
              <w:bottom w:val="nil"/>
              <w:right w:val="single" w:sz="4" w:space="0" w:color="auto"/>
            </w:tcBorders>
            <w:shd w:val="clear" w:color="auto" w:fill="auto"/>
            <w:noWrap/>
            <w:vAlign w:val="center"/>
            <w:hideMark/>
          </w:tcPr>
          <w:p w14:paraId="5C5C8EF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nil"/>
              <w:right w:val="single" w:sz="4" w:space="0" w:color="auto"/>
            </w:tcBorders>
            <w:shd w:val="clear" w:color="auto" w:fill="auto"/>
            <w:noWrap/>
            <w:vAlign w:val="center"/>
            <w:hideMark/>
          </w:tcPr>
          <w:p w14:paraId="65E65F1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-.7811891</w:t>
            </w:r>
          </w:p>
        </w:tc>
        <w:tc>
          <w:tcPr>
            <w:tcW w:w="483" w:type="pct"/>
            <w:tcBorders>
              <w:top w:val="nil"/>
              <w:left w:val="nil"/>
              <w:bottom w:val="nil"/>
              <w:right w:val="single" w:sz="12" w:space="0" w:color="auto"/>
            </w:tcBorders>
            <w:shd w:val="clear" w:color="auto" w:fill="auto"/>
            <w:noWrap/>
            <w:vAlign w:val="center"/>
            <w:hideMark/>
          </w:tcPr>
          <w:p w14:paraId="51DA033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.5697208</w:t>
            </w:r>
          </w:p>
        </w:tc>
      </w:tr>
      <w:tr w:rsidR="00175635" w:rsidRPr="00F32E59" w14:paraId="707DFA20"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2D353AB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E1B8FA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2629A1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BBF170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3CE39F9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-.36893725</w:t>
            </w:r>
          </w:p>
        </w:tc>
        <w:tc>
          <w:tcPr>
            <w:tcW w:w="483" w:type="pct"/>
            <w:tcBorders>
              <w:top w:val="nil"/>
              <w:left w:val="nil"/>
              <w:bottom w:val="nil"/>
              <w:right w:val="single" w:sz="4" w:space="0" w:color="auto"/>
            </w:tcBorders>
            <w:shd w:val="clear" w:color="auto" w:fill="auto"/>
            <w:noWrap/>
            <w:vAlign w:val="center"/>
            <w:hideMark/>
          </w:tcPr>
          <w:p w14:paraId="036D5BB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.22287293</w:t>
            </w:r>
          </w:p>
        </w:tc>
        <w:tc>
          <w:tcPr>
            <w:tcW w:w="483" w:type="pct"/>
            <w:tcBorders>
              <w:top w:val="nil"/>
              <w:left w:val="nil"/>
              <w:bottom w:val="nil"/>
              <w:right w:val="single" w:sz="4" w:space="0" w:color="auto"/>
            </w:tcBorders>
            <w:shd w:val="clear" w:color="auto" w:fill="auto"/>
            <w:noWrap/>
            <w:vAlign w:val="center"/>
            <w:hideMark/>
          </w:tcPr>
          <w:p w14:paraId="15642D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.571</w:t>
            </w:r>
          </w:p>
        </w:tc>
        <w:tc>
          <w:tcPr>
            <w:tcW w:w="483" w:type="pct"/>
            <w:tcBorders>
              <w:top w:val="nil"/>
              <w:left w:val="nil"/>
              <w:bottom w:val="nil"/>
              <w:right w:val="single" w:sz="4" w:space="0" w:color="auto"/>
            </w:tcBorders>
            <w:shd w:val="clear" w:color="auto" w:fill="auto"/>
            <w:noWrap/>
            <w:vAlign w:val="center"/>
            <w:hideMark/>
          </w:tcPr>
          <w:p w14:paraId="3F2DE16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-1.0496954</w:t>
            </w:r>
          </w:p>
        </w:tc>
        <w:tc>
          <w:tcPr>
            <w:tcW w:w="483" w:type="pct"/>
            <w:tcBorders>
              <w:top w:val="nil"/>
              <w:left w:val="nil"/>
              <w:bottom w:val="nil"/>
              <w:right w:val="single" w:sz="12" w:space="0" w:color="auto"/>
            </w:tcBorders>
            <w:shd w:val="clear" w:color="auto" w:fill="auto"/>
            <w:noWrap/>
            <w:vAlign w:val="center"/>
            <w:hideMark/>
          </w:tcPr>
          <w:p w14:paraId="5E2C9C8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.3118208</w:t>
            </w:r>
          </w:p>
        </w:tc>
      </w:tr>
      <w:tr w:rsidR="00175635" w:rsidRPr="00F32E59" w14:paraId="272CD912"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2BF18CF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CB9DCE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15DAAA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169470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6ED78AE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-.15003295</w:t>
            </w:r>
          </w:p>
        </w:tc>
        <w:tc>
          <w:tcPr>
            <w:tcW w:w="483" w:type="pct"/>
            <w:tcBorders>
              <w:top w:val="nil"/>
              <w:left w:val="nil"/>
              <w:bottom w:val="nil"/>
              <w:right w:val="single" w:sz="4" w:space="0" w:color="auto"/>
            </w:tcBorders>
            <w:shd w:val="clear" w:color="auto" w:fill="auto"/>
            <w:noWrap/>
            <w:vAlign w:val="center"/>
            <w:hideMark/>
          </w:tcPr>
          <w:p w14:paraId="5DF876F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.28757143</w:t>
            </w:r>
          </w:p>
        </w:tc>
        <w:tc>
          <w:tcPr>
            <w:tcW w:w="483" w:type="pct"/>
            <w:tcBorders>
              <w:top w:val="nil"/>
              <w:left w:val="nil"/>
              <w:bottom w:val="nil"/>
              <w:right w:val="single" w:sz="4" w:space="0" w:color="auto"/>
            </w:tcBorders>
            <w:shd w:val="clear" w:color="auto" w:fill="auto"/>
            <w:noWrap/>
            <w:vAlign w:val="center"/>
            <w:hideMark/>
          </w:tcPr>
          <w:p w14:paraId="1FF9B53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.995</w:t>
            </w:r>
          </w:p>
        </w:tc>
        <w:tc>
          <w:tcPr>
            <w:tcW w:w="483" w:type="pct"/>
            <w:tcBorders>
              <w:top w:val="nil"/>
              <w:left w:val="nil"/>
              <w:bottom w:val="nil"/>
              <w:right w:val="single" w:sz="4" w:space="0" w:color="auto"/>
            </w:tcBorders>
            <w:shd w:val="clear" w:color="auto" w:fill="auto"/>
            <w:noWrap/>
            <w:vAlign w:val="center"/>
            <w:hideMark/>
          </w:tcPr>
          <w:p w14:paraId="49AA72C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-1.0062265</w:t>
            </w:r>
          </w:p>
        </w:tc>
        <w:tc>
          <w:tcPr>
            <w:tcW w:w="483" w:type="pct"/>
            <w:tcBorders>
              <w:top w:val="nil"/>
              <w:left w:val="nil"/>
              <w:bottom w:val="nil"/>
              <w:right w:val="single" w:sz="12" w:space="0" w:color="auto"/>
            </w:tcBorders>
            <w:shd w:val="clear" w:color="auto" w:fill="auto"/>
            <w:noWrap/>
            <w:vAlign w:val="center"/>
            <w:hideMark/>
          </w:tcPr>
          <w:p w14:paraId="2B02D83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.7061606</w:t>
            </w:r>
          </w:p>
        </w:tc>
      </w:tr>
      <w:tr w:rsidR="00175635" w:rsidRPr="00F32E59" w14:paraId="7BA109E4"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E90586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29BA76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872FC4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E4611E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4129CC6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-.55761732</w:t>
            </w:r>
          </w:p>
        </w:tc>
        <w:tc>
          <w:tcPr>
            <w:tcW w:w="483" w:type="pct"/>
            <w:tcBorders>
              <w:top w:val="nil"/>
              <w:left w:val="nil"/>
              <w:bottom w:val="nil"/>
              <w:right w:val="single" w:sz="4" w:space="0" w:color="auto"/>
            </w:tcBorders>
            <w:shd w:val="clear" w:color="auto" w:fill="auto"/>
            <w:noWrap/>
            <w:vAlign w:val="center"/>
            <w:hideMark/>
          </w:tcPr>
          <w:p w14:paraId="7B9313B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.22366801</w:t>
            </w:r>
          </w:p>
        </w:tc>
        <w:tc>
          <w:tcPr>
            <w:tcW w:w="483" w:type="pct"/>
            <w:tcBorders>
              <w:top w:val="nil"/>
              <w:left w:val="nil"/>
              <w:bottom w:val="nil"/>
              <w:right w:val="single" w:sz="4" w:space="0" w:color="auto"/>
            </w:tcBorders>
            <w:shd w:val="clear" w:color="auto" w:fill="auto"/>
            <w:noWrap/>
            <w:vAlign w:val="center"/>
            <w:hideMark/>
          </w:tcPr>
          <w:p w14:paraId="5468F35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.160</w:t>
            </w:r>
          </w:p>
        </w:tc>
        <w:tc>
          <w:tcPr>
            <w:tcW w:w="483" w:type="pct"/>
            <w:tcBorders>
              <w:top w:val="nil"/>
              <w:left w:val="nil"/>
              <w:bottom w:val="nil"/>
              <w:right w:val="single" w:sz="4" w:space="0" w:color="auto"/>
            </w:tcBorders>
            <w:shd w:val="clear" w:color="auto" w:fill="auto"/>
            <w:noWrap/>
            <w:vAlign w:val="center"/>
            <w:hideMark/>
          </w:tcPr>
          <w:p w14:paraId="594CBE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-1.2402031</w:t>
            </w:r>
          </w:p>
        </w:tc>
        <w:tc>
          <w:tcPr>
            <w:tcW w:w="483" w:type="pct"/>
            <w:tcBorders>
              <w:top w:val="nil"/>
              <w:left w:val="nil"/>
              <w:bottom w:val="nil"/>
              <w:right w:val="single" w:sz="12" w:space="0" w:color="auto"/>
            </w:tcBorders>
            <w:shd w:val="clear" w:color="auto" w:fill="auto"/>
            <w:noWrap/>
            <w:vAlign w:val="center"/>
            <w:hideMark/>
          </w:tcPr>
          <w:p w14:paraId="7040A9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.1249685</w:t>
            </w:r>
          </w:p>
        </w:tc>
      </w:tr>
      <w:tr w:rsidR="00175635" w:rsidRPr="00F32E59" w14:paraId="2E83BBDD"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6C05716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7DB725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8BDBD2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120D992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2EB9DBF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-.48772097</w:t>
            </w:r>
          </w:p>
        </w:tc>
        <w:tc>
          <w:tcPr>
            <w:tcW w:w="483" w:type="pct"/>
            <w:tcBorders>
              <w:top w:val="nil"/>
              <w:left w:val="nil"/>
              <w:bottom w:val="single" w:sz="4" w:space="0" w:color="auto"/>
              <w:right w:val="single" w:sz="4" w:space="0" w:color="auto"/>
            </w:tcBorders>
            <w:shd w:val="clear" w:color="auto" w:fill="auto"/>
            <w:noWrap/>
            <w:vAlign w:val="center"/>
            <w:hideMark/>
          </w:tcPr>
          <w:p w14:paraId="2B38684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.27151835</w:t>
            </w:r>
          </w:p>
        </w:tc>
        <w:tc>
          <w:tcPr>
            <w:tcW w:w="483" w:type="pct"/>
            <w:tcBorders>
              <w:top w:val="nil"/>
              <w:left w:val="nil"/>
              <w:bottom w:val="single" w:sz="4" w:space="0" w:color="auto"/>
              <w:right w:val="single" w:sz="4" w:space="0" w:color="auto"/>
            </w:tcBorders>
            <w:shd w:val="clear" w:color="auto" w:fill="auto"/>
            <w:noWrap/>
            <w:vAlign w:val="center"/>
            <w:hideMark/>
          </w:tcPr>
          <w:p w14:paraId="2E0616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.479</w:t>
            </w:r>
          </w:p>
        </w:tc>
        <w:tc>
          <w:tcPr>
            <w:tcW w:w="483" w:type="pct"/>
            <w:tcBorders>
              <w:top w:val="nil"/>
              <w:left w:val="nil"/>
              <w:bottom w:val="single" w:sz="4" w:space="0" w:color="auto"/>
              <w:right w:val="single" w:sz="4" w:space="0" w:color="auto"/>
            </w:tcBorders>
            <w:shd w:val="clear" w:color="auto" w:fill="auto"/>
            <w:noWrap/>
            <w:vAlign w:val="center"/>
            <w:hideMark/>
          </w:tcPr>
          <w:p w14:paraId="3A8A01B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-1.2986468</w:t>
            </w:r>
          </w:p>
        </w:tc>
        <w:tc>
          <w:tcPr>
            <w:tcW w:w="483" w:type="pct"/>
            <w:tcBorders>
              <w:top w:val="nil"/>
              <w:left w:val="nil"/>
              <w:bottom w:val="single" w:sz="4" w:space="0" w:color="auto"/>
              <w:right w:val="single" w:sz="12" w:space="0" w:color="auto"/>
            </w:tcBorders>
            <w:shd w:val="clear" w:color="auto" w:fill="auto"/>
            <w:noWrap/>
            <w:vAlign w:val="center"/>
            <w:hideMark/>
          </w:tcPr>
          <w:p w14:paraId="5B718EE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.3232049</w:t>
            </w:r>
          </w:p>
        </w:tc>
      </w:tr>
      <w:tr w:rsidR="00175635" w:rsidRPr="00F32E59" w14:paraId="44D111B2"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0ECACA8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4C779B4"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4394A2C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nil"/>
              <w:right w:val="single" w:sz="12" w:space="0" w:color="auto"/>
            </w:tcBorders>
            <w:shd w:val="clear" w:color="auto" w:fill="auto"/>
            <w:hideMark/>
          </w:tcPr>
          <w:p w14:paraId="383511C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66F780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.04429883</w:t>
            </w:r>
          </w:p>
        </w:tc>
        <w:tc>
          <w:tcPr>
            <w:tcW w:w="483" w:type="pct"/>
            <w:tcBorders>
              <w:top w:val="nil"/>
              <w:left w:val="nil"/>
              <w:bottom w:val="nil"/>
              <w:right w:val="single" w:sz="4" w:space="0" w:color="auto"/>
            </w:tcBorders>
            <w:shd w:val="clear" w:color="auto" w:fill="auto"/>
            <w:noWrap/>
            <w:vAlign w:val="center"/>
            <w:hideMark/>
          </w:tcPr>
          <w:p w14:paraId="4017975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.21380406</w:t>
            </w:r>
          </w:p>
        </w:tc>
        <w:tc>
          <w:tcPr>
            <w:tcW w:w="483" w:type="pct"/>
            <w:tcBorders>
              <w:top w:val="nil"/>
              <w:left w:val="nil"/>
              <w:bottom w:val="nil"/>
              <w:right w:val="single" w:sz="4" w:space="0" w:color="auto"/>
            </w:tcBorders>
            <w:shd w:val="clear" w:color="auto" w:fill="auto"/>
            <w:noWrap/>
            <w:vAlign w:val="center"/>
            <w:hideMark/>
          </w:tcPr>
          <w:p w14:paraId="6416DF5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5C83FA6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-.6041054</w:t>
            </w:r>
          </w:p>
        </w:tc>
        <w:tc>
          <w:tcPr>
            <w:tcW w:w="483" w:type="pct"/>
            <w:tcBorders>
              <w:top w:val="nil"/>
              <w:left w:val="nil"/>
              <w:bottom w:val="nil"/>
              <w:right w:val="single" w:sz="12" w:space="0" w:color="auto"/>
            </w:tcBorders>
            <w:shd w:val="clear" w:color="auto" w:fill="auto"/>
            <w:noWrap/>
            <w:vAlign w:val="center"/>
            <w:hideMark/>
          </w:tcPr>
          <w:p w14:paraId="4E2A38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.6927031</w:t>
            </w:r>
          </w:p>
        </w:tc>
      </w:tr>
      <w:tr w:rsidR="00175635" w:rsidRPr="00F32E59" w14:paraId="650E9AC8"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23A0A69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524C3C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E7794F7"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C9AA23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334F0E8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-.21890431</w:t>
            </w:r>
          </w:p>
        </w:tc>
        <w:tc>
          <w:tcPr>
            <w:tcW w:w="483" w:type="pct"/>
            <w:tcBorders>
              <w:top w:val="nil"/>
              <w:left w:val="nil"/>
              <w:bottom w:val="nil"/>
              <w:right w:val="single" w:sz="4" w:space="0" w:color="auto"/>
            </w:tcBorders>
            <w:shd w:val="clear" w:color="auto" w:fill="auto"/>
            <w:noWrap/>
            <w:vAlign w:val="center"/>
            <w:hideMark/>
          </w:tcPr>
          <w:p w14:paraId="7AEDEB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.21627527</w:t>
            </w:r>
          </w:p>
        </w:tc>
        <w:tc>
          <w:tcPr>
            <w:tcW w:w="483" w:type="pct"/>
            <w:tcBorders>
              <w:top w:val="nil"/>
              <w:left w:val="nil"/>
              <w:bottom w:val="nil"/>
              <w:right w:val="single" w:sz="4" w:space="0" w:color="auto"/>
            </w:tcBorders>
            <w:shd w:val="clear" w:color="auto" w:fill="auto"/>
            <w:noWrap/>
            <w:vAlign w:val="center"/>
            <w:hideMark/>
          </w:tcPr>
          <w:p w14:paraId="1471454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.911</w:t>
            </w:r>
          </w:p>
        </w:tc>
        <w:tc>
          <w:tcPr>
            <w:tcW w:w="483" w:type="pct"/>
            <w:tcBorders>
              <w:top w:val="nil"/>
              <w:left w:val="nil"/>
              <w:bottom w:val="nil"/>
              <w:right w:val="single" w:sz="4" w:space="0" w:color="auto"/>
            </w:tcBorders>
            <w:shd w:val="clear" w:color="auto" w:fill="auto"/>
            <w:noWrap/>
            <w:vAlign w:val="center"/>
            <w:hideMark/>
          </w:tcPr>
          <w:p w14:paraId="587B87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-.8730279</w:t>
            </w:r>
          </w:p>
        </w:tc>
        <w:tc>
          <w:tcPr>
            <w:tcW w:w="483" w:type="pct"/>
            <w:tcBorders>
              <w:top w:val="nil"/>
              <w:left w:val="nil"/>
              <w:bottom w:val="nil"/>
              <w:right w:val="single" w:sz="12" w:space="0" w:color="auto"/>
            </w:tcBorders>
            <w:shd w:val="clear" w:color="auto" w:fill="auto"/>
            <w:noWrap/>
            <w:vAlign w:val="center"/>
            <w:hideMark/>
          </w:tcPr>
          <w:p w14:paraId="1601FB3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.4352192</w:t>
            </w:r>
          </w:p>
        </w:tc>
      </w:tr>
      <w:tr w:rsidR="00175635" w:rsidRPr="00F32E59" w14:paraId="315A13CB"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C54E0E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F447CC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1745C3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802E6C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325D161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.15003295</w:t>
            </w:r>
          </w:p>
        </w:tc>
        <w:tc>
          <w:tcPr>
            <w:tcW w:w="483" w:type="pct"/>
            <w:tcBorders>
              <w:top w:val="nil"/>
              <w:left w:val="nil"/>
              <w:bottom w:val="nil"/>
              <w:right w:val="single" w:sz="4" w:space="0" w:color="auto"/>
            </w:tcBorders>
            <w:shd w:val="clear" w:color="auto" w:fill="auto"/>
            <w:noWrap/>
            <w:vAlign w:val="center"/>
            <w:hideMark/>
          </w:tcPr>
          <w:p w14:paraId="3826805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.28757143</w:t>
            </w:r>
          </w:p>
        </w:tc>
        <w:tc>
          <w:tcPr>
            <w:tcW w:w="483" w:type="pct"/>
            <w:tcBorders>
              <w:top w:val="nil"/>
              <w:left w:val="nil"/>
              <w:bottom w:val="nil"/>
              <w:right w:val="single" w:sz="4" w:space="0" w:color="auto"/>
            </w:tcBorders>
            <w:shd w:val="clear" w:color="auto" w:fill="auto"/>
            <w:noWrap/>
            <w:vAlign w:val="center"/>
            <w:hideMark/>
          </w:tcPr>
          <w:p w14:paraId="3815BA8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.995</w:t>
            </w:r>
          </w:p>
        </w:tc>
        <w:tc>
          <w:tcPr>
            <w:tcW w:w="483" w:type="pct"/>
            <w:tcBorders>
              <w:top w:val="nil"/>
              <w:left w:val="nil"/>
              <w:bottom w:val="nil"/>
              <w:right w:val="single" w:sz="4" w:space="0" w:color="auto"/>
            </w:tcBorders>
            <w:shd w:val="clear" w:color="auto" w:fill="auto"/>
            <w:noWrap/>
            <w:vAlign w:val="center"/>
            <w:hideMark/>
          </w:tcPr>
          <w:p w14:paraId="34A2C19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-.7061606</w:t>
            </w:r>
          </w:p>
        </w:tc>
        <w:tc>
          <w:tcPr>
            <w:tcW w:w="483" w:type="pct"/>
            <w:tcBorders>
              <w:top w:val="nil"/>
              <w:left w:val="nil"/>
              <w:bottom w:val="nil"/>
              <w:right w:val="single" w:sz="12" w:space="0" w:color="auto"/>
            </w:tcBorders>
            <w:shd w:val="clear" w:color="auto" w:fill="auto"/>
            <w:noWrap/>
            <w:vAlign w:val="center"/>
            <w:hideMark/>
          </w:tcPr>
          <w:p w14:paraId="62E975D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1.0062265</w:t>
            </w:r>
          </w:p>
        </w:tc>
      </w:tr>
      <w:tr w:rsidR="00175635" w:rsidRPr="00F32E59" w14:paraId="00818140"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67B61B0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038A66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855823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371FB1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76BA32D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-.40758437</w:t>
            </w:r>
          </w:p>
        </w:tc>
        <w:tc>
          <w:tcPr>
            <w:tcW w:w="483" w:type="pct"/>
            <w:tcBorders>
              <w:top w:val="nil"/>
              <w:left w:val="nil"/>
              <w:bottom w:val="nil"/>
              <w:right w:val="single" w:sz="4" w:space="0" w:color="auto"/>
            </w:tcBorders>
            <w:shd w:val="clear" w:color="auto" w:fill="auto"/>
            <w:noWrap/>
            <w:vAlign w:val="center"/>
            <w:hideMark/>
          </w:tcPr>
          <w:p w14:paraId="603C3BD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.21709452</w:t>
            </w:r>
          </w:p>
        </w:tc>
        <w:tc>
          <w:tcPr>
            <w:tcW w:w="483" w:type="pct"/>
            <w:tcBorders>
              <w:top w:val="nil"/>
              <w:left w:val="nil"/>
              <w:bottom w:val="nil"/>
              <w:right w:val="single" w:sz="4" w:space="0" w:color="auto"/>
            </w:tcBorders>
            <w:shd w:val="clear" w:color="auto" w:fill="auto"/>
            <w:noWrap/>
            <w:vAlign w:val="center"/>
            <w:hideMark/>
          </w:tcPr>
          <w:p w14:paraId="01D07EB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.433</w:t>
            </w:r>
          </w:p>
        </w:tc>
        <w:tc>
          <w:tcPr>
            <w:tcW w:w="483" w:type="pct"/>
            <w:tcBorders>
              <w:top w:val="nil"/>
              <w:left w:val="nil"/>
              <w:bottom w:val="nil"/>
              <w:right w:val="single" w:sz="4" w:space="0" w:color="auto"/>
            </w:tcBorders>
            <w:shd w:val="clear" w:color="auto" w:fill="auto"/>
            <w:noWrap/>
            <w:vAlign w:val="center"/>
            <w:hideMark/>
          </w:tcPr>
          <w:p w14:paraId="3699597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-1.0636757</w:t>
            </w:r>
          </w:p>
        </w:tc>
        <w:tc>
          <w:tcPr>
            <w:tcW w:w="483" w:type="pct"/>
            <w:tcBorders>
              <w:top w:val="nil"/>
              <w:left w:val="nil"/>
              <w:bottom w:val="nil"/>
              <w:right w:val="single" w:sz="12" w:space="0" w:color="auto"/>
            </w:tcBorders>
            <w:shd w:val="clear" w:color="auto" w:fill="auto"/>
            <w:noWrap/>
            <w:vAlign w:val="center"/>
            <w:hideMark/>
          </w:tcPr>
          <w:p w14:paraId="340A0C2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.2485069</w:t>
            </w:r>
          </w:p>
        </w:tc>
      </w:tr>
      <w:tr w:rsidR="00175635" w:rsidRPr="00F32E59" w14:paraId="21E43B0A"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03482D8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306324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FC3F4F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3B9A970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349FBCD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-.33768802</w:t>
            </w:r>
          </w:p>
        </w:tc>
        <w:tc>
          <w:tcPr>
            <w:tcW w:w="483" w:type="pct"/>
            <w:tcBorders>
              <w:top w:val="nil"/>
              <w:left w:val="nil"/>
              <w:bottom w:val="single" w:sz="4" w:space="0" w:color="auto"/>
              <w:right w:val="single" w:sz="4" w:space="0" w:color="auto"/>
            </w:tcBorders>
            <w:shd w:val="clear" w:color="auto" w:fill="auto"/>
            <w:noWrap/>
            <w:vAlign w:val="center"/>
            <w:hideMark/>
          </w:tcPr>
          <w:p w14:paraId="6F1CFFF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.26612941</w:t>
            </w:r>
          </w:p>
        </w:tc>
        <w:tc>
          <w:tcPr>
            <w:tcW w:w="483" w:type="pct"/>
            <w:tcBorders>
              <w:top w:val="nil"/>
              <w:left w:val="nil"/>
              <w:bottom w:val="single" w:sz="4" w:space="0" w:color="auto"/>
              <w:right w:val="single" w:sz="4" w:space="0" w:color="auto"/>
            </w:tcBorders>
            <w:shd w:val="clear" w:color="auto" w:fill="auto"/>
            <w:noWrap/>
            <w:vAlign w:val="center"/>
            <w:hideMark/>
          </w:tcPr>
          <w:p w14:paraId="469386F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.800</w:t>
            </w:r>
          </w:p>
        </w:tc>
        <w:tc>
          <w:tcPr>
            <w:tcW w:w="483" w:type="pct"/>
            <w:tcBorders>
              <w:top w:val="nil"/>
              <w:left w:val="nil"/>
              <w:bottom w:val="single" w:sz="4" w:space="0" w:color="auto"/>
              <w:right w:val="single" w:sz="4" w:space="0" w:color="auto"/>
            </w:tcBorders>
            <w:shd w:val="clear" w:color="auto" w:fill="auto"/>
            <w:noWrap/>
            <w:vAlign w:val="center"/>
            <w:hideMark/>
          </w:tcPr>
          <w:p w14:paraId="24AE417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-1.1291683</w:t>
            </w:r>
          </w:p>
        </w:tc>
        <w:tc>
          <w:tcPr>
            <w:tcW w:w="483" w:type="pct"/>
            <w:tcBorders>
              <w:top w:val="nil"/>
              <w:left w:val="nil"/>
              <w:bottom w:val="single" w:sz="4" w:space="0" w:color="auto"/>
              <w:right w:val="single" w:sz="12" w:space="0" w:color="auto"/>
            </w:tcBorders>
            <w:shd w:val="clear" w:color="auto" w:fill="auto"/>
            <w:noWrap/>
            <w:vAlign w:val="center"/>
            <w:hideMark/>
          </w:tcPr>
          <w:p w14:paraId="4C1377B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.4537922</w:t>
            </w:r>
          </w:p>
        </w:tc>
      </w:tr>
      <w:tr w:rsidR="00175635" w:rsidRPr="00F32E59" w14:paraId="71F55BE9"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4BB9B1C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DE5A2D1"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5DA3F40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75D4C08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7DEABF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.45188320</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31C838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.11420259</w:t>
            </w:r>
          </w:p>
        </w:tc>
        <w:tc>
          <w:tcPr>
            <w:tcW w:w="483" w:type="pct"/>
            <w:tcBorders>
              <w:top w:val="nil"/>
              <w:left w:val="nil"/>
              <w:bottom w:val="nil"/>
              <w:right w:val="single" w:sz="4" w:space="0" w:color="auto"/>
            </w:tcBorders>
            <w:shd w:val="clear" w:color="auto" w:fill="auto"/>
            <w:noWrap/>
            <w:vAlign w:val="center"/>
            <w:hideMark/>
          </w:tcPr>
          <w:p w14:paraId="69277D5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.001</w:t>
            </w:r>
          </w:p>
        </w:tc>
        <w:tc>
          <w:tcPr>
            <w:tcW w:w="483" w:type="pct"/>
            <w:tcBorders>
              <w:top w:val="nil"/>
              <w:left w:val="nil"/>
              <w:bottom w:val="nil"/>
              <w:right w:val="single" w:sz="4" w:space="0" w:color="auto"/>
            </w:tcBorders>
            <w:shd w:val="clear" w:color="auto" w:fill="auto"/>
            <w:noWrap/>
            <w:vAlign w:val="center"/>
            <w:hideMark/>
          </w:tcPr>
          <w:p w14:paraId="2B002A8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.1239481</w:t>
            </w:r>
          </w:p>
        </w:tc>
        <w:tc>
          <w:tcPr>
            <w:tcW w:w="483" w:type="pct"/>
            <w:tcBorders>
              <w:top w:val="nil"/>
              <w:left w:val="nil"/>
              <w:bottom w:val="nil"/>
              <w:right w:val="single" w:sz="12" w:space="0" w:color="auto"/>
            </w:tcBorders>
            <w:shd w:val="clear" w:color="auto" w:fill="auto"/>
            <w:noWrap/>
            <w:vAlign w:val="center"/>
            <w:hideMark/>
          </w:tcPr>
          <w:p w14:paraId="406B5DA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.7798183</w:t>
            </w:r>
          </w:p>
        </w:tc>
      </w:tr>
      <w:tr w:rsidR="00175635" w:rsidRPr="00F32E59" w14:paraId="66129D80"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6CD3DDF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6F77BB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F50EDD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EC2632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12635CB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.18868006</w:t>
            </w:r>
          </w:p>
        </w:tc>
        <w:tc>
          <w:tcPr>
            <w:tcW w:w="483" w:type="pct"/>
            <w:tcBorders>
              <w:top w:val="nil"/>
              <w:left w:val="nil"/>
              <w:bottom w:val="nil"/>
              <w:right w:val="single" w:sz="4" w:space="0" w:color="auto"/>
            </w:tcBorders>
            <w:shd w:val="clear" w:color="auto" w:fill="auto"/>
            <w:noWrap/>
            <w:vAlign w:val="center"/>
            <w:hideMark/>
          </w:tcPr>
          <w:p w14:paraId="08E78D4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.11876466</w:t>
            </w:r>
          </w:p>
        </w:tc>
        <w:tc>
          <w:tcPr>
            <w:tcW w:w="483" w:type="pct"/>
            <w:tcBorders>
              <w:top w:val="nil"/>
              <w:left w:val="nil"/>
              <w:bottom w:val="nil"/>
              <w:right w:val="single" w:sz="4" w:space="0" w:color="auto"/>
            </w:tcBorders>
            <w:shd w:val="clear" w:color="auto" w:fill="auto"/>
            <w:noWrap/>
            <w:vAlign w:val="center"/>
            <w:hideMark/>
          </w:tcPr>
          <w:p w14:paraId="36239F4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.607</w:t>
            </w:r>
          </w:p>
        </w:tc>
        <w:tc>
          <w:tcPr>
            <w:tcW w:w="483" w:type="pct"/>
            <w:tcBorders>
              <w:top w:val="nil"/>
              <w:left w:val="nil"/>
              <w:bottom w:val="nil"/>
              <w:right w:val="single" w:sz="4" w:space="0" w:color="auto"/>
            </w:tcBorders>
            <w:shd w:val="clear" w:color="auto" w:fill="auto"/>
            <w:noWrap/>
            <w:vAlign w:val="center"/>
            <w:hideMark/>
          </w:tcPr>
          <w:p w14:paraId="0FA15EE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-.1523547</w:t>
            </w:r>
          </w:p>
        </w:tc>
        <w:tc>
          <w:tcPr>
            <w:tcW w:w="483" w:type="pct"/>
            <w:tcBorders>
              <w:top w:val="nil"/>
              <w:left w:val="nil"/>
              <w:bottom w:val="nil"/>
              <w:right w:val="single" w:sz="12" w:space="0" w:color="auto"/>
            </w:tcBorders>
            <w:shd w:val="clear" w:color="auto" w:fill="auto"/>
            <w:noWrap/>
            <w:vAlign w:val="center"/>
            <w:hideMark/>
          </w:tcPr>
          <w:p w14:paraId="3CC17E2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.5297148</w:t>
            </w:r>
          </w:p>
        </w:tc>
      </w:tr>
      <w:tr w:rsidR="00175635" w:rsidRPr="00F32E59" w14:paraId="717C265F"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3311BD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E05762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2934E0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825266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6440135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.55761732</w:t>
            </w:r>
          </w:p>
        </w:tc>
        <w:tc>
          <w:tcPr>
            <w:tcW w:w="483" w:type="pct"/>
            <w:tcBorders>
              <w:top w:val="nil"/>
              <w:left w:val="nil"/>
              <w:bottom w:val="nil"/>
              <w:right w:val="single" w:sz="4" w:space="0" w:color="auto"/>
            </w:tcBorders>
            <w:shd w:val="clear" w:color="auto" w:fill="auto"/>
            <w:noWrap/>
            <w:vAlign w:val="center"/>
            <w:hideMark/>
          </w:tcPr>
          <w:p w14:paraId="0931DD9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.22366801</w:t>
            </w:r>
          </w:p>
        </w:tc>
        <w:tc>
          <w:tcPr>
            <w:tcW w:w="483" w:type="pct"/>
            <w:tcBorders>
              <w:top w:val="nil"/>
              <w:left w:val="nil"/>
              <w:bottom w:val="nil"/>
              <w:right w:val="single" w:sz="4" w:space="0" w:color="auto"/>
            </w:tcBorders>
            <w:shd w:val="clear" w:color="auto" w:fill="auto"/>
            <w:noWrap/>
            <w:vAlign w:val="center"/>
            <w:hideMark/>
          </w:tcPr>
          <w:p w14:paraId="590F01E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.160</w:t>
            </w:r>
          </w:p>
        </w:tc>
        <w:tc>
          <w:tcPr>
            <w:tcW w:w="483" w:type="pct"/>
            <w:tcBorders>
              <w:top w:val="nil"/>
              <w:left w:val="nil"/>
              <w:bottom w:val="nil"/>
              <w:right w:val="single" w:sz="4" w:space="0" w:color="auto"/>
            </w:tcBorders>
            <w:shd w:val="clear" w:color="auto" w:fill="auto"/>
            <w:noWrap/>
            <w:vAlign w:val="center"/>
            <w:hideMark/>
          </w:tcPr>
          <w:p w14:paraId="2FC829F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-.1249685</w:t>
            </w:r>
          </w:p>
        </w:tc>
        <w:tc>
          <w:tcPr>
            <w:tcW w:w="483" w:type="pct"/>
            <w:tcBorders>
              <w:top w:val="nil"/>
              <w:left w:val="nil"/>
              <w:bottom w:val="nil"/>
              <w:right w:val="single" w:sz="12" w:space="0" w:color="auto"/>
            </w:tcBorders>
            <w:shd w:val="clear" w:color="auto" w:fill="auto"/>
            <w:noWrap/>
            <w:vAlign w:val="center"/>
            <w:hideMark/>
          </w:tcPr>
          <w:p w14:paraId="2CFFEEE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1.2402031</w:t>
            </w:r>
          </w:p>
        </w:tc>
      </w:tr>
      <w:tr w:rsidR="00175635" w:rsidRPr="00F32E59" w14:paraId="465F912C"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42D8F54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846C53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E08A4B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CA3391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7CD163D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.40758437</w:t>
            </w:r>
          </w:p>
        </w:tc>
        <w:tc>
          <w:tcPr>
            <w:tcW w:w="483" w:type="pct"/>
            <w:tcBorders>
              <w:top w:val="nil"/>
              <w:left w:val="nil"/>
              <w:bottom w:val="nil"/>
              <w:right w:val="single" w:sz="4" w:space="0" w:color="auto"/>
            </w:tcBorders>
            <w:shd w:val="clear" w:color="auto" w:fill="auto"/>
            <w:noWrap/>
            <w:vAlign w:val="center"/>
            <w:hideMark/>
          </w:tcPr>
          <w:p w14:paraId="07F03C6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.21709452</w:t>
            </w:r>
          </w:p>
        </w:tc>
        <w:tc>
          <w:tcPr>
            <w:tcW w:w="483" w:type="pct"/>
            <w:tcBorders>
              <w:top w:val="nil"/>
              <w:left w:val="nil"/>
              <w:bottom w:val="nil"/>
              <w:right w:val="single" w:sz="4" w:space="0" w:color="auto"/>
            </w:tcBorders>
            <w:shd w:val="clear" w:color="auto" w:fill="auto"/>
            <w:noWrap/>
            <w:vAlign w:val="center"/>
            <w:hideMark/>
          </w:tcPr>
          <w:p w14:paraId="264AC4E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.433</w:t>
            </w:r>
          </w:p>
        </w:tc>
        <w:tc>
          <w:tcPr>
            <w:tcW w:w="483" w:type="pct"/>
            <w:tcBorders>
              <w:top w:val="nil"/>
              <w:left w:val="nil"/>
              <w:bottom w:val="nil"/>
              <w:right w:val="single" w:sz="4" w:space="0" w:color="auto"/>
            </w:tcBorders>
            <w:shd w:val="clear" w:color="auto" w:fill="auto"/>
            <w:noWrap/>
            <w:vAlign w:val="center"/>
            <w:hideMark/>
          </w:tcPr>
          <w:p w14:paraId="1D70278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-.2485069</w:t>
            </w:r>
          </w:p>
        </w:tc>
        <w:tc>
          <w:tcPr>
            <w:tcW w:w="483" w:type="pct"/>
            <w:tcBorders>
              <w:top w:val="nil"/>
              <w:left w:val="nil"/>
              <w:bottom w:val="nil"/>
              <w:right w:val="single" w:sz="12" w:space="0" w:color="auto"/>
            </w:tcBorders>
            <w:shd w:val="clear" w:color="auto" w:fill="auto"/>
            <w:noWrap/>
            <w:vAlign w:val="center"/>
            <w:hideMark/>
          </w:tcPr>
          <w:p w14:paraId="72A8876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1.0636757</w:t>
            </w:r>
          </w:p>
        </w:tc>
      </w:tr>
      <w:tr w:rsidR="00175635" w:rsidRPr="00F32E59" w14:paraId="7091CA4E"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5B51308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4BEB7C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39E25B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51A9D9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791BE9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.06989635</w:t>
            </w:r>
          </w:p>
        </w:tc>
        <w:tc>
          <w:tcPr>
            <w:tcW w:w="483" w:type="pct"/>
            <w:tcBorders>
              <w:top w:val="nil"/>
              <w:left w:val="nil"/>
              <w:bottom w:val="single" w:sz="4" w:space="0" w:color="auto"/>
              <w:right w:val="single" w:sz="4" w:space="0" w:color="auto"/>
            </w:tcBorders>
            <w:shd w:val="clear" w:color="auto" w:fill="auto"/>
            <w:noWrap/>
            <w:vAlign w:val="center"/>
            <w:hideMark/>
          </w:tcPr>
          <w:p w14:paraId="3EC8204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.19533284</w:t>
            </w:r>
          </w:p>
        </w:tc>
        <w:tc>
          <w:tcPr>
            <w:tcW w:w="483" w:type="pct"/>
            <w:tcBorders>
              <w:top w:val="nil"/>
              <w:left w:val="nil"/>
              <w:bottom w:val="single" w:sz="4" w:space="0" w:color="auto"/>
              <w:right w:val="single" w:sz="4" w:space="0" w:color="auto"/>
            </w:tcBorders>
            <w:shd w:val="clear" w:color="auto" w:fill="auto"/>
            <w:noWrap/>
            <w:vAlign w:val="center"/>
            <w:hideMark/>
          </w:tcPr>
          <w:p w14:paraId="1E8A9F7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single" w:sz="4" w:space="0" w:color="auto"/>
              <w:right w:val="single" w:sz="4" w:space="0" w:color="auto"/>
            </w:tcBorders>
            <w:shd w:val="clear" w:color="auto" w:fill="auto"/>
            <w:noWrap/>
            <w:vAlign w:val="center"/>
            <w:hideMark/>
          </w:tcPr>
          <w:p w14:paraId="4713FB4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-.5205501</w:t>
            </w:r>
          </w:p>
        </w:tc>
        <w:tc>
          <w:tcPr>
            <w:tcW w:w="483" w:type="pct"/>
            <w:tcBorders>
              <w:top w:val="nil"/>
              <w:left w:val="nil"/>
              <w:bottom w:val="single" w:sz="4" w:space="0" w:color="auto"/>
              <w:right w:val="single" w:sz="12" w:space="0" w:color="auto"/>
            </w:tcBorders>
            <w:shd w:val="clear" w:color="auto" w:fill="auto"/>
            <w:noWrap/>
            <w:vAlign w:val="center"/>
            <w:hideMark/>
          </w:tcPr>
          <w:p w14:paraId="649CDB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.6603428</w:t>
            </w:r>
          </w:p>
        </w:tc>
      </w:tr>
      <w:tr w:rsidR="00175635" w:rsidRPr="00F32E59" w14:paraId="58E3B9B1"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240AF49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3553D9C"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082968D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nil"/>
              <w:right w:val="single" w:sz="12" w:space="0" w:color="auto"/>
            </w:tcBorders>
            <w:shd w:val="clear" w:color="auto" w:fill="auto"/>
            <w:hideMark/>
          </w:tcPr>
          <w:p w14:paraId="37A7811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300FC3F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.38198685</w:t>
            </w:r>
          </w:p>
        </w:tc>
        <w:tc>
          <w:tcPr>
            <w:tcW w:w="483" w:type="pct"/>
            <w:tcBorders>
              <w:top w:val="nil"/>
              <w:left w:val="nil"/>
              <w:bottom w:val="nil"/>
              <w:right w:val="single" w:sz="4" w:space="0" w:color="auto"/>
            </w:tcBorders>
            <w:shd w:val="clear" w:color="auto" w:fill="auto"/>
            <w:noWrap/>
            <w:vAlign w:val="center"/>
            <w:hideMark/>
          </w:tcPr>
          <w:p w14:paraId="67DDC38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.19166915</w:t>
            </w:r>
          </w:p>
        </w:tc>
        <w:tc>
          <w:tcPr>
            <w:tcW w:w="483" w:type="pct"/>
            <w:tcBorders>
              <w:top w:val="nil"/>
              <w:left w:val="nil"/>
              <w:bottom w:val="nil"/>
              <w:right w:val="single" w:sz="4" w:space="0" w:color="auto"/>
            </w:tcBorders>
            <w:shd w:val="clear" w:color="auto" w:fill="auto"/>
            <w:noWrap/>
            <w:vAlign w:val="center"/>
            <w:hideMark/>
          </w:tcPr>
          <w:p w14:paraId="41A3FC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.369</w:t>
            </w:r>
          </w:p>
        </w:tc>
        <w:tc>
          <w:tcPr>
            <w:tcW w:w="483" w:type="pct"/>
            <w:tcBorders>
              <w:top w:val="nil"/>
              <w:left w:val="nil"/>
              <w:bottom w:val="nil"/>
              <w:right w:val="single" w:sz="4" w:space="0" w:color="auto"/>
            </w:tcBorders>
            <w:shd w:val="clear" w:color="auto" w:fill="auto"/>
            <w:noWrap/>
            <w:vAlign w:val="center"/>
            <w:hideMark/>
          </w:tcPr>
          <w:p w14:paraId="4B27D7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-.1998828</w:t>
            </w:r>
          </w:p>
        </w:tc>
        <w:tc>
          <w:tcPr>
            <w:tcW w:w="483" w:type="pct"/>
            <w:tcBorders>
              <w:top w:val="nil"/>
              <w:left w:val="nil"/>
              <w:bottom w:val="nil"/>
              <w:right w:val="single" w:sz="12" w:space="0" w:color="auto"/>
            </w:tcBorders>
            <w:shd w:val="clear" w:color="auto" w:fill="auto"/>
            <w:noWrap/>
            <w:vAlign w:val="center"/>
            <w:hideMark/>
          </w:tcPr>
          <w:p w14:paraId="52887B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.9638565</w:t>
            </w:r>
          </w:p>
        </w:tc>
      </w:tr>
      <w:tr w:rsidR="00175635" w:rsidRPr="00F32E59" w14:paraId="1449302D"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33579D7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340696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918240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E2A0BC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3E13EF0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.11878371</w:t>
            </w:r>
          </w:p>
        </w:tc>
        <w:tc>
          <w:tcPr>
            <w:tcW w:w="483" w:type="pct"/>
            <w:tcBorders>
              <w:top w:val="nil"/>
              <w:left w:val="nil"/>
              <w:bottom w:val="nil"/>
              <w:right w:val="single" w:sz="4" w:space="0" w:color="auto"/>
            </w:tcBorders>
            <w:shd w:val="clear" w:color="auto" w:fill="auto"/>
            <w:noWrap/>
            <w:vAlign w:val="center"/>
            <w:hideMark/>
          </w:tcPr>
          <w:p w14:paraId="1DC679F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.19442191</w:t>
            </w:r>
          </w:p>
        </w:tc>
        <w:tc>
          <w:tcPr>
            <w:tcW w:w="483" w:type="pct"/>
            <w:tcBorders>
              <w:top w:val="nil"/>
              <w:left w:val="nil"/>
              <w:bottom w:val="nil"/>
              <w:right w:val="single" w:sz="4" w:space="0" w:color="auto"/>
            </w:tcBorders>
            <w:shd w:val="clear" w:color="auto" w:fill="auto"/>
            <w:noWrap/>
            <w:vAlign w:val="center"/>
            <w:hideMark/>
          </w:tcPr>
          <w:p w14:paraId="624129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.989</w:t>
            </w:r>
          </w:p>
        </w:tc>
        <w:tc>
          <w:tcPr>
            <w:tcW w:w="483" w:type="pct"/>
            <w:tcBorders>
              <w:top w:val="nil"/>
              <w:left w:val="nil"/>
              <w:bottom w:val="nil"/>
              <w:right w:val="single" w:sz="4" w:space="0" w:color="auto"/>
            </w:tcBorders>
            <w:shd w:val="clear" w:color="auto" w:fill="auto"/>
            <w:noWrap/>
            <w:vAlign w:val="center"/>
            <w:hideMark/>
          </w:tcPr>
          <w:p w14:paraId="78F17F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-.4694563</w:t>
            </w:r>
          </w:p>
        </w:tc>
        <w:tc>
          <w:tcPr>
            <w:tcW w:w="483" w:type="pct"/>
            <w:tcBorders>
              <w:top w:val="nil"/>
              <w:left w:val="nil"/>
              <w:bottom w:val="nil"/>
              <w:right w:val="single" w:sz="12" w:space="0" w:color="auto"/>
            </w:tcBorders>
            <w:shd w:val="clear" w:color="auto" w:fill="auto"/>
            <w:noWrap/>
            <w:vAlign w:val="center"/>
            <w:hideMark/>
          </w:tcPr>
          <w:p w14:paraId="63C1939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.7070238</w:t>
            </w:r>
          </w:p>
        </w:tc>
      </w:tr>
      <w:tr w:rsidR="00175635" w:rsidRPr="00F32E59" w14:paraId="48FE9CF1"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56C9FA0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D89A38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4543D3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EBDAE3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7DD14D2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.48772097</w:t>
            </w:r>
          </w:p>
        </w:tc>
        <w:tc>
          <w:tcPr>
            <w:tcW w:w="483" w:type="pct"/>
            <w:tcBorders>
              <w:top w:val="nil"/>
              <w:left w:val="nil"/>
              <w:bottom w:val="nil"/>
              <w:right w:val="single" w:sz="4" w:space="0" w:color="auto"/>
            </w:tcBorders>
            <w:shd w:val="clear" w:color="auto" w:fill="auto"/>
            <w:noWrap/>
            <w:vAlign w:val="center"/>
            <w:hideMark/>
          </w:tcPr>
          <w:p w14:paraId="6189644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.27151835</w:t>
            </w:r>
          </w:p>
        </w:tc>
        <w:tc>
          <w:tcPr>
            <w:tcW w:w="483" w:type="pct"/>
            <w:tcBorders>
              <w:top w:val="nil"/>
              <w:left w:val="nil"/>
              <w:bottom w:val="nil"/>
              <w:right w:val="single" w:sz="4" w:space="0" w:color="auto"/>
            </w:tcBorders>
            <w:shd w:val="clear" w:color="auto" w:fill="auto"/>
            <w:noWrap/>
            <w:vAlign w:val="center"/>
            <w:hideMark/>
          </w:tcPr>
          <w:p w14:paraId="6ED8B78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.479</w:t>
            </w:r>
          </w:p>
        </w:tc>
        <w:tc>
          <w:tcPr>
            <w:tcW w:w="483" w:type="pct"/>
            <w:tcBorders>
              <w:top w:val="nil"/>
              <w:left w:val="nil"/>
              <w:bottom w:val="nil"/>
              <w:right w:val="single" w:sz="4" w:space="0" w:color="auto"/>
            </w:tcBorders>
            <w:shd w:val="clear" w:color="auto" w:fill="auto"/>
            <w:noWrap/>
            <w:vAlign w:val="center"/>
            <w:hideMark/>
          </w:tcPr>
          <w:p w14:paraId="0B06B28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-.3232049</w:t>
            </w:r>
          </w:p>
        </w:tc>
        <w:tc>
          <w:tcPr>
            <w:tcW w:w="483" w:type="pct"/>
            <w:tcBorders>
              <w:top w:val="nil"/>
              <w:left w:val="nil"/>
              <w:bottom w:val="nil"/>
              <w:right w:val="single" w:sz="12" w:space="0" w:color="auto"/>
            </w:tcBorders>
            <w:shd w:val="clear" w:color="auto" w:fill="auto"/>
            <w:noWrap/>
            <w:vAlign w:val="center"/>
            <w:hideMark/>
          </w:tcPr>
          <w:p w14:paraId="1AFBCD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1.2986468</w:t>
            </w:r>
          </w:p>
        </w:tc>
      </w:tr>
      <w:tr w:rsidR="00175635" w:rsidRPr="00F32E59" w14:paraId="42CC1D5D"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6AD7B15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FBAACF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7899A0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4E7D25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6C7D49D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.33768802</w:t>
            </w:r>
          </w:p>
        </w:tc>
        <w:tc>
          <w:tcPr>
            <w:tcW w:w="483" w:type="pct"/>
            <w:tcBorders>
              <w:top w:val="nil"/>
              <w:left w:val="nil"/>
              <w:bottom w:val="nil"/>
              <w:right w:val="single" w:sz="4" w:space="0" w:color="auto"/>
            </w:tcBorders>
            <w:shd w:val="clear" w:color="auto" w:fill="auto"/>
            <w:noWrap/>
            <w:vAlign w:val="center"/>
            <w:hideMark/>
          </w:tcPr>
          <w:p w14:paraId="1D86AF1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.26612941</w:t>
            </w:r>
          </w:p>
        </w:tc>
        <w:tc>
          <w:tcPr>
            <w:tcW w:w="483" w:type="pct"/>
            <w:tcBorders>
              <w:top w:val="nil"/>
              <w:left w:val="nil"/>
              <w:bottom w:val="nil"/>
              <w:right w:val="single" w:sz="4" w:space="0" w:color="auto"/>
            </w:tcBorders>
            <w:shd w:val="clear" w:color="auto" w:fill="auto"/>
            <w:noWrap/>
            <w:vAlign w:val="center"/>
            <w:hideMark/>
          </w:tcPr>
          <w:p w14:paraId="52F72A0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.800</w:t>
            </w:r>
          </w:p>
        </w:tc>
        <w:tc>
          <w:tcPr>
            <w:tcW w:w="483" w:type="pct"/>
            <w:tcBorders>
              <w:top w:val="nil"/>
              <w:left w:val="nil"/>
              <w:bottom w:val="nil"/>
              <w:right w:val="single" w:sz="4" w:space="0" w:color="auto"/>
            </w:tcBorders>
            <w:shd w:val="clear" w:color="auto" w:fill="auto"/>
            <w:noWrap/>
            <w:vAlign w:val="center"/>
            <w:hideMark/>
          </w:tcPr>
          <w:p w14:paraId="6F13CB8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-.4537922</w:t>
            </w:r>
          </w:p>
        </w:tc>
        <w:tc>
          <w:tcPr>
            <w:tcW w:w="483" w:type="pct"/>
            <w:tcBorders>
              <w:top w:val="nil"/>
              <w:left w:val="nil"/>
              <w:bottom w:val="nil"/>
              <w:right w:val="single" w:sz="12" w:space="0" w:color="auto"/>
            </w:tcBorders>
            <w:shd w:val="clear" w:color="auto" w:fill="auto"/>
            <w:noWrap/>
            <w:vAlign w:val="center"/>
            <w:hideMark/>
          </w:tcPr>
          <w:p w14:paraId="6574898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1.1291683</w:t>
            </w:r>
          </w:p>
        </w:tc>
      </w:tr>
      <w:tr w:rsidR="00175635" w:rsidRPr="00F32E59" w14:paraId="2569AE10"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2B8F4A2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31CC46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1A7CED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DB771D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119612B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-.06989635</w:t>
            </w:r>
          </w:p>
        </w:tc>
        <w:tc>
          <w:tcPr>
            <w:tcW w:w="483" w:type="pct"/>
            <w:tcBorders>
              <w:top w:val="nil"/>
              <w:left w:val="nil"/>
              <w:bottom w:val="single" w:sz="4" w:space="0" w:color="auto"/>
              <w:right w:val="single" w:sz="4" w:space="0" w:color="auto"/>
            </w:tcBorders>
            <w:shd w:val="clear" w:color="auto" w:fill="auto"/>
            <w:noWrap/>
            <w:vAlign w:val="center"/>
            <w:hideMark/>
          </w:tcPr>
          <w:p w14:paraId="45584A9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.19533284</w:t>
            </w:r>
          </w:p>
        </w:tc>
        <w:tc>
          <w:tcPr>
            <w:tcW w:w="483" w:type="pct"/>
            <w:tcBorders>
              <w:top w:val="nil"/>
              <w:left w:val="nil"/>
              <w:bottom w:val="single" w:sz="4" w:space="0" w:color="auto"/>
              <w:right w:val="single" w:sz="4" w:space="0" w:color="auto"/>
            </w:tcBorders>
            <w:shd w:val="clear" w:color="auto" w:fill="auto"/>
            <w:noWrap/>
            <w:vAlign w:val="center"/>
            <w:hideMark/>
          </w:tcPr>
          <w:p w14:paraId="6731B24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single" w:sz="4" w:space="0" w:color="auto"/>
              <w:right w:val="single" w:sz="4" w:space="0" w:color="auto"/>
            </w:tcBorders>
            <w:shd w:val="clear" w:color="auto" w:fill="auto"/>
            <w:noWrap/>
            <w:vAlign w:val="center"/>
            <w:hideMark/>
          </w:tcPr>
          <w:p w14:paraId="7892506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-.6603428</w:t>
            </w:r>
          </w:p>
        </w:tc>
        <w:tc>
          <w:tcPr>
            <w:tcW w:w="483" w:type="pct"/>
            <w:tcBorders>
              <w:top w:val="nil"/>
              <w:left w:val="nil"/>
              <w:bottom w:val="single" w:sz="4" w:space="0" w:color="auto"/>
              <w:right w:val="single" w:sz="12" w:space="0" w:color="auto"/>
            </w:tcBorders>
            <w:shd w:val="clear" w:color="auto" w:fill="auto"/>
            <w:noWrap/>
            <w:vAlign w:val="center"/>
            <w:hideMark/>
          </w:tcPr>
          <w:p w14:paraId="2024234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.5205501</w:t>
            </w:r>
          </w:p>
        </w:tc>
      </w:tr>
    </w:tbl>
    <w:p w14:paraId="624764CA" w14:textId="77777777" w:rsidR="00175635" w:rsidRDefault="00175635" w:rsidP="00175635"/>
    <w:tbl>
      <w:tblPr>
        <w:tblW w:w="5000" w:type="pct"/>
        <w:tblLook w:val="04A0" w:firstRow="1" w:lastRow="0" w:firstColumn="1" w:lastColumn="0" w:noHBand="0" w:noVBand="1"/>
      </w:tblPr>
      <w:tblGrid>
        <w:gridCol w:w="814"/>
        <w:gridCol w:w="805"/>
        <w:gridCol w:w="1467"/>
        <w:gridCol w:w="1467"/>
        <w:gridCol w:w="1097"/>
        <w:gridCol w:w="998"/>
        <w:gridCol w:w="631"/>
        <w:gridCol w:w="1053"/>
        <w:gridCol w:w="998"/>
      </w:tblGrid>
      <w:tr w:rsidR="00175635" w:rsidRPr="00F32E59" w14:paraId="60171400" w14:textId="77777777" w:rsidTr="00976658">
        <w:trPr>
          <w:trHeight w:val="1240"/>
        </w:trPr>
        <w:tc>
          <w:tcPr>
            <w:tcW w:w="747" w:type="pct"/>
            <w:vMerge w:val="restart"/>
            <w:tcBorders>
              <w:top w:val="nil"/>
              <w:left w:val="single" w:sz="12" w:space="0" w:color="auto"/>
              <w:bottom w:val="single" w:sz="4" w:space="0" w:color="auto"/>
              <w:right w:val="nil"/>
            </w:tcBorders>
            <w:shd w:val="clear" w:color="auto" w:fill="auto"/>
            <w:hideMark/>
          </w:tcPr>
          <w:p w14:paraId="67F2967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REGR factor score   1 for analysis 6</w:t>
            </w:r>
          </w:p>
        </w:tc>
        <w:tc>
          <w:tcPr>
            <w:tcW w:w="747" w:type="pct"/>
            <w:vMerge w:val="restart"/>
            <w:tcBorders>
              <w:top w:val="nil"/>
              <w:left w:val="nil"/>
              <w:bottom w:val="single" w:sz="4" w:space="0" w:color="auto"/>
              <w:right w:val="nil"/>
            </w:tcBorders>
            <w:shd w:val="clear" w:color="auto" w:fill="auto"/>
            <w:hideMark/>
          </w:tcPr>
          <w:p w14:paraId="6082269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Tukey HSD</w:t>
            </w:r>
          </w:p>
        </w:tc>
        <w:tc>
          <w:tcPr>
            <w:tcW w:w="545" w:type="pct"/>
            <w:vMerge w:val="restart"/>
            <w:tcBorders>
              <w:top w:val="nil"/>
              <w:left w:val="nil"/>
              <w:bottom w:val="single" w:sz="4" w:space="0" w:color="auto"/>
              <w:right w:val="nil"/>
            </w:tcBorders>
            <w:shd w:val="clear" w:color="auto" w:fill="auto"/>
            <w:hideMark/>
          </w:tcPr>
          <w:p w14:paraId="7C0F823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7A04430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108BB6D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.67079987</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5AF1129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.10831104</w:t>
            </w:r>
          </w:p>
        </w:tc>
        <w:tc>
          <w:tcPr>
            <w:tcW w:w="483" w:type="pct"/>
            <w:tcBorders>
              <w:top w:val="nil"/>
              <w:left w:val="nil"/>
              <w:bottom w:val="nil"/>
              <w:right w:val="single" w:sz="4" w:space="0" w:color="auto"/>
            </w:tcBorders>
            <w:shd w:val="clear" w:color="auto" w:fill="auto"/>
            <w:noWrap/>
            <w:vAlign w:val="center"/>
            <w:hideMark/>
          </w:tcPr>
          <w:p w14:paraId="6D64150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.000</w:t>
            </w:r>
          </w:p>
        </w:tc>
        <w:tc>
          <w:tcPr>
            <w:tcW w:w="483" w:type="pct"/>
            <w:tcBorders>
              <w:top w:val="nil"/>
              <w:left w:val="nil"/>
              <w:bottom w:val="nil"/>
              <w:right w:val="single" w:sz="4" w:space="0" w:color="auto"/>
            </w:tcBorders>
            <w:shd w:val="clear" w:color="auto" w:fill="auto"/>
            <w:noWrap/>
            <w:vAlign w:val="center"/>
            <w:hideMark/>
          </w:tcPr>
          <w:p w14:paraId="3388BC3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.3609184</w:t>
            </w:r>
          </w:p>
        </w:tc>
        <w:tc>
          <w:tcPr>
            <w:tcW w:w="483" w:type="pct"/>
            <w:tcBorders>
              <w:top w:val="nil"/>
              <w:left w:val="nil"/>
              <w:bottom w:val="nil"/>
              <w:right w:val="single" w:sz="12" w:space="0" w:color="auto"/>
            </w:tcBorders>
            <w:shd w:val="clear" w:color="auto" w:fill="auto"/>
            <w:noWrap/>
            <w:vAlign w:val="center"/>
            <w:hideMark/>
          </w:tcPr>
          <w:p w14:paraId="1FAA374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.9806814</w:t>
            </w:r>
          </w:p>
        </w:tc>
      </w:tr>
      <w:tr w:rsidR="00175635" w:rsidRPr="00F32E59" w14:paraId="6BB50CE1"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0673E3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3CA5AE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50E669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482E02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3BDD6F6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.02299138</w:t>
            </w:r>
          </w:p>
        </w:tc>
        <w:tc>
          <w:tcPr>
            <w:tcW w:w="483" w:type="pct"/>
            <w:tcBorders>
              <w:top w:val="nil"/>
              <w:left w:val="nil"/>
              <w:bottom w:val="nil"/>
              <w:right w:val="single" w:sz="4" w:space="0" w:color="auto"/>
            </w:tcBorders>
            <w:shd w:val="clear" w:color="auto" w:fill="auto"/>
            <w:noWrap/>
            <w:vAlign w:val="center"/>
            <w:hideMark/>
          </w:tcPr>
          <w:p w14:paraId="3908010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.21666956</w:t>
            </w:r>
          </w:p>
        </w:tc>
        <w:tc>
          <w:tcPr>
            <w:tcW w:w="483" w:type="pct"/>
            <w:tcBorders>
              <w:top w:val="nil"/>
              <w:left w:val="nil"/>
              <w:bottom w:val="nil"/>
              <w:right w:val="single" w:sz="4" w:space="0" w:color="auto"/>
            </w:tcBorders>
            <w:shd w:val="clear" w:color="auto" w:fill="auto"/>
            <w:noWrap/>
            <w:vAlign w:val="center"/>
            <w:hideMark/>
          </w:tcPr>
          <w:p w14:paraId="031C93B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7A5B4DA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-.5969075</w:t>
            </w:r>
          </w:p>
        </w:tc>
        <w:tc>
          <w:tcPr>
            <w:tcW w:w="483" w:type="pct"/>
            <w:tcBorders>
              <w:top w:val="nil"/>
              <w:left w:val="nil"/>
              <w:bottom w:val="nil"/>
              <w:right w:val="single" w:sz="12" w:space="0" w:color="auto"/>
            </w:tcBorders>
            <w:shd w:val="clear" w:color="auto" w:fill="auto"/>
            <w:noWrap/>
            <w:vAlign w:val="center"/>
            <w:hideMark/>
          </w:tcPr>
          <w:p w14:paraId="1BBE399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.6428902</w:t>
            </w:r>
          </w:p>
        </w:tc>
      </w:tr>
      <w:tr w:rsidR="00175635" w:rsidRPr="00F32E59" w14:paraId="5B54F692"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1BBC139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947770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5ADD06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8202A1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64FAF90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.23140055</w:t>
            </w:r>
          </w:p>
        </w:tc>
        <w:tc>
          <w:tcPr>
            <w:tcW w:w="483" w:type="pct"/>
            <w:tcBorders>
              <w:top w:val="nil"/>
              <w:left w:val="nil"/>
              <w:bottom w:val="nil"/>
              <w:right w:val="single" w:sz="4" w:space="0" w:color="auto"/>
            </w:tcBorders>
            <w:shd w:val="clear" w:color="auto" w:fill="auto"/>
            <w:noWrap/>
            <w:vAlign w:val="center"/>
            <w:hideMark/>
          </w:tcPr>
          <w:p w14:paraId="0B2FC75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.20489544</w:t>
            </w:r>
          </w:p>
        </w:tc>
        <w:tc>
          <w:tcPr>
            <w:tcW w:w="483" w:type="pct"/>
            <w:tcBorders>
              <w:top w:val="nil"/>
              <w:left w:val="nil"/>
              <w:bottom w:val="nil"/>
              <w:right w:val="single" w:sz="4" w:space="0" w:color="auto"/>
            </w:tcBorders>
            <w:shd w:val="clear" w:color="auto" w:fill="auto"/>
            <w:noWrap/>
            <w:vAlign w:val="center"/>
            <w:hideMark/>
          </w:tcPr>
          <w:p w14:paraId="42FE8F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.869</w:t>
            </w:r>
          </w:p>
        </w:tc>
        <w:tc>
          <w:tcPr>
            <w:tcW w:w="483" w:type="pct"/>
            <w:tcBorders>
              <w:top w:val="nil"/>
              <w:left w:val="nil"/>
              <w:bottom w:val="nil"/>
              <w:right w:val="single" w:sz="4" w:space="0" w:color="auto"/>
            </w:tcBorders>
            <w:shd w:val="clear" w:color="auto" w:fill="auto"/>
            <w:noWrap/>
            <w:vAlign w:val="center"/>
            <w:hideMark/>
          </w:tcPr>
          <w:p w14:paraId="3AE04ED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-.3548122</w:t>
            </w:r>
          </w:p>
        </w:tc>
        <w:tc>
          <w:tcPr>
            <w:tcW w:w="483" w:type="pct"/>
            <w:tcBorders>
              <w:top w:val="nil"/>
              <w:left w:val="nil"/>
              <w:bottom w:val="nil"/>
              <w:right w:val="single" w:sz="12" w:space="0" w:color="auto"/>
            </w:tcBorders>
            <w:shd w:val="clear" w:color="auto" w:fill="auto"/>
            <w:noWrap/>
            <w:vAlign w:val="center"/>
            <w:hideMark/>
          </w:tcPr>
          <w:p w14:paraId="4A3E83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.8176133</w:t>
            </w:r>
          </w:p>
        </w:tc>
      </w:tr>
      <w:tr w:rsidR="00175635" w:rsidRPr="00F32E59" w14:paraId="20395E68"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6584179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78A639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31C2A6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A932C8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5B20D81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.33846255</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160FC7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.11617077</w:t>
            </w:r>
          </w:p>
        </w:tc>
        <w:tc>
          <w:tcPr>
            <w:tcW w:w="483" w:type="pct"/>
            <w:tcBorders>
              <w:top w:val="nil"/>
              <w:left w:val="nil"/>
              <w:bottom w:val="nil"/>
              <w:right w:val="single" w:sz="4" w:space="0" w:color="auto"/>
            </w:tcBorders>
            <w:shd w:val="clear" w:color="auto" w:fill="auto"/>
            <w:noWrap/>
            <w:vAlign w:val="center"/>
            <w:hideMark/>
          </w:tcPr>
          <w:p w14:paraId="7674839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.043</w:t>
            </w:r>
          </w:p>
        </w:tc>
        <w:tc>
          <w:tcPr>
            <w:tcW w:w="483" w:type="pct"/>
            <w:tcBorders>
              <w:top w:val="nil"/>
              <w:left w:val="nil"/>
              <w:bottom w:val="nil"/>
              <w:right w:val="single" w:sz="4" w:space="0" w:color="auto"/>
            </w:tcBorders>
            <w:shd w:val="clear" w:color="auto" w:fill="auto"/>
            <w:noWrap/>
            <w:vAlign w:val="center"/>
            <w:hideMark/>
          </w:tcPr>
          <w:p w14:paraId="6EE92B2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.0060941</w:t>
            </w:r>
          </w:p>
        </w:tc>
        <w:tc>
          <w:tcPr>
            <w:tcW w:w="483" w:type="pct"/>
            <w:tcBorders>
              <w:top w:val="nil"/>
              <w:left w:val="nil"/>
              <w:bottom w:val="nil"/>
              <w:right w:val="single" w:sz="12" w:space="0" w:color="auto"/>
            </w:tcBorders>
            <w:shd w:val="clear" w:color="auto" w:fill="auto"/>
            <w:noWrap/>
            <w:vAlign w:val="center"/>
            <w:hideMark/>
          </w:tcPr>
          <w:p w14:paraId="0229FF7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.6708310</w:t>
            </w:r>
          </w:p>
        </w:tc>
      </w:tr>
      <w:tr w:rsidR="00175635" w:rsidRPr="00F32E59" w14:paraId="509D6512"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53E772C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12B399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24C8AD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D77ADE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23584A0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.67257302</w:t>
            </w:r>
            <w:r w:rsidRPr="00F32E59">
              <w:rPr>
                <w:rFonts w:ascii="Arial" w:eastAsia="Times New Roman" w:hAnsi="Arial" w:cs="Arial"/>
                <w:sz w:val="18"/>
                <w:szCs w:val="18"/>
                <w:vertAlign w:val="superscript"/>
              </w:rPr>
              <w:t>*</w:t>
            </w:r>
          </w:p>
        </w:tc>
        <w:tc>
          <w:tcPr>
            <w:tcW w:w="483" w:type="pct"/>
            <w:tcBorders>
              <w:top w:val="nil"/>
              <w:left w:val="nil"/>
              <w:bottom w:val="single" w:sz="4" w:space="0" w:color="auto"/>
              <w:right w:val="single" w:sz="4" w:space="0" w:color="auto"/>
            </w:tcBorders>
            <w:shd w:val="clear" w:color="auto" w:fill="auto"/>
            <w:noWrap/>
            <w:vAlign w:val="center"/>
            <w:hideMark/>
          </w:tcPr>
          <w:p w14:paraId="0D1D660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.21247896</w:t>
            </w:r>
          </w:p>
        </w:tc>
        <w:tc>
          <w:tcPr>
            <w:tcW w:w="483" w:type="pct"/>
            <w:tcBorders>
              <w:top w:val="nil"/>
              <w:left w:val="nil"/>
              <w:bottom w:val="single" w:sz="4" w:space="0" w:color="auto"/>
              <w:right w:val="single" w:sz="4" w:space="0" w:color="auto"/>
            </w:tcBorders>
            <w:shd w:val="clear" w:color="auto" w:fill="auto"/>
            <w:noWrap/>
            <w:vAlign w:val="center"/>
            <w:hideMark/>
          </w:tcPr>
          <w:p w14:paraId="3BE0192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.020</w:t>
            </w:r>
          </w:p>
        </w:tc>
        <w:tc>
          <w:tcPr>
            <w:tcW w:w="483" w:type="pct"/>
            <w:tcBorders>
              <w:top w:val="nil"/>
              <w:left w:val="nil"/>
              <w:bottom w:val="single" w:sz="4" w:space="0" w:color="auto"/>
              <w:right w:val="single" w:sz="4" w:space="0" w:color="auto"/>
            </w:tcBorders>
            <w:shd w:val="clear" w:color="auto" w:fill="auto"/>
            <w:noWrap/>
            <w:vAlign w:val="center"/>
            <w:hideMark/>
          </w:tcPr>
          <w:p w14:paraId="1F3285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.0646636</w:t>
            </w:r>
          </w:p>
        </w:tc>
        <w:tc>
          <w:tcPr>
            <w:tcW w:w="483" w:type="pct"/>
            <w:tcBorders>
              <w:top w:val="nil"/>
              <w:left w:val="nil"/>
              <w:bottom w:val="single" w:sz="4" w:space="0" w:color="auto"/>
              <w:right w:val="single" w:sz="12" w:space="0" w:color="auto"/>
            </w:tcBorders>
            <w:shd w:val="clear" w:color="auto" w:fill="auto"/>
            <w:noWrap/>
            <w:vAlign w:val="center"/>
            <w:hideMark/>
          </w:tcPr>
          <w:p w14:paraId="7042E02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1.2804824</w:t>
            </w:r>
          </w:p>
        </w:tc>
      </w:tr>
      <w:tr w:rsidR="00175635" w:rsidRPr="00F32E59" w14:paraId="50ADEDF5"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413B52F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BEA5EAB"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093E7B8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nil"/>
              <w:right w:val="single" w:sz="12" w:space="0" w:color="auto"/>
            </w:tcBorders>
            <w:shd w:val="clear" w:color="auto" w:fill="auto"/>
            <w:hideMark/>
          </w:tcPr>
          <w:p w14:paraId="3D1670E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20F5BC2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-.67079987</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0E4048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.10831104</w:t>
            </w:r>
          </w:p>
        </w:tc>
        <w:tc>
          <w:tcPr>
            <w:tcW w:w="483" w:type="pct"/>
            <w:tcBorders>
              <w:top w:val="nil"/>
              <w:left w:val="nil"/>
              <w:bottom w:val="nil"/>
              <w:right w:val="single" w:sz="4" w:space="0" w:color="auto"/>
            </w:tcBorders>
            <w:shd w:val="clear" w:color="auto" w:fill="auto"/>
            <w:noWrap/>
            <w:vAlign w:val="center"/>
            <w:hideMark/>
          </w:tcPr>
          <w:p w14:paraId="5338033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.000</w:t>
            </w:r>
          </w:p>
        </w:tc>
        <w:tc>
          <w:tcPr>
            <w:tcW w:w="483" w:type="pct"/>
            <w:tcBorders>
              <w:top w:val="nil"/>
              <w:left w:val="nil"/>
              <w:bottom w:val="nil"/>
              <w:right w:val="single" w:sz="4" w:space="0" w:color="auto"/>
            </w:tcBorders>
            <w:shd w:val="clear" w:color="auto" w:fill="auto"/>
            <w:noWrap/>
            <w:vAlign w:val="center"/>
            <w:hideMark/>
          </w:tcPr>
          <w:p w14:paraId="26DFAF3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-.9806814</w:t>
            </w:r>
          </w:p>
        </w:tc>
        <w:tc>
          <w:tcPr>
            <w:tcW w:w="483" w:type="pct"/>
            <w:tcBorders>
              <w:top w:val="nil"/>
              <w:left w:val="nil"/>
              <w:bottom w:val="nil"/>
              <w:right w:val="single" w:sz="12" w:space="0" w:color="auto"/>
            </w:tcBorders>
            <w:shd w:val="clear" w:color="auto" w:fill="auto"/>
            <w:noWrap/>
            <w:vAlign w:val="center"/>
            <w:hideMark/>
          </w:tcPr>
          <w:p w14:paraId="6E51BC3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-.3609184</w:t>
            </w:r>
          </w:p>
        </w:tc>
      </w:tr>
      <w:tr w:rsidR="00175635" w:rsidRPr="00F32E59" w14:paraId="4731549E"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3B8EAC8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B7E107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E4B438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86A943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7BC409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-.64780849</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2AA1A47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.21797136</w:t>
            </w:r>
          </w:p>
        </w:tc>
        <w:tc>
          <w:tcPr>
            <w:tcW w:w="483" w:type="pct"/>
            <w:tcBorders>
              <w:top w:val="nil"/>
              <w:left w:val="nil"/>
              <w:bottom w:val="nil"/>
              <w:right w:val="single" w:sz="4" w:space="0" w:color="auto"/>
            </w:tcBorders>
            <w:shd w:val="clear" w:color="auto" w:fill="auto"/>
            <w:noWrap/>
            <w:vAlign w:val="center"/>
            <w:hideMark/>
          </w:tcPr>
          <w:p w14:paraId="1630742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.036</w:t>
            </w:r>
          </w:p>
        </w:tc>
        <w:tc>
          <w:tcPr>
            <w:tcW w:w="483" w:type="pct"/>
            <w:tcBorders>
              <w:top w:val="nil"/>
              <w:left w:val="nil"/>
              <w:bottom w:val="nil"/>
              <w:right w:val="single" w:sz="4" w:space="0" w:color="auto"/>
            </w:tcBorders>
            <w:shd w:val="clear" w:color="auto" w:fill="auto"/>
            <w:noWrap/>
            <w:vAlign w:val="center"/>
            <w:hideMark/>
          </w:tcPr>
          <w:p w14:paraId="5BE5CC9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-1.2714319</w:t>
            </w:r>
          </w:p>
        </w:tc>
        <w:tc>
          <w:tcPr>
            <w:tcW w:w="483" w:type="pct"/>
            <w:tcBorders>
              <w:top w:val="nil"/>
              <w:left w:val="nil"/>
              <w:bottom w:val="nil"/>
              <w:right w:val="single" w:sz="12" w:space="0" w:color="auto"/>
            </w:tcBorders>
            <w:shd w:val="clear" w:color="auto" w:fill="auto"/>
            <w:noWrap/>
            <w:vAlign w:val="center"/>
            <w:hideMark/>
          </w:tcPr>
          <w:p w14:paraId="19E6D2C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-.0241851</w:t>
            </w:r>
          </w:p>
        </w:tc>
      </w:tr>
      <w:tr w:rsidR="00175635" w:rsidRPr="00F32E59" w14:paraId="1377F188"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4A8804F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F327FB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F59A9F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DD9CAC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47445B8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-.43939932</w:t>
            </w:r>
          </w:p>
        </w:tc>
        <w:tc>
          <w:tcPr>
            <w:tcW w:w="483" w:type="pct"/>
            <w:tcBorders>
              <w:top w:val="nil"/>
              <w:left w:val="nil"/>
              <w:bottom w:val="nil"/>
              <w:right w:val="single" w:sz="4" w:space="0" w:color="auto"/>
            </w:tcBorders>
            <w:shd w:val="clear" w:color="auto" w:fill="auto"/>
            <w:noWrap/>
            <w:vAlign w:val="center"/>
            <w:hideMark/>
          </w:tcPr>
          <w:p w14:paraId="2477345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.20627157</w:t>
            </w:r>
          </w:p>
        </w:tc>
        <w:tc>
          <w:tcPr>
            <w:tcW w:w="483" w:type="pct"/>
            <w:tcBorders>
              <w:top w:val="nil"/>
              <w:left w:val="nil"/>
              <w:bottom w:val="nil"/>
              <w:right w:val="single" w:sz="4" w:space="0" w:color="auto"/>
            </w:tcBorders>
            <w:shd w:val="clear" w:color="auto" w:fill="auto"/>
            <w:noWrap/>
            <w:vAlign w:val="center"/>
            <w:hideMark/>
          </w:tcPr>
          <w:p w14:paraId="0C1FA43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.273</w:t>
            </w:r>
          </w:p>
        </w:tc>
        <w:tc>
          <w:tcPr>
            <w:tcW w:w="483" w:type="pct"/>
            <w:tcBorders>
              <w:top w:val="nil"/>
              <w:left w:val="nil"/>
              <w:bottom w:val="nil"/>
              <w:right w:val="single" w:sz="4" w:space="0" w:color="auto"/>
            </w:tcBorders>
            <w:shd w:val="clear" w:color="auto" w:fill="auto"/>
            <w:noWrap/>
            <w:vAlign w:val="center"/>
            <w:hideMark/>
          </w:tcPr>
          <w:p w14:paraId="34EC2ED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-1.0295492</w:t>
            </w:r>
          </w:p>
        </w:tc>
        <w:tc>
          <w:tcPr>
            <w:tcW w:w="483" w:type="pct"/>
            <w:tcBorders>
              <w:top w:val="nil"/>
              <w:left w:val="nil"/>
              <w:bottom w:val="nil"/>
              <w:right w:val="single" w:sz="12" w:space="0" w:color="auto"/>
            </w:tcBorders>
            <w:shd w:val="clear" w:color="auto" w:fill="auto"/>
            <w:noWrap/>
            <w:vAlign w:val="center"/>
            <w:hideMark/>
          </w:tcPr>
          <w:p w14:paraId="63CEE6C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.1507505</w:t>
            </w:r>
          </w:p>
        </w:tc>
      </w:tr>
      <w:tr w:rsidR="00175635" w:rsidRPr="00F32E59" w14:paraId="3B97BE1C"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B79995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2FC7B8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B1B59C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3503DE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4863952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-.33233732</w:t>
            </w:r>
          </w:p>
        </w:tc>
        <w:tc>
          <w:tcPr>
            <w:tcW w:w="483" w:type="pct"/>
            <w:tcBorders>
              <w:top w:val="nil"/>
              <w:left w:val="nil"/>
              <w:bottom w:val="nil"/>
              <w:right w:val="single" w:sz="4" w:space="0" w:color="auto"/>
            </w:tcBorders>
            <w:shd w:val="clear" w:color="auto" w:fill="auto"/>
            <w:noWrap/>
            <w:vAlign w:val="center"/>
            <w:hideMark/>
          </w:tcPr>
          <w:p w14:paraId="2F5D783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.11858105</w:t>
            </w:r>
          </w:p>
        </w:tc>
        <w:tc>
          <w:tcPr>
            <w:tcW w:w="483" w:type="pct"/>
            <w:tcBorders>
              <w:top w:val="nil"/>
              <w:left w:val="nil"/>
              <w:bottom w:val="nil"/>
              <w:right w:val="single" w:sz="4" w:space="0" w:color="auto"/>
            </w:tcBorders>
            <w:shd w:val="clear" w:color="auto" w:fill="auto"/>
            <w:noWrap/>
            <w:vAlign w:val="center"/>
            <w:hideMark/>
          </w:tcPr>
          <w:p w14:paraId="2FD8E22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.059</w:t>
            </w:r>
          </w:p>
        </w:tc>
        <w:tc>
          <w:tcPr>
            <w:tcW w:w="483" w:type="pct"/>
            <w:tcBorders>
              <w:top w:val="nil"/>
              <w:left w:val="nil"/>
              <w:bottom w:val="nil"/>
              <w:right w:val="single" w:sz="4" w:space="0" w:color="auto"/>
            </w:tcBorders>
            <w:shd w:val="clear" w:color="auto" w:fill="auto"/>
            <w:noWrap/>
            <w:vAlign w:val="center"/>
            <w:hideMark/>
          </w:tcPr>
          <w:p w14:paraId="2E685FF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-.6716017</w:t>
            </w:r>
          </w:p>
        </w:tc>
        <w:tc>
          <w:tcPr>
            <w:tcW w:w="483" w:type="pct"/>
            <w:tcBorders>
              <w:top w:val="nil"/>
              <w:left w:val="nil"/>
              <w:bottom w:val="nil"/>
              <w:right w:val="single" w:sz="12" w:space="0" w:color="auto"/>
            </w:tcBorders>
            <w:shd w:val="clear" w:color="auto" w:fill="auto"/>
            <w:noWrap/>
            <w:vAlign w:val="center"/>
            <w:hideMark/>
          </w:tcPr>
          <w:p w14:paraId="753634E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.0069270</w:t>
            </w:r>
          </w:p>
        </w:tc>
      </w:tr>
      <w:tr w:rsidR="00175635" w:rsidRPr="00F32E59" w14:paraId="0C425AF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4765035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93D681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3CFD5A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74485E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0AD253D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.00177315</w:t>
            </w:r>
          </w:p>
        </w:tc>
        <w:tc>
          <w:tcPr>
            <w:tcW w:w="483" w:type="pct"/>
            <w:tcBorders>
              <w:top w:val="nil"/>
              <w:left w:val="nil"/>
              <w:bottom w:val="single" w:sz="4" w:space="0" w:color="auto"/>
              <w:right w:val="single" w:sz="4" w:space="0" w:color="auto"/>
            </w:tcBorders>
            <w:shd w:val="clear" w:color="auto" w:fill="auto"/>
            <w:noWrap/>
            <w:vAlign w:val="center"/>
            <w:hideMark/>
          </w:tcPr>
          <w:p w14:paraId="41E69C1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.21380628</w:t>
            </w:r>
          </w:p>
        </w:tc>
        <w:tc>
          <w:tcPr>
            <w:tcW w:w="483" w:type="pct"/>
            <w:tcBorders>
              <w:top w:val="nil"/>
              <w:left w:val="nil"/>
              <w:bottom w:val="single" w:sz="4" w:space="0" w:color="auto"/>
              <w:right w:val="single" w:sz="4" w:space="0" w:color="auto"/>
            </w:tcBorders>
            <w:shd w:val="clear" w:color="auto" w:fill="auto"/>
            <w:noWrap/>
            <w:vAlign w:val="center"/>
            <w:hideMark/>
          </w:tcPr>
          <w:p w14:paraId="47001C4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6A492FB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-.6099338</w:t>
            </w:r>
          </w:p>
        </w:tc>
        <w:tc>
          <w:tcPr>
            <w:tcW w:w="483" w:type="pct"/>
            <w:tcBorders>
              <w:top w:val="nil"/>
              <w:left w:val="nil"/>
              <w:bottom w:val="single" w:sz="4" w:space="0" w:color="auto"/>
              <w:right w:val="single" w:sz="12" w:space="0" w:color="auto"/>
            </w:tcBorders>
            <w:shd w:val="clear" w:color="auto" w:fill="auto"/>
            <w:noWrap/>
            <w:vAlign w:val="center"/>
            <w:hideMark/>
          </w:tcPr>
          <w:p w14:paraId="14B8AFF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.6134801</w:t>
            </w:r>
          </w:p>
        </w:tc>
      </w:tr>
      <w:tr w:rsidR="00175635" w:rsidRPr="00F32E59" w14:paraId="46B3F35A"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68A861D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EBF349A"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2851BF3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6320FDC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03B413C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-.02299138</w:t>
            </w:r>
          </w:p>
        </w:tc>
        <w:tc>
          <w:tcPr>
            <w:tcW w:w="483" w:type="pct"/>
            <w:tcBorders>
              <w:top w:val="nil"/>
              <w:left w:val="nil"/>
              <w:bottom w:val="nil"/>
              <w:right w:val="single" w:sz="4" w:space="0" w:color="auto"/>
            </w:tcBorders>
            <w:shd w:val="clear" w:color="auto" w:fill="auto"/>
            <w:noWrap/>
            <w:vAlign w:val="center"/>
            <w:hideMark/>
          </w:tcPr>
          <w:p w14:paraId="2E68AA3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.21666956</w:t>
            </w:r>
          </w:p>
        </w:tc>
        <w:tc>
          <w:tcPr>
            <w:tcW w:w="483" w:type="pct"/>
            <w:tcBorders>
              <w:top w:val="nil"/>
              <w:left w:val="nil"/>
              <w:bottom w:val="nil"/>
              <w:right w:val="single" w:sz="4" w:space="0" w:color="auto"/>
            </w:tcBorders>
            <w:shd w:val="clear" w:color="auto" w:fill="auto"/>
            <w:noWrap/>
            <w:vAlign w:val="center"/>
            <w:hideMark/>
          </w:tcPr>
          <w:p w14:paraId="0057CF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43B7F7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-.6428902</w:t>
            </w:r>
          </w:p>
        </w:tc>
        <w:tc>
          <w:tcPr>
            <w:tcW w:w="483" w:type="pct"/>
            <w:tcBorders>
              <w:top w:val="nil"/>
              <w:left w:val="nil"/>
              <w:bottom w:val="nil"/>
              <w:right w:val="single" w:sz="12" w:space="0" w:color="auto"/>
            </w:tcBorders>
            <w:shd w:val="clear" w:color="auto" w:fill="auto"/>
            <w:noWrap/>
            <w:vAlign w:val="center"/>
            <w:hideMark/>
          </w:tcPr>
          <w:p w14:paraId="0396AE9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.5969075</w:t>
            </w:r>
          </w:p>
        </w:tc>
      </w:tr>
      <w:tr w:rsidR="00175635" w:rsidRPr="00F32E59" w14:paraId="602D03EE"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008B952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5E570E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E2A0EB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E824C1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27ACDF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.64780849</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2E0320E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.21797136</w:t>
            </w:r>
          </w:p>
        </w:tc>
        <w:tc>
          <w:tcPr>
            <w:tcW w:w="483" w:type="pct"/>
            <w:tcBorders>
              <w:top w:val="nil"/>
              <w:left w:val="nil"/>
              <w:bottom w:val="nil"/>
              <w:right w:val="single" w:sz="4" w:space="0" w:color="auto"/>
            </w:tcBorders>
            <w:shd w:val="clear" w:color="auto" w:fill="auto"/>
            <w:noWrap/>
            <w:vAlign w:val="center"/>
            <w:hideMark/>
          </w:tcPr>
          <w:p w14:paraId="4910FC8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.036</w:t>
            </w:r>
          </w:p>
        </w:tc>
        <w:tc>
          <w:tcPr>
            <w:tcW w:w="483" w:type="pct"/>
            <w:tcBorders>
              <w:top w:val="nil"/>
              <w:left w:val="nil"/>
              <w:bottom w:val="nil"/>
              <w:right w:val="single" w:sz="4" w:space="0" w:color="auto"/>
            </w:tcBorders>
            <w:shd w:val="clear" w:color="auto" w:fill="auto"/>
            <w:noWrap/>
            <w:vAlign w:val="center"/>
            <w:hideMark/>
          </w:tcPr>
          <w:p w14:paraId="2BB4A80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.0241851</w:t>
            </w:r>
          </w:p>
        </w:tc>
        <w:tc>
          <w:tcPr>
            <w:tcW w:w="483" w:type="pct"/>
            <w:tcBorders>
              <w:top w:val="nil"/>
              <w:left w:val="nil"/>
              <w:bottom w:val="nil"/>
              <w:right w:val="single" w:sz="12" w:space="0" w:color="auto"/>
            </w:tcBorders>
            <w:shd w:val="clear" w:color="auto" w:fill="auto"/>
            <w:noWrap/>
            <w:vAlign w:val="center"/>
            <w:hideMark/>
          </w:tcPr>
          <w:p w14:paraId="4C9DE37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1.2714319</w:t>
            </w:r>
          </w:p>
        </w:tc>
      </w:tr>
      <w:tr w:rsidR="00175635" w:rsidRPr="00F32E59" w14:paraId="187A7968"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39FCB34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E76814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349B25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D4BACF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2B3849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.20840917</w:t>
            </w:r>
          </w:p>
        </w:tc>
        <w:tc>
          <w:tcPr>
            <w:tcW w:w="483" w:type="pct"/>
            <w:tcBorders>
              <w:top w:val="nil"/>
              <w:left w:val="nil"/>
              <w:bottom w:val="nil"/>
              <w:right w:val="single" w:sz="4" w:space="0" w:color="auto"/>
            </w:tcBorders>
            <w:shd w:val="clear" w:color="auto" w:fill="auto"/>
            <w:noWrap/>
            <w:vAlign w:val="center"/>
            <w:hideMark/>
          </w:tcPr>
          <w:p w14:paraId="296DE95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.27885906</w:t>
            </w:r>
          </w:p>
        </w:tc>
        <w:tc>
          <w:tcPr>
            <w:tcW w:w="483" w:type="pct"/>
            <w:tcBorders>
              <w:top w:val="nil"/>
              <w:left w:val="nil"/>
              <w:bottom w:val="nil"/>
              <w:right w:val="single" w:sz="4" w:space="0" w:color="auto"/>
            </w:tcBorders>
            <w:shd w:val="clear" w:color="auto" w:fill="auto"/>
            <w:noWrap/>
            <w:vAlign w:val="center"/>
            <w:hideMark/>
          </w:tcPr>
          <w:p w14:paraId="789DF43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.976</w:t>
            </w:r>
          </w:p>
        </w:tc>
        <w:tc>
          <w:tcPr>
            <w:tcW w:w="483" w:type="pct"/>
            <w:tcBorders>
              <w:top w:val="nil"/>
              <w:left w:val="nil"/>
              <w:bottom w:val="nil"/>
              <w:right w:val="single" w:sz="4" w:space="0" w:color="auto"/>
            </w:tcBorders>
            <w:shd w:val="clear" w:color="auto" w:fill="auto"/>
            <w:noWrap/>
            <w:vAlign w:val="center"/>
            <w:hideMark/>
          </w:tcPr>
          <w:p w14:paraId="5EADD51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-.5894159</w:t>
            </w:r>
          </w:p>
        </w:tc>
        <w:tc>
          <w:tcPr>
            <w:tcW w:w="483" w:type="pct"/>
            <w:tcBorders>
              <w:top w:val="nil"/>
              <w:left w:val="nil"/>
              <w:bottom w:val="nil"/>
              <w:right w:val="single" w:sz="12" w:space="0" w:color="auto"/>
            </w:tcBorders>
            <w:shd w:val="clear" w:color="auto" w:fill="auto"/>
            <w:noWrap/>
            <w:vAlign w:val="center"/>
            <w:hideMark/>
          </w:tcPr>
          <w:p w14:paraId="4DD5A72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1.0062343</w:t>
            </w:r>
          </w:p>
        </w:tc>
      </w:tr>
      <w:tr w:rsidR="00175635" w:rsidRPr="00F32E59" w14:paraId="43F1F35B"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2D90566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54ED20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BDB597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904E42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4BB295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.31547118</w:t>
            </w:r>
          </w:p>
        </w:tc>
        <w:tc>
          <w:tcPr>
            <w:tcW w:w="483" w:type="pct"/>
            <w:tcBorders>
              <w:top w:val="nil"/>
              <w:left w:val="nil"/>
              <w:bottom w:val="nil"/>
              <w:right w:val="single" w:sz="4" w:space="0" w:color="auto"/>
            </w:tcBorders>
            <w:shd w:val="clear" w:color="auto" w:fill="auto"/>
            <w:noWrap/>
            <w:vAlign w:val="center"/>
            <w:hideMark/>
          </w:tcPr>
          <w:p w14:paraId="1D1A380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.22198171</w:t>
            </w:r>
          </w:p>
        </w:tc>
        <w:tc>
          <w:tcPr>
            <w:tcW w:w="483" w:type="pct"/>
            <w:tcBorders>
              <w:top w:val="nil"/>
              <w:left w:val="nil"/>
              <w:bottom w:val="nil"/>
              <w:right w:val="single" w:sz="4" w:space="0" w:color="auto"/>
            </w:tcBorders>
            <w:shd w:val="clear" w:color="auto" w:fill="auto"/>
            <w:noWrap/>
            <w:vAlign w:val="center"/>
            <w:hideMark/>
          </w:tcPr>
          <w:p w14:paraId="11E54E4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.714</w:t>
            </w:r>
          </w:p>
        </w:tc>
        <w:tc>
          <w:tcPr>
            <w:tcW w:w="483" w:type="pct"/>
            <w:tcBorders>
              <w:top w:val="nil"/>
              <w:left w:val="nil"/>
              <w:bottom w:val="nil"/>
              <w:right w:val="single" w:sz="4" w:space="0" w:color="auto"/>
            </w:tcBorders>
            <w:shd w:val="clear" w:color="auto" w:fill="auto"/>
            <w:noWrap/>
            <w:vAlign w:val="center"/>
            <w:hideMark/>
          </w:tcPr>
          <w:p w14:paraId="24F991F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-.3196259</w:t>
            </w:r>
          </w:p>
        </w:tc>
        <w:tc>
          <w:tcPr>
            <w:tcW w:w="483" w:type="pct"/>
            <w:tcBorders>
              <w:top w:val="nil"/>
              <w:left w:val="nil"/>
              <w:bottom w:val="nil"/>
              <w:right w:val="single" w:sz="12" w:space="0" w:color="auto"/>
            </w:tcBorders>
            <w:shd w:val="clear" w:color="auto" w:fill="auto"/>
            <w:noWrap/>
            <w:vAlign w:val="center"/>
            <w:hideMark/>
          </w:tcPr>
          <w:p w14:paraId="1560F7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.9505683</w:t>
            </w:r>
          </w:p>
        </w:tc>
      </w:tr>
      <w:tr w:rsidR="00175635" w:rsidRPr="00F32E59" w14:paraId="7C8CDEBF"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3411B0C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5B8213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3DEB05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311FDB6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2E3040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.64958164</w:t>
            </w:r>
          </w:p>
        </w:tc>
        <w:tc>
          <w:tcPr>
            <w:tcW w:w="483" w:type="pct"/>
            <w:tcBorders>
              <w:top w:val="nil"/>
              <w:left w:val="nil"/>
              <w:bottom w:val="single" w:sz="4" w:space="0" w:color="auto"/>
              <w:right w:val="single" w:sz="4" w:space="0" w:color="auto"/>
            </w:tcBorders>
            <w:shd w:val="clear" w:color="auto" w:fill="auto"/>
            <w:noWrap/>
            <w:vAlign w:val="center"/>
            <w:hideMark/>
          </w:tcPr>
          <w:p w14:paraId="0C2293C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.28447767</w:t>
            </w:r>
          </w:p>
        </w:tc>
        <w:tc>
          <w:tcPr>
            <w:tcW w:w="483" w:type="pct"/>
            <w:tcBorders>
              <w:top w:val="nil"/>
              <w:left w:val="nil"/>
              <w:bottom w:val="single" w:sz="4" w:space="0" w:color="auto"/>
              <w:right w:val="single" w:sz="4" w:space="0" w:color="auto"/>
            </w:tcBorders>
            <w:shd w:val="clear" w:color="auto" w:fill="auto"/>
            <w:noWrap/>
            <w:vAlign w:val="center"/>
            <w:hideMark/>
          </w:tcPr>
          <w:p w14:paraId="258CA25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.203</w:t>
            </w:r>
          </w:p>
        </w:tc>
        <w:tc>
          <w:tcPr>
            <w:tcW w:w="483" w:type="pct"/>
            <w:tcBorders>
              <w:top w:val="nil"/>
              <w:left w:val="nil"/>
              <w:bottom w:val="single" w:sz="4" w:space="0" w:color="auto"/>
              <w:right w:val="single" w:sz="4" w:space="0" w:color="auto"/>
            </w:tcBorders>
            <w:shd w:val="clear" w:color="auto" w:fill="auto"/>
            <w:noWrap/>
            <w:vAlign w:val="center"/>
            <w:hideMark/>
          </w:tcPr>
          <w:p w14:paraId="1F3BF9E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-.1643185</w:t>
            </w:r>
          </w:p>
        </w:tc>
        <w:tc>
          <w:tcPr>
            <w:tcW w:w="483" w:type="pct"/>
            <w:tcBorders>
              <w:top w:val="nil"/>
              <w:left w:val="nil"/>
              <w:bottom w:val="single" w:sz="4" w:space="0" w:color="auto"/>
              <w:right w:val="single" w:sz="12" w:space="0" w:color="auto"/>
            </w:tcBorders>
            <w:shd w:val="clear" w:color="auto" w:fill="auto"/>
            <w:noWrap/>
            <w:vAlign w:val="center"/>
            <w:hideMark/>
          </w:tcPr>
          <w:p w14:paraId="5AEE21A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1.4634818</w:t>
            </w:r>
          </w:p>
        </w:tc>
      </w:tr>
      <w:tr w:rsidR="00175635" w:rsidRPr="00F32E59" w14:paraId="666F93C7"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434A4D9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49015D8"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76A2AD7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nil"/>
              <w:right w:val="single" w:sz="12" w:space="0" w:color="auto"/>
            </w:tcBorders>
            <w:shd w:val="clear" w:color="auto" w:fill="auto"/>
            <w:hideMark/>
          </w:tcPr>
          <w:p w14:paraId="59E5E90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642984F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-.23140055</w:t>
            </w:r>
          </w:p>
        </w:tc>
        <w:tc>
          <w:tcPr>
            <w:tcW w:w="483" w:type="pct"/>
            <w:tcBorders>
              <w:top w:val="nil"/>
              <w:left w:val="nil"/>
              <w:bottom w:val="nil"/>
              <w:right w:val="single" w:sz="4" w:space="0" w:color="auto"/>
            </w:tcBorders>
            <w:shd w:val="clear" w:color="auto" w:fill="auto"/>
            <w:noWrap/>
            <w:vAlign w:val="center"/>
            <w:hideMark/>
          </w:tcPr>
          <w:p w14:paraId="27DDCB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.20489544</w:t>
            </w:r>
          </w:p>
        </w:tc>
        <w:tc>
          <w:tcPr>
            <w:tcW w:w="483" w:type="pct"/>
            <w:tcBorders>
              <w:top w:val="nil"/>
              <w:left w:val="nil"/>
              <w:bottom w:val="nil"/>
              <w:right w:val="single" w:sz="4" w:space="0" w:color="auto"/>
            </w:tcBorders>
            <w:shd w:val="clear" w:color="auto" w:fill="auto"/>
            <w:noWrap/>
            <w:vAlign w:val="center"/>
            <w:hideMark/>
          </w:tcPr>
          <w:p w14:paraId="02D0C43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.869</w:t>
            </w:r>
          </w:p>
        </w:tc>
        <w:tc>
          <w:tcPr>
            <w:tcW w:w="483" w:type="pct"/>
            <w:tcBorders>
              <w:top w:val="nil"/>
              <w:left w:val="nil"/>
              <w:bottom w:val="nil"/>
              <w:right w:val="single" w:sz="4" w:space="0" w:color="auto"/>
            </w:tcBorders>
            <w:shd w:val="clear" w:color="auto" w:fill="auto"/>
            <w:noWrap/>
            <w:vAlign w:val="center"/>
            <w:hideMark/>
          </w:tcPr>
          <w:p w14:paraId="1E0493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-.8176133</w:t>
            </w:r>
          </w:p>
        </w:tc>
        <w:tc>
          <w:tcPr>
            <w:tcW w:w="483" w:type="pct"/>
            <w:tcBorders>
              <w:top w:val="nil"/>
              <w:left w:val="nil"/>
              <w:bottom w:val="nil"/>
              <w:right w:val="single" w:sz="12" w:space="0" w:color="auto"/>
            </w:tcBorders>
            <w:shd w:val="clear" w:color="auto" w:fill="auto"/>
            <w:noWrap/>
            <w:vAlign w:val="center"/>
            <w:hideMark/>
          </w:tcPr>
          <w:p w14:paraId="308B2D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.3548122</w:t>
            </w:r>
          </w:p>
        </w:tc>
      </w:tr>
      <w:tr w:rsidR="00175635" w:rsidRPr="00F32E59" w14:paraId="2BDDB562"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61852FD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D88BF7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22718B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0EB28E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588DD1C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.43939932</w:t>
            </w:r>
          </w:p>
        </w:tc>
        <w:tc>
          <w:tcPr>
            <w:tcW w:w="483" w:type="pct"/>
            <w:tcBorders>
              <w:top w:val="nil"/>
              <w:left w:val="nil"/>
              <w:bottom w:val="nil"/>
              <w:right w:val="single" w:sz="4" w:space="0" w:color="auto"/>
            </w:tcBorders>
            <w:shd w:val="clear" w:color="auto" w:fill="auto"/>
            <w:noWrap/>
            <w:vAlign w:val="center"/>
            <w:hideMark/>
          </w:tcPr>
          <w:p w14:paraId="53B5BC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.20627157</w:t>
            </w:r>
          </w:p>
        </w:tc>
        <w:tc>
          <w:tcPr>
            <w:tcW w:w="483" w:type="pct"/>
            <w:tcBorders>
              <w:top w:val="nil"/>
              <w:left w:val="nil"/>
              <w:bottom w:val="nil"/>
              <w:right w:val="single" w:sz="4" w:space="0" w:color="auto"/>
            </w:tcBorders>
            <w:shd w:val="clear" w:color="auto" w:fill="auto"/>
            <w:noWrap/>
            <w:vAlign w:val="center"/>
            <w:hideMark/>
          </w:tcPr>
          <w:p w14:paraId="7E130D2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.273</w:t>
            </w:r>
          </w:p>
        </w:tc>
        <w:tc>
          <w:tcPr>
            <w:tcW w:w="483" w:type="pct"/>
            <w:tcBorders>
              <w:top w:val="nil"/>
              <w:left w:val="nil"/>
              <w:bottom w:val="nil"/>
              <w:right w:val="single" w:sz="4" w:space="0" w:color="auto"/>
            </w:tcBorders>
            <w:shd w:val="clear" w:color="auto" w:fill="auto"/>
            <w:noWrap/>
            <w:vAlign w:val="center"/>
            <w:hideMark/>
          </w:tcPr>
          <w:p w14:paraId="3BEDBE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-.1507505</w:t>
            </w:r>
          </w:p>
        </w:tc>
        <w:tc>
          <w:tcPr>
            <w:tcW w:w="483" w:type="pct"/>
            <w:tcBorders>
              <w:top w:val="nil"/>
              <w:left w:val="nil"/>
              <w:bottom w:val="nil"/>
              <w:right w:val="single" w:sz="12" w:space="0" w:color="auto"/>
            </w:tcBorders>
            <w:shd w:val="clear" w:color="auto" w:fill="auto"/>
            <w:noWrap/>
            <w:vAlign w:val="center"/>
            <w:hideMark/>
          </w:tcPr>
          <w:p w14:paraId="2AC392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1.0295492</w:t>
            </w:r>
          </w:p>
        </w:tc>
      </w:tr>
      <w:tr w:rsidR="00175635" w:rsidRPr="00F32E59" w14:paraId="1A3C5ECE"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73844A9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52E627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F84406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FA6983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552A3AB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-.20840917</w:t>
            </w:r>
          </w:p>
        </w:tc>
        <w:tc>
          <w:tcPr>
            <w:tcW w:w="483" w:type="pct"/>
            <w:tcBorders>
              <w:top w:val="nil"/>
              <w:left w:val="nil"/>
              <w:bottom w:val="nil"/>
              <w:right w:val="single" w:sz="4" w:space="0" w:color="auto"/>
            </w:tcBorders>
            <w:shd w:val="clear" w:color="auto" w:fill="auto"/>
            <w:noWrap/>
            <w:vAlign w:val="center"/>
            <w:hideMark/>
          </w:tcPr>
          <w:p w14:paraId="501A61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.27885906</w:t>
            </w:r>
          </w:p>
        </w:tc>
        <w:tc>
          <w:tcPr>
            <w:tcW w:w="483" w:type="pct"/>
            <w:tcBorders>
              <w:top w:val="nil"/>
              <w:left w:val="nil"/>
              <w:bottom w:val="nil"/>
              <w:right w:val="single" w:sz="4" w:space="0" w:color="auto"/>
            </w:tcBorders>
            <w:shd w:val="clear" w:color="auto" w:fill="auto"/>
            <w:noWrap/>
            <w:vAlign w:val="center"/>
            <w:hideMark/>
          </w:tcPr>
          <w:p w14:paraId="1F189D9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.976</w:t>
            </w:r>
          </w:p>
        </w:tc>
        <w:tc>
          <w:tcPr>
            <w:tcW w:w="483" w:type="pct"/>
            <w:tcBorders>
              <w:top w:val="nil"/>
              <w:left w:val="nil"/>
              <w:bottom w:val="nil"/>
              <w:right w:val="single" w:sz="4" w:space="0" w:color="auto"/>
            </w:tcBorders>
            <w:shd w:val="clear" w:color="auto" w:fill="auto"/>
            <w:noWrap/>
            <w:vAlign w:val="center"/>
            <w:hideMark/>
          </w:tcPr>
          <w:p w14:paraId="0E62818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-1.0062343</w:t>
            </w:r>
          </w:p>
        </w:tc>
        <w:tc>
          <w:tcPr>
            <w:tcW w:w="483" w:type="pct"/>
            <w:tcBorders>
              <w:top w:val="nil"/>
              <w:left w:val="nil"/>
              <w:bottom w:val="nil"/>
              <w:right w:val="single" w:sz="12" w:space="0" w:color="auto"/>
            </w:tcBorders>
            <w:shd w:val="clear" w:color="auto" w:fill="auto"/>
            <w:noWrap/>
            <w:vAlign w:val="center"/>
            <w:hideMark/>
          </w:tcPr>
          <w:p w14:paraId="740FB9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.5894159</w:t>
            </w:r>
          </w:p>
        </w:tc>
      </w:tr>
      <w:tr w:rsidR="00175635" w:rsidRPr="00F32E59" w14:paraId="3F56FFE5"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190DC83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0C60B5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8AD048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092C02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48E2523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.10706200</w:t>
            </w:r>
          </w:p>
        </w:tc>
        <w:tc>
          <w:tcPr>
            <w:tcW w:w="483" w:type="pct"/>
            <w:tcBorders>
              <w:top w:val="nil"/>
              <w:left w:val="nil"/>
              <w:bottom w:val="nil"/>
              <w:right w:val="single" w:sz="4" w:space="0" w:color="auto"/>
            </w:tcBorders>
            <w:shd w:val="clear" w:color="auto" w:fill="auto"/>
            <w:noWrap/>
            <w:vAlign w:val="center"/>
            <w:hideMark/>
          </w:tcPr>
          <w:p w14:paraId="2D79BF4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.21050493</w:t>
            </w:r>
          </w:p>
        </w:tc>
        <w:tc>
          <w:tcPr>
            <w:tcW w:w="483" w:type="pct"/>
            <w:tcBorders>
              <w:top w:val="nil"/>
              <w:left w:val="nil"/>
              <w:bottom w:val="nil"/>
              <w:right w:val="single" w:sz="4" w:space="0" w:color="auto"/>
            </w:tcBorders>
            <w:shd w:val="clear" w:color="auto" w:fill="auto"/>
            <w:noWrap/>
            <w:vAlign w:val="center"/>
            <w:hideMark/>
          </w:tcPr>
          <w:p w14:paraId="32AD08A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.996</w:t>
            </w:r>
          </w:p>
        </w:tc>
        <w:tc>
          <w:tcPr>
            <w:tcW w:w="483" w:type="pct"/>
            <w:tcBorders>
              <w:top w:val="nil"/>
              <w:left w:val="nil"/>
              <w:bottom w:val="nil"/>
              <w:right w:val="single" w:sz="4" w:space="0" w:color="auto"/>
            </w:tcBorders>
            <w:shd w:val="clear" w:color="auto" w:fill="auto"/>
            <w:noWrap/>
            <w:vAlign w:val="center"/>
            <w:hideMark/>
          </w:tcPr>
          <w:p w14:paraId="3332998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-.4951996</w:t>
            </w:r>
          </w:p>
        </w:tc>
        <w:tc>
          <w:tcPr>
            <w:tcW w:w="483" w:type="pct"/>
            <w:tcBorders>
              <w:top w:val="nil"/>
              <w:left w:val="nil"/>
              <w:bottom w:val="nil"/>
              <w:right w:val="single" w:sz="12" w:space="0" w:color="auto"/>
            </w:tcBorders>
            <w:shd w:val="clear" w:color="auto" w:fill="auto"/>
            <w:noWrap/>
            <w:vAlign w:val="center"/>
            <w:hideMark/>
          </w:tcPr>
          <w:p w14:paraId="3739CC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.7093237</w:t>
            </w:r>
          </w:p>
        </w:tc>
      </w:tr>
      <w:tr w:rsidR="00175635" w:rsidRPr="00F32E59" w14:paraId="43E364AA"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07A3CBD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1D07E5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68B3A5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6496BE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09BC558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.44117247</w:t>
            </w:r>
          </w:p>
        </w:tc>
        <w:tc>
          <w:tcPr>
            <w:tcW w:w="483" w:type="pct"/>
            <w:tcBorders>
              <w:top w:val="nil"/>
              <w:left w:val="nil"/>
              <w:bottom w:val="single" w:sz="4" w:space="0" w:color="auto"/>
              <w:right w:val="single" w:sz="4" w:space="0" w:color="auto"/>
            </w:tcBorders>
            <w:shd w:val="clear" w:color="auto" w:fill="auto"/>
            <w:noWrap/>
            <w:vAlign w:val="center"/>
            <w:hideMark/>
          </w:tcPr>
          <w:p w14:paraId="1929FE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.27561565</w:t>
            </w:r>
          </w:p>
        </w:tc>
        <w:tc>
          <w:tcPr>
            <w:tcW w:w="483" w:type="pct"/>
            <w:tcBorders>
              <w:top w:val="nil"/>
              <w:left w:val="nil"/>
              <w:bottom w:val="single" w:sz="4" w:space="0" w:color="auto"/>
              <w:right w:val="single" w:sz="4" w:space="0" w:color="auto"/>
            </w:tcBorders>
            <w:shd w:val="clear" w:color="auto" w:fill="auto"/>
            <w:noWrap/>
            <w:vAlign w:val="center"/>
            <w:hideMark/>
          </w:tcPr>
          <w:p w14:paraId="7B06E28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.598</w:t>
            </w:r>
          </w:p>
        </w:tc>
        <w:tc>
          <w:tcPr>
            <w:tcW w:w="483" w:type="pct"/>
            <w:tcBorders>
              <w:top w:val="nil"/>
              <w:left w:val="nil"/>
              <w:bottom w:val="single" w:sz="4" w:space="0" w:color="auto"/>
              <w:right w:val="single" w:sz="4" w:space="0" w:color="auto"/>
            </w:tcBorders>
            <w:shd w:val="clear" w:color="auto" w:fill="auto"/>
            <w:noWrap/>
            <w:vAlign w:val="center"/>
            <w:hideMark/>
          </w:tcPr>
          <w:p w14:paraId="522DF54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-.3473731</w:t>
            </w:r>
          </w:p>
        </w:tc>
        <w:tc>
          <w:tcPr>
            <w:tcW w:w="483" w:type="pct"/>
            <w:tcBorders>
              <w:top w:val="nil"/>
              <w:left w:val="nil"/>
              <w:bottom w:val="single" w:sz="4" w:space="0" w:color="auto"/>
              <w:right w:val="single" w:sz="12" w:space="0" w:color="auto"/>
            </w:tcBorders>
            <w:shd w:val="clear" w:color="auto" w:fill="auto"/>
            <w:noWrap/>
            <w:vAlign w:val="center"/>
            <w:hideMark/>
          </w:tcPr>
          <w:p w14:paraId="48280F6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1.2297181</w:t>
            </w:r>
          </w:p>
        </w:tc>
      </w:tr>
      <w:tr w:rsidR="00175635" w:rsidRPr="00F32E59" w14:paraId="4F897808"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0599B8D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5548C82"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479F3BD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42C8184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1159105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-.33846255</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20D5000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.11617077</w:t>
            </w:r>
          </w:p>
        </w:tc>
        <w:tc>
          <w:tcPr>
            <w:tcW w:w="483" w:type="pct"/>
            <w:tcBorders>
              <w:top w:val="nil"/>
              <w:left w:val="nil"/>
              <w:bottom w:val="nil"/>
              <w:right w:val="single" w:sz="4" w:space="0" w:color="auto"/>
            </w:tcBorders>
            <w:shd w:val="clear" w:color="auto" w:fill="auto"/>
            <w:noWrap/>
            <w:vAlign w:val="center"/>
            <w:hideMark/>
          </w:tcPr>
          <w:p w14:paraId="266EA9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.043</w:t>
            </w:r>
          </w:p>
        </w:tc>
        <w:tc>
          <w:tcPr>
            <w:tcW w:w="483" w:type="pct"/>
            <w:tcBorders>
              <w:top w:val="nil"/>
              <w:left w:val="nil"/>
              <w:bottom w:val="nil"/>
              <w:right w:val="single" w:sz="4" w:space="0" w:color="auto"/>
            </w:tcBorders>
            <w:shd w:val="clear" w:color="auto" w:fill="auto"/>
            <w:noWrap/>
            <w:vAlign w:val="center"/>
            <w:hideMark/>
          </w:tcPr>
          <w:p w14:paraId="7E7957A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-.6708310</w:t>
            </w:r>
          </w:p>
        </w:tc>
        <w:tc>
          <w:tcPr>
            <w:tcW w:w="483" w:type="pct"/>
            <w:tcBorders>
              <w:top w:val="nil"/>
              <w:left w:val="nil"/>
              <w:bottom w:val="nil"/>
              <w:right w:val="single" w:sz="12" w:space="0" w:color="auto"/>
            </w:tcBorders>
            <w:shd w:val="clear" w:color="auto" w:fill="auto"/>
            <w:noWrap/>
            <w:vAlign w:val="center"/>
            <w:hideMark/>
          </w:tcPr>
          <w:p w14:paraId="1023FC0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-.0060941</w:t>
            </w:r>
          </w:p>
        </w:tc>
      </w:tr>
      <w:tr w:rsidR="00175635" w:rsidRPr="00F32E59" w14:paraId="30C7547B"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67CEA7A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E03200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8F00B9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BF8E33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663277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.33233732</w:t>
            </w:r>
          </w:p>
        </w:tc>
        <w:tc>
          <w:tcPr>
            <w:tcW w:w="483" w:type="pct"/>
            <w:tcBorders>
              <w:top w:val="nil"/>
              <w:left w:val="nil"/>
              <w:bottom w:val="nil"/>
              <w:right w:val="single" w:sz="4" w:space="0" w:color="auto"/>
            </w:tcBorders>
            <w:shd w:val="clear" w:color="auto" w:fill="auto"/>
            <w:noWrap/>
            <w:vAlign w:val="center"/>
            <w:hideMark/>
          </w:tcPr>
          <w:p w14:paraId="390CEF2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.11858105</w:t>
            </w:r>
          </w:p>
        </w:tc>
        <w:tc>
          <w:tcPr>
            <w:tcW w:w="483" w:type="pct"/>
            <w:tcBorders>
              <w:top w:val="nil"/>
              <w:left w:val="nil"/>
              <w:bottom w:val="nil"/>
              <w:right w:val="single" w:sz="4" w:space="0" w:color="auto"/>
            </w:tcBorders>
            <w:shd w:val="clear" w:color="auto" w:fill="auto"/>
            <w:noWrap/>
            <w:vAlign w:val="center"/>
            <w:hideMark/>
          </w:tcPr>
          <w:p w14:paraId="404094E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.059</w:t>
            </w:r>
          </w:p>
        </w:tc>
        <w:tc>
          <w:tcPr>
            <w:tcW w:w="483" w:type="pct"/>
            <w:tcBorders>
              <w:top w:val="nil"/>
              <w:left w:val="nil"/>
              <w:bottom w:val="nil"/>
              <w:right w:val="single" w:sz="4" w:space="0" w:color="auto"/>
            </w:tcBorders>
            <w:shd w:val="clear" w:color="auto" w:fill="auto"/>
            <w:noWrap/>
            <w:vAlign w:val="center"/>
            <w:hideMark/>
          </w:tcPr>
          <w:p w14:paraId="089DFA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-.0069270</w:t>
            </w:r>
          </w:p>
        </w:tc>
        <w:tc>
          <w:tcPr>
            <w:tcW w:w="483" w:type="pct"/>
            <w:tcBorders>
              <w:top w:val="nil"/>
              <w:left w:val="nil"/>
              <w:bottom w:val="nil"/>
              <w:right w:val="single" w:sz="12" w:space="0" w:color="auto"/>
            </w:tcBorders>
            <w:shd w:val="clear" w:color="auto" w:fill="auto"/>
            <w:noWrap/>
            <w:vAlign w:val="center"/>
            <w:hideMark/>
          </w:tcPr>
          <w:p w14:paraId="2F8F8AA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.6716017</w:t>
            </w:r>
          </w:p>
        </w:tc>
      </w:tr>
      <w:tr w:rsidR="00175635" w:rsidRPr="00F32E59" w14:paraId="37FC50FD"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6A00B96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8D6035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54A95F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968068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46CEAB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-.31547118</w:t>
            </w:r>
          </w:p>
        </w:tc>
        <w:tc>
          <w:tcPr>
            <w:tcW w:w="483" w:type="pct"/>
            <w:tcBorders>
              <w:top w:val="nil"/>
              <w:left w:val="nil"/>
              <w:bottom w:val="nil"/>
              <w:right w:val="single" w:sz="4" w:space="0" w:color="auto"/>
            </w:tcBorders>
            <w:shd w:val="clear" w:color="auto" w:fill="auto"/>
            <w:noWrap/>
            <w:vAlign w:val="center"/>
            <w:hideMark/>
          </w:tcPr>
          <w:p w14:paraId="01830FE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.22198171</w:t>
            </w:r>
          </w:p>
        </w:tc>
        <w:tc>
          <w:tcPr>
            <w:tcW w:w="483" w:type="pct"/>
            <w:tcBorders>
              <w:top w:val="nil"/>
              <w:left w:val="nil"/>
              <w:bottom w:val="nil"/>
              <w:right w:val="single" w:sz="4" w:space="0" w:color="auto"/>
            </w:tcBorders>
            <w:shd w:val="clear" w:color="auto" w:fill="auto"/>
            <w:noWrap/>
            <w:vAlign w:val="center"/>
            <w:hideMark/>
          </w:tcPr>
          <w:p w14:paraId="1C0679F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.714</w:t>
            </w:r>
          </w:p>
        </w:tc>
        <w:tc>
          <w:tcPr>
            <w:tcW w:w="483" w:type="pct"/>
            <w:tcBorders>
              <w:top w:val="nil"/>
              <w:left w:val="nil"/>
              <w:bottom w:val="nil"/>
              <w:right w:val="single" w:sz="4" w:space="0" w:color="auto"/>
            </w:tcBorders>
            <w:shd w:val="clear" w:color="auto" w:fill="auto"/>
            <w:noWrap/>
            <w:vAlign w:val="center"/>
            <w:hideMark/>
          </w:tcPr>
          <w:p w14:paraId="3F810F0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-.9505683</w:t>
            </w:r>
          </w:p>
        </w:tc>
        <w:tc>
          <w:tcPr>
            <w:tcW w:w="483" w:type="pct"/>
            <w:tcBorders>
              <w:top w:val="nil"/>
              <w:left w:val="nil"/>
              <w:bottom w:val="nil"/>
              <w:right w:val="single" w:sz="12" w:space="0" w:color="auto"/>
            </w:tcBorders>
            <w:shd w:val="clear" w:color="auto" w:fill="auto"/>
            <w:noWrap/>
            <w:vAlign w:val="center"/>
            <w:hideMark/>
          </w:tcPr>
          <w:p w14:paraId="552999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.3196259</w:t>
            </w:r>
          </w:p>
        </w:tc>
      </w:tr>
      <w:tr w:rsidR="00175635" w:rsidRPr="00F32E59" w14:paraId="67C1B740"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65BBC58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F9516F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59FF76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4E2D7E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2D81763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-.10706200</w:t>
            </w:r>
          </w:p>
        </w:tc>
        <w:tc>
          <w:tcPr>
            <w:tcW w:w="483" w:type="pct"/>
            <w:tcBorders>
              <w:top w:val="nil"/>
              <w:left w:val="nil"/>
              <w:bottom w:val="nil"/>
              <w:right w:val="single" w:sz="4" w:space="0" w:color="auto"/>
            </w:tcBorders>
            <w:shd w:val="clear" w:color="auto" w:fill="auto"/>
            <w:noWrap/>
            <w:vAlign w:val="center"/>
            <w:hideMark/>
          </w:tcPr>
          <w:p w14:paraId="5AA0BF6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.21050493</w:t>
            </w:r>
          </w:p>
        </w:tc>
        <w:tc>
          <w:tcPr>
            <w:tcW w:w="483" w:type="pct"/>
            <w:tcBorders>
              <w:top w:val="nil"/>
              <w:left w:val="nil"/>
              <w:bottom w:val="nil"/>
              <w:right w:val="single" w:sz="4" w:space="0" w:color="auto"/>
            </w:tcBorders>
            <w:shd w:val="clear" w:color="auto" w:fill="auto"/>
            <w:noWrap/>
            <w:vAlign w:val="center"/>
            <w:hideMark/>
          </w:tcPr>
          <w:p w14:paraId="63DC68D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.996</w:t>
            </w:r>
          </w:p>
        </w:tc>
        <w:tc>
          <w:tcPr>
            <w:tcW w:w="483" w:type="pct"/>
            <w:tcBorders>
              <w:top w:val="nil"/>
              <w:left w:val="nil"/>
              <w:bottom w:val="nil"/>
              <w:right w:val="single" w:sz="4" w:space="0" w:color="auto"/>
            </w:tcBorders>
            <w:shd w:val="clear" w:color="auto" w:fill="auto"/>
            <w:noWrap/>
            <w:vAlign w:val="center"/>
            <w:hideMark/>
          </w:tcPr>
          <w:p w14:paraId="19AF4C2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-.7093237</w:t>
            </w:r>
          </w:p>
        </w:tc>
        <w:tc>
          <w:tcPr>
            <w:tcW w:w="483" w:type="pct"/>
            <w:tcBorders>
              <w:top w:val="nil"/>
              <w:left w:val="nil"/>
              <w:bottom w:val="nil"/>
              <w:right w:val="single" w:sz="12" w:space="0" w:color="auto"/>
            </w:tcBorders>
            <w:shd w:val="clear" w:color="auto" w:fill="auto"/>
            <w:noWrap/>
            <w:vAlign w:val="center"/>
            <w:hideMark/>
          </w:tcPr>
          <w:p w14:paraId="7508A57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.4951996</w:t>
            </w:r>
          </w:p>
        </w:tc>
      </w:tr>
      <w:tr w:rsidR="00175635" w:rsidRPr="00F32E59" w14:paraId="5E3485D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0DA0026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E89997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FD2295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0C892C7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057C027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.33411046</w:t>
            </w:r>
          </w:p>
        </w:tc>
        <w:tc>
          <w:tcPr>
            <w:tcW w:w="483" w:type="pct"/>
            <w:tcBorders>
              <w:top w:val="nil"/>
              <w:left w:val="nil"/>
              <w:bottom w:val="single" w:sz="4" w:space="0" w:color="auto"/>
              <w:right w:val="single" w:sz="4" w:space="0" w:color="auto"/>
            </w:tcBorders>
            <w:shd w:val="clear" w:color="auto" w:fill="auto"/>
            <w:noWrap/>
            <w:vAlign w:val="center"/>
            <w:hideMark/>
          </w:tcPr>
          <w:p w14:paraId="01764C6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.21789330</w:t>
            </w:r>
          </w:p>
        </w:tc>
        <w:tc>
          <w:tcPr>
            <w:tcW w:w="483" w:type="pct"/>
            <w:tcBorders>
              <w:top w:val="nil"/>
              <w:left w:val="nil"/>
              <w:bottom w:val="single" w:sz="4" w:space="0" w:color="auto"/>
              <w:right w:val="single" w:sz="4" w:space="0" w:color="auto"/>
            </w:tcBorders>
            <w:shd w:val="clear" w:color="auto" w:fill="auto"/>
            <w:noWrap/>
            <w:vAlign w:val="center"/>
            <w:hideMark/>
          </w:tcPr>
          <w:p w14:paraId="325E74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.643</w:t>
            </w:r>
          </w:p>
        </w:tc>
        <w:tc>
          <w:tcPr>
            <w:tcW w:w="483" w:type="pct"/>
            <w:tcBorders>
              <w:top w:val="nil"/>
              <w:left w:val="nil"/>
              <w:bottom w:val="single" w:sz="4" w:space="0" w:color="auto"/>
              <w:right w:val="single" w:sz="4" w:space="0" w:color="auto"/>
            </w:tcBorders>
            <w:shd w:val="clear" w:color="auto" w:fill="auto"/>
            <w:noWrap/>
            <w:vAlign w:val="center"/>
            <w:hideMark/>
          </w:tcPr>
          <w:p w14:paraId="6CA8EF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-.2892896</w:t>
            </w:r>
          </w:p>
        </w:tc>
        <w:tc>
          <w:tcPr>
            <w:tcW w:w="483" w:type="pct"/>
            <w:tcBorders>
              <w:top w:val="nil"/>
              <w:left w:val="nil"/>
              <w:bottom w:val="single" w:sz="4" w:space="0" w:color="auto"/>
              <w:right w:val="single" w:sz="12" w:space="0" w:color="auto"/>
            </w:tcBorders>
            <w:shd w:val="clear" w:color="auto" w:fill="auto"/>
            <w:noWrap/>
            <w:vAlign w:val="center"/>
            <w:hideMark/>
          </w:tcPr>
          <w:p w14:paraId="27F4322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.9575105</w:t>
            </w:r>
          </w:p>
        </w:tc>
      </w:tr>
      <w:tr w:rsidR="00175635" w:rsidRPr="00F32E59" w14:paraId="23AD9899"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1FFF5F2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2F1162F"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15ECCE7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nil"/>
              <w:right w:val="single" w:sz="12" w:space="0" w:color="auto"/>
            </w:tcBorders>
            <w:shd w:val="clear" w:color="auto" w:fill="auto"/>
            <w:hideMark/>
          </w:tcPr>
          <w:p w14:paraId="38B93FF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35D88C7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-.67257302</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4F90F2D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.21247896</w:t>
            </w:r>
          </w:p>
        </w:tc>
        <w:tc>
          <w:tcPr>
            <w:tcW w:w="483" w:type="pct"/>
            <w:tcBorders>
              <w:top w:val="nil"/>
              <w:left w:val="nil"/>
              <w:bottom w:val="nil"/>
              <w:right w:val="single" w:sz="4" w:space="0" w:color="auto"/>
            </w:tcBorders>
            <w:shd w:val="clear" w:color="auto" w:fill="auto"/>
            <w:noWrap/>
            <w:vAlign w:val="center"/>
            <w:hideMark/>
          </w:tcPr>
          <w:p w14:paraId="06C00A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.020</w:t>
            </w:r>
          </w:p>
        </w:tc>
        <w:tc>
          <w:tcPr>
            <w:tcW w:w="483" w:type="pct"/>
            <w:tcBorders>
              <w:top w:val="nil"/>
              <w:left w:val="nil"/>
              <w:bottom w:val="nil"/>
              <w:right w:val="single" w:sz="4" w:space="0" w:color="auto"/>
            </w:tcBorders>
            <w:shd w:val="clear" w:color="auto" w:fill="auto"/>
            <w:noWrap/>
            <w:vAlign w:val="center"/>
            <w:hideMark/>
          </w:tcPr>
          <w:p w14:paraId="104C862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-1.2804824</w:t>
            </w:r>
          </w:p>
        </w:tc>
        <w:tc>
          <w:tcPr>
            <w:tcW w:w="483" w:type="pct"/>
            <w:tcBorders>
              <w:top w:val="nil"/>
              <w:left w:val="nil"/>
              <w:bottom w:val="nil"/>
              <w:right w:val="single" w:sz="12" w:space="0" w:color="auto"/>
            </w:tcBorders>
            <w:shd w:val="clear" w:color="auto" w:fill="auto"/>
            <w:noWrap/>
            <w:vAlign w:val="center"/>
            <w:hideMark/>
          </w:tcPr>
          <w:p w14:paraId="62C466E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-.0646636</w:t>
            </w:r>
          </w:p>
        </w:tc>
      </w:tr>
      <w:tr w:rsidR="00175635" w:rsidRPr="00F32E59" w14:paraId="7015FA52"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55C3DAC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5AD032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95E902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BCC658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1B60E6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-.00177315</w:t>
            </w:r>
          </w:p>
        </w:tc>
        <w:tc>
          <w:tcPr>
            <w:tcW w:w="483" w:type="pct"/>
            <w:tcBorders>
              <w:top w:val="nil"/>
              <w:left w:val="nil"/>
              <w:bottom w:val="nil"/>
              <w:right w:val="single" w:sz="4" w:space="0" w:color="auto"/>
            </w:tcBorders>
            <w:shd w:val="clear" w:color="auto" w:fill="auto"/>
            <w:noWrap/>
            <w:vAlign w:val="center"/>
            <w:hideMark/>
          </w:tcPr>
          <w:p w14:paraId="6F74EE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.21380628</w:t>
            </w:r>
          </w:p>
        </w:tc>
        <w:tc>
          <w:tcPr>
            <w:tcW w:w="483" w:type="pct"/>
            <w:tcBorders>
              <w:top w:val="nil"/>
              <w:left w:val="nil"/>
              <w:bottom w:val="nil"/>
              <w:right w:val="single" w:sz="4" w:space="0" w:color="auto"/>
            </w:tcBorders>
            <w:shd w:val="clear" w:color="auto" w:fill="auto"/>
            <w:noWrap/>
            <w:vAlign w:val="center"/>
            <w:hideMark/>
          </w:tcPr>
          <w:p w14:paraId="73FD6E0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5C71F9C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-.6134801</w:t>
            </w:r>
          </w:p>
        </w:tc>
        <w:tc>
          <w:tcPr>
            <w:tcW w:w="483" w:type="pct"/>
            <w:tcBorders>
              <w:top w:val="nil"/>
              <w:left w:val="nil"/>
              <w:bottom w:val="nil"/>
              <w:right w:val="single" w:sz="12" w:space="0" w:color="auto"/>
            </w:tcBorders>
            <w:shd w:val="clear" w:color="auto" w:fill="auto"/>
            <w:noWrap/>
            <w:vAlign w:val="center"/>
            <w:hideMark/>
          </w:tcPr>
          <w:p w14:paraId="1B88F4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.6099338</w:t>
            </w:r>
          </w:p>
        </w:tc>
      </w:tr>
      <w:tr w:rsidR="00175635" w:rsidRPr="00F32E59" w14:paraId="483A26B6"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16311E3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561ED2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8D355E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E93078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1994E85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-.64958164</w:t>
            </w:r>
          </w:p>
        </w:tc>
        <w:tc>
          <w:tcPr>
            <w:tcW w:w="483" w:type="pct"/>
            <w:tcBorders>
              <w:top w:val="nil"/>
              <w:left w:val="nil"/>
              <w:bottom w:val="nil"/>
              <w:right w:val="single" w:sz="4" w:space="0" w:color="auto"/>
            </w:tcBorders>
            <w:shd w:val="clear" w:color="auto" w:fill="auto"/>
            <w:noWrap/>
            <w:vAlign w:val="center"/>
            <w:hideMark/>
          </w:tcPr>
          <w:p w14:paraId="00A215D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.28447767</w:t>
            </w:r>
          </w:p>
        </w:tc>
        <w:tc>
          <w:tcPr>
            <w:tcW w:w="483" w:type="pct"/>
            <w:tcBorders>
              <w:top w:val="nil"/>
              <w:left w:val="nil"/>
              <w:bottom w:val="nil"/>
              <w:right w:val="single" w:sz="4" w:space="0" w:color="auto"/>
            </w:tcBorders>
            <w:shd w:val="clear" w:color="auto" w:fill="auto"/>
            <w:noWrap/>
            <w:vAlign w:val="center"/>
            <w:hideMark/>
          </w:tcPr>
          <w:p w14:paraId="652DAB5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.203</w:t>
            </w:r>
          </w:p>
        </w:tc>
        <w:tc>
          <w:tcPr>
            <w:tcW w:w="483" w:type="pct"/>
            <w:tcBorders>
              <w:top w:val="nil"/>
              <w:left w:val="nil"/>
              <w:bottom w:val="nil"/>
              <w:right w:val="single" w:sz="4" w:space="0" w:color="auto"/>
            </w:tcBorders>
            <w:shd w:val="clear" w:color="auto" w:fill="auto"/>
            <w:noWrap/>
            <w:vAlign w:val="center"/>
            <w:hideMark/>
          </w:tcPr>
          <w:p w14:paraId="2412B2E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-1.4634818</w:t>
            </w:r>
          </w:p>
        </w:tc>
        <w:tc>
          <w:tcPr>
            <w:tcW w:w="483" w:type="pct"/>
            <w:tcBorders>
              <w:top w:val="nil"/>
              <w:left w:val="nil"/>
              <w:bottom w:val="nil"/>
              <w:right w:val="single" w:sz="12" w:space="0" w:color="auto"/>
            </w:tcBorders>
            <w:shd w:val="clear" w:color="auto" w:fill="auto"/>
            <w:noWrap/>
            <w:vAlign w:val="center"/>
            <w:hideMark/>
          </w:tcPr>
          <w:p w14:paraId="7C64F5E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.1643185</w:t>
            </w:r>
          </w:p>
        </w:tc>
      </w:tr>
      <w:tr w:rsidR="00175635" w:rsidRPr="00F32E59" w14:paraId="5F59F9B5"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79EBE9C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A73A8E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224198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DF37DC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312CDDF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-.44117247</w:t>
            </w:r>
          </w:p>
        </w:tc>
        <w:tc>
          <w:tcPr>
            <w:tcW w:w="483" w:type="pct"/>
            <w:tcBorders>
              <w:top w:val="nil"/>
              <w:left w:val="nil"/>
              <w:bottom w:val="nil"/>
              <w:right w:val="single" w:sz="4" w:space="0" w:color="auto"/>
            </w:tcBorders>
            <w:shd w:val="clear" w:color="auto" w:fill="auto"/>
            <w:noWrap/>
            <w:vAlign w:val="center"/>
            <w:hideMark/>
          </w:tcPr>
          <w:p w14:paraId="214CEA4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.27561565</w:t>
            </w:r>
          </w:p>
        </w:tc>
        <w:tc>
          <w:tcPr>
            <w:tcW w:w="483" w:type="pct"/>
            <w:tcBorders>
              <w:top w:val="nil"/>
              <w:left w:val="nil"/>
              <w:bottom w:val="nil"/>
              <w:right w:val="single" w:sz="4" w:space="0" w:color="auto"/>
            </w:tcBorders>
            <w:shd w:val="clear" w:color="auto" w:fill="auto"/>
            <w:noWrap/>
            <w:vAlign w:val="center"/>
            <w:hideMark/>
          </w:tcPr>
          <w:p w14:paraId="1EC4AEE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.598</w:t>
            </w:r>
          </w:p>
        </w:tc>
        <w:tc>
          <w:tcPr>
            <w:tcW w:w="483" w:type="pct"/>
            <w:tcBorders>
              <w:top w:val="nil"/>
              <w:left w:val="nil"/>
              <w:bottom w:val="nil"/>
              <w:right w:val="single" w:sz="4" w:space="0" w:color="auto"/>
            </w:tcBorders>
            <w:shd w:val="clear" w:color="auto" w:fill="auto"/>
            <w:noWrap/>
            <w:vAlign w:val="center"/>
            <w:hideMark/>
          </w:tcPr>
          <w:p w14:paraId="7A7709E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-1.2297181</w:t>
            </w:r>
          </w:p>
        </w:tc>
        <w:tc>
          <w:tcPr>
            <w:tcW w:w="483" w:type="pct"/>
            <w:tcBorders>
              <w:top w:val="nil"/>
              <w:left w:val="nil"/>
              <w:bottom w:val="nil"/>
              <w:right w:val="single" w:sz="12" w:space="0" w:color="auto"/>
            </w:tcBorders>
            <w:shd w:val="clear" w:color="auto" w:fill="auto"/>
            <w:noWrap/>
            <w:vAlign w:val="center"/>
            <w:hideMark/>
          </w:tcPr>
          <w:p w14:paraId="43C45E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.3473731</w:t>
            </w:r>
          </w:p>
        </w:tc>
      </w:tr>
      <w:tr w:rsidR="00175635" w:rsidRPr="00F32E59" w14:paraId="244A859F"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19CD89C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D2BFFF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C06C08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4A14DE2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1D9C23B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-.33411046</w:t>
            </w:r>
          </w:p>
        </w:tc>
        <w:tc>
          <w:tcPr>
            <w:tcW w:w="483" w:type="pct"/>
            <w:tcBorders>
              <w:top w:val="nil"/>
              <w:left w:val="nil"/>
              <w:bottom w:val="single" w:sz="4" w:space="0" w:color="auto"/>
              <w:right w:val="single" w:sz="4" w:space="0" w:color="auto"/>
            </w:tcBorders>
            <w:shd w:val="clear" w:color="auto" w:fill="auto"/>
            <w:noWrap/>
            <w:vAlign w:val="center"/>
            <w:hideMark/>
          </w:tcPr>
          <w:p w14:paraId="0A13D6C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.21789330</w:t>
            </w:r>
          </w:p>
        </w:tc>
        <w:tc>
          <w:tcPr>
            <w:tcW w:w="483" w:type="pct"/>
            <w:tcBorders>
              <w:top w:val="nil"/>
              <w:left w:val="nil"/>
              <w:bottom w:val="single" w:sz="4" w:space="0" w:color="auto"/>
              <w:right w:val="single" w:sz="4" w:space="0" w:color="auto"/>
            </w:tcBorders>
            <w:shd w:val="clear" w:color="auto" w:fill="auto"/>
            <w:noWrap/>
            <w:vAlign w:val="center"/>
            <w:hideMark/>
          </w:tcPr>
          <w:p w14:paraId="3622CD2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.643</w:t>
            </w:r>
          </w:p>
        </w:tc>
        <w:tc>
          <w:tcPr>
            <w:tcW w:w="483" w:type="pct"/>
            <w:tcBorders>
              <w:top w:val="nil"/>
              <w:left w:val="nil"/>
              <w:bottom w:val="single" w:sz="4" w:space="0" w:color="auto"/>
              <w:right w:val="single" w:sz="4" w:space="0" w:color="auto"/>
            </w:tcBorders>
            <w:shd w:val="clear" w:color="auto" w:fill="auto"/>
            <w:noWrap/>
            <w:vAlign w:val="center"/>
            <w:hideMark/>
          </w:tcPr>
          <w:p w14:paraId="70255A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-.9575105</w:t>
            </w:r>
          </w:p>
        </w:tc>
        <w:tc>
          <w:tcPr>
            <w:tcW w:w="483" w:type="pct"/>
            <w:tcBorders>
              <w:top w:val="nil"/>
              <w:left w:val="nil"/>
              <w:bottom w:val="single" w:sz="4" w:space="0" w:color="auto"/>
              <w:right w:val="single" w:sz="12" w:space="0" w:color="auto"/>
            </w:tcBorders>
            <w:shd w:val="clear" w:color="auto" w:fill="auto"/>
            <w:noWrap/>
            <w:vAlign w:val="center"/>
            <w:hideMark/>
          </w:tcPr>
          <w:p w14:paraId="641F6AA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.2892896</w:t>
            </w:r>
          </w:p>
        </w:tc>
      </w:tr>
      <w:tr w:rsidR="00175635" w:rsidRPr="00F32E59" w14:paraId="4DF3220D" w14:textId="77777777" w:rsidTr="0039741D">
        <w:trPr>
          <w:trHeight w:val="1240"/>
        </w:trPr>
        <w:tc>
          <w:tcPr>
            <w:tcW w:w="747" w:type="pct"/>
            <w:vMerge/>
            <w:tcBorders>
              <w:top w:val="nil"/>
              <w:left w:val="single" w:sz="12" w:space="0" w:color="auto"/>
              <w:bottom w:val="single" w:sz="4" w:space="0" w:color="auto"/>
              <w:right w:val="nil"/>
            </w:tcBorders>
            <w:vAlign w:val="center"/>
            <w:hideMark/>
          </w:tcPr>
          <w:p w14:paraId="59F4E426" w14:textId="77777777" w:rsidR="00175635" w:rsidRPr="00F32E59" w:rsidRDefault="00175635" w:rsidP="00976658">
            <w:pPr>
              <w:rPr>
                <w:rFonts w:ascii="Arial" w:eastAsia="Times New Roman" w:hAnsi="Arial" w:cs="Arial"/>
                <w:sz w:val="18"/>
                <w:szCs w:val="18"/>
              </w:rPr>
            </w:pPr>
          </w:p>
        </w:tc>
        <w:tc>
          <w:tcPr>
            <w:tcW w:w="747" w:type="pct"/>
            <w:vMerge w:val="restart"/>
            <w:tcBorders>
              <w:top w:val="nil"/>
              <w:left w:val="nil"/>
              <w:bottom w:val="single" w:sz="4" w:space="0" w:color="auto"/>
              <w:right w:val="nil"/>
            </w:tcBorders>
            <w:shd w:val="clear" w:color="auto" w:fill="auto"/>
            <w:hideMark/>
          </w:tcPr>
          <w:p w14:paraId="22E1794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Games-Howell</w:t>
            </w:r>
          </w:p>
        </w:tc>
        <w:tc>
          <w:tcPr>
            <w:tcW w:w="545" w:type="pct"/>
            <w:vMerge w:val="restart"/>
            <w:tcBorders>
              <w:top w:val="nil"/>
              <w:left w:val="nil"/>
              <w:bottom w:val="single" w:sz="4" w:space="0" w:color="auto"/>
              <w:right w:val="nil"/>
            </w:tcBorders>
            <w:shd w:val="clear" w:color="auto" w:fill="auto"/>
            <w:hideMark/>
          </w:tcPr>
          <w:p w14:paraId="3EF6226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0391ED0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103F272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.67079987</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61CE7F9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.10782851</w:t>
            </w:r>
          </w:p>
        </w:tc>
        <w:tc>
          <w:tcPr>
            <w:tcW w:w="483" w:type="pct"/>
            <w:tcBorders>
              <w:top w:val="nil"/>
              <w:left w:val="nil"/>
              <w:bottom w:val="nil"/>
              <w:right w:val="single" w:sz="4" w:space="0" w:color="auto"/>
            </w:tcBorders>
            <w:shd w:val="clear" w:color="auto" w:fill="auto"/>
            <w:noWrap/>
            <w:vAlign w:val="center"/>
            <w:hideMark/>
          </w:tcPr>
          <w:p w14:paraId="4A020EC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.000</w:t>
            </w:r>
          </w:p>
        </w:tc>
        <w:tc>
          <w:tcPr>
            <w:tcW w:w="483" w:type="pct"/>
            <w:tcBorders>
              <w:top w:val="nil"/>
              <w:left w:val="nil"/>
              <w:bottom w:val="nil"/>
              <w:right w:val="single" w:sz="4" w:space="0" w:color="auto"/>
            </w:tcBorders>
            <w:shd w:val="clear" w:color="auto" w:fill="auto"/>
            <w:noWrap/>
            <w:vAlign w:val="center"/>
            <w:hideMark/>
          </w:tcPr>
          <w:p w14:paraId="4BFD242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.3613240</w:t>
            </w:r>
          </w:p>
        </w:tc>
        <w:tc>
          <w:tcPr>
            <w:tcW w:w="483" w:type="pct"/>
            <w:tcBorders>
              <w:top w:val="nil"/>
              <w:left w:val="nil"/>
              <w:bottom w:val="nil"/>
              <w:right w:val="single" w:sz="12" w:space="0" w:color="auto"/>
            </w:tcBorders>
            <w:shd w:val="clear" w:color="auto" w:fill="auto"/>
            <w:noWrap/>
            <w:vAlign w:val="center"/>
            <w:hideMark/>
          </w:tcPr>
          <w:p w14:paraId="4961F4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.9802758</w:t>
            </w:r>
          </w:p>
        </w:tc>
      </w:tr>
      <w:tr w:rsidR="00175635" w:rsidRPr="00F32E59" w14:paraId="2A5372FF"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036E2AD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46E0C9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CE6B7B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A2257F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5295AE5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.02299138</w:t>
            </w:r>
          </w:p>
        </w:tc>
        <w:tc>
          <w:tcPr>
            <w:tcW w:w="483" w:type="pct"/>
            <w:tcBorders>
              <w:top w:val="nil"/>
              <w:left w:val="nil"/>
              <w:bottom w:val="nil"/>
              <w:right w:val="single" w:sz="4" w:space="0" w:color="auto"/>
            </w:tcBorders>
            <w:shd w:val="clear" w:color="auto" w:fill="auto"/>
            <w:noWrap/>
            <w:vAlign w:val="center"/>
            <w:hideMark/>
          </w:tcPr>
          <w:p w14:paraId="534F2DD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.22375944</w:t>
            </w:r>
          </w:p>
        </w:tc>
        <w:tc>
          <w:tcPr>
            <w:tcW w:w="483" w:type="pct"/>
            <w:tcBorders>
              <w:top w:val="nil"/>
              <w:left w:val="nil"/>
              <w:bottom w:val="nil"/>
              <w:right w:val="single" w:sz="4" w:space="0" w:color="auto"/>
            </w:tcBorders>
            <w:shd w:val="clear" w:color="auto" w:fill="auto"/>
            <w:noWrap/>
            <w:vAlign w:val="center"/>
            <w:hideMark/>
          </w:tcPr>
          <w:p w14:paraId="1F9EFF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31A998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-.6670977</w:t>
            </w:r>
          </w:p>
        </w:tc>
        <w:tc>
          <w:tcPr>
            <w:tcW w:w="483" w:type="pct"/>
            <w:tcBorders>
              <w:top w:val="nil"/>
              <w:left w:val="nil"/>
              <w:bottom w:val="nil"/>
              <w:right w:val="single" w:sz="12" w:space="0" w:color="auto"/>
            </w:tcBorders>
            <w:shd w:val="clear" w:color="auto" w:fill="auto"/>
            <w:noWrap/>
            <w:vAlign w:val="center"/>
            <w:hideMark/>
          </w:tcPr>
          <w:p w14:paraId="523A86D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.7130804</w:t>
            </w:r>
          </w:p>
        </w:tc>
      </w:tr>
      <w:tr w:rsidR="00175635" w:rsidRPr="00F32E59" w14:paraId="65F669F0"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5E6F5D6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15F1E2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9154B1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0EE616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041AD7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.23140055</w:t>
            </w:r>
          </w:p>
        </w:tc>
        <w:tc>
          <w:tcPr>
            <w:tcW w:w="483" w:type="pct"/>
            <w:tcBorders>
              <w:top w:val="nil"/>
              <w:left w:val="nil"/>
              <w:bottom w:val="nil"/>
              <w:right w:val="single" w:sz="4" w:space="0" w:color="auto"/>
            </w:tcBorders>
            <w:shd w:val="clear" w:color="auto" w:fill="auto"/>
            <w:noWrap/>
            <w:vAlign w:val="center"/>
            <w:hideMark/>
          </w:tcPr>
          <w:p w14:paraId="14B6F22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.21626572</w:t>
            </w:r>
          </w:p>
        </w:tc>
        <w:tc>
          <w:tcPr>
            <w:tcW w:w="483" w:type="pct"/>
            <w:tcBorders>
              <w:top w:val="nil"/>
              <w:left w:val="nil"/>
              <w:bottom w:val="nil"/>
              <w:right w:val="single" w:sz="4" w:space="0" w:color="auto"/>
            </w:tcBorders>
            <w:shd w:val="clear" w:color="auto" w:fill="auto"/>
            <w:noWrap/>
            <w:vAlign w:val="center"/>
            <w:hideMark/>
          </w:tcPr>
          <w:p w14:paraId="497432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.889</w:t>
            </w:r>
          </w:p>
        </w:tc>
        <w:tc>
          <w:tcPr>
            <w:tcW w:w="483" w:type="pct"/>
            <w:tcBorders>
              <w:top w:val="nil"/>
              <w:left w:val="nil"/>
              <w:bottom w:val="nil"/>
              <w:right w:val="single" w:sz="4" w:space="0" w:color="auto"/>
            </w:tcBorders>
            <w:shd w:val="clear" w:color="auto" w:fill="auto"/>
            <w:noWrap/>
            <w:vAlign w:val="center"/>
            <w:hideMark/>
          </w:tcPr>
          <w:p w14:paraId="09BFA09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-.4284351</w:t>
            </w:r>
          </w:p>
        </w:tc>
        <w:tc>
          <w:tcPr>
            <w:tcW w:w="483" w:type="pct"/>
            <w:tcBorders>
              <w:top w:val="nil"/>
              <w:left w:val="nil"/>
              <w:bottom w:val="nil"/>
              <w:right w:val="single" w:sz="12" w:space="0" w:color="auto"/>
            </w:tcBorders>
            <w:shd w:val="clear" w:color="auto" w:fill="auto"/>
            <w:noWrap/>
            <w:vAlign w:val="center"/>
            <w:hideMark/>
          </w:tcPr>
          <w:p w14:paraId="1781B48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.8912362</w:t>
            </w:r>
          </w:p>
        </w:tc>
      </w:tr>
      <w:tr w:rsidR="00175635" w:rsidRPr="00F32E59" w14:paraId="35CC0F32" w14:textId="77777777" w:rsidTr="0039741D">
        <w:trPr>
          <w:trHeight w:val="700"/>
        </w:trPr>
        <w:tc>
          <w:tcPr>
            <w:tcW w:w="747" w:type="pct"/>
            <w:vMerge/>
            <w:tcBorders>
              <w:top w:val="nil"/>
              <w:left w:val="single" w:sz="12" w:space="0" w:color="auto"/>
              <w:bottom w:val="single" w:sz="4" w:space="0" w:color="auto"/>
              <w:right w:val="nil"/>
            </w:tcBorders>
            <w:vAlign w:val="center"/>
            <w:hideMark/>
          </w:tcPr>
          <w:p w14:paraId="394B1B6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1679BA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ECC4AC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E5ED6E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6767C88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.33846255</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138547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.11045859</w:t>
            </w:r>
          </w:p>
        </w:tc>
        <w:tc>
          <w:tcPr>
            <w:tcW w:w="483" w:type="pct"/>
            <w:tcBorders>
              <w:top w:val="nil"/>
              <w:left w:val="nil"/>
              <w:bottom w:val="nil"/>
              <w:right w:val="single" w:sz="4" w:space="0" w:color="auto"/>
            </w:tcBorders>
            <w:shd w:val="clear" w:color="auto" w:fill="auto"/>
            <w:noWrap/>
            <w:vAlign w:val="center"/>
            <w:hideMark/>
          </w:tcPr>
          <w:p w14:paraId="7B204C0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.029</w:t>
            </w:r>
          </w:p>
        </w:tc>
        <w:tc>
          <w:tcPr>
            <w:tcW w:w="483" w:type="pct"/>
            <w:tcBorders>
              <w:top w:val="nil"/>
              <w:left w:val="nil"/>
              <w:bottom w:val="nil"/>
              <w:right w:val="single" w:sz="4" w:space="0" w:color="auto"/>
            </w:tcBorders>
            <w:shd w:val="clear" w:color="auto" w:fill="auto"/>
            <w:noWrap/>
            <w:vAlign w:val="center"/>
            <w:hideMark/>
          </w:tcPr>
          <w:p w14:paraId="2110959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.0208380</w:t>
            </w:r>
          </w:p>
        </w:tc>
        <w:tc>
          <w:tcPr>
            <w:tcW w:w="483" w:type="pct"/>
            <w:tcBorders>
              <w:top w:val="nil"/>
              <w:left w:val="nil"/>
              <w:bottom w:val="nil"/>
              <w:right w:val="single" w:sz="12" w:space="0" w:color="auto"/>
            </w:tcBorders>
            <w:shd w:val="clear" w:color="auto" w:fill="auto"/>
            <w:noWrap/>
            <w:vAlign w:val="center"/>
            <w:hideMark/>
          </w:tcPr>
          <w:p w14:paraId="144854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.6560871</w:t>
            </w:r>
          </w:p>
        </w:tc>
      </w:tr>
      <w:tr w:rsidR="00175635" w:rsidRPr="00F32E59" w14:paraId="5A2CA9ED" w14:textId="77777777" w:rsidTr="0039741D">
        <w:trPr>
          <w:trHeight w:val="2600"/>
        </w:trPr>
        <w:tc>
          <w:tcPr>
            <w:tcW w:w="747" w:type="pct"/>
            <w:vMerge/>
            <w:tcBorders>
              <w:top w:val="nil"/>
              <w:left w:val="single" w:sz="12" w:space="0" w:color="auto"/>
              <w:bottom w:val="single" w:sz="4" w:space="0" w:color="auto"/>
              <w:right w:val="nil"/>
            </w:tcBorders>
            <w:vAlign w:val="center"/>
            <w:hideMark/>
          </w:tcPr>
          <w:p w14:paraId="706FC0A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A3F08E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F4498C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75A4BEA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4C32589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.67257302</w:t>
            </w:r>
            <w:r w:rsidRPr="00F32E59">
              <w:rPr>
                <w:rFonts w:ascii="Arial" w:eastAsia="Times New Roman" w:hAnsi="Arial" w:cs="Arial"/>
                <w:sz w:val="18"/>
                <w:szCs w:val="18"/>
                <w:vertAlign w:val="superscript"/>
              </w:rPr>
              <w:t>*</w:t>
            </w:r>
          </w:p>
        </w:tc>
        <w:tc>
          <w:tcPr>
            <w:tcW w:w="483" w:type="pct"/>
            <w:tcBorders>
              <w:top w:val="nil"/>
              <w:left w:val="nil"/>
              <w:bottom w:val="single" w:sz="4" w:space="0" w:color="auto"/>
              <w:right w:val="single" w:sz="4" w:space="0" w:color="auto"/>
            </w:tcBorders>
            <w:shd w:val="clear" w:color="auto" w:fill="auto"/>
            <w:noWrap/>
            <w:vAlign w:val="center"/>
            <w:hideMark/>
          </w:tcPr>
          <w:p w14:paraId="427D8FE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.20743285</w:t>
            </w:r>
          </w:p>
        </w:tc>
        <w:tc>
          <w:tcPr>
            <w:tcW w:w="483" w:type="pct"/>
            <w:tcBorders>
              <w:top w:val="nil"/>
              <w:left w:val="nil"/>
              <w:bottom w:val="single" w:sz="4" w:space="0" w:color="auto"/>
              <w:right w:val="single" w:sz="4" w:space="0" w:color="auto"/>
            </w:tcBorders>
            <w:shd w:val="clear" w:color="auto" w:fill="auto"/>
            <w:noWrap/>
            <w:vAlign w:val="center"/>
            <w:hideMark/>
          </w:tcPr>
          <w:p w14:paraId="6606F5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.034</w:t>
            </w:r>
          </w:p>
        </w:tc>
        <w:tc>
          <w:tcPr>
            <w:tcW w:w="483" w:type="pct"/>
            <w:tcBorders>
              <w:top w:val="nil"/>
              <w:left w:val="nil"/>
              <w:bottom w:val="single" w:sz="4" w:space="0" w:color="auto"/>
              <w:right w:val="single" w:sz="4" w:space="0" w:color="auto"/>
            </w:tcBorders>
            <w:shd w:val="clear" w:color="auto" w:fill="auto"/>
            <w:noWrap/>
            <w:vAlign w:val="center"/>
            <w:hideMark/>
          </w:tcPr>
          <w:p w14:paraId="341455F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.0364846</w:t>
            </w:r>
          </w:p>
        </w:tc>
        <w:tc>
          <w:tcPr>
            <w:tcW w:w="483" w:type="pct"/>
            <w:tcBorders>
              <w:top w:val="nil"/>
              <w:left w:val="nil"/>
              <w:bottom w:val="single" w:sz="4" w:space="0" w:color="auto"/>
              <w:right w:val="single" w:sz="12" w:space="0" w:color="auto"/>
            </w:tcBorders>
            <w:shd w:val="clear" w:color="auto" w:fill="auto"/>
            <w:noWrap/>
            <w:vAlign w:val="center"/>
            <w:hideMark/>
          </w:tcPr>
          <w:p w14:paraId="0B33B82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1.3086614</w:t>
            </w:r>
          </w:p>
        </w:tc>
      </w:tr>
      <w:tr w:rsidR="00175635" w:rsidRPr="00F32E59" w14:paraId="05999533"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7E7FC94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75A97DF"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3980F41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nil"/>
              <w:right w:val="single" w:sz="12" w:space="0" w:color="auto"/>
            </w:tcBorders>
            <w:shd w:val="clear" w:color="auto" w:fill="auto"/>
            <w:hideMark/>
          </w:tcPr>
          <w:p w14:paraId="23210B6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45BEF0E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-.67079987</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492C347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.10782851</w:t>
            </w:r>
          </w:p>
        </w:tc>
        <w:tc>
          <w:tcPr>
            <w:tcW w:w="483" w:type="pct"/>
            <w:tcBorders>
              <w:top w:val="nil"/>
              <w:left w:val="nil"/>
              <w:bottom w:val="nil"/>
              <w:right w:val="single" w:sz="4" w:space="0" w:color="auto"/>
            </w:tcBorders>
            <w:shd w:val="clear" w:color="auto" w:fill="auto"/>
            <w:noWrap/>
            <w:vAlign w:val="center"/>
            <w:hideMark/>
          </w:tcPr>
          <w:p w14:paraId="3FE4B62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.000</w:t>
            </w:r>
          </w:p>
        </w:tc>
        <w:tc>
          <w:tcPr>
            <w:tcW w:w="483" w:type="pct"/>
            <w:tcBorders>
              <w:top w:val="nil"/>
              <w:left w:val="nil"/>
              <w:bottom w:val="nil"/>
              <w:right w:val="single" w:sz="4" w:space="0" w:color="auto"/>
            </w:tcBorders>
            <w:shd w:val="clear" w:color="auto" w:fill="auto"/>
            <w:noWrap/>
            <w:vAlign w:val="center"/>
            <w:hideMark/>
          </w:tcPr>
          <w:p w14:paraId="442DE87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-.9802758</w:t>
            </w:r>
          </w:p>
        </w:tc>
        <w:tc>
          <w:tcPr>
            <w:tcW w:w="483" w:type="pct"/>
            <w:tcBorders>
              <w:top w:val="nil"/>
              <w:left w:val="nil"/>
              <w:bottom w:val="nil"/>
              <w:right w:val="single" w:sz="12" w:space="0" w:color="auto"/>
            </w:tcBorders>
            <w:shd w:val="clear" w:color="auto" w:fill="auto"/>
            <w:noWrap/>
            <w:vAlign w:val="center"/>
            <w:hideMark/>
          </w:tcPr>
          <w:p w14:paraId="303BEA5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-.3613240</w:t>
            </w:r>
          </w:p>
        </w:tc>
      </w:tr>
      <w:tr w:rsidR="00175635" w:rsidRPr="00F32E59" w14:paraId="192E57F6"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6FFD829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B87DC7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6223DD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AAA3A6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6F8EE26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-.64780849</w:t>
            </w:r>
          </w:p>
        </w:tc>
        <w:tc>
          <w:tcPr>
            <w:tcW w:w="483" w:type="pct"/>
            <w:tcBorders>
              <w:top w:val="nil"/>
              <w:left w:val="nil"/>
              <w:bottom w:val="nil"/>
              <w:right w:val="single" w:sz="4" w:space="0" w:color="auto"/>
            </w:tcBorders>
            <w:shd w:val="clear" w:color="auto" w:fill="auto"/>
            <w:noWrap/>
            <w:vAlign w:val="center"/>
            <w:hideMark/>
          </w:tcPr>
          <w:p w14:paraId="579035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.23177627</w:t>
            </w:r>
          </w:p>
        </w:tc>
        <w:tc>
          <w:tcPr>
            <w:tcW w:w="483" w:type="pct"/>
            <w:tcBorders>
              <w:top w:val="nil"/>
              <w:left w:val="nil"/>
              <w:bottom w:val="nil"/>
              <w:right w:val="single" w:sz="4" w:space="0" w:color="auto"/>
            </w:tcBorders>
            <w:shd w:val="clear" w:color="auto" w:fill="auto"/>
            <w:noWrap/>
            <w:vAlign w:val="center"/>
            <w:hideMark/>
          </w:tcPr>
          <w:p w14:paraId="525D7BD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.088</w:t>
            </w:r>
          </w:p>
        </w:tc>
        <w:tc>
          <w:tcPr>
            <w:tcW w:w="483" w:type="pct"/>
            <w:tcBorders>
              <w:top w:val="nil"/>
              <w:left w:val="nil"/>
              <w:bottom w:val="nil"/>
              <w:right w:val="single" w:sz="4" w:space="0" w:color="auto"/>
            </w:tcBorders>
            <w:shd w:val="clear" w:color="auto" w:fill="auto"/>
            <w:noWrap/>
            <w:vAlign w:val="center"/>
            <w:hideMark/>
          </w:tcPr>
          <w:p w14:paraId="6765F07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-1.3553381</w:t>
            </w:r>
          </w:p>
        </w:tc>
        <w:tc>
          <w:tcPr>
            <w:tcW w:w="483" w:type="pct"/>
            <w:tcBorders>
              <w:top w:val="nil"/>
              <w:left w:val="nil"/>
              <w:bottom w:val="nil"/>
              <w:right w:val="single" w:sz="12" w:space="0" w:color="auto"/>
            </w:tcBorders>
            <w:shd w:val="clear" w:color="auto" w:fill="auto"/>
            <w:noWrap/>
            <w:vAlign w:val="center"/>
            <w:hideMark/>
          </w:tcPr>
          <w:p w14:paraId="4CC769B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.0597211</w:t>
            </w:r>
          </w:p>
        </w:tc>
      </w:tr>
      <w:tr w:rsidR="00175635" w:rsidRPr="00F32E59" w14:paraId="531F0C4E"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21F135B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DA73E1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4050B0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085319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70CC0EB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-.43939932</w:t>
            </w:r>
          </w:p>
        </w:tc>
        <w:tc>
          <w:tcPr>
            <w:tcW w:w="483" w:type="pct"/>
            <w:tcBorders>
              <w:top w:val="nil"/>
              <w:left w:val="nil"/>
              <w:bottom w:val="nil"/>
              <w:right w:val="single" w:sz="4" w:space="0" w:color="auto"/>
            </w:tcBorders>
            <w:shd w:val="clear" w:color="auto" w:fill="auto"/>
            <w:noWrap/>
            <w:vAlign w:val="center"/>
            <w:hideMark/>
          </w:tcPr>
          <w:p w14:paraId="5F5EAB9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.22455025</w:t>
            </w:r>
          </w:p>
        </w:tc>
        <w:tc>
          <w:tcPr>
            <w:tcW w:w="483" w:type="pct"/>
            <w:tcBorders>
              <w:top w:val="nil"/>
              <w:left w:val="nil"/>
              <w:bottom w:val="nil"/>
              <w:right w:val="single" w:sz="4" w:space="0" w:color="auto"/>
            </w:tcBorders>
            <w:shd w:val="clear" w:color="auto" w:fill="auto"/>
            <w:noWrap/>
            <w:vAlign w:val="center"/>
            <w:hideMark/>
          </w:tcPr>
          <w:p w14:paraId="4DEAE4E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.388</w:t>
            </w:r>
          </w:p>
        </w:tc>
        <w:tc>
          <w:tcPr>
            <w:tcW w:w="483" w:type="pct"/>
            <w:tcBorders>
              <w:top w:val="nil"/>
              <w:left w:val="nil"/>
              <w:bottom w:val="nil"/>
              <w:right w:val="single" w:sz="4" w:space="0" w:color="auto"/>
            </w:tcBorders>
            <w:shd w:val="clear" w:color="auto" w:fill="auto"/>
            <w:noWrap/>
            <w:vAlign w:val="center"/>
            <w:hideMark/>
          </w:tcPr>
          <w:p w14:paraId="475B57B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-1.1181346</w:t>
            </w:r>
          </w:p>
        </w:tc>
        <w:tc>
          <w:tcPr>
            <w:tcW w:w="483" w:type="pct"/>
            <w:tcBorders>
              <w:top w:val="nil"/>
              <w:left w:val="nil"/>
              <w:bottom w:val="nil"/>
              <w:right w:val="single" w:sz="12" w:space="0" w:color="auto"/>
            </w:tcBorders>
            <w:shd w:val="clear" w:color="auto" w:fill="auto"/>
            <w:noWrap/>
            <w:vAlign w:val="center"/>
            <w:hideMark/>
          </w:tcPr>
          <w:p w14:paraId="1640E85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.2393360</w:t>
            </w:r>
          </w:p>
        </w:tc>
      </w:tr>
      <w:tr w:rsidR="00175635" w:rsidRPr="00F32E59" w14:paraId="69DEB606"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6927E1F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A15254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843555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A2D572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287437C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-.33233732</w:t>
            </w:r>
          </w:p>
        </w:tc>
        <w:tc>
          <w:tcPr>
            <w:tcW w:w="483" w:type="pct"/>
            <w:tcBorders>
              <w:top w:val="nil"/>
              <w:left w:val="nil"/>
              <w:bottom w:val="nil"/>
              <w:right w:val="single" w:sz="4" w:space="0" w:color="auto"/>
            </w:tcBorders>
            <w:shd w:val="clear" w:color="auto" w:fill="auto"/>
            <w:noWrap/>
            <w:vAlign w:val="center"/>
            <w:hideMark/>
          </w:tcPr>
          <w:p w14:paraId="0D8C75E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.12590891</w:t>
            </w:r>
          </w:p>
        </w:tc>
        <w:tc>
          <w:tcPr>
            <w:tcW w:w="483" w:type="pct"/>
            <w:tcBorders>
              <w:top w:val="nil"/>
              <w:left w:val="nil"/>
              <w:bottom w:val="nil"/>
              <w:right w:val="single" w:sz="4" w:space="0" w:color="auto"/>
            </w:tcBorders>
            <w:shd w:val="clear" w:color="auto" w:fill="auto"/>
            <w:noWrap/>
            <w:vAlign w:val="center"/>
            <w:hideMark/>
          </w:tcPr>
          <w:p w14:paraId="609409F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.092</w:t>
            </w:r>
          </w:p>
        </w:tc>
        <w:tc>
          <w:tcPr>
            <w:tcW w:w="483" w:type="pct"/>
            <w:tcBorders>
              <w:top w:val="nil"/>
              <w:left w:val="nil"/>
              <w:bottom w:val="nil"/>
              <w:right w:val="single" w:sz="4" w:space="0" w:color="auto"/>
            </w:tcBorders>
            <w:shd w:val="clear" w:color="auto" w:fill="auto"/>
            <w:noWrap/>
            <w:vAlign w:val="center"/>
            <w:hideMark/>
          </w:tcPr>
          <w:p w14:paraId="2A501E6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-.6938964</w:t>
            </w:r>
          </w:p>
        </w:tc>
        <w:tc>
          <w:tcPr>
            <w:tcW w:w="483" w:type="pct"/>
            <w:tcBorders>
              <w:top w:val="nil"/>
              <w:left w:val="nil"/>
              <w:bottom w:val="nil"/>
              <w:right w:val="single" w:sz="12" w:space="0" w:color="auto"/>
            </w:tcBorders>
            <w:shd w:val="clear" w:color="auto" w:fill="auto"/>
            <w:noWrap/>
            <w:vAlign w:val="center"/>
            <w:hideMark/>
          </w:tcPr>
          <w:p w14:paraId="5EAB3A0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.0292217</w:t>
            </w:r>
          </w:p>
        </w:tc>
      </w:tr>
      <w:tr w:rsidR="00175635" w:rsidRPr="00F32E59" w14:paraId="144C2B94"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1FF9F1F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2C3D51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DD296B7"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2ECCFA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61E65BE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.00177315</w:t>
            </w:r>
          </w:p>
        </w:tc>
        <w:tc>
          <w:tcPr>
            <w:tcW w:w="483" w:type="pct"/>
            <w:tcBorders>
              <w:top w:val="nil"/>
              <w:left w:val="nil"/>
              <w:bottom w:val="single" w:sz="4" w:space="0" w:color="auto"/>
              <w:right w:val="single" w:sz="4" w:space="0" w:color="auto"/>
            </w:tcBorders>
            <w:shd w:val="clear" w:color="auto" w:fill="auto"/>
            <w:noWrap/>
            <w:vAlign w:val="center"/>
            <w:hideMark/>
          </w:tcPr>
          <w:p w14:paraId="5D61B0B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.21605634</w:t>
            </w:r>
          </w:p>
        </w:tc>
        <w:tc>
          <w:tcPr>
            <w:tcW w:w="483" w:type="pct"/>
            <w:tcBorders>
              <w:top w:val="nil"/>
              <w:left w:val="nil"/>
              <w:bottom w:val="single" w:sz="4" w:space="0" w:color="auto"/>
              <w:right w:val="single" w:sz="4" w:space="0" w:color="auto"/>
            </w:tcBorders>
            <w:shd w:val="clear" w:color="auto" w:fill="auto"/>
            <w:noWrap/>
            <w:vAlign w:val="center"/>
            <w:hideMark/>
          </w:tcPr>
          <w:p w14:paraId="07C66FD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62BC9C5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-.6536316</w:t>
            </w:r>
          </w:p>
        </w:tc>
        <w:tc>
          <w:tcPr>
            <w:tcW w:w="483" w:type="pct"/>
            <w:tcBorders>
              <w:top w:val="nil"/>
              <w:left w:val="nil"/>
              <w:bottom w:val="single" w:sz="4" w:space="0" w:color="auto"/>
              <w:right w:val="single" w:sz="12" w:space="0" w:color="auto"/>
            </w:tcBorders>
            <w:shd w:val="clear" w:color="auto" w:fill="auto"/>
            <w:noWrap/>
            <w:vAlign w:val="center"/>
            <w:hideMark/>
          </w:tcPr>
          <w:p w14:paraId="78C763C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.6571779</w:t>
            </w:r>
          </w:p>
        </w:tc>
      </w:tr>
      <w:tr w:rsidR="00175635" w:rsidRPr="00F32E59" w14:paraId="6120451D"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4930958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7E4F777"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55F67C8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6C13266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35B4E01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-.02299138</w:t>
            </w:r>
          </w:p>
        </w:tc>
        <w:tc>
          <w:tcPr>
            <w:tcW w:w="483" w:type="pct"/>
            <w:tcBorders>
              <w:top w:val="nil"/>
              <w:left w:val="nil"/>
              <w:bottom w:val="nil"/>
              <w:right w:val="single" w:sz="4" w:space="0" w:color="auto"/>
            </w:tcBorders>
            <w:shd w:val="clear" w:color="auto" w:fill="auto"/>
            <w:noWrap/>
            <w:vAlign w:val="center"/>
            <w:hideMark/>
          </w:tcPr>
          <w:p w14:paraId="77066F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.22375944</w:t>
            </w:r>
          </w:p>
        </w:tc>
        <w:tc>
          <w:tcPr>
            <w:tcW w:w="483" w:type="pct"/>
            <w:tcBorders>
              <w:top w:val="nil"/>
              <w:left w:val="nil"/>
              <w:bottom w:val="nil"/>
              <w:right w:val="single" w:sz="4" w:space="0" w:color="auto"/>
            </w:tcBorders>
            <w:shd w:val="clear" w:color="auto" w:fill="auto"/>
            <w:noWrap/>
            <w:vAlign w:val="center"/>
            <w:hideMark/>
          </w:tcPr>
          <w:p w14:paraId="4CFFFA0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132814B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-.7130804</w:t>
            </w:r>
          </w:p>
        </w:tc>
        <w:tc>
          <w:tcPr>
            <w:tcW w:w="483" w:type="pct"/>
            <w:tcBorders>
              <w:top w:val="nil"/>
              <w:left w:val="nil"/>
              <w:bottom w:val="nil"/>
              <w:right w:val="single" w:sz="12" w:space="0" w:color="auto"/>
            </w:tcBorders>
            <w:shd w:val="clear" w:color="auto" w:fill="auto"/>
            <w:noWrap/>
            <w:vAlign w:val="center"/>
            <w:hideMark/>
          </w:tcPr>
          <w:p w14:paraId="03AEB9F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.6670977</w:t>
            </w:r>
          </w:p>
        </w:tc>
      </w:tr>
      <w:tr w:rsidR="00175635" w:rsidRPr="00F32E59" w14:paraId="1C8927E2"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2E085F5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23DBB5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5479C77"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74A681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4C88BCB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.64780849</w:t>
            </w:r>
          </w:p>
        </w:tc>
        <w:tc>
          <w:tcPr>
            <w:tcW w:w="483" w:type="pct"/>
            <w:tcBorders>
              <w:top w:val="nil"/>
              <w:left w:val="nil"/>
              <w:bottom w:val="nil"/>
              <w:right w:val="single" w:sz="4" w:space="0" w:color="auto"/>
            </w:tcBorders>
            <w:shd w:val="clear" w:color="auto" w:fill="auto"/>
            <w:noWrap/>
            <w:vAlign w:val="center"/>
            <w:hideMark/>
          </w:tcPr>
          <w:p w14:paraId="34BC50F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.23177627</w:t>
            </w:r>
          </w:p>
        </w:tc>
        <w:tc>
          <w:tcPr>
            <w:tcW w:w="483" w:type="pct"/>
            <w:tcBorders>
              <w:top w:val="nil"/>
              <w:left w:val="nil"/>
              <w:bottom w:val="nil"/>
              <w:right w:val="single" w:sz="4" w:space="0" w:color="auto"/>
            </w:tcBorders>
            <w:shd w:val="clear" w:color="auto" w:fill="auto"/>
            <w:noWrap/>
            <w:vAlign w:val="center"/>
            <w:hideMark/>
          </w:tcPr>
          <w:p w14:paraId="377B963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.088</w:t>
            </w:r>
          </w:p>
        </w:tc>
        <w:tc>
          <w:tcPr>
            <w:tcW w:w="483" w:type="pct"/>
            <w:tcBorders>
              <w:top w:val="nil"/>
              <w:left w:val="nil"/>
              <w:bottom w:val="nil"/>
              <w:right w:val="single" w:sz="4" w:space="0" w:color="auto"/>
            </w:tcBorders>
            <w:shd w:val="clear" w:color="auto" w:fill="auto"/>
            <w:noWrap/>
            <w:vAlign w:val="center"/>
            <w:hideMark/>
          </w:tcPr>
          <w:p w14:paraId="1B3F489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-.0597211</w:t>
            </w:r>
          </w:p>
        </w:tc>
        <w:tc>
          <w:tcPr>
            <w:tcW w:w="483" w:type="pct"/>
            <w:tcBorders>
              <w:top w:val="nil"/>
              <w:left w:val="nil"/>
              <w:bottom w:val="nil"/>
              <w:right w:val="single" w:sz="12" w:space="0" w:color="auto"/>
            </w:tcBorders>
            <w:shd w:val="clear" w:color="auto" w:fill="auto"/>
            <w:noWrap/>
            <w:vAlign w:val="center"/>
            <w:hideMark/>
          </w:tcPr>
          <w:p w14:paraId="65D0F66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1.3553381</w:t>
            </w:r>
          </w:p>
        </w:tc>
      </w:tr>
      <w:tr w:rsidR="00175635" w:rsidRPr="00F32E59" w14:paraId="1DBE2944"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54CBBC8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70B6B9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C2A772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42B3A4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0967F83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.20840917</w:t>
            </w:r>
          </w:p>
        </w:tc>
        <w:tc>
          <w:tcPr>
            <w:tcW w:w="483" w:type="pct"/>
            <w:tcBorders>
              <w:top w:val="nil"/>
              <w:left w:val="nil"/>
              <w:bottom w:val="nil"/>
              <w:right w:val="single" w:sz="4" w:space="0" w:color="auto"/>
            </w:tcBorders>
            <w:shd w:val="clear" w:color="auto" w:fill="auto"/>
            <w:noWrap/>
            <w:vAlign w:val="center"/>
            <w:hideMark/>
          </w:tcPr>
          <w:p w14:paraId="74AAD6F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.29810084</w:t>
            </w:r>
          </w:p>
        </w:tc>
        <w:tc>
          <w:tcPr>
            <w:tcW w:w="483" w:type="pct"/>
            <w:tcBorders>
              <w:top w:val="nil"/>
              <w:left w:val="nil"/>
              <w:bottom w:val="nil"/>
              <w:right w:val="single" w:sz="4" w:space="0" w:color="auto"/>
            </w:tcBorders>
            <w:shd w:val="clear" w:color="auto" w:fill="auto"/>
            <w:noWrap/>
            <w:vAlign w:val="center"/>
            <w:hideMark/>
          </w:tcPr>
          <w:p w14:paraId="59065C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.981</w:t>
            </w:r>
          </w:p>
        </w:tc>
        <w:tc>
          <w:tcPr>
            <w:tcW w:w="483" w:type="pct"/>
            <w:tcBorders>
              <w:top w:val="nil"/>
              <w:left w:val="nil"/>
              <w:bottom w:val="nil"/>
              <w:right w:val="single" w:sz="4" w:space="0" w:color="auto"/>
            </w:tcBorders>
            <w:shd w:val="clear" w:color="auto" w:fill="auto"/>
            <w:noWrap/>
            <w:vAlign w:val="center"/>
            <w:hideMark/>
          </w:tcPr>
          <w:p w14:paraId="6414F4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-.6791503</w:t>
            </w:r>
          </w:p>
        </w:tc>
        <w:tc>
          <w:tcPr>
            <w:tcW w:w="483" w:type="pct"/>
            <w:tcBorders>
              <w:top w:val="nil"/>
              <w:left w:val="nil"/>
              <w:bottom w:val="nil"/>
              <w:right w:val="single" w:sz="12" w:space="0" w:color="auto"/>
            </w:tcBorders>
            <w:shd w:val="clear" w:color="auto" w:fill="auto"/>
            <w:noWrap/>
            <w:vAlign w:val="center"/>
            <w:hideMark/>
          </w:tcPr>
          <w:p w14:paraId="13040EF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1.0959687</w:t>
            </w:r>
          </w:p>
        </w:tc>
      </w:tr>
      <w:tr w:rsidR="00175635" w:rsidRPr="00F32E59" w14:paraId="5C4A0B23"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2341D6E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FDDC3B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9AA29F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0196E9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2AB503C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.31547118</w:t>
            </w:r>
          </w:p>
        </w:tc>
        <w:tc>
          <w:tcPr>
            <w:tcW w:w="483" w:type="pct"/>
            <w:tcBorders>
              <w:top w:val="nil"/>
              <w:left w:val="nil"/>
              <w:bottom w:val="nil"/>
              <w:right w:val="single" w:sz="4" w:space="0" w:color="auto"/>
            </w:tcBorders>
            <w:shd w:val="clear" w:color="auto" w:fill="auto"/>
            <w:noWrap/>
            <w:vAlign w:val="center"/>
            <w:hideMark/>
          </w:tcPr>
          <w:p w14:paraId="7D5ED07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.23301148</w:t>
            </w:r>
          </w:p>
        </w:tc>
        <w:tc>
          <w:tcPr>
            <w:tcW w:w="483" w:type="pct"/>
            <w:tcBorders>
              <w:top w:val="nil"/>
              <w:left w:val="nil"/>
              <w:bottom w:val="nil"/>
              <w:right w:val="single" w:sz="4" w:space="0" w:color="auto"/>
            </w:tcBorders>
            <w:shd w:val="clear" w:color="auto" w:fill="auto"/>
            <w:noWrap/>
            <w:vAlign w:val="center"/>
            <w:hideMark/>
          </w:tcPr>
          <w:p w14:paraId="39706A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.753</w:t>
            </w:r>
          </w:p>
        </w:tc>
        <w:tc>
          <w:tcPr>
            <w:tcW w:w="483" w:type="pct"/>
            <w:tcBorders>
              <w:top w:val="nil"/>
              <w:left w:val="nil"/>
              <w:bottom w:val="nil"/>
              <w:right w:val="single" w:sz="4" w:space="0" w:color="auto"/>
            </w:tcBorders>
            <w:shd w:val="clear" w:color="auto" w:fill="auto"/>
            <w:noWrap/>
            <w:vAlign w:val="center"/>
            <w:hideMark/>
          </w:tcPr>
          <w:p w14:paraId="289F7D1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-.3948865</w:t>
            </w:r>
          </w:p>
        </w:tc>
        <w:tc>
          <w:tcPr>
            <w:tcW w:w="483" w:type="pct"/>
            <w:tcBorders>
              <w:top w:val="nil"/>
              <w:left w:val="nil"/>
              <w:bottom w:val="nil"/>
              <w:right w:val="single" w:sz="12" w:space="0" w:color="auto"/>
            </w:tcBorders>
            <w:shd w:val="clear" w:color="auto" w:fill="auto"/>
            <w:noWrap/>
            <w:vAlign w:val="center"/>
            <w:hideMark/>
          </w:tcPr>
          <w:p w14:paraId="098F5F5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1.0258288</w:t>
            </w:r>
          </w:p>
        </w:tc>
      </w:tr>
      <w:tr w:rsidR="00175635" w:rsidRPr="00F32E59" w14:paraId="3DB4396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1F9A18D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5B7520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4D3E98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0B1F4F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660FB8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.64958164</w:t>
            </w:r>
          </w:p>
        </w:tc>
        <w:tc>
          <w:tcPr>
            <w:tcW w:w="483" w:type="pct"/>
            <w:tcBorders>
              <w:top w:val="nil"/>
              <w:left w:val="nil"/>
              <w:bottom w:val="single" w:sz="4" w:space="0" w:color="auto"/>
              <w:right w:val="single" w:sz="4" w:space="0" w:color="auto"/>
            </w:tcBorders>
            <w:shd w:val="clear" w:color="auto" w:fill="auto"/>
            <w:noWrap/>
            <w:vAlign w:val="center"/>
            <w:hideMark/>
          </w:tcPr>
          <w:p w14:paraId="042B50A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.29175613</w:t>
            </w:r>
          </w:p>
        </w:tc>
        <w:tc>
          <w:tcPr>
            <w:tcW w:w="483" w:type="pct"/>
            <w:tcBorders>
              <w:top w:val="nil"/>
              <w:left w:val="nil"/>
              <w:bottom w:val="single" w:sz="4" w:space="0" w:color="auto"/>
              <w:right w:val="single" w:sz="4" w:space="0" w:color="auto"/>
            </w:tcBorders>
            <w:shd w:val="clear" w:color="auto" w:fill="auto"/>
            <w:noWrap/>
            <w:vAlign w:val="center"/>
            <w:hideMark/>
          </w:tcPr>
          <w:p w14:paraId="0CC2182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.247</w:t>
            </w:r>
          </w:p>
        </w:tc>
        <w:tc>
          <w:tcPr>
            <w:tcW w:w="483" w:type="pct"/>
            <w:tcBorders>
              <w:top w:val="nil"/>
              <w:left w:val="nil"/>
              <w:bottom w:val="single" w:sz="4" w:space="0" w:color="auto"/>
              <w:right w:val="single" w:sz="4" w:space="0" w:color="auto"/>
            </w:tcBorders>
            <w:shd w:val="clear" w:color="auto" w:fill="auto"/>
            <w:noWrap/>
            <w:vAlign w:val="center"/>
            <w:hideMark/>
          </w:tcPr>
          <w:p w14:paraId="0D25187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-.2208839</w:t>
            </w:r>
          </w:p>
        </w:tc>
        <w:tc>
          <w:tcPr>
            <w:tcW w:w="483" w:type="pct"/>
            <w:tcBorders>
              <w:top w:val="nil"/>
              <w:left w:val="nil"/>
              <w:bottom w:val="single" w:sz="4" w:space="0" w:color="auto"/>
              <w:right w:val="single" w:sz="12" w:space="0" w:color="auto"/>
            </w:tcBorders>
            <w:shd w:val="clear" w:color="auto" w:fill="auto"/>
            <w:noWrap/>
            <w:vAlign w:val="center"/>
            <w:hideMark/>
          </w:tcPr>
          <w:p w14:paraId="63292D1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1.5200472</w:t>
            </w:r>
          </w:p>
        </w:tc>
      </w:tr>
      <w:tr w:rsidR="00175635" w:rsidRPr="00F32E59" w14:paraId="6791185C"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460B010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F3356DD"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5F9836A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nil"/>
              <w:right w:val="single" w:sz="12" w:space="0" w:color="auto"/>
            </w:tcBorders>
            <w:shd w:val="clear" w:color="auto" w:fill="auto"/>
            <w:hideMark/>
          </w:tcPr>
          <w:p w14:paraId="6D755A6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4A19913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-.23140055</w:t>
            </w:r>
          </w:p>
        </w:tc>
        <w:tc>
          <w:tcPr>
            <w:tcW w:w="483" w:type="pct"/>
            <w:tcBorders>
              <w:top w:val="nil"/>
              <w:left w:val="nil"/>
              <w:bottom w:val="nil"/>
              <w:right w:val="single" w:sz="4" w:space="0" w:color="auto"/>
            </w:tcBorders>
            <w:shd w:val="clear" w:color="auto" w:fill="auto"/>
            <w:noWrap/>
            <w:vAlign w:val="center"/>
            <w:hideMark/>
          </w:tcPr>
          <w:p w14:paraId="51E57BA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.21626572</w:t>
            </w:r>
          </w:p>
        </w:tc>
        <w:tc>
          <w:tcPr>
            <w:tcW w:w="483" w:type="pct"/>
            <w:tcBorders>
              <w:top w:val="nil"/>
              <w:left w:val="nil"/>
              <w:bottom w:val="nil"/>
              <w:right w:val="single" w:sz="4" w:space="0" w:color="auto"/>
            </w:tcBorders>
            <w:shd w:val="clear" w:color="auto" w:fill="auto"/>
            <w:noWrap/>
            <w:vAlign w:val="center"/>
            <w:hideMark/>
          </w:tcPr>
          <w:p w14:paraId="6BC5426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.889</w:t>
            </w:r>
          </w:p>
        </w:tc>
        <w:tc>
          <w:tcPr>
            <w:tcW w:w="483" w:type="pct"/>
            <w:tcBorders>
              <w:top w:val="nil"/>
              <w:left w:val="nil"/>
              <w:bottom w:val="nil"/>
              <w:right w:val="single" w:sz="4" w:space="0" w:color="auto"/>
            </w:tcBorders>
            <w:shd w:val="clear" w:color="auto" w:fill="auto"/>
            <w:noWrap/>
            <w:vAlign w:val="center"/>
            <w:hideMark/>
          </w:tcPr>
          <w:p w14:paraId="099164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-.8912362</w:t>
            </w:r>
          </w:p>
        </w:tc>
        <w:tc>
          <w:tcPr>
            <w:tcW w:w="483" w:type="pct"/>
            <w:tcBorders>
              <w:top w:val="nil"/>
              <w:left w:val="nil"/>
              <w:bottom w:val="nil"/>
              <w:right w:val="single" w:sz="12" w:space="0" w:color="auto"/>
            </w:tcBorders>
            <w:shd w:val="clear" w:color="auto" w:fill="auto"/>
            <w:noWrap/>
            <w:vAlign w:val="center"/>
            <w:hideMark/>
          </w:tcPr>
          <w:p w14:paraId="29DB928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.4284351</w:t>
            </w:r>
          </w:p>
        </w:tc>
      </w:tr>
      <w:tr w:rsidR="00175635" w:rsidRPr="00F32E59" w14:paraId="2AEE0836"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4460810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542A9D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97A2460"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DD2421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163EC7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.43939932</w:t>
            </w:r>
          </w:p>
        </w:tc>
        <w:tc>
          <w:tcPr>
            <w:tcW w:w="483" w:type="pct"/>
            <w:tcBorders>
              <w:top w:val="nil"/>
              <w:left w:val="nil"/>
              <w:bottom w:val="nil"/>
              <w:right w:val="single" w:sz="4" w:space="0" w:color="auto"/>
            </w:tcBorders>
            <w:shd w:val="clear" w:color="auto" w:fill="auto"/>
            <w:noWrap/>
            <w:vAlign w:val="center"/>
            <w:hideMark/>
          </w:tcPr>
          <w:p w14:paraId="01735EE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.22455025</w:t>
            </w:r>
          </w:p>
        </w:tc>
        <w:tc>
          <w:tcPr>
            <w:tcW w:w="483" w:type="pct"/>
            <w:tcBorders>
              <w:top w:val="nil"/>
              <w:left w:val="nil"/>
              <w:bottom w:val="nil"/>
              <w:right w:val="single" w:sz="4" w:space="0" w:color="auto"/>
            </w:tcBorders>
            <w:shd w:val="clear" w:color="auto" w:fill="auto"/>
            <w:noWrap/>
            <w:vAlign w:val="center"/>
            <w:hideMark/>
          </w:tcPr>
          <w:p w14:paraId="420BAFA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.388</w:t>
            </w:r>
          </w:p>
        </w:tc>
        <w:tc>
          <w:tcPr>
            <w:tcW w:w="483" w:type="pct"/>
            <w:tcBorders>
              <w:top w:val="nil"/>
              <w:left w:val="nil"/>
              <w:bottom w:val="nil"/>
              <w:right w:val="single" w:sz="4" w:space="0" w:color="auto"/>
            </w:tcBorders>
            <w:shd w:val="clear" w:color="auto" w:fill="auto"/>
            <w:noWrap/>
            <w:vAlign w:val="center"/>
            <w:hideMark/>
          </w:tcPr>
          <w:p w14:paraId="555DC82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-.2393360</w:t>
            </w:r>
          </w:p>
        </w:tc>
        <w:tc>
          <w:tcPr>
            <w:tcW w:w="483" w:type="pct"/>
            <w:tcBorders>
              <w:top w:val="nil"/>
              <w:left w:val="nil"/>
              <w:bottom w:val="nil"/>
              <w:right w:val="single" w:sz="12" w:space="0" w:color="auto"/>
            </w:tcBorders>
            <w:shd w:val="clear" w:color="auto" w:fill="auto"/>
            <w:noWrap/>
            <w:vAlign w:val="center"/>
            <w:hideMark/>
          </w:tcPr>
          <w:p w14:paraId="09D4272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1.1181346</w:t>
            </w:r>
          </w:p>
        </w:tc>
      </w:tr>
      <w:tr w:rsidR="00175635" w:rsidRPr="00F32E59" w14:paraId="309E1A03"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08BDD6B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5E1D3F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38D5CC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12D4B6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11B1C9A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-.20840917</w:t>
            </w:r>
          </w:p>
        </w:tc>
        <w:tc>
          <w:tcPr>
            <w:tcW w:w="483" w:type="pct"/>
            <w:tcBorders>
              <w:top w:val="nil"/>
              <w:left w:val="nil"/>
              <w:bottom w:val="nil"/>
              <w:right w:val="single" w:sz="4" w:space="0" w:color="auto"/>
            </w:tcBorders>
            <w:shd w:val="clear" w:color="auto" w:fill="auto"/>
            <w:noWrap/>
            <w:vAlign w:val="center"/>
            <w:hideMark/>
          </w:tcPr>
          <w:p w14:paraId="6C9166A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.29810084</w:t>
            </w:r>
          </w:p>
        </w:tc>
        <w:tc>
          <w:tcPr>
            <w:tcW w:w="483" w:type="pct"/>
            <w:tcBorders>
              <w:top w:val="nil"/>
              <w:left w:val="nil"/>
              <w:bottom w:val="nil"/>
              <w:right w:val="single" w:sz="4" w:space="0" w:color="auto"/>
            </w:tcBorders>
            <w:shd w:val="clear" w:color="auto" w:fill="auto"/>
            <w:noWrap/>
            <w:vAlign w:val="center"/>
            <w:hideMark/>
          </w:tcPr>
          <w:p w14:paraId="211BF8D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.981</w:t>
            </w:r>
          </w:p>
        </w:tc>
        <w:tc>
          <w:tcPr>
            <w:tcW w:w="483" w:type="pct"/>
            <w:tcBorders>
              <w:top w:val="nil"/>
              <w:left w:val="nil"/>
              <w:bottom w:val="nil"/>
              <w:right w:val="single" w:sz="4" w:space="0" w:color="auto"/>
            </w:tcBorders>
            <w:shd w:val="clear" w:color="auto" w:fill="auto"/>
            <w:noWrap/>
            <w:vAlign w:val="center"/>
            <w:hideMark/>
          </w:tcPr>
          <w:p w14:paraId="492671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-1.0959687</w:t>
            </w:r>
          </w:p>
        </w:tc>
        <w:tc>
          <w:tcPr>
            <w:tcW w:w="483" w:type="pct"/>
            <w:tcBorders>
              <w:top w:val="nil"/>
              <w:left w:val="nil"/>
              <w:bottom w:val="nil"/>
              <w:right w:val="single" w:sz="12" w:space="0" w:color="auto"/>
            </w:tcBorders>
            <w:shd w:val="clear" w:color="auto" w:fill="auto"/>
            <w:noWrap/>
            <w:vAlign w:val="center"/>
            <w:hideMark/>
          </w:tcPr>
          <w:p w14:paraId="62CEBFB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.6791503</w:t>
            </w:r>
          </w:p>
        </w:tc>
      </w:tr>
      <w:tr w:rsidR="00175635" w:rsidRPr="00F32E59" w14:paraId="69617CDB"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3C58BDF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37C23D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C76CB2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45CD39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682F013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.10706200</w:t>
            </w:r>
          </w:p>
        </w:tc>
        <w:tc>
          <w:tcPr>
            <w:tcW w:w="483" w:type="pct"/>
            <w:tcBorders>
              <w:top w:val="nil"/>
              <w:left w:val="nil"/>
              <w:bottom w:val="nil"/>
              <w:right w:val="single" w:sz="4" w:space="0" w:color="auto"/>
            </w:tcBorders>
            <w:shd w:val="clear" w:color="auto" w:fill="auto"/>
            <w:noWrap/>
            <w:vAlign w:val="center"/>
            <w:hideMark/>
          </w:tcPr>
          <w:p w14:paraId="6E4E198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.22582499</w:t>
            </w:r>
          </w:p>
        </w:tc>
        <w:tc>
          <w:tcPr>
            <w:tcW w:w="483" w:type="pct"/>
            <w:tcBorders>
              <w:top w:val="nil"/>
              <w:left w:val="nil"/>
              <w:bottom w:val="nil"/>
              <w:right w:val="single" w:sz="4" w:space="0" w:color="auto"/>
            </w:tcBorders>
            <w:shd w:val="clear" w:color="auto" w:fill="auto"/>
            <w:noWrap/>
            <w:vAlign w:val="center"/>
            <w:hideMark/>
          </w:tcPr>
          <w:p w14:paraId="45374B7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nil"/>
              <w:right w:val="single" w:sz="4" w:space="0" w:color="auto"/>
            </w:tcBorders>
            <w:shd w:val="clear" w:color="auto" w:fill="auto"/>
            <w:noWrap/>
            <w:vAlign w:val="center"/>
            <w:hideMark/>
          </w:tcPr>
          <w:p w14:paraId="755780E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-.5747221</w:t>
            </w:r>
          </w:p>
        </w:tc>
        <w:tc>
          <w:tcPr>
            <w:tcW w:w="483" w:type="pct"/>
            <w:tcBorders>
              <w:top w:val="nil"/>
              <w:left w:val="nil"/>
              <w:bottom w:val="nil"/>
              <w:right w:val="single" w:sz="12" w:space="0" w:color="auto"/>
            </w:tcBorders>
            <w:shd w:val="clear" w:color="auto" w:fill="auto"/>
            <w:noWrap/>
            <w:vAlign w:val="center"/>
            <w:hideMark/>
          </w:tcPr>
          <w:p w14:paraId="38F9FCB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.7888461</w:t>
            </w:r>
          </w:p>
        </w:tc>
      </w:tr>
      <w:tr w:rsidR="00175635" w:rsidRPr="00F32E59" w14:paraId="06EF50F7"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5BFFBF1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D53A86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D7074B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E39C57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7959B9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.44117247</w:t>
            </w:r>
          </w:p>
        </w:tc>
        <w:tc>
          <w:tcPr>
            <w:tcW w:w="483" w:type="pct"/>
            <w:tcBorders>
              <w:top w:val="nil"/>
              <w:left w:val="nil"/>
              <w:bottom w:val="single" w:sz="4" w:space="0" w:color="auto"/>
              <w:right w:val="single" w:sz="4" w:space="0" w:color="auto"/>
            </w:tcBorders>
            <w:shd w:val="clear" w:color="auto" w:fill="auto"/>
            <w:noWrap/>
            <w:vAlign w:val="center"/>
            <w:hideMark/>
          </w:tcPr>
          <w:p w14:paraId="024091C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.28604932</w:t>
            </w:r>
          </w:p>
        </w:tc>
        <w:tc>
          <w:tcPr>
            <w:tcW w:w="483" w:type="pct"/>
            <w:tcBorders>
              <w:top w:val="nil"/>
              <w:left w:val="nil"/>
              <w:bottom w:val="single" w:sz="4" w:space="0" w:color="auto"/>
              <w:right w:val="single" w:sz="4" w:space="0" w:color="auto"/>
            </w:tcBorders>
            <w:shd w:val="clear" w:color="auto" w:fill="auto"/>
            <w:noWrap/>
            <w:vAlign w:val="center"/>
            <w:hideMark/>
          </w:tcPr>
          <w:p w14:paraId="0226213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.639</w:t>
            </w:r>
          </w:p>
        </w:tc>
        <w:tc>
          <w:tcPr>
            <w:tcW w:w="483" w:type="pct"/>
            <w:tcBorders>
              <w:top w:val="nil"/>
              <w:left w:val="nil"/>
              <w:bottom w:val="single" w:sz="4" w:space="0" w:color="auto"/>
              <w:right w:val="single" w:sz="4" w:space="0" w:color="auto"/>
            </w:tcBorders>
            <w:shd w:val="clear" w:color="auto" w:fill="auto"/>
            <w:noWrap/>
            <w:vAlign w:val="center"/>
            <w:hideMark/>
          </w:tcPr>
          <w:p w14:paraId="0BD425B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-.4092992</w:t>
            </w:r>
          </w:p>
        </w:tc>
        <w:tc>
          <w:tcPr>
            <w:tcW w:w="483" w:type="pct"/>
            <w:tcBorders>
              <w:top w:val="nil"/>
              <w:left w:val="nil"/>
              <w:bottom w:val="single" w:sz="4" w:space="0" w:color="auto"/>
              <w:right w:val="single" w:sz="12" w:space="0" w:color="auto"/>
            </w:tcBorders>
            <w:shd w:val="clear" w:color="auto" w:fill="auto"/>
            <w:noWrap/>
            <w:vAlign w:val="center"/>
            <w:hideMark/>
          </w:tcPr>
          <w:p w14:paraId="64B821A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1.2916441</w:t>
            </w:r>
          </w:p>
        </w:tc>
      </w:tr>
      <w:tr w:rsidR="00175635" w:rsidRPr="00F32E59" w14:paraId="7AA60622"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2601C07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C415991"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6215DC5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7BB2556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03828CC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-.33846255</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425EC79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.11045859</w:t>
            </w:r>
          </w:p>
        </w:tc>
        <w:tc>
          <w:tcPr>
            <w:tcW w:w="483" w:type="pct"/>
            <w:tcBorders>
              <w:top w:val="nil"/>
              <w:left w:val="nil"/>
              <w:bottom w:val="nil"/>
              <w:right w:val="single" w:sz="4" w:space="0" w:color="auto"/>
            </w:tcBorders>
            <w:shd w:val="clear" w:color="auto" w:fill="auto"/>
            <w:noWrap/>
            <w:vAlign w:val="center"/>
            <w:hideMark/>
          </w:tcPr>
          <w:p w14:paraId="491ADE6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.029</w:t>
            </w:r>
          </w:p>
        </w:tc>
        <w:tc>
          <w:tcPr>
            <w:tcW w:w="483" w:type="pct"/>
            <w:tcBorders>
              <w:top w:val="nil"/>
              <w:left w:val="nil"/>
              <w:bottom w:val="nil"/>
              <w:right w:val="single" w:sz="4" w:space="0" w:color="auto"/>
            </w:tcBorders>
            <w:shd w:val="clear" w:color="auto" w:fill="auto"/>
            <w:noWrap/>
            <w:vAlign w:val="center"/>
            <w:hideMark/>
          </w:tcPr>
          <w:p w14:paraId="26D27E9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-.6560871</w:t>
            </w:r>
          </w:p>
        </w:tc>
        <w:tc>
          <w:tcPr>
            <w:tcW w:w="483" w:type="pct"/>
            <w:tcBorders>
              <w:top w:val="nil"/>
              <w:left w:val="nil"/>
              <w:bottom w:val="nil"/>
              <w:right w:val="single" w:sz="12" w:space="0" w:color="auto"/>
            </w:tcBorders>
            <w:shd w:val="clear" w:color="auto" w:fill="auto"/>
            <w:noWrap/>
            <w:vAlign w:val="center"/>
            <w:hideMark/>
          </w:tcPr>
          <w:p w14:paraId="744E4B2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-.0208380</w:t>
            </w:r>
          </w:p>
        </w:tc>
      </w:tr>
      <w:tr w:rsidR="00175635" w:rsidRPr="00F32E59" w14:paraId="2070C8AA"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4E46470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91EC68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CB4239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5C5D77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61E8670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.33233732</w:t>
            </w:r>
          </w:p>
        </w:tc>
        <w:tc>
          <w:tcPr>
            <w:tcW w:w="483" w:type="pct"/>
            <w:tcBorders>
              <w:top w:val="nil"/>
              <w:left w:val="nil"/>
              <w:bottom w:val="nil"/>
              <w:right w:val="single" w:sz="4" w:space="0" w:color="auto"/>
            </w:tcBorders>
            <w:shd w:val="clear" w:color="auto" w:fill="auto"/>
            <w:noWrap/>
            <w:vAlign w:val="center"/>
            <w:hideMark/>
          </w:tcPr>
          <w:p w14:paraId="2BC5F74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.12590891</w:t>
            </w:r>
          </w:p>
        </w:tc>
        <w:tc>
          <w:tcPr>
            <w:tcW w:w="483" w:type="pct"/>
            <w:tcBorders>
              <w:top w:val="nil"/>
              <w:left w:val="nil"/>
              <w:bottom w:val="nil"/>
              <w:right w:val="single" w:sz="4" w:space="0" w:color="auto"/>
            </w:tcBorders>
            <w:shd w:val="clear" w:color="auto" w:fill="auto"/>
            <w:noWrap/>
            <w:vAlign w:val="center"/>
            <w:hideMark/>
          </w:tcPr>
          <w:p w14:paraId="64AC0FF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.092</w:t>
            </w:r>
          </w:p>
        </w:tc>
        <w:tc>
          <w:tcPr>
            <w:tcW w:w="483" w:type="pct"/>
            <w:tcBorders>
              <w:top w:val="nil"/>
              <w:left w:val="nil"/>
              <w:bottom w:val="nil"/>
              <w:right w:val="single" w:sz="4" w:space="0" w:color="auto"/>
            </w:tcBorders>
            <w:shd w:val="clear" w:color="auto" w:fill="auto"/>
            <w:noWrap/>
            <w:vAlign w:val="center"/>
            <w:hideMark/>
          </w:tcPr>
          <w:p w14:paraId="37EC96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-.0292217</w:t>
            </w:r>
          </w:p>
        </w:tc>
        <w:tc>
          <w:tcPr>
            <w:tcW w:w="483" w:type="pct"/>
            <w:tcBorders>
              <w:top w:val="nil"/>
              <w:left w:val="nil"/>
              <w:bottom w:val="nil"/>
              <w:right w:val="single" w:sz="12" w:space="0" w:color="auto"/>
            </w:tcBorders>
            <w:shd w:val="clear" w:color="auto" w:fill="auto"/>
            <w:noWrap/>
            <w:vAlign w:val="center"/>
            <w:hideMark/>
          </w:tcPr>
          <w:p w14:paraId="0A60037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.6938964</w:t>
            </w:r>
          </w:p>
        </w:tc>
      </w:tr>
      <w:tr w:rsidR="00175635" w:rsidRPr="00F32E59" w14:paraId="46193BBF"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21CEE79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99770C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1CE9C3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E4B077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2F69A61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-.31547118</w:t>
            </w:r>
          </w:p>
        </w:tc>
        <w:tc>
          <w:tcPr>
            <w:tcW w:w="483" w:type="pct"/>
            <w:tcBorders>
              <w:top w:val="nil"/>
              <w:left w:val="nil"/>
              <w:bottom w:val="nil"/>
              <w:right w:val="single" w:sz="4" w:space="0" w:color="auto"/>
            </w:tcBorders>
            <w:shd w:val="clear" w:color="auto" w:fill="auto"/>
            <w:noWrap/>
            <w:vAlign w:val="center"/>
            <w:hideMark/>
          </w:tcPr>
          <w:p w14:paraId="031575A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.23301148</w:t>
            </w:r>
          </w:p>
        </w:tc>
        <w:tc>
          <w:tcPr>
            <w:tcW w:w="483" w:type="pct"/>
            <w:tcBorders>
              <w:top w:val="nil"/>
              <w:left w:val="nil"/>
              <w:bottom w:val="nil"/>
              <w:right w:val="single" w:sz="4" w:space="0" w:color="auto"/>
            </w:tcBorders>
            <w:shd w:val="clear" w:color="auto" w:fill="auto"/>
            <w:noWrap/>
            <w:vAlign w:val="center"/>
            <w:hideMark/>
          </w:tcPr>
          <w:p w14:paraId="694E80F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.753</w:t>
            </w:r>
          </w:p>
        </w:tc>
        <w:tc>
          <w:tcPr>
            <w:tcW w:w="483" w:type="pct"/>
            <w:tcBorders>
              <w:top w:val="nil"/>
              <w:left w:val="nil"/>
              <w:bottom w:val="nil"/>
              <w:right w:val="single" w:sz="4" w:space="0" w:color="auto"/>
            </w:tcBorders>
            <w:shd w:val="clear" w:color="auto" w:fill="auto"/>
            <w:noWrap/>
            <w:vAlign w:val="center"/>
            <w:hideMark/>
          </w:tcPr>
          <w:p w14:paraId="03B5AD7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-1.0258288</w:t>
            </w:r>
          </w:p>
        </w:tc>
        <w:tc>
          <w:tcPr>
            <w:tcW w:w="483" w:type="pct"/>
            <w:tcBorders>
              <w:top w:val="nil"/>
              <w:left w:val="nil"/>
              <w:bottom w:val="nil"/>
              <w:right w:val="single" w:sz="12" w:space="0" w:color="auto"/>
            </w:tcBorders>
            <w:shd w:val="clear" w:color="auto" w:fill="auto"/>
            <w:noWrap/>
            <w:vAlign w:val="center"/>
            <w:hideMark/>
          </w:tcPr>
          <w:p w14:paraId="6BCD82A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.3948865</w:t>
            </w:r>
          </w:p>
        </w:tc>
      </w:tr>
      <w:tr w:rsidR="00175635" w:rsidRPr="00F32E59" w14:paraId="181881DA"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5115DF8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F2D59B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9D8B91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A41BD3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3704A53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-.10706200</w:t>
            </w:r>
          </w:p>
        </w:tc>
        <w:tc>
          <w:tcPr>
            <w:tcW w:w="483" w:type="pct"/>
            <w:tcBorders>
              <w:top w:val="nil"/>
              <w:left w:val="nil"/>
              <w:bottom w:val="nil"/>
              <w:right w:val="single" w:sz="4" w:space="0" w:color="auto"/>
            </w:tcBorders>
            <w:shd w:val="clear" w:color="auto" w:fill="auto"/>
            <w:noWrap/>
            <w:vAlign w:val="center"/>
            <w:hideMark/>
          </w:tcPr>
          <w:p w14:paraId="484439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.22582499</w:t>
            </w:r>
          </w:p>
        </w:tc>
        <w:tc>
          <w:tcPr>
            <w:tcW w:w="483" w:type="pct"/>
            <w:tcBorders>
              <w:top w:val="nil"/>
              <w:left w:val="nil"/>
              <w:bottom w:val="nil"/>
              <w:right w:val="single" w:sz="4" w:space="0" w:color="auto"/>
            </w:tcBorders>
            <w:shd w:val="clear" w:color="auto" w:fill="auto"/>
            <w:noWrap/>
            <w:vAlign w:val="center"/>
            <w:hideMark/>
          </w:tcPr>
          <w:p w14:paraId="7C60C3F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.997</w:t>
            </w:r>
          </w:p>
        </w:tc>
        <w:tc>
          <w:tcPr>
            <w:tcW w:w="483" w:type="pct"/>
            <w:tcBorders>
              <w:top w:val="nil"/>
              <w:left w:val="nil"/>
              <w:bottom w:val="nil"/>
              <w:right w:val="single" w:sz="4" w:space="0" w:color="auto"/>
            </w:tcBorders>
            <w:shd w:val="clear" w:color="auto" w:fill="auto"/>
            <w:noWrap/>
            <w:vAlign w:val="center"/>
            <w:hideMark/>
          </w:tcPr>
          <w:p w14:paraId="274BC51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-.7888461</w:t>
            </w:r>
          </w:p>
        </w:tc>
        <w:tc>
          <w:tcPr>
            <w:tcW w:w="483" w:type="pct"/>
            <w:tcBorders>
              <w:top w:val="nil"/>
              <w:left w:val="nil"/>
              <w:bottom w:val="nil"/>
              <w:right w:val="single" w:sz="12" w:space="0" w:color="auto"/>
            </w:tcBorders>
            <w:shd w:val="clear" w:color="auto" w:fill="auto"/>
            <w:noWrap/>
            <w:vAlign w:val="center"/>
            <w:hideMark/>
          </w:tcPr>
          <w:p w14:paraId="20D4A05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.5747221</w:t>
            </w:r>
          </w:p>
        </w:tc>
      </w:tr>
      <w:tr w:rsidR="00175635" w:rsidRPr="00F32E59" w14:paraId="30ED4E63" w14:textId="77777777" w:rsidTr="00976658">
        <w:trPr>
          <w:trHeight w:val="2600"/>
        </w:trPr>
        <w:tc>
          <w:tcPr>
            <w:tcW w:w="747" w:type="pct"/>
            <w:vMerge/>
            <w:tcBorders>
              <w:top w:val="nil"/>
              <w:left w:val="single" w:sz="12" w:space="0" w:color="auto"/>
              <w:bottom w:val="single" w:sz="4" w:space="0" w:color="auto"/>
              <w:right w:val="nil"/>
            </w:tcBorders>
            <w:vAlign w:val="center"/>
            <w:hideMark/>
          </w:tcPr>
          <w:p w14:paraId="7F3A43E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94C38E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C30E2E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7A7D3C5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3180A4A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.33411046</w:t>
            </w:r>
          </w:p>
        </w:tc>
        <w:tc>
          <w:tcPr>
            <w:tcW w:w="483" w:type="pct"/>
            <w:tcBorders>
              <w:top w:val="nil"/>
              <w:left w:val="nil"/>
              <w:bottom w:val="single" w:sz="4" w:space="0" w:color="auto"/>
              <w:right w:val="single" w:sz="4" w:space="0" w:color="auto"/>
            </w:tcBorders>
            <w:shd w:val="clear" w:color="auto" w:fill="auto"/>
            <w:noWrap/>
            <w:vAlign w:val="center"/>
            <w:hideMark/>
          </w:tcPr>
          <w:p w14:paraId="2F398CC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.21738089</w:t>
            </w:r>
          </w:p>
        </w:tc>
        <w:tc>
          <w:tcPr>
            <w:tcW w:w="483" w:type="pct"/>
            <w:tcBorders>
              <w:top w:val="nil"/>
              <w:left w:val="nil"/>
              <w:bottom w:val="single" w:sz="4" w:space="0" w:color="auto"/>
              <w:right w:val="single" w:sz="4" w:space="0" w:color="auto"/>
            </w:tcBorders>
            <w:shd w:val="clear" w:color="auto" w:fill="auto"/>
            <w:noWrap/>
            <w:vAlign w:val="center"/>
            <w:hideMark/>
          </w:tcPr>
          <w:p w14:paraId="4DDAC6F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.644</w:t>
            </w:r>
          </w:p>
        </w:tc>
        <w:tc>
          <w:tcPr>
            <w:tcW w:w="483" w:type="pct"/>
            <w:tcBorders>
              <w:top w:val="nil"/>
              <w:left w:val="nil"/>
              <w:bottom w:val="single" w:sz="4" w:space="0" w:color="auto"/>
              <w:right w:val="single" w:sz="4" w:space="0" w:color="auto"/>
            </w:tcBorders>
            <w:shd w:val="clear" w:color="auto" w:fill="auto"/>
            <w:noWrap/>
            <w:vAlign w:val="center"/>
            <w:hideMark/>
          </w:tcPr>
          <w:p w14:paraId="5D11058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-.3244250</w:t>
            </w:r>
          </w:p>
        </w:tc>
        <w:tc>
          <w:tcPr>
            <w:tcW w:w="483" w:type="pct"/>
            <w:tcBorders>
              <w:top w:val="nil"/>
              <w:left w:val="nil"/>
              <w:bottom w:val="single" w:sz="4" w:space="0" w:color="auto"/>
              <w:right w:val="single" w:sz="12" w:space="0" w:color="auto"/>
            </w:tcBorders>
            <w:shd w:val="clear" w:color="auto" w:fill="auto"/>
            <w:noWrap/>
            <w:vAlign w:val="center"/>
            <w:hideMark/>
          </w:tcPr>
          <w:p w14:paraId="710D93D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.9926459</w:t>
            </w:r>
          </w:p>
        </w:tc>
      </w:tr>
      <w:tr w:rsidR="00175635" w:rsidRPr="00F32E59" w14:paraId="4F75ED15" w14:textId="77777777" w:rsidTr="00976658">
        <w:trPr>
          <w:trHeight w:val="1920"/>
        </w:trPr>
        <w:tc>
          <w:tcPr>
            <w:tcW w:w="747" w:type="pct"/>
            <w:vMerge/>
            <w:tcBorders>
              <w:top w:val="nil"/>
              <w:left w:val="single" w:sz="12" w:space="0" w:color="auto"/>
              <w:bottom w:val="single" w:sz="4" w:space="0" w:color="auto"/>
              <w:right w:val="nil"/>
            </w:tcBorders>
            <w:vAlign w:val="center"/>
            <w:hideMark/>
          </w:tcPr>
          <w:p w14:paraId="1AE4F71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CE91ADB"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75B81F0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nil"/>
              <w:right w:val="single" w:sz="12" w:space="0" w:color="auto"/>
            </w:tcBorders>
            <w:shd w:val="clear" w:color="auto" w:fill="auto"/>
            <w:hideMark/>
          </w:tcPr>
          <w:p w14:paraId="338BE0E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183F098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-.67257302</w:t>
            </w:r>
            <w:r w:rsidRPr="00F32E59">
              <w:rPr>
                <w:rFonts w:ascii="Arial" w:eastAsia="Times New Roman" w:hAnsi="Arial" w:cs="Arial"/>
                <w:sz w:val="18"/>
                <w:szCs w:val="18"/>
                <w:vertAlign w:val="superscript"/>
              </w:rPr>
              <w:t>*</w:t>
            </w:r>
          </w:p>
        </w:tc>
        <w:tc>
          <w:tcPr>
            <w:tcW w:w="483" w:type="pct"/>
            <w:tcBorders>
              <w:top w:val="nil"/>
              <w:left w:val="nil"/>
              <w:bottom w:val="nil"/>
              <w:right w:val="single" w:sz="4" w:space="0" w:color="auto"/>
            </w:tcBorders>
            <w:shd w:val="clear" w:color="auto" w:fill="auto"/>
            <w:noWrap/>
            <w:vAlign w:val="center"/>
            <w:hideMark/>
          </w:tcPr>
          <w:p w14:paraId="455E630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.20743285</w:t>
            </w:r>
          </w:p>
        </w:tc>
        <w:tc>
          <w:tcPr>
            <w:tcW w:w="483" w:type="pct"/>
            <w:tcBorders>
              <w:top w:val="nil"/>
              <w:left w:val="nil"/>
              <w:bottom w:val="nil"/>
              <w:right w:val="single" w:sz="4" w:space="0" w:color="auto"/>
            </w:tcBorders>
            <w:shd w:val="clear" w:color="auto" w:fill="auto"/>
            <w:noWrap/>
            <w:vAlign w:val="center"/>
            <w:hideMark/>
          </w:tcPr>
          <w:p w14:paraId="510ADB1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.034</w:t>
            </w:r>
          </w:p>
        </w:tc>
        <w:tc>
          <w:tcPr>
            <w:tcW w:w="483" w:type="pct"/>
            <w:tcBorders>
              <w:top w:val="nil"/>
              <w:left w:val="nil"/>
              <w:bottom w:val="nil"/>
              <w:right w:val="single" w:sz="4" w:space="0" w:color="auto"/>
            </w:tcBorders>
            <w:shd w:val="clear" w:color="auto" w:fill="auto"/>
            <w:noWrap/>
            <w:vAlign w:val="center"/>
            <w:hideMark/>
          </w:tcPr>
          <w:p w14:paraId="2883D4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-1.3086614</w:t>
            </w:r>
          </w:p>
        </w:tc>
        <w:tc>
          <w:tcPr>
            <w:tcW w:w="483" w:type="pct"/>
            <w:tcBorders>
              <w:top w:val="nil"/>
              <w:left w:val="nil"/>
              <w:bottom w:val="nil"/>
              <w:right w:val="single" w:sz="12" w:space="0" w:color="auto"/>
            </w:tcBorders>
            <w:shd w:val="clear" w:color="auto" w:fill="auto"/>
            <w:noWrap/>
            <w:vAlign w:val="center"/>
            <w:hideMark/>
          </w:tcPr>
          <w:p w14:paraId="64774A9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-.0364846</w:t>
            </w:r>
          </w:p>
        </w:tc>
      </w:tr>
      <w:tr w:rsidR="00175635" w:rsidRPr="00F32E59" w14:paraId="35FC006C" w14:textId="77777777" w:rsidTr="00976658">
        <w:trPr>
          <w:trHeight w:val="1240"/>
        </w:trPr>
        <w:tc>
          <w:tcPr>
            <w:tcW w:w="747" w:type="pct"/>
            <w:vMerge/>
            <w:tcBorders>
              <w:top w:val="nil"/>
              <w:left w:val="single" w:sz="12" w:space="0" w:color="auto"/>
              <w:bottom w:val="single" w:sz="4" w:space="0" w:color="auto"/>
              <w:right w:val="nil"/>
            </w:tcBorders>
            <w:vAlign w:val="center"/>
            <w:hideMark/>
          </w:tcPr>
          <w:p w14:paraId="7A15111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53ED1F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608D1C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B65C21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49D31E8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-.00177315</w:t>
            </w:r>
          </w:p>
        </w:tc>
        <w:tc>
          <w:tcPr>
            <w:tcW w:w="483" w:type="pct"/>
            <w:tcBorders>
              <w:top w:val="nil"/>
              <w:left w:val="nil"/>
              <w:bottom w:val="nil"/>
              <w:right w:val="single" w:sz="4" w:space="0" w:color="auto"/>
            </w:tcBorders>
            <w:shd w:val="clear" w:color="auto" w:fill="auto"/>
            <w:noWrap/>
            <w:vAlign w:val="center"/>
            <w:hideMark/>
          </w:tcPr>
          <w:p w14:paraId="43461F4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.21605634</w:t>
            </w:r>
          </w:p>
        </w:tc>
        <w:tc>
          <w:tcPr>
            <w:tcW w:w="483" w:type="pct"/>
            <w:tcBorders>
              <w:top w:val="nil"/>
              <w:left w:val="nil"/>
              <w:bottom w:val="nil"/>
              <w:right w:val="single" w:sz="4" w:space="0" w:color="auto"/>
            </w:tcBorders>
            <w:shd w:val="clear" w:color="auto" w:fill="auto"/>
            <w:noWrap/>
            <w:vAlign w:val="center"/>
            <w:hideMark/>
          </w:tcPr>
          <w:p w14:paraId="742A5CD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183804C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-.6571779</w:t>
            </w:r>
          </w:p>
        </w:tc>
        <w:tc>
          <w:tcPr>
            <w:tcW w:w="483" w:type="pct"/>
            <w:tcBorders>
              <w:top w:val="nil"/>
              <w:left w:val="nil"/>
              <w:bottom w:val="nil"/>
              <w:right w:val="single" w:sz="12" w:space="0" w:color="auto"/>
            </w:tcBorders>
            <w:shd w:val="clear" w:color="auto" w:fill="auto"/>
            <w:noWrap/>
            <w:vAlign w:val="center"/>
            <w:hideMark/>
          </w:tcPr>
          <w:p w14:paraId="381C6FD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.6536316</w:t>
            </w:r>
          </w:p>
        </w:tc>
      </w:tr>
      <w:tr w:rsidR="00175635" w:rsidRPr="00F32E59" w14:paraId="4C799794"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1FA8FD3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107C40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1F7591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920C0E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58966FE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-.64958164</w:t>
            </w:r>
          </w:p>
        </w:tc>
        <w:tc>
          <w:tcPr>
            <w:tcW w:w="483" w:type="pct"/>
            <w:tcBorders>
              <w:top w:val="nil"/>
              <w:left w:val="nil"/>
              <w:bottom w:val="nil"/>
              <w:right w:val="single" w:sz="4" w:space="0" w:color="auto"/>
            </w:tcBorders>
            <w:shd w:val="clear" w:color="auto" w:fill="auto"/>
            <w:noWrap/>
            <w:vAlign w:val="center"/>
            <w:hideMark/>
          </w:tcPr>
          <w:p w14:paraId="1E5004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.29175613</w:t>
            </w:r>
          </w:p>
        </w:tc>
        <w:tc>
          <w:tcPr>
            <w:tcW w:w="483" w:type="pct"/>
            <w:tcBorders>
              <w:top w:val="nil"/>
              <w:left w:val="nil"/>
              <w:bottom w:val="nil"/>
              <w:right w:val="single" w:sz="4" w:space="0" w:color="auto"/>
            </w:tcBorders>
            <w:shd w:val="clear" w:color="auto" w:fill="auto"/>
            <w:noWrap/>
            <w:vAlign w:val="center"/>
            <w:hideMark/>
          </w:tcPr>
          <w:p w14:paraId="7EC4C2B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.247</w:t>
            </w:r>
          </w:p>
        </w:tc>
        <w:tc>
          <w:tcPr>
            <w:tcW w:w="483" w:type="pct"/>
            <w:tcBorders>
              <w:top w:val="nil"/>
              <w:left w:val="nil"/>
              <w:bottom w:val="nil"/>
              <w:right w:val="single" w:sz="4" w:space="0" w:color="auto"/>
            </w:tcBorders>
            <w:shd w:val="clear" w:color="auto" w:fill="auto"/>
            <w:noWrap/>
            <w:vAlign w:val="center"/>
            <w:hideMark/>
          </w:tcPr>
          <w:p w14:paraId="5D6E0F1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-1.5200472</w:t>
            </w:r>
          </w:p>
        </w:tc>
        <w:tc>
          <w:tcPr>
            <w:tcW w:w="483" w:type="pct"/>
            <w:tcBorders>
              <w:top w:val="nil"/>
              <w:left w:val="nil"/>
              <w:bottom w:val="nil"/>
              <w:right w:val="single" w:sz="12" w:space="0" w:color="auto"/>
            </w:tcBorders>
            <w:shd w:val="clear" w:color="auto" w:fill="auto"/>
            <w:noWrap/>
            <w:vAlign w:val="center"/>
            <w:hideMark/>
          </w:tcPr>
          <w:p w14:paraId="6246AD7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.2208839</w:t>
            </w:r>
          </w:p>
        </w:tc>
      </w:tr>
      <w:tr w:rsidR="00175635" w:rsidRPr="00F32E59" w14:paraId="4117AABD" w14:textId="77777777" w:rsidTr="00976658">
        <w:trPr>
          <w:trHeight w:val="480"/>
        </w:trPr>
        <w:tc>
          <w:tcPr>
            <w:tcW w:w="747" w:type="pct"/>
            <w:vMerge/>
            <w:tcBorders>
              <w:top w:val="nil"/>
              <w:left w:val="single" w:sz="12" w:space="0" w:color="auto"/>
              <w:bottom w:val="single" w:sz="4" w:space="0" w:color="auto"/>
              <w:right w:val="nil"/>
            </w:tcBorders>
            <w:vAlign w:val="center"/>
            <w:hideMark/>
          </w:tcPr>
          <w:p w14:paraId="6FB8F17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5134C6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065CDE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C99C8C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02B83F7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-.44117247</w:t>
            </w:r>
          </w:p>
        </w:tc>
        <w:tc>
          <w:tcPr>
            <w:tcW w:w="483" w:type="pct"/>
            <w:tcBorders>
              <w:top w:val="nil"/>
              <w:left w:val="nil"/>
              <w:bottom w:val="nil"/>
              <w:right w:val="single" w:sz="4" w:space="0" w:color="auto"/>
            </w:tcBorders>
            <w:shd w:val="clear" w:color="auto" w:fill="auto"/>
            <w:noWrap/>
            <w:vAlign w:val="center"/>
            <w:hideMark/>
          </w:tcPr>
          <w:p w14:paraId="716711B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.28604932</w:t>
            </w:r>
          </w:p>
        </w:tc>
        <w:tc>
          <w:tcPr>
            <w:tcW w:w="483" w:type="pct"/>
            <w:tcBorders>
              <w:top w:val="nil"/>
              <w:left w:val="nil"/>
              <w:bottom w:val="nil"/>
              <w:right w:val="single" w:sz="4" w:space="0" w:color="auto"/>
            </w:tcBorders>
            <w:shd w:val="clear" w:color="auto" w:fill="auto"/>
            <w:noWrap/>
            <w:vAlign w:val="center"/>
            <w:hideMark/>
          </w:tcPr>
          <w:p w14:paraId="1A1F8B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.639</w:t>
            </w:r>
          </w:p>
        </w:tc>
        <w:tc>
          <w:tcPr>
            <w:tcW w:w="483" w:type="pct"/>
            <w:tcBorders>
              <w:top w:val="nil"/>
              <w:left w:val="nil"/>
              <w:bottom w:val="nil"/>
              <w:right w:val="single" w:sz="4" w:space="0" w:color="auto"/>
            </w:tcBorders>
            <w:shd w:val="clear" w:color="auto" w:fill="auto"/>
            <w:noWrap/>
            <w:vAlign w:val="center"/>
            <w:hideMark/>
          </w:tcPr>
          <w:p w14:paraId="47410F4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-1.2916441</w:t>
            </w:r>
          </w:p>
        </w:tc>
        <w:tc>
          <w:tcPr>
            <w:tcW w:w="483" w:type="pct"/>
            <w:tcBorders>
              <w:top w:val="nil"/>
              <w:left w:val="nil"/>
              <w:bottom w:val="nil"/>
              <w:right w:val="single" w:sz="12" w:space="0" w:color="auto"/>
            </w:tcBorders>
            <w:shd w:val="clear" w:color="auto" w:fill="auto"/>
            <w:noWrap/>
            <w:vAlign w:val="center"/>
            <w:hideMark/>
          </w:tcPr>
          <w:p w14:paraId="25F4F2E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.4092992</w:t>
            </w:r>
          </w:p>
        </w:tc>
      </w:tr>
      <w:tr w:rsidR="00175635" w:rsidRPr="00F32E59" w14:paraId="1907FDE7" w14:textId="77777777" w:rsidTr="00976658">
        <w:trPr>
          <w:trHeight w:val="700"/>
        </w:trPr>
        <w:tc>
          <w:tcPr>
            <w:tcW w:w="747" w:type="pct"/>
            <w:vMerge/>
            <w:tcBorders>
              <w:top w:val="nil"/>
              <w:left w:val="single" w:sz="12" w:space="0" w:color="auto"/>
              <w:bottom w:val="single" w:sz="4" w:space="0" w:color="auto"/>
              <w:right w:val="nil"/>
            </w:tcBorders>
            <w:vAlign w:val="center"/>
            <w:hideMark/>
          </w:tcPr>
          <w:p w14:paraId="43FDE32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E0169B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740D9E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DF395A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74C03C3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-.33411046</w:t>
            </w:r>
          </w:p>
        </w:tc>
        <w:tc>
          <w:tcPr>
            <w:tcW w:w="483" w:type="pct"/>
            <w:tcBorders>
              <w:top w:val="nil"/>
              <w:left w:val="nil"/>
              <w:bottom w:val="single" w:sz="4" w:space="0" w:color="auto"/>
              <w:right w:val="single" w:sz="4" w:space="0" w:color="auto"/>
            </w:tcBorders>
            <w:shd w:val="clear" w:color="auto" w:fill="auto"/>
            <w:noWrap/>
            <w:vAlign w:val="center"/>
            <w:hideMark/>
          </w:tcPr>
          <w:p w14:paraId="0DD31E6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.21738089</w:t>
            </w:r>
          </w:p>
        </w:tc>
        <w:tc>
          <w:tcPr>
            <w:tcW w:w="483" w:type="pct"/>
            <w:tcBorders>
              <w:top w:val="nil"/>
              <w:left w:val="nil"/>
              <w:bottom w:val="single" w:sz="4" w:space="0" w:color="auto"/>
              <w:right w:val="single" w:sz="4" w:space="0" w:color="auto"/>
            </w:tcBorders>
            <w:shd w:val="clear" w:color="auto" w:fill="auto"/>
            <w:noWrap/>
            <w:vAlign w:val="center"/>
            <w:hideMark/>
          </w:tcPr>
          <w:p w14:paraId="77429B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.644</w:t>
            </w:r>
          </w:p>
        </w:tc>
        <w:tc>
          <w:tcPr>
            <w:tcW w:w="483" w:type="pct"/>
            <w:tcBorders>
              <w:top w:val="nil"/>
              <w:left w:val="nil"/>
              <w:bottom w:val="single" w:sz="4" w:space="0" w:color="auto"/>
              <w:right w:val="single" w:sz="4" w:space="0" w:color="auto"/>
            </w:tcBorders>
            <w:shd w:val="clear" w:color="auto" w:fill="auto"/>
            <w:noWrap/>
            <w:vAlign w:val="center"/>
            <w:hideMark/>
          </w:tcPr>
          <w:p w14:paraId="5163CD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-.9926459</w:t>
            </w:r>
          </w:p>
        </w:tc>
        <w:tc>
          <w:tcPr>
            <w:tcW w:w="483" w:type="pct"/>
            <w:tcBorders>
              <w:top w:val="nil"/>
              <w:left w:val="nil"/>
              <w:bottom w:val="single" w:sz="4" w:space="0" w:color="auto"/>
              <w:right w:val="single" w:sz="12" w:space="0" w:color="auto"/>
            </w:tcBorders>
            <w:shd w:val="clear" w:color="auto" w:fill="auto"/>
            <w:noWrap/>
            <w:vAlign w:val="center"/>
            <w:hideMark/>
          </w:tcPr>
          <w:p w14:paraId="7CC1272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.3244250</w:t>
            </w:r>
          </w:p>
        </w:tc>
      </w:tr>
    </w:tbl>
    <w:p w14:paraId="62A44EC6" w14:textId="77777777" w:rsidR="00175635" w:rsidRDefault="00175635" w:rsidP="00175635"/>
    <w:tbl>
      <w:tblPr>
        <w:tblW w:w="5000" w:type="pct"/>
        <w:tblLook w:val="04A0" w:firstRow="1" w:lastRow="0" w:firstColumn="1" w:lastColumn="0" w:noHBand="0" w:noVBand="1"/>
      </w:tblPr>
      <w:tblGrid>
        <w:gridCol w:w="818"/>
        <w:gridCol w:w="809"/>
        <w:gridCol w:w="1474"/>
        <w:gridCol w:w="1474"/>
        <w:gridCol w:w="1058"/>
        <w:gridCol w:w="1003"/>
        <w:gridCol w:w="633"/>
        <w:gridCol w:w="1058"/>
        <w:gridCol w:w="1003"/>
      </w:tblGrid>
      <w:tr w:rsidR="00175635" w:rsidRPr="00F32E59" w14:paraId="0359F1EB" w14:textId="77777777" w:rsidTr="00976658">
        <w:trPr>
          <w:trHeight w:val="1240"/>
        </w:trPr>
        <w:tc>
          <w:tcPr>
            <w:tcW w:w="747" w:type="pct"/>
            <w:vMerge w:val="restart"/>
            <w:tcBorders>
              <w:top w:val="nil"/>
              <w:left w:val="single" w:sz="12" w:space="0" w:color="auto"/>
              <w:bottom w:val="single" w:sz="12" w:space="0" w:color="auto"/>
              <w:right w:val="nil"/>
            </w:tcBorders>
            <w:shd w:val="clear" w:color="auto" w:fill="auto"/>
            <w:hideMark/>
          </w:tcPr>
          <w:p w14:paraId="546EE33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REGR factor score   1 for analysis 7</w:t>
            </w:r>
          </w:p>
        </w:tc>
        <w:tc>
          <w:tcPr>
            <w:tcW w:w="747" w:type="pct"/>
            <w:vMerge w:val="restart"/>
            <w:tcBorders>
              <w:top w:val="nil"/>
              <w:left w:val="nil"/>
              <w:bottom w:val="single" w:sz="4" w:space="0" w:color="auto"/>
              <w:right w:val="nil"/>
            </w:tcBorders>
            <w:shd w:val="clear" w:color="auto" w:fill="auto"/>
            <w:hideMark/>
          </w:tcPr>
          <w:p w14:paraId="3D0E796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Tukey HSD</w:t>
            </w:r>
          </w:p>
        </w:tc>
        <w:tc>
          <w:tcPr>
            <w:tcW w:w="545" w:type="pct"/>
            <w:vMerge w:val="restart"/>
            <w:tcBorders>
              <w:top w:val="nil"/>
              <w:left w:val="nil"/>
              <w:bottom w:val="single" w:sz="4" w:space="0" w:color="auto"/>
              <w:right w:val="nil"/>
            </w:tcBorders>
            <w:shd w:val="clear" w:color="auto" w:fill="auto"/>
            <w:hideMark/>
          </w:tcPr>
          <w:p w14:paraId="6F557EB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3DEB728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0C95472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.14495844</w:t>
            </w:r>
          </w:p>
        </w:tc>
        <w:tc>
          <w:tcPr>
            <w:tcW w:w="483" w:type="pct"/>
            <w:tcBorders>
              <w:top w:val="nil"/>
              <w:left w:val="nil"/>
              <w:bottom w:val="nil"/>
              <w:right w:val="single" w:sz="4" w:space="0" w:color="auto"/>
            </w:tcBorders>
            <w:shd w:val="clear" w:color="auto" w:fill="auto"/>
            <w:noWrap/>
            <w:vAlign w:val="center"/>
            <w:hideMark/>
          </w:tcPr>
          <w:p w14:paraId="55D6D5F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.11064492</w:t>
            </w:r>
          </w:p>
        </w:tc>
        <w:tc>
          <w:tcPr>
            <w:tcW w:w="483" w:type="pct"/>
            <w:tcBorders>
              <w:top w:val="nil"/>
              <w:left w:val="nil"/>
              <w:bottom w:val="nil"/>
              <w:right w:val="single" w:sz="4" w:space="0" w:color="auto"/>
            </w:tcBorders>
            <w:shd w:val="clear" w:color="auto" w:fill="auto"/>
            <w:noWrap/>
            <w:vAlign w:val="center"/>
            <w:hideMark/>
          </w:tcPr>
          <w:p w14:paraId="2DDC47A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.779</w:t>
            </w:r>
          </w:p>
        </w:tc>
        <w:tc>
          <w:tcPr>
            <w:tcW w:w="483" w:type="pct"/>
            <w:tcBorders>
              <w:top w:val="nil"/>
              <w:left w:val="nil"/>
              <w:bottom w:val="nil"/>
              <w:right w:val="single" w:sz="4" w:space="0" w:color="auto"/>
            </w:tcBorders>
            <w:shd w:val="clear" w:color="auto" w:fill="auto"/>
            <w:noWrap/>
            <w:vAlign w:val="center"/>
            <w:hideMark/>
          </w:tcPr>
          <w:p w14:paraId="76B62F2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-.1716004</w:t>
            </w:r>
          </w:p>
        </w:tc>
        <w:tc>
          <w:tcPr>
            <w:tcW w:w="483" w:type="pct"/>
            <w:tcBorders>
              <w:top w:val="nil"/>
              <w:left w:val="nil"/>
              <w:bottom w:val="nil"/>
              <w:right w:val="single" w:sz="12" w:space="0" w:color="auto"/>
            </w:tcBorders>
            <w:shd w:val="clear" w:color="auto" w:fill="auto"/>
            <w:noWrap/>
            <w:vAlign w:val="center"/>
            <w:hideMark/>
          </w:tcPr>
          <w:p w14:paraId="463BE8A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.4615173</w:t>
            </w:r>
          </w:p>
        </w:tc>
      </w:tr>
      <w:tr w:rsidR="00175635" w:rsidRPr="00F32E59" w14:paraId="73FEDEAA"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2CA2794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0132F0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B00B72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5800EB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2CC071D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.31363100</w:t>
            </w:r>
          </w:p>
        </w:tc>
        <w:tc>
          <w:tcPr>
            <w:tcW w:w="483" w:type="pct"/>
            <w:tcBorders>
              <w:top w:val="nil"/>
              <w:left w:val="nil"/>
              <w:bottom w:val="nil"/>
              <w:right w:val="single" w:sz="4" w:space="0" w:color="auto"/>
            </w:tcBorders>
            <w:shd w:val="clear" w:color="auto" w:fill="auto"/>
            <w:noWrap/>
            <w:vAlign w:val="center"/>
            <w:hideMark/>
          </w:tcPr>
          <w:p w14:paraId="6DDD3C1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.22133835</w:t>
            </w:r>
          </w:p>
        </w:tc>
        <w:tc>
          <w:tcPr>
            <w:tcW w:w="483" w:type="pct"/>
            <w:tcBorders>
              <w:top w:val="nil"/>
              <w:left w:val="nil"/>
              <w:bottom w:val="nil"/>
              <w:right w:val="single" w:sz="4" w:space="0" w:color="auto"/>
            </w:tcBorders>
            <w:shd w:val="clear" w:color="auto" w:fill="auto"/>
            <w:noWrap/>
            <w:vAlign w:val="center"/>
            <w:hideMark/>
          </w:tcPr>
          <w:p w14:paraId="5B584F5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.717</w:t>
            </w:r>
          </w:p>
        </w:tc>
        <w:tc>
          <w:tcPr>
            <w:tcW w:w="483" w:type="pct"/>
            <w:tcBorders>
              <w:top w:val="nil"/>
              <w:left w:val="nil"/>
              <w:bottom w:val="nil"/>
              <w:right w:val="single" w:sz="4" w:space="0" w:color="auto"/>
            </w:tcBorders>
            <w:shd w:val="clear" w:color="auto" w:fill="auto"/>
            <w:noWrap/>
            <w:vAlign w:val="center"/>
            <w:hideMark/>
          </w:tcPr>
          <w:p w14:paraId="65E9CE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-.3196254</w:t>
            </w:r>
          </w:p>
        </w:tc>
        <w:tc>
          <w:tcPr>
            <w:tcW w:w="483" w:type="pct"/>
            <w:tcBorders>
              <w:top w:val="nil"/>
              <w:left w:val="nil"/>
              <w:bottom w:val="nil"/>
              <w:right w:val="single" w:sz="12" w:space="0" w:color="auto"/>
            </w:tcBorders>
            <w:shd w:val="clear" w:color="auto" w:fill="auto"/>
            <w:noWrap/>
            <w:vAlign w:val="center"/>
            <w:hideMark/>
          </w:tcPr>
          <w:p w14:paraId="55AD4A0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.9468874</w:t>
            </w:r>
          </w:p>
        </w:tc>
      </w:tr>
      <w:tr w:rsidR="00175635" w:rsidRPr="00F32E59" w14:paraId="5C7CCC7D" w14:textId="77777777" w:rsidTr="00976658">
        <w:trPr>
          <w:trHeight w:val="480"/>
        </w:trPr>
        <w:tc>
          <w:tcPr>
            <w:tcW w:w="747" w:type="pct"/>
            <w:vMerge/>
            <w:tcBorders>
              <w:top w:val="nil"/>
              <w:left w:val="single" w:sz="12" w:space="0" w:color="auto"/>
              <w:bottom w:val="single" w:sz="12" w:space="0" w:color="auto"/>
              <w:right w:val="nil"/>
            </w:tcBorders>
            <w:vAlign w:val="center"/>
            <w:hideMark/>
          </w:tcPr>
          <w:p w14:paraId="13B108F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9B179B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898469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4D8DD2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0EA91A5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.08291086</w:t>
            </w:r>
          </w:p>
        </w:tc>
        <w:tc>
          <w:tcPr>
            <w:tcW w:w="483" w:type="pct"/>
            <w:tcBorders>
              <w:top w:val="nil"/>
              <w:left w:val="nil"/>
              <w:bottom w:val="nil"/>
              <w:right w:val="single" w:sz="4" w:space="0" w:color="auto"/>
            </w:tcBorders>
            <w:shd w:val="clear" w:color="auto" w:fill="auto"/>
            <w:noWrap/>
            <w:vAlign w:val="center"/>
            <w:hideMark/>
          </w:tcPr>
          <w:p w14:paraId="0863D75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.20931052</w:t>
            </w:r>
          </w:p>
        </w:tc>
        <w:tc>
          <w:tcPr>
            <w:tcW w:w="483" w:type="pct"/>
            <w:tcBorders>
              <w:top w:val="nil"/>
              <w:left w:val="nil"/>
              <w:bottom w:val="nil"/>
              <w:right w:val="single" w:sz="4" w:space="0" w:color="auto"/>
            </w:tcBorders>
            <w:shd w:val="clear" w:color="auto" w:fill="auto"/>
            <w:noWrap/>
            <w:vAlign w:val="center"/>
            <w:hideMark/>
          </w:tcPr>
          <w:p w14:paraId="794901B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nil"/>
              <w:right w:val="single" w:sz="4" w:space="0" w:color="auto"/>
            </w:tcBorders>
            <w:shd w:val="clear" w:color="auto" w:fill="auto"/>
            <w:noWrap/>
            <w:vAlign w:val="center"/>
            <w:hideMark/>
          </w:tcPr>
          <w:p w14:paraId="00D4A76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-.5159335</w:t>
            </w:r>
          </w:p>
        </w:tc>
        <w:tc>
          <w:tcPr>
            <w:tcW w:w="483" w:type="pct"/>
            <w:tcBorders>
              <w:top w:val="nil"/>
              <w:left w:val="nil"/>
              <w:bottom w:val="nil"/>
              <w:right w:val="single" w:sz="12" w:space="0" w:color="auto"/>
            </w:tcBorders>
            <w:shd w:val="clear" w:color="auto" w:fill="auto"/>
            <w:noWrap/>
            <w:vAlign w:val="center"/>
            <w:hideMark/>
          </w:tcPr>
          <w:p w14:paraId="7926B1B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.6817553</w:t>
            </w:r>
          </w:p>
        </w:tc>
      </w:tr>
      <w:tr w:rsidR="00175635" w:rsidRPr="00F32E59" w14:paraId="0A85D65F"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3ABDCB5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E2E08E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718EA1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1D8B86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3227885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-.19848480</w:t>
            </w:r>
          </w:p>
        </w:tc>
        <w:tc>
          <w:tcPr>
            <w:tcW w:w="483" w:type="pct"/>
            <w:tcBorders>
              <w:top w:val="nil"/>
              <w:left w:val="nil"/>
              <w:bottom w:val="nil"/>
              <w:right w:val="single" w:sz="4" w:space="0" w:color="auto"/>
            </w:tcBorders>
            <w:shd w:val="clear" w:color="auto" w:fill="auto"/>
            <w:noWrap/>
            <w:vAlign w:val="center"/>
            <w:hideMark/>
          </w:tcPr>
          <w:p w14:paraId="31A700B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.11867401</w:t>
            </w:r>
          </w:p>
        </w:tc>
        <w:tc>
          <w:tcPr>
            <w:tcW w:w="483" w:type="pct"/>
            <w:tcBorders>
              <w:top w:val="nil"/>
              <w:left w:val="nil"/>
              <w:bottom w:val="nil"/>
              <w:right w:val="single" w:sz="4" w:space="0" w:color="auto"/>
            </w:tcBorders>
            <w:shd w:val="clear" w:color="auto" w:fill="auto"/>
            <w:noWrap/>
            <w:vAlign w:val="center"/>
            <w:hideMark/>
          </w:tcPr>
          <w:p w14:paraId="6ED28D3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.551</w:t>
            </w:r>
          </w:p>
        </w:tc>
        <w:tc>
          <w:tcPr>
            <w:tcW w:w="483" w:type="pct"/>
            <w:tcBorders>
              <w:top w:val="nil"/>
              <w:left w:val="nil"/>
              <w:bottom w:val="nil"/>
              <w:right w:val="single" w:sz="4" w:space="0" w:color="auto"/>
            </w:tcBorders>
            <w:shd w:val="clear" w:color="auto" w:fill="auto"/>
            <w:noWrap/>
            <w:vAlign w:val="center"/>
            <w:hideMark/>
          </w:tcPr>
          <w:p w14:paraId="1E8188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-.5380151</w:t>
            </w:r>
          </w:p>
        </w:tc>
        <w:tc>
          <w:tcPr>
            <w:tcW w:w="483" w:type="pct"/>
            <w:tcBorders>
              <w:top w:val="nil"/>
              <w:left w:val="nil"/>
              <w:bottom w:val="nil"/>
              <w:right w:val="single" w:sz="12" w:space="0" w:color="auto"/>
            </w:tcBorders>
            <w:shd w:val="clear" w:color="auto" w:fill="auto"/>
            <w:noWrap/>
            <w:vAlign w:val="center"/>
            <w:hideMark/>
          </w:tcPr>
          <w:p w14:paraId="6A6D9F5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.1410455</w:t>
            </w:r>
          </w:p>
        </w:tc>
      </w:tr>
      <w:tr w:rsidR="00175635" w:rsidRPr="00F32E59" w14:paraId="2457C95B" w14:textId="77777777" w:rsidTr="00976658">
        <w:trPr>
          <w:trHeight w:val="2600"/>
        </w:trPr>
        <w:tc>
          <w:tcPr>
            <w:tcW w:w="747" w:type="pct"/>
            <w:vMerge/>
            <w:tcBorders>
              <w:top w:val="nil"/>
              <w:left w:val="single" w:sz="12" w:space="0" w:color="auto"/>
              <w:bottom w:val="single" w:sz="12" w:space="0" w:color="auto"/>
              <w:right w:val="nil"/>
            </w:tcBorders>
            <w:vAlign w:val="center"/>
            <w:hideMark/>
          </w:tcPr>
          <w:p w14:paraId="4B7DBC3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1AABC0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DFB88B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35B9D01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346FFD8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.07894115</w:t>
            </w:r>
          </w:p>
        </w:tc>
        <w:tc>
          <w:tcPr>
            <w:tcW w:w="483" w:type="pct"/>
            <w:tcBorders>
              <w:top w:val="nil"/>
              <w:left w:val="nil"/>
              <w:bottom w:val="single" w:sz="4" w:space="0" w:color="auto"/>
              <w:right w:val="single" w:sz="4" w:space="0" w:color="auto"/>
            </w:tcBorders>
            <w:shd w:val="clear" w:color="auto" w:fill="auto"/>
            <w:noWrap/>
            <w:vAlign w:val="center"/>
            <w:hideMark/>
          </w:tcPr>
          <w:p w14:paraId="475D3C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.21705745</w:t>
            </w:r>
          </w:p>
        </w:tc>
        <w:tc>
          <w:tcPr>
            <w:tcW w:w="483" w:type="pct"/>
            <w:tcBorders>
              <w:top w:val="nil"/>
              <w:left w:val="nil"/>
              <w:bottom w:val="single" w:sz="4" w:space="0" w:color="auto"/>
              <w:right w:val="single" w:sz="4" w:space="0" w:color="auto"/>
            </w:tcBorders>
            <w:shd w:val="clear" w:color="auto" w:fill="auto"/>
            <w:noWrap/>
            <w:vAlign w:val="center"/>
            <w:hideMark/>
          </w:tcPr>
          <w:p w14:paraId="5EDB07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single" w:sz="4" w:space="0" w:color="auto"/>
              <w:right w:val="single" w:sz="4" w:space="0" w:color="auto"/>
            </w:tcBorders>
            <w:shd w:val="clear" w:color="auto" w:fill="auto"/>
            <w:noWrap/>
            <w:vAlign w:val="center"/>
            <w:hideMark/>
          </w:tcPr>
          <w:p w14:paraId="13AB7D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-.5420675</w:t>
            </w:r>
          </w:p>
        </w:tc>
        <w:tc>
          <w:tcPr>
            <w:tcW w:w="483" w:type="pct"/>
            <w:tcBorders>
              <w:top w:val="nil"/>
              <w:left w:val="nil"/>
              <w:bottom w:val="single" w:sz="4" w:space="0" w:color="auto"/>
              <w:right w:val="single" w:sz="12" w:space="0" w:color="auto"/>
            </w:tcBorders>
            <w:shd w:val="clear" w:color="auto" w:fill="auto"/>
            <w:noWrap/>
            <w:vAlign w:val="center"/>
            <w:hideMark/>
          </w:tcPr>
          <w:p w14:paraId="350BE4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.6999498</w:t>
            </w:r>
          </w:p>
        </w:tc>
      </w:tr>
      <w:tr w:rsidR="00175635" w:rsidRPr="00F32E59" w14:paraId="03FC86BD" w14:textId="77777777" w:rsidTr="00976658">
        <w:trPr>
          <w:trHeight w:val="1920"/>
        </w:trPr>
        <w:tc>
          <w:tcPr>
            <w:tcW w:w="747" w:type="pct"/>
            <w:vMerge/>
            <w:tcBorders>
              <w:top w:val="nil"/>
              <w:left w:val="single" w:sz="12" w:space="0" w:color="auto"/>
              <w:bottom w:val="single" w:sz="12" w:space="0" w:color="auto"/>
              <w:right w:val="nil"/>
            </w:tcBorders>
            <w:vAlign w:val="center"/>
            <w:hideMark/>
          </w:tcPr>
          <w:p w14:paraId="56D45E1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C2A240C"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67B5A0B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nil"/>
              <w:right w:val="single" w:sz="12" w:space="0" w:color="auto"/>
            </w:tcBorders>
            <w:shd w:val="clear" w:color="auto" w:fill="auto"/>
            <w:hideMark/>
          </w:tcPr>
          <w:p w14:paraId="3DE3B42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6383C31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-.14495844</w:t>
            </w:r>
          </w:p>
        </w:tc>
        <w:tc>
          <w:tcPr>
            <w:tcW w:w="483" w:type="pct"/>
            <w:tcBorders>
              <w:top w:val="nil"/>
              <w:left w:val="nil"/>
              <w:bottom w:val="nil"/>
              <w:right w:val="single" w:sz="4" w:space="0" w:color="auto"/>
            </w:tcBorders>
            <w:shd w:val="clear" w:color="auto" w:fill="auto"/>
            <w:noWrap/>
            <w:vAlign w:val="center"/>
            <w:hideMark/>
          </w:tcPr>
          <w:p w14:paraId="50E031A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.11064492</w:t>
            </w:r>
          </w:p>
        </w:tc>
        <w:tc>
          <w:tcPr>
            <w:tcW w:w="483" w:type="pct"/>
            <w:tcBorders>
              <w:top w:val="nil"/>
              <w:left w:val="nil"/>
              <w:bottom w:val="nil"/>
              <w:right w:val="single" w:sz="4" w:space="0" w:color="auto"/>
            </w:tcBorders>
            <w:shd w:val="clear" w:color="auto" w:fill="auto"/>
            <w:noWrap/>
            <w:vAlign w:val="center"/>
            <w:hideMark/>
          </w:tcPr>
          <w:p w14:paraId="43DDCDE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.779</w:t>
            </w:r>
          </w:p>
        </w:tc>
        <w:tc>
          <w:tcPr>
            <w:tcW w:w="483" w:type="pct"/>
            <w:tcBorders>
              <w:top w:val="nil"/>
              <w:left w:val="nil"/>
              <w:bottom w:val="nil"/>
              <w:right w:val="single" w:sz="4" w:space="0" w:color="auto"/>
            </w:tcBorders>
            <w:shd w:val="clear" w:color="auto" w:fill="auto"/>
            <w:noWrap/>
            <w:vAlign w:val="center"/>
            <w:hideMark/>
          </w:tcPr>
          <w:p w14:paraId="2F2FEE0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-.4615173</w:t>
            </w:r>
          </w:p>
        </w:tc>
        <w:tc>
          <w:tcPr>
            <w:tcW w:w="483" w:type="pct"/>
            <w:tcBorders>
              <w:top w:val="nil"/>
              <w:left w:val="nil"/>
              <w:bottom w:val="nil"/>
              <w:right w:val="single" w:sz="12" w:space="0" w:color="auto"/>
            </w:tcBorders>
            <w:shd w:val="clear" w:color="auto" w:fill="auto"/>
            <w:noWrap/>
            <w:vAlign w:val="center"/>
            <w:hideMark/>
          </w:tcPr>
          <w:p w14:paraId="5CCB72B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.1716004</w:t>
            </w:r>
          </w:p>
        </w:tc>
      </w:tr>
      <w:tr w:rsidR="00175635" w:rsidRPr="00F32E59" w14:paraId="1B49E5F4"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09C9B33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19EDF5F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900DCA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11E55D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53D05BD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.16867256</w:t>
            </w:r>
          </w:p>
        </w:tc>
        <w:tc>
          <w:tcPr>
            <w:tcW w:w="483" w:type="pct"/>
            <w:tcBorders>
              <w:top w:val="nil"/>
              <w:left w:val="nil"/>
              <w:bottom w:val="nil"/>
              <w:right w:val="single" w:sz="4" w:space="0" w:color="auto"/>
            </w:tcBorders>
            <w:shd w:val="clear" w:color="auto" w:fill="auto"/>
            <w:noWrap/>
            <w:vAlign w:val="center"/>
            <w:hideMark/>
          </w:tcPr>
          <w:p w14:paraId="7B604A8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.22266820</w:t>
            </w:r>
          </w:p>
        </w:tc>
        <w:tc>
          <w:tcPr>
            <w:tcW w:w="483" w:type="pct"/>
            <w:tcBorders>
              <w:top w:val="nil"/>
              <w:left w:val="nil"/>
              <w:bottom w:val="nil"/>
              <w:right w:val="single" w:sz="4" w:space="0" w:color="auto"/>
            </w:tcBorders>
            <w:shd w:val="clear" w:color="auto" w:fill="auto"/>
            <w:noWrap/>
            <w:vAlign w:val="center"/>
            <w:hideMark/>
          </w:tcPr>
          <w:p w14:paraId="38180DD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.974</w:t>
            </w:r>
          </w:p>
        </w:tc>
        <w:tc>
          <w:tcPr>
            <w:tcW w:w="483" w:type="pct"/>
            <w:tcBorders>
              <w:top w:val="nil"/>
              <w:left w:val="nil"/>
              <w:bottom w:val="nil"/>
              <w:right w:val="single" w:sz="4" w:space="0" w:color="auto"/>
            </w:tcBorders>
            <w:shd w:val="clear" w:color="auto" w:fill="auto"/>
            <w:noWrap/>
            <w:vAlign w:val="center"/>
            <w:hideMark/>
          </w:tcPr>
          <w:p w14:paraId="0DD6A64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-.4683886</w:t>
            </w:r>
          </w:p>
        </w:tc>
        <w:tc>
          <w:tcPr>
            <w:tcW w:w="483" w:type="pct"/>
            <w:tcBorders>
              <w:top w:val="nil"/>
              <w:left w:val="nil"/>
              <w:bottom w:val="nil"/>
              <w:right w:val="single" w:sz="12" w:space="0" w:color="auto"/>
            </w:tcBorders>
            <w:shd w:val="clear" w:color="auto" w:fill="auto"/>
            <w:noWrap/>
            <w:vAlign w:val="center"/>
            <w:hideMark/>
          </w:tcPr>
          <w:p w14:paraId="7EB5B0B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.8057337</w:t>
            </w:r>
          </w:p>
        </w:tc>
      </w:tr>
      <w:tr w:rsidR="00175635" w:rsidRPr="00F32E59" w14:paraId="130C8531" w14:textId="77777777" w:rsidTr="00976658">
        <w:trPr>
          <w:trHeight w:val="480"/>
        </w:trPr>
        <w:tc>
          <w:tcPr>
            <w:tcW w:w="747" w:type="pct"/>
            <w:vMerge/>
            <w:tcBorders>
              <w:top w:val="nil"/>
              <w:left w:val="single" w:sz="12" w:space="0" w:color="auto"/>
              <w:bottom w:val="single" w:sz="12" w:space="0" w:color="auto"/>
              <w:right w:val="nil"/>
            </w:tcBorders>
            <w:vAlign w:val="center"/>
            <w:hideMark/>
          </w:tcPr>
          <w:p w14:paraId="7D078A6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5552CD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FA62087"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333AAE8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6D45BEC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-.06204758</w:t>
            </w:r>
          </w:p>
        </w:tc>
        <w:tc>
          <w:tcPr>
            <w:tcW w:w="483" w:type="pct"/>
            <w:tcBorders>
              <w:top w:val="nil"/>
              <w:left w:val="nil"/>
              <w:bottom w:val="nil"/>
              <w:right w:val="single" w:sz="4" w:space="0" w:color="auto"/>
            </w:tcBorders>
            <w:shd w:val="clear" w:color="auto" w:fill="auto"/>
            <w:noWrap/>
            <w:vAlign w:val="center"/>
            <w:hideMark/>
          </w:tcPr>
          <w:p w14:paraId="27B4439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.21071630</w:t>
            </w:r>
          </w:p>
        </w:tc>
        <w:tc>
          <w:tcPr>
            <w:tcW w:w="483" w:type="pct"/>
            <w:tcBorders>
              <w:top w:val="nil"/>
              <w:left w:val="nil"/>
              <w:bottom w:val="nil"/>
              <w:right w:val="single" w:sz="4" w:space="0" w:color="auto"/>
            </w:tcBorders>
            <w:shd w:val="clear" w:color="auto" w:fill="auto"/>
            <w:noWrap/>
            <w:vAlign w:val="center"/>
            <w:hideMark/>
          </w:tcPr>
          <w:p w14:paraId="4992B2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1BE166D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-.6649140</w:t>
            </w:r>
          </w:p>
        </w:tc>
        <w:tc>
          <w:tcPr>
            <w:tcW w:w="483" w:type="pct"/>
            <w:tcBorders>
              <w:top w:val="nil"/>
              <w:left w:val="nil"/>
              <w:bottom w:val="nil"/>
              <w:right w:val="single" w:sz="12" w:space="0" w:color="auto"/>
            </w:tcBorders>
            <w:shd w:val="clear" w:color="auto" w:fill="auto"/>
            <w:noWrap/>
            <w:vAlign w:val="center"/>
            <w:hideMark/>
          </w:tcPr>
          <w:p w14:paraId="31332B2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.5408188</w:t>
            </w:r>
          </w:p>
        </w:tc>
      </w:tr>
      <w:tr w:rsidR="00175635" w:rsidRPr="00F32E59" w14:paraId="41556CEB"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625E577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84EE9B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669F29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98D740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12A85E0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-.34344324</w:t>
            </w:r>
          </w:p>
        </w:tc>
        <w:tc>
          <w:tcPr>
            <w:tcW w:w="483" w:type="pct"/>
            <w:tcBorders>
              <w:top w:val="nil"/>
              <w:left w:val="nil"/>
              <w:bottom w:val="nil"/>
              <w:right w:val="single" w:sz="4" w:space="0" w:color="auto"/>
            </w:tcBorders>
            <w:shd w:val="clear" w:color="auto" w:fill="auto"/>
            <w:noWrap/>
            <w:vAlign w:val="center"/>
            <w:hideMark/>
          </w:tcPr>
          <w:p w14:paraId="602CCCB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.12113623</w:t>
            </w:r>
          </w:p>
        </w:tc>
        <w:tc>
          <w:tcPr>
            <w:tcW w:w="483" w:type="pct"/>
            <w:tcBorders>
              <w:top w:val="nil"/>
              <w:left w:val="nil"/>
              <w:bottom w:val="nil"/>
              <w:right w:val="single" w:sz="4" w:space="0" w:color="auto"/>
            </w:tcBorders>
            <w:shd w:val="clear" w:color="auto" w:fill="auto"/>
            <w:noWrap/>
            <w:vAlign w:val="center"/>
            <w:hideMark/>
          </w:tcPr>
          <w:p w14:paraId="31B6B14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.054</w:t>
            </w:r>
          </w:p>
        </w:tc>
        <w:tc>
          <w:tcPr>
            <w:tcW w:w="483" w:type="pct"/>
            <w:tcBorders>
              <w:top w:val="nil"/>
              <w:left w:val="nil"/>
              <w:bottom w:val="nil"/>
              <w:right w:val="single" w:sz="4" w:space="0" w:color="auto"/>
            </w:tcBorders>
            <w:shd w:val="clear" w:color="auto" w:fill="auto"/>
            <w:noWrap/>
            <w:vAlign w:val="center"/>
            <w:hideMark/>
          </w:tcPr>
          <w:p w14:paraId="48BC6D2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-.6900180</w:t>
            </w:r>
          </w:p>
        </w:tc>
        <w:tc>
          <w:tcPr>
            <w:tcW w:w="483" w:type="pct"/>
            <w:tcBorders>
              <w:top w:val="nil"/>
              <w:left w:val="nil"/>
              <w:bottom w:val="nil"/>
              <w:right w:val="single" w:sz="12" w:space="0" w:color="auto"/>
            </w:tcBorders>
            <w:shd w:val="clear" w:color="auto" w:fill="auto"/>
            <w:noWrap/>
            <w:vAlign w:val="center"/>
            <w:hideMark/>
          </w:tcPr>
          <w:p w14:paraId="7FB4420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.0031316</w:t>
            </w:r>
          </w:p>
        </w:tc>
      </w:tr>
      <w:tr w:rsidR="00175635" w:rsidRPr="00F32E59" w14:paraId="44AA2B85" w14:textId="77777777" w:rsidTr="00976658">
        <w:trPr>
          <w:trHeight w:val="2600"/>
        </w:trPr>
        <w:tc>
          <w:tcPr>
            <w:tcW w:w="747" w:type="pct"/>
            <w:vMerge/>
            <w:tcBorders>
              <w:top w:val="nil"/>
              <w:left w:val="single" w:sz="12" w:space="0" w:color="auto"/>
              <w:bottom w:val="single" w:sz="12" w:space="0" w:color="auto"/>
              <w:right w:val="nil"/>
            </w:tcBorders>
            <w:vAlign w:val="center"/>
            <w:hideMark/>
          </w:tcPr>
          <w:p w14:paraId="054048B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E326A0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F1B38D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1260217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0CF197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-.06601729</w:t>
            </w:r>
          </w:p>
        </w:tc>
        <w:tc>
          <w:tcPr>
            <w:tcW w:w="483" w:type="pct"/>
            <w:tcBorders>
              <w:top w:val="nil"/>
              <w:left w:val="nil"/>
              <w:bottom w:val="single" w:sz="4" w:space="0" w:color="auto"/>
              <w:right w:val="single" w:sz="4" w:space="0" w:color="auto"/>
            </w:tcBorders>
            <w:shd w:val="clear" w:color="auto" w:fill="auto"/>
            <w:noWrap/>
            <w:vAlign w:val="center"/>
            <w:hideMark/>
          </w:tcPr>
          <w:p w14:paraId="2B53699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.21841337</w:t>
            </w:r>
          </w:p>
        </w:tc>
        <w:tc>
          <w:tcPr>
            <w:tcW w:w="483" w:type="pct"/>
            <w:tcBorders>
              <w:top w:val="nil"/>
              <w:left w:val="nil"/>
              <w:bottom w:val="single" w:sz="4" w:space="0" w:color="auto"/>
              <w:right w:val="single" w:sz="4" w:space="0" w:color="auto"/>
            </w:tcBorders>
            <w:shd w:val="clear" w:color="auto" w:fill="auto"/>
            <w:noWrap/>
            <w:vAlign w:val="center"/>
            <w:hideMark/>
          </w:tcPr>
          <w:p w14:paraId="3A07694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495DA57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-.6909053</w:t>
            </w:r>
          </w:p>
        </w:tc>
        <w:tc>
          <w:tcPr>
            <w:tcW w:w="483" w:type="pct"/>
            <w:tcBorders>
              <w:top w:val="nil"/>
              <w:left w:val="nil"/>
              <w:bottom w:val="single" w:sz="4" w:space="0" w:color="auto"/>
              <w:right w:val="single" w:sz="12" w:space="0" w:color="auto"/>
            </w:tcBorders>
            <w:shd w:val="clear" w:color="auto" w:fill="auto"/>
            <w:noWrap/>
            <w:vAlign w:val="center"/>
            <w:hideMark/>
          </w:tcPr>
          <w:p w14:paraId="28A1078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.5588707</w:t>
            </w:r>
          </w:p>
        </w:tc>
      </w:tr>
      <w:tr w:rsidR="00175635" w:rsidRPr="00F32E59" w14:paraId="252B1205" w14:textId="77777777" w:rsidTr="00976658">
        <w:trPr>
          <w:trHeight w:val="1920"/>
        </w:trPr>
        <w:tc>
          <w:tcPr>
            <w:tcW w:w="747" w:type="pct"/>
            <w:vMerge/>
            <w:tcBorders>
              <w:top w:val="nil"/>
              <w:left w:val="single" w:sz="12" w:space="0" w:color="auto"/>
              <w:bottom w:val="single" w:sz="12" w:space="0" w:color="auto"/>
              <w:right w:val="nil"/>
            </w:tcBorders>
            <w:vAlign w:val="center"/>
            <w:hideMark/>
          </w:tcPr>
          <w:p w14:paraId="4F545B9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24B8F1E"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57BE601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3D7A403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15FEEF6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-.31363100</w:t>
            </w:r>
          </w:p>
        </w:tc>
        <w:tc>
          <w:tcPr>
            <w:tcW w:w="483" w:type="pct"/>
            <w:tcBorders>
              <w:top w:val="nil"/>
              <w:left w:val="nil"/>
              <w:bottom w:val="nil"/>
              <w:right w:val="single" w:sz="4" w:space="0" w:color="auto"/>
            </w:tcBorders>
            <w:shd w:val="clear" w:color="auto" w:fill="auto"/>
            <w:noWrap/>
            <w:vAlign w:val="center"/>
            <w:hideMark/>
          </w:tcPr>
          <w:p w14:paraId="7032FF5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.22133835</w:t>
            </w:r>
          </w:p>
        </w:tc>
        <w:tc>
          <w:tcPr>
            <w:tcW w:w="483" w:type="pct"/>
            <w:tcBorders>
              <w:top w:val="nil"/>
              <w:left w:val="nil"/>
              <w:bottom w:val="nil"/>
              <w:right w:val="single" w:sz="4" w:space="0" w:color="auto"/>
            </w:tcBorders>
            <w:shd w:val="clear" w:color="auto" w:fill="auto"/>
            <w:noWrap/>
            <w:vAlign w:val="center"/>
            <w:hideMark/>
          </w:tcPr>
          <w:p w14:paraId="6F7A539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.717</w:t>
            </w:r>
          </w:p>
        </w:tc>
        <w:tc>
          <w:tcPr>
            <w:tcW w:w="483" w:type="pct"/>
            <w:tcBorders>
              <w:top w:val="nil"/>
              <w:left w:val="nil"/>
              <w:bottom w:val="nil"/>
              <w:right w:val="single" w:sz="4" w:space="0" w:color="auto"/>
            </w:tcBorders>
            <w:shd w:val="clear" w:color="auto" w:fill="auto"/>
            <w:noWrap/>
            <w:vAlign w:val="center"/>
            <w:hideMark/>
          </w:tcPr>
          <w:p w14:paraId="42E4CC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-.9468874</w:t>
            </w:r>
          </w:p>
        </w:tc>
        <w:tc>
          <w:tcPr>
            <w:tcW w:w="483" w:type="pct"/>
            <w:tcBorders>
              <w:top w:val="nil"/>
              <w:left w:val="nil"/>
              <w:bottom w:val="nil"/>
              <w:right w:val="single" w:sz="12" w:space="0" w:color="auto"/>
            </w:tcBorders>
            <w:shd w:val="clear" w:color="auto" w:fill="auto"/>
            <w:noWrap/>
            <w:vAlign w:val="center"/>
            <w:hideMark/>
          </w:tcPr>
          <w:p w14:paraId="5E956AB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.3196254</w:t>
            </w:r>
          </w:p>
        </w:tc>
      </w:tr>
      <w:tr w:rsidR="00175635" w:rsidRPr="00F32E59" w14:paraId="009E578E" w14:textId="77777777" w:rsidTr="00976658">
        <w:trPr>
          <w:trHeight w:val="1240"/>
        </w:trPr>
        <w:tc>
          <w:tcPr>
            <w:tcW w:w="747" w:type="pct"/>
            <w:vMerge/>
            <w:tcBorders>
              <w:top w:val="nil"/>
              <w:left w:val="single" w:sz="12" w:space="0" w:color="auto"/>
              <w:bottom w:val="single" w:sz="12" w:space="0" w:color="auto"/>
              <w:right w:val="nil"/>
            </w:tcBorders>
            <w:vAlign w:val="center"/>
            <w:hideMark/>
          </w:tcPr>
          <w:p w14:paraId="005F1E1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C12FF4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FD7F7D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B4D0D4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5602A8B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-.16867256</w:t>
            </w:r>
          </w:p>
        </w:tc>
        <w:tc>
          <w:tcPr>
            <w:tcW w:w="483" w:type="pct"/>
            <w:tcBorders>
              <w:top w:val="nil"/>
              <w:left w:val="nil"/>
              <w:bottom w:val="nil"/>
              <w:right w:val="single" w:sz="4" w:space="0" w:color="auto"/>
            </w:tcBorders>
            <w:shd w:val="clear" w:color="auto" w:fill="auto"/>
            <w:noWrap/>
            <w:vAlign w:val="center"/>
            <w:hideMark/>
          </w:tcPr>
          <w:p w14:paraId="3F0F6B8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.22266820</w:t>
            </w:r>
          </w:p>
        </w:tc>
        <w:tc>
          <w:tcPr>
            <w:tcW w:w="483" w:type="pct"/>
            <w:tcBorders>
              <w:top w:val="nil"/>
              <w:left w:val="nil"/>
              <w:bottom w:val="nil"/>
              <w:right w:val="single" w:sz="4" w:space="0" w:color="auto"/>
            </w:tcBorders>
            <w:shd w:val="clear" w:color="auto" w:fill="auto"/>
            <w:noWrap/>
            <w:vAlign w:val="center"/>
            <w:hideMark/>
          </w:tcPr>
          <w:p w14:paraId="4D9D7F0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.974</w:t>
            </w:r>
          </w:p>
        </w:tc>
        <w:tc>
          <w:tcPr>
            <w:tcW w:w="483" w:type="pct"/>
            <w:tcBorders>
              <w:top w:val="nil"/>
              <w:left w:val="nil"/>
              <w:bottom w:val="nil"/>
              <w:right w:val="single" w:sz="4" w:space="0" w:color="auto"/>
            </w:tcBorders>
            <w:shd w:val="clear" w:color="auto" w:fill="auto"/>
            <w:noWrap/>
            <w:vAlign w:val="center"/>
            <w:hideMark/>
          </w:tcPr>
          <w:p w14:paraId="2E1EE69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-.8057337</w:t>
            </w:r>
          </w:p>
        </w:tc>
        <w:tc>
          <w:tcPr>
            <w:tcW w:w="483" w:type="pct"/>
            <w:tcBorders>
              <w:top w:val="nil"/>
              <w:left w:val="nil"/>
              <w:bottom w:val="nil"/>
              <w:right w:val="single" w:sz="12" w:space="0" w:color="auto"/>
            </w:tcBorders>
            <w:shd w:val="clear" w:color="auto" w:fill="auto"/>
            <w:noWrap/>
            <w:vAlign w:val="center"/>
            <w:hideMark/>
          </w:tcPr>
          <w:p w14:paraId="7282024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.4683886</w:t>
            </w:r>
          </w:p>
        </w:tc>
      </w:tr>
      <w:tr w:rsidR="00175635" w:rsidRPr="00F32E59" w14:paraId="617F74CF" w14:textId="77777777" w:rsidTr="00976658">
        <w:trPr>
          <w:trHeight w:val="480"/>
        </w:trPr>
        <w:tc>
          <w:tcPr>
            <w:tcW w:w="747" w:type="pct"/>
            <w:vMerge/>
            <w:tcBorders>
              <w:top w:val="nil"/>
              <w:left w:val="single" w:sz="12" w:space="0" w:color="auto"/>
              <w:bottom w:val="single" w:sz="12" w:space="0" w:color="auto"/>
              <w:right w:val="nil"/>
            </w:tcBorders>
            <w:vAlign w:val="center"/>
            <w:hideMark/>
          </w:tcPr>
          <w:p w14:paraId="55919C8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4E2DEA5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284CD7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BCC679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7BADE4C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-.23072014</w:t>
            </w:r>
          </w:p>
        </w:tc>
        <w:tc>
          <w:tcPr>
            <w:tcW w:w="483" w:type="pct"/>
            <w:tcBorders>
              <w:top w:val="nil"/>
              <w:left w:val="nil"/>
              <w:bottom w:val="nil"/>
              <w:right w:val="single" w:sz="4" w:space="0" w:color="auto"/>
            </w:tcBorders>
            <w:shd w:val="clear" w:color="auto" w:fill="auto"/>
            <w:noWrap/>
            <w:vAlign w:val="center"/>
            <w:hideMark/>
          </w:tcPr>
          <w:p w14:paraId="592E0AC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.28486791</w:t>
            </w:r>
          </w:p>
        </w:tc>
        <w:tc>
          <w:tcPr>
            <w:tcW w:w="483" w:type="pct"/>
            <w:tcBorders>
              <w:top w:val="nil"/>
              <w:left w:val="nil"/>
              <w:bottom w:val="nil"/>
              <w:right w:val="single" w:sz="4" w:space="0" w:color="auto"/>
            </w:tcBorders>
            <w:shd w:val="clear" w:color="auto" w:fill="auto"/>
            <w:noWrap/>
            <w:vAlign w:val="center"/>
            <w:hideMark/>
          </w:tcPr>
          <w:p w14:paraId="5660F49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.966</w:t>
            </w:r>
          </w:p>
        </w:tc>
        <w:tc>
          <w:tcPr>
            <w:tcW w:w="483" w:type="pct"/>
            <w:tcBorders>
              <w:top w:val="nil"/>
              <w:left w:val="nil"/>
              <w:bottom w:val="nil"/>
              <w:right w:val="single" w:sz="4" w:space="0" w:color="auto"/>
            </w:tcBorders>
            <w:shd w:val="clear" w:color="auto" w:fill="auto"/>
            <w:noWrap/>
            <w:vAlign w:val="center"/>
            <w:hideMark/>
          </w:tcPr>
          <w:p w14:paraId="609560A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-1.0457368</w:t>
            </w:r>
          </w:p>
        </w:tc>
        <w:tc>
          <w:tcPr>
            <w:tcW w:w="483" w:type="pct"/>
            <w:tcBorders>
              <w:top w:val="nil"/>
              <w:left w:val="nil"/>
              <w:bottom w:val="nil"/>
              <w:right w:val="single" w:sz="12" w:space="0" w:color="auto"/>
            </w:tcBorders>
            <w:shd w:val="clear" w:color="auto" w:fill="auto"/>
            <w:noWrap/>
            <w:vAlign w:val="center"/>
            <w:hideMark/>
          </w:tcPr>
          <w:p w14:paraId="5DAA189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.5842965</w:t>
            </w:r>
          </w:p>
        </w:tc>
      </w:tr>
      <w:tr w:rsidR="00175635" w:rsidRPr="00F32E59" w14:paraId="467CB93F"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71B11C5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299FC9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87C20C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D01FF5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40AD2A9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-.51211580</w:t>
            </w:r>
          </w:p>
        </w:tc>
        <w:tc>
          <w:tcPr>
            <w:tcW w:w="483" w:type="pct"/>
            <w:tcBorders>
              <w:top w:val="nil"/>
              <w:left w:val="nil"/>
              <w:bottom w:val="nil"/>
              <w:right w:val="single" w:sz="4" w:space="0" w:color="auto"/>
            </w:tcBorders>
            <w:shd w:val="clear" w:color="auto" w:fill="auto"/>
            <w:noWrap/>
            <w:vAlign w:val="center"/>
            <w:hideMark/>
          </w:tcPr>
          <w:p w14:paraId="4E4773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.22676497</w:t>
            </w:r>
          </w:p>
        </w:tc>
        <w:tc>
          <w:tcPr>
            <w:tcW w:w="483" w:type="pct"/>
            <w:tcBorders>
              <w:top w:val="nil"/>
              <w:left w:val="nil"/>
              <w:bottom w:val="nil"/>
              <w:right w:val="single" w:sz="4" w:space="0" w:color="auto"/>
            </w:tcBorders>
            <w:shd w:val="clear" w:color="auto" w:fill="auto"/>
            <w:noWrap/>
            <w:vAlign w:val="center"/>
            <w:hideMark/>
          </w:tcPr>
          <w:p w14:paraId="262C28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w:t>
            </w:r>
          </w:p>
        </w:tc>
        <w:tc>
          <w:tcPr>
            <w:tcW w:w="483" w:type="pct"/>
            <w:tcBorders>
              <w:top w:val="nil"/>
              <w:left w:val="nil"/>
              <w:bottom w:val="nil"/>
              <w:right w:val="single" w:sz="4" w:space="0" w:color="auto"/>
            </w:tcBorders>
            <w:shd w:val="clear" w:color="auto" w:fill="auto"/>
            <w:noWrap/>
            <w:vAlign w:val="center"/>
            <w:hideMark/>
          </w:tcPr>
          <w:p w14:paraId="0717D33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-1.1608980</w:t>
            </w:r>
          </w:p>
        </w:tc>
        <w:tc>
          <w:tcPr>
            <w:tcW w:w="483" w:type="pct"/>
            <w:tcBorders>
              <w:top w:val="nil"/>
              <w:left w:val="nil"/>
              <w:bottom w:val="nil"/>
              <w:right w:val="single" w:sz="12" w:space="0" w:color="auto"/>
            </w:tcBorders>
            <w:shd w:val="clear" w:color="auto" w:fill="auto"/>
            <w:noWrap/>
            <w:vAlign w:val="center"/>
            <w:hideMark/>
          </w:tcPr>
          <w:p w14:paraId="380F856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.1366664</w:t>
            </w:r>
          </w:p>
        </w:tc>
      </w:tr>
      <w:tr w:rsidR="00175635" w:rsidRPr="00F32E59" w14:paraId="6D6F2076" w14:textId="77777777" w:rsidTr="00976658">
        <w:trPr>
          <w:trHeight w:val="2600"/>
        </w:trPr>
        <w:tc>
          <w:tcPr>
            <w:tcW w:w="747" w:type="pct"/>
            <w:vMerge/>
            <w:tcBorders>
              <w:top w:val="nil"/>
              <w:left w:val="single" w:sz="12" w:space="0" w:color="auto"/>
              <w:bottom w:val="single" w:sz="12" w:space="0" w:color="auto"/>
              <w:right w:val="nil"/>
            </w:tcBorders>
            <w:vAlign w:val="center"/>
            <w:hideMark/>
          </w:tcPr>
          <w:p w14:paraId="39DB8C0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6973F0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359FDF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0E716B7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3035641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-.23468985</w:t>
            </w:r>
          </w:p>
        </w:tc>
        <w:tc>
          <w:tcPr>
            <w:tcW w:w="483" w:type="pct"/>
            <w:tcBorders>
              <w:top w:val="nil"/>
              <w:left w:val="nil"/>
              <w:bottom w:val="single" w:sz="4" w:space="0" w:color="auto"/>
              <w:right w:val="single" w:sz="4" w:space="0" w:color="auto"/>
            </w:tcBorders>
            <w:shd w:val="clear" w:color="auto" w:fill="auto"/>
            <w:noWrap/>
            <w:vAlign w:val="center"/>
            <w:hideMark/>
          </w:tcPr>
          <w:p w14:paraId="0B4CA8D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.29060758</w:t>
            </w:r>
          </w:p>
        </w:tc>
        <w:tc>
          <w:tcPr>
            <w:tcW w:w="483" w:type="pct"/>
            <w:tcBorders>
              <w:top w:val="nil"/>
              <w:left w:val="nil"/>
              <w:bottom w:val="single" w:sz="4" w:space="0" w:color="auto"/>
              <w:right w:val="single" w:sz="4" w:space="0" w:color="auto"/>
            </w:tcBorders>
            <w:shd w:val="clear" w:color="auto" w:fill="auto"/>
            <w:noWrap/>
            <w:vAlign w:val="center"/>
            <w:hideMark/>
          </w:tcPr>
          <w:p w14:paraId="16F6BA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.966</w:t>
            </w:r>
          </w:p>
        </w:tc>
        <w:tc>
          <w:tcPr>
            <w:tcW w:w="483" w:type="pct"/>
            <w:tcBorders>
              <w:top w:val="nil"/>
              <w:left w:val="nil"/>
              <w:bottom w:val="single" w:sz="4" w:space="0" w:color="auto"/>
              <w:right w:val="single" w:sz="4" w:space="0" w:color="auto"/>
            </w:tcBorders>
            <w:shd w:val="clear" w:color="auto" w:fill="auto"/>
            <w:noWrap/>
            <w:vAlign w:val="center"/>
            <w:hideMark/>
          </w:tcPr>
          <w:p w14:paraId="1266D50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-1.0661279</w:t>
            </w:r>
          </w:p>
        </w:tc>
        <w:tc>
          <w:tcPr>
            <w:tcW w:w="483" w:type="pct"/>
            <w:tcBorders>
              <w:top w:val="nil"/>
              <w:left w:val="nil"/>
              <w:bottom w:val="single" w:sz="4" w:space="0" w:color="auto"/>
              <w:right w:val="single" w:sz="12" w:space="0" w:color="auto"/>
            </w:tcBorders>
            <w:shd w:val="clear" w:color="auto" w:fill="auto"/>
            <w:noWrap/>
            <w:vAlign w:val="center"/>
            <w:hideMark/>
          </w:tcPr>
          <w:p w14:paraId="0E083F4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.5967482</w:t>
            </w:r>
          </w:p>
        </w:tc>
      </w:tr>
      <w:tr w:rsidR="00175635" w:rsidRPr="00F32E59" w14:paraId="2A5738BF" w14:textId="77777777" w:rsidTr="00976658">
        <w:trPr>
          <w:trHeight w:val="1920"/>
        </w:trPr>
        <w:tc>
          <w:tcPr>
            <w:tcW w:w="747" w:type="pct"/>
            <w:vMerge/>
            <w:tcBorders>
              <w:top w:val="nil"/>
              <w:left w:val="single" w:sz="12" w:space="0" w:color="auto"/>
              <w:bottom w:val="single" w:sz="12" w:space="0" w:color="auto"/>
              <w:right w:val="nil"/>
            </w:tcBorders>
            <w:vAlign w:val="center"/>
            <w:hideMark/>
          </w:tcPr>
          <w:p w14:paraId="5B3D412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7F88F57"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759FDC3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nil"/>
              <w:right w:val="single" w:sz="12" w:space="0" w:color="auto"/>
            </w:tcBorders>
            <w:shd w:val="clear" w:color="auto" w:fill="auto"/>
            <w:hideMark/>
          </w:tcPr>
          <w:p w14:paraId="10CFFB2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15E1F0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-.08291086</w:t>
            </w:r>
          </w:p>
        </w:tc>
        <w:tc>
          <w:tcPr>
            <w:tcW w:w="483" w:type="pct"/>
            <w:tcBorders>
              <w:top w:val="nil"/>
              <w:left w:val="nil"/>
              <w:bottom w:val="nil"/>
              <w:right w:val="single" w:sz="4" w:space="0" w:color="auto"/>
            </w:tcBorders>
            <w:shd w:val="clear" w:color="auto" w:fill="auto"/>
            <w:noWrap/>
            <w:vAlign w:val="center"/>
            <w:hideMark/>
          </w:tcPr>
          <w:p w14:paraId="17C27B5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.20931052</w:t>
            </w:r>
          </w:p>
        </w:tc>
        <w:tc>
          <w:tcPr>
            <w:tcW w:w="483" w:type="pct"/>
            <w:tcBorders>
              <w:top w:val="nil"/>
              <w:left w:val="nil"/>
              <w:bottom w:val="nil"/>
              <w:right w:val="single" w:sz="4" w:space="0" w:color="auto"/>
            </w:tcBorders>
            <w:shd w:val="clear" w:color="auto" w:fill="auto"/>
            <w:noWrap/>
            <w:vAlign w:val="center"/>
            <w:hideMark/>
          </w:tcPr>
          <w:p w14:paraId="1B01711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nil"/>
              <w:right w:val="single" w:sz="4" w:space="0" w:color="auto"/>
            </w:tcBorders>
            <w:shd w:val="clear" w:color="auto" w:fill="auto"/>
            <w:noWrap/>
            <w:vAlign w:val="center"/>
            <w:hideMark/>
          </w:tcPr>
          <w:p w14:paraId="215BA48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-.6817553</w:t>
            </w:r>
          </w:p>
        </w:tc>
        <w:tc>
          <w:tcPr>
            <w:tcW w:w="483" w:type="pct"/>
            <w:tcBorders>
              <w:top w:val="nil"/>
              <w:left w:val="nil"/>
              <w:bottom w:val="nil"/>
              <w:right w:val="single" w:sz="12" w:space="0" w:color="auto"/>
            </w:tcBorders>
            <w:shd w:val="clear" w:color="auto" w:fill="auto"/>
            <w:noWrap/>
            <w:vAlign w:val="center"/>
            <w:hideMark/>
          </w:tcPr>
          <w:p w14:paraId="53C43C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.5159335</w:t>
            </w:r>
          </w:p>
        </w:tc>
      </w:tr>
      <w:tr w:rsidR="00175635" w:rsidRPr="00F32E59" w14:paraId="4047FEE8" w14:textId="77777777" w:rsidTr="00976658">
        <w:trPr>
          <w:trHeight w:val="1240"/>
        </w:trPr>
        <w:tc>
          <w:tcPr>
            <w:tcW w:w="747" w:type="pct"/>
            <w:vMerge/>
            <w:tcBorders>
              <w:top w:val="nil"/>
              <w:left w:val="single" w:sz="12" w:space="0" w:color="auto"/>
              <w:bottom w:val="single" w:sz="12" w:space="0" w:color="auto"/>
              <w:right w:val="nil"/>
            </w:tcBorders>
            <w:vAlign w:val="center"/>
            <w:hideMark/>
          </w:tcPr>
          <w:p w14:paraId="6F28B0B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70FE7E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83F20D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8DCA9B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446856E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.06204758</w:t>
            </w:r>
          </w:p>
        </w:tc>
        <w:tc>
          <w:tcPr>
            <w:tcW w:w="483" w:type="pct"/>
            <w:tcBorders>
              <w:top w:val="nil"/>
              <w:left w:val="nil"/>
              <w:bottom w:val="nil"/>
              <w:right w:val="single" w:sz="4" w:space="0" w:color="auto"/>
            </w:tcBorders>
            <w:shd w:val="clear" w:color="auto" w:fill="auto"/>
            <w:noWrap/>
            <w:vAlign w:val="center"/>
            <w:hideMark/>
          </w:tcPr>
          <w:p w14:paraId="71DAD2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.21071630</w:t>
            </w:r>
          </w:p>
        </w:tc>
        <w:tc>
          <w:tcPr>
            <w:tcW w:w="483" w:type="pct"/>
            <w:tcBorders>
              <w:top w:val="nil"/>
              <w:left w:val="nil"/>
              <w:bottom w:val="nil"/>
              <w:right w:val="single" w:sz="4" w:space="0" w:color="auto"/>
            </w:tcBorders>
            <w:shd w:val="clear" w:color="auto" w:fill="auto"/>
            <w:noWrap/>
            <w:vAlign w:val="center"/>
            <w:hideMark/>
          </w:tcPr>
          <w:p w14:paraId="72C5B3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258D7E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-.5408188</w:t>
            </w:r>
          </w:p>
        </w:tc>
        <w:tc>
          <w:tcPr>
            <w:tcW w:w="483" w:type="pct"/>
            <w:tcBorders>
              <w:top w:val="nil"/>
              <w:left w:val="nil"/>
              <w:bottom w:val="nil"/>
              <w:right w:val="single" w:sz="12" w:space="0" w:color="auto"/>
            </w:tcBorders>
            <w:shd w:val="clear" w:color="auto" w:fill="auto"/>
            <w:noWrap/>
            <w:vAlign w:val="center"/>
            <w:hideMark/>
          </w:tcPr>
          <w:p w14:paraId="403805E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.6649140</w:t>
            </w:r>
          </w:p>
        </w:tc>
      </w:tr>
      <w:tr w:rsidR="00175635" w:rsidRPr="00F32E59" w14:paraId="05BA7E57"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250AF1C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FE9736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9FCD45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369ED1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71BA222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.23072014</w:t>
            </w:r>
          </w:p>
        </w:tc>
        <w:tc>
          <w:tcPr>
            <w:tcW w:w="483" w:type="pct"/>
            <w:tcBorders>
              <w:top w:val="nil"/>
              <w:left w:val="nil"/>
              <w:bottom w:val="nil"/>
              <w:right w:val="single" w:sz="4" w:space="0" w:color="auto"/>
            </w:tcBorders>
            <w:shd w:val="clear" w:color="auto" w:fill="auto"/>
            <w:noWrap/>
            <w:vAlign w:val="center"/>
            <w:hideMark/>
          </w:tcPr>
          <w:p w14:paraId="0CBD7AA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.28486791</w:t>
            </w:r>
          </w:p>
        </w:tc>
        <w:tc>
          <w:tcPr>
            <w:tcW w:w="483" w:type="pct"/>
            <w:tcBorders>
              <w:top w:val="nil"/>
              <w:left w:val="nil"/>
              <w:bottom w:val="nil"/>
              <w:right w:val="single" w:sz="4" w:space="0" w:color="auto"/>
            </w:tcBorders>
            <w:shd w:val="clear" w:color="auto" w:fill="auto"/>
            <w:noWrap/>
            <w:vAlign w:val="center"/>
            <w:hideMark/>
          </w:tcPr>
          <w:p w14:paraId="5C181B6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.966</w:t>
            </w:r>
          </w:p>
        </w:tc>
        <w:tc>
          <w:tcPr>
            <w:tcW w:w="483" w:type="pct"/>
            <w:tcBorders>
              <w:top w:val="nil"/>
              <w:left w:val="nil"/>
              <w:bottom w:val="nil"/>
              <w:right w:val="single" w:sz="4" w:space="0" w:color="auto"/>
            </w:tcBorders>
            <w:shd w:val="clear" w:color="auto" w:fill="auto"/>
            <w:noWrap/>
            <w:vAlign w:val="center"/>
            <w:hideMark/>
          </w:tcPr>
          <w:p w14:paraId="23DF64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-.5842965</w:t>
            </w:r>
          </w:p>
        </w:tc>
        <w:tc>
          <w:tcPr>
            <w:tcW w:w="483" w:type="pct"/>
            <w:tcBorders>
              <w:top w:val="nil"/>
              <w:left w:val="nil"/>
              <w:bottom w:val="nil"/>
              <w:right w:val="single" w:sz="12" w:space="0" w:color="auto"/>
            </w:tcBorders>
            <w:shd w:val="clear" w:color="auto" w:fill="auto"/>
            <w:noWrap/>
            <w:vAlign w:val="center"/>
            <w:hideMark/>
          </w:tcPr>
          <w:p w14:paraId="4C30C3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1.0457368</w:t>
            </w:r>
          </w:p>
        </w:tc>
      </w:tr>
      <w:tr w:rsidR="00175635" w:rsidRPr="00F32E59" w14:paraId="35D53480"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5E8D8FA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7CD789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09776F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DBCD52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0049FBB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-.28139566</w:t>
            </w:r>
          </w:p>
        </w:tc>
        <w:tc>
          <w:tcPr>
            <w:tcW w:w="483" w:type="pct"/>
            <w:tcBorders>
              <w:top w:val="nil"/>
              <w:left w:val="nil"/>
              <w:bottom w:val="nil"/>
              <w:right w:val="single" w:sz="4" w:space="0" w:color="auto"/>
            </w:tcBorders>
            <w:shd w:val="clear" w:color="auto" w:fill="auto"/>
            <w:noWrap/>
            <w:vAlign w:val="center"/>
            <w:hideMark/>
          </w:tcPr>
          <w:p w14:paraId="314A0D9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.21504088</w:t>
            </w:r>
          </w:p>
        </w:tc>
        <w:tc>
          <w:tcPr>
            <w:tcW w:w="483" w:type="pct"/>
            <w:tcBorders>
              <w:top w:val="nil"/>
              <w:left w:val="nil"/>
              <w:bottom w:val="nil"/>
              <w:right w:val="single" w:sz="4" w:space="0" w:color="auto"/>
            </w:tcBorders>
            <w:shd w:val="clear" w:color="auto" w:fill="auto"/>
            <w:noWrap/>
            <w:vAlign w:val="center"/>
            <w:hideMark/>
          </w:tcPr>
          <w:p w14:paraId="00F94F7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.780</w:t>
            </w:r>
          </w:p>
        </w:tc>
        <w:tc>
          <w:tcPr>
            <w:tcW w:w="483" w:type="pct"/>
            <w:tcBorders>
              <w:top w:val="nil"/>
              <w:left w:val="nil"/>
              <w:bottom w:val="nil"/>
              <w:right w:val="single" w:sz="4" w:space="0" w:color="auto"/>
            </w:tcBorders>
            <w:shd w:val="clear" w:color="auto" w:fill="auto"/>
            <w:noWrap/>
            <w:vAlign w:val="center"/>
            <w:hideMark/>
          </w:tcPr>
          <w:p w14:paraId="7769C9F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-.8966348</w:t>
            </w:r>
          </w:p>
        </w:tc>
        <w:tc>
          <w:tcPr>
            <w:tcW w:w="483" w:type="pct"/>
            <w:tcBorders>
              <w:top w:val="nil"/>
              <w:left w:val="nil"/>
              <w:bottom w:val="nil"/>
              <w:right w:val="single" w:sz="12" w:space="0" w:color="auto"/>
            </w:tcBorders>
            <w:shd w:val="clear" w:color="auto" w:fill="auto"/>
            <w:noWrap/>
            <w:vAlign w:val="center"/>
            <w:hideMark/>
          </w:tcPr>
          <w:p w14:paraId="3075E4B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.3338435</w:t>
            </w:r>
          </w:p>
        </w:tc>
      </w:tr>
      <w:tr w:rsidR="00175635" w:rsidRPr="00F32E59" w14:paraId="0E3A1D62" w14:textId="77777777" w:rsidTr="00976658">
        <w:trPr>
          <w:trHeight w:val="2600"/>
        </w:trPr>
        <w:tc>
          <w:tcPr>
            <w:tcW w:w="747" w:type="pct"/>
            <w:vMerge/>
            <w:tcBorders>
              <w:top w:val="nil"/>
              <w:left w:val="single" w:sz="12" w:space="0" w:color="auto"/>
              <w:bottom w:val="single" w:sz="12" w:space="0" w:color="auto"/>
              <w:right w:val="nil"/>
            </w:tcBorders>
            <w:vAlign w:val="center"/>
            <w:hideMark/>
          </w:tcPr>
          <w:p w14:paraId="4F4BE66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DD3817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61BAAD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0E75114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3C24CC9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-.00396971</w:t>
            </w:r>
          </w:p>
        </w:tc>
        <w:tc>
          <w:tcPr>
            <w:tcW w:w="483" w:type="pct"/>
            <w:tcBorders>
              <w:top w:val="nil"/>
              <w:left w:val="nil"/>
              <w:bottom w:val="single" w:sz="4" w:space="0" w:color="auto"/>
              <w:right w:val="single" w:sz="4" w:space="0" w:color="auto"/>
            </w:tcBorders>
            <w:shd w:val="clear" w:color="auto" w:fill="auto"/>
            <w:noWrap/>
            <w:vAlign w:val="center"/>
            <w:hideMark/>
          </w:tcPr>
          <w:p w14:paraId="6AC8FFF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.28155461</w:t>
            </w:r>
          </w:p>
        </w:tc>
        <w:tc>
          <w:tcPr>
            <w:tcW w:w="483" w:type="pct"/>
            <w:tcBorders>
              <w:top w:val="nil"/>
              <w:left w:val="nil"/>
              <w:bottom w:val="single" w:sz="4" w:space="0" w:color="auto"/>
              <w:right w:val="single" w:sz="4" w:space="0" w:color="auto"/>
            </w:tcBorders>
            <w:shd w:val="clear" w:color="auto" w:fill="auto"/>
            <w:noWrap/>
            <w:vAlign w:val="center"/>
            <w:hideMark/>
          </w:tcPr>
          <w:p w14:paraId="3C0F808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39C30CC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-.8095069</w:t>
            </w:r>
          </w:p>
        </w:tc>
        <w:tc>
          <w:tcPr>
            <w:tcW w:w="483" w:type="pct"/>
            <w:tcBorders>
              <w:top w:val="nil"/>
              <w:left w:val="nil"/>
              <w:bottom w:val="single" w:sz="4" w:space="0" w:color="auto"/>
              <w:right w:val="single" w:sz="12" w:space="0" w:color="auto"/>
            </w:tcBorders>
            <w:shd w:val="clear" w:color="auto" w:fill="auto"/>
            <w:noWrap/>
            <w:vAlign w:val="center"/>
            <w:hideMark/>
          </w:tcPr>
          <w:p w14:paraId="0ACDA4D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.8015674</w:t>
            </w:r>
          </w:p>
        </w:tc>
      </w:tr>
      <w:tr w:rsidR="00175635" w:rsidRPr="00F32E59" w14:paraId="063544E3" w14:textId="77777777" w:rsidTr="00976658">
        <w:trPr>
          <w:trHeight w:val="1920"/>
        </w:trPr>
        <w:tc>
          <w:tcPr>
            <w:tcW w:w="747" w:type="pct"/>
            <w:vMerge/>
            <w:tcBorders>
              <w:top w:val="nil"/>
              <w:left w:val="single" w:sz="12" w:space="0" w:color="auto"/>
              <w:bottom w:val="single" w:sz="12" w:space="0" w:color="auto"/>
              <w:right w:val="nil"/>
            </w:tcBorders>
            <w:vAlign w:val="center"/>
            <w:hideMark/>
          </w:tcPr>
          <w:p w14:paraId="6685F870"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3C98D799"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4E93EC8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1BE6297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67D0E6E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.19848480</w:t>
            </w:r>
          </w:p>
        </w:tc>
        <w:tc>
          <w:tcPr>
            <w:tcW w:w="483" w:type="pct"/>
            <w:tcBorders>
              <w:top w:val="nil"/>
              <w:left w:val="nil"/>
              <w:bottom w:val="nil"/>
              <w:right w:val="single" w:sz="4" w:space="0" w:color="auto"/>
            </w:tcBorders>
            <w:shd w:val="clear" w:color="auto" w:fill="auto"/>
            <w:noWrap/>
            <w:vAlign w:val="center"/>
            <w:hideMark/>
          </w:tcPr>
          <w:p w14:paraId="543753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.11867401</w:t>
            </w:r>
          </w:p>
        </w:tc>
        <w:tc>
          <w:tcPr>
            <w:tcW w:w="483" w:type="pct"/>
            <w:tcBorders>
              <w:top w:val="nil"/>
              <w:left w:val="nil"/>
              <w:bottom w:val="nil"/>
              <w:right w:val="single" w:sz="4" w:space="0" w:color="auto"/>
            </w:tcBorders>
            <w:shd w:val="clear" w:color="auto" w:fill="auto"/>
            <w:noWrap/>
            <w:vAlign w:val="center"/>
            <w:hideMark/>
          </w:tcPr>
          <w:p w14:paraId="697B2FA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.551</w:t>
            </w:r>
          </w:p>
        </w:tc>
        <w:tc>
          <w:tcPr>
            <w:tcW w:w="483" w:type="pct"/>
            <w:tcBorders>
              <w:top w:val="nil"/>
              <w:left w:val="nil"/>
              <w:bottom w:val="nil"/>
              <w:right w:val="single" w:sz="4" w:space="0" w:color="auto"/>
            </w:tcBorders>
            <w:shd w:val="clear" w:color="auto" w:fill="auto"/>
            <w:noWrap/>
            <w:vAlign w:val="center"/>
            <w:hideMark/>
          </w:tcPr>
          <w:p w14:paraId="35E12B5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-.1410455</w:t>
            </w:r>
          </w:p>
        </w:tc>
        <w:tc>
          <w:tcPr>
            <w:tcW w:w="483" w:type="pct"/>
            <w:tcBorders>
              <w:top w:val="nil"/>
              <w:left w:val="nil"/>
              <w:bottom w:val="nil"/>
              <w:right w:val="single" w:sz="12" w:space="0" w:color="auto"/>
            </w:tcBorders>
            <w:shd w:val="clear" w:color="auto" w:fill="auto"/>
            <w:noWrap/>
            <w:vAlign w:val="center"/>
            <w:hideMark/>
          </w:tcPr>
          <w:p w14:paraId="1A4939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.5380151</w:t>
            </w:r>
          </w:p>
        </w:tc>
      </w:tr>
      <w:tr w:rsidR="00175635" w:rsidRPr="00F32E59" w14:paraId="34E8C86C" w14:textId="77777777" w:rsidTr="00976658">
        <w:trPr>
          <w:trHeight w:val="1240"/>
        </w:trPr>
        <w:tc>
          <w:tcPr>
            <w:tcW w:w="747" w:type="pct"/>
            <w:vMerge/>
            <w:tcBorders>
              <w:top w:val="nil"/>
              <w:left w:val="single" w:sz="12" w:space="0" w:color="auto"/>
              <w:bottom w:val="single" w:sz="12" w:space="0" w:color="auto"/>
              <w:right w:val="nil"/>
            </w:tcBorders>
            <w:vAlign w:val="center"/>
            <w:hideMark/>
          </w:tcPr>
          <w:p w14:paraId="44A0790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B50D79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76B9CF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67172C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494D9F0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.34344324</w:t>
            </w:r>
          </w:p>
        </w:tc>
        <w:tc>
          <w:tcPr>
            <w:tcW w:w="483" w:type="pct"/>
            <w:tcBorders>
              <w:top w:val="nil"/>
              <w:left w:val="nil"/>
              <w:bottom w:val="nil"/>
              <w:right w:val="single" w:sz="4" w:space="0" w:color="auto"/>
            </w:tcBorders>
            <w:shd w:val="clear" w:color="auto" w:fill="auto"/>
            <w:noWrap/>
            <w:vAlign w:val="center"/>
            <w:hideMark/>
          </w:tcPr>
          <w:p w14:paraId="41DA9BB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.12113623</w:t>
            </w:r>
          </w:p>
        </w:tc>
        <w:tc>
          <w:tcPr>
            <w:tcW w:w="483" w:type="pct"/>
            <w:tcBorders>
              <w:top w:val="nil"/>
              <w:left w:val="nil"/>
              <w:bottom w:val="nil"/>
              <w:right w:val="single" w:sz="4" w:space="0" w:color="auto"/>
            </w:tcBorders>
            <w:shd w:val="clear" w:color="auto" w:fill="auto"/>
            <w:noWrap/>
            <w:vAlign w:val="center"/>
            <w:hideMark/>
          </w:tcPr>
          <w:p w14:paraId="7A95BDC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.054</w:t>
            </w:r>
          </w:p>
        </w:tc>
        <w:tc>
          <w:tcPr>
            <w:tcW w:w="483" w:type="pct"/>
            <w:tcBorders>
              <w:top w:val="nil"/>
              <w:left w:val="nil"/>
              <w:bottom w:val="nil"/>
              <w:right w:val="single" w:sz="4" w:space="0" w:color="auto"/>
            </w:tcBorders>
            <w:shd w:val="clear" w:color="auto" w:fill="auto"/>
            <w:noWrap/>
            <w:vAlign w:val="center"/>
            <w:hideMark/>
          </w:tcPr>
          <w:p w14:paraId="5D9F9CB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-.0031316</w:t>
            </w:r>
          </w:p>
        </w:tc>
        <w:tc>
          <w:tcPr>
            <w:tcW w:w="483" w:type="pct"/>
            <w:tcBorders>
              <w:top w:val="nil"/>
              <w:left w:val="nil"/>
              <w:bottom w:val="nil"/>
              <w:right w:val="single" w:sz="12" w:space="0" w:color="auto"/>
            </w:tcBorders>
            <w:shd w:val="clear" w:color="auto" w:fill="auto"/>
            <w:noWrap/>
            <w:vAlign w:val="center"/>
            <w:hideMark/>
          </w:tcPr>
          <w:p w14:paraId="4F4C15A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.6900180</w:t>
            </w:r>
          </w:p>
        </w:tc>
      </w:tr>
      <w:tr w:rsidR="00175635" w:rsidRPr="00F32E59" w14:paraId="291D06B7"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615D95A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5E42E6E8"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7A137C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EE6DEC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49FC9B2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.51211580</w:t>
            </w:r>
          </w:p>
        </w:tc>
        <w:tc>
          <w:tcPr>
            <w:tcW w:w="483" w:type="pct"/>
            <w:tcBorders>
              <w:top w:val="nil"/>
              <w:left w:val="nil"/>
              <w:bottom w:val="nil"/>
              <w:right w:val="single" w:sz="4" w:space="0" w:color="auto"/>
            </w:tcBorders>
            <w:shd w:val="clear" w:color="auto" w:fill="auto"/>
            <w:noWrap/>
            <w:vAlign w:val="center"/>
            <w:hideMark/>
          </w:tcPr>
          <w:p w14:paraId="7AD92FD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.22676497</w:t>
            </w:r>
          </w:p>
        </w:tc>
        <w:tc>
          <w:tcPr>
            <w:tcW w:w="483" w:type="pct"/>
            <w:tcBorders>
              <w:top w:val="nil"/>
              <w:left w:val="nil"/>
              <w:bottom w:val="nil"/>
              <w:right w:val="single" w:sz="4" w:space="0" w:color="auto"/>
            </w:tcBorders>
            <w:shd w:val="clear" w:color="auto" w:fill="auto"/>
            <w:noWrap/>
            <w:vAlign w:val="center"/>
            <w:hideMark/>
          </w:tcPr>
          <w:p w14:paraId="790D0A9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w:t>
            </w:r>
          </w:p>
        </w:tc>
        <w:tc>
          <w:tcPr>
            <w:tcW w:w="483" w:type="pct"/>
            <w:tcBorders>
              <w:top w:val="nil"/>
              <w:left w:val="nil"/>
              <w:bottom w:val="nil"/>
              <w:right w:val="single" w:sz="4" w:space="0" w:color="auto"/>
            </w:tcBorders>
            <w:shd w:val="clear" w:color="auto" w:fill="auto"/>
            <w:noWrap/>
            <w:vAlign w:val="center"/>
            <w:hideMark/>
          </w:tcPr>
          <w:p w14:paraId="045B573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-.1366664</w:t>
            </w:r>
          </w:p>
        </w:tc>
        <w:tc>
          <w:tcPr>
            <w:tcW w:w="483" w:type="pct"/>
            <w:tcBorders>
              <w:top w:val="nil"/>
              <w:left w:val="nil"/>
              <w:bottom w:val="nil"/>
              <w:right w:val="single" w:sz="12" w:space="0" w:color="auto"/>
            </w:tcBorders>
            <w:shd w:val="clear" w:color="auto" w:fill="auto"/>
            <w:noWrap/>
            <w:vAlign w:val="center"/>
            <w:hideMark/>
          </w:tcPr>
          <w:p w14:paraId="3F2C7F5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1.1608980</w:t>
            </w:r>
          </w:p>
        </w:tc>
      </w:tr>
      <w:tr w:rsidR="00175635" w:rsidRPr="00F32E59" w14:paraId="6C3083A1" w14:textId="77777777" w:rsidTr="00976658">
        <w:trPr>
          <w:trHeight w:val="480"/>
        </w:trPr>
        <w:tc>
          <w:tcPr>
            <w:tcW w:w="747" w:type="pct"/>
            <w:vMerge/>
            <w:tcBorders>
              <w:top w:val="nil"/>
              <w:left w:val="single" w:sz="12" w:space="0" w:color="auto"/>
              <w:bottom w:val="single" w:sz="12" w:space="0" w:color="auto"/>
              <w:right w:val="nil"/>
            </w:tcBorders>
            <w:vAlign w:val="center"/>
            <w:hideMark/>
          </w:tcPr>
          <w:p w14:paraId="59976E7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176098D"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85927C9"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F58216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1305A4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.28139566</w:t>
            </w:r>
          </w:p>
        </w:tc>
        <w:tc>
          <w:tcPr>
            <w:tcW w:w="483" w:type="pct"/>
            <w:tcBorders>
              <w:top w:val="nil"/>
              <w:left w:val="nil"/>
              <w:bottom w:val="nil"/>
              <w:right w:val="single" w:sz="4" w:space="0" w:color="auto"/>
            </w:tcBorders>
            <w:shd w:val="clear" w:color="auto" w:fill="auto"/>
            <w:noWrap/>
            <w:vAlign w:val="center"/>
            <w:hideMark/>
          </w:tcPr>
          <w:p w14:paraId="5A927A3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.21504088</w:t>
            </w:r>
          </w:p>
        </w:tc>
        <w:tc>
          <w:tcPr>
            <w:tcW w:w="483" w:type="pct"/>
            <w:tcBorders>
              <w:top w:val="nil"/>
              <w:left w:val="nil"/>
              <w:bottom w:val="nil"/>
              <w:right w:val="single" w:sz="4" w:space="0" w:color="auto"/>
            </w:tcBorders>
            <w:shd w:val="clear" w:color="auto" w:fill="auto"/>
            <w:noWrap/>
            <w:vAlign w:val="center"/>
            <w:hideMark/>
          </w:tcPr>
          <w:p w14:paraId="4067783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.780</w:t>
            </w:r>
          </w:p>
        </w:tc>
        <w:tc>
          <w:tcPr>
            <w:tcW w:w="483" w:type="pct"/>
            <w:tcBorders>
              <w:top w:val="nil"/>
              <w:left w:val="nil"/>
              <w:bottom w:val="nil"/>
              <w:right w:val="single" w:sz="4" w:space="0" w:color="auto"/>
            </w:tcBorders>
            <w:shd w:val="clear" w:color="auto" w:fill="auto"/>
            <w:noWrap/>
            <w:vAlign w:val="center"/>
            <w:hideMark/>
          </w:tcPr>
          <w:p w14:paraId="5C7B562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-.3338435</w:t>
            </w:r>
          </w:p>
        </w:tc>
        <w:tc>
          <w:tcPr>
            <w:tcW w:w="483" w:type="pct"/>
            <w:tcBorders>
              <w:top w:val="nil"/>
              <w:left w:val="nil"/>
              <w:bottom w:val="nil"/>
              <w:right w:val="single" w:sz="12" w:space="0" w:color="auto"/>
            </w:tcBorders>
            <w:shd w:val="clear" w:color="auto" w:fill="auto"/>
            <w:noWrap/>
            <w:vAlign w:val="center"/>
            <w:hideMark/>
          </w:tcPr>
          <w:p w14:paraId="02A417C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.8966348</w:t>
            </w:r>
          </w:p>
        </w:tc>
      </w:tr>
      <w:tr w:rsidR="00175635" w:rsidRPr="00F32E59" w14:paraId="4B18E3F0" w14:textId="77777777" w:rsidTr="00976658">
        <w:trPr>
          <w:trHeight w:val="2600"/>
        </w:trPr>
        <w:tc>
          <w:tcPr>
            <w:tcW w:w="747" w:type="pct"/>
            <w:vMerge/>
            <w:tcBorders>
              <w:top w:val="nil"/>
              <w:left w:val="single" w:sz="12" w:space="0" w:color="auto"/>
              <w:bottom w:val="single" w:sz="12" w:space="0" w:color="auto"/>
              <w:right w:val="nil"/>
            </w:tcBorders>
            <w:vAlign w:val="center"/>
            <w:hideMark/>
          </w:tcPr>
          <w:p w14:paraId="1C36B7F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A3D697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10393B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146574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229008E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.27742595</w:t>
            </w:r>
          </w:p>
        </w:tc>
        <w:tc>
          <w:tcPr>
            <w:tcW w:w="483" w:type="pct"/>
            <w:tcBorders>
              <w:top w:val="nil"/>
              <w:left w:val="nil"/>
              <w:bottom w:val="single" w:sz="4" w:space="0" w:color="auto"/>
              <w:right w:val="single" w:sz="4" w:space="0" w:color="auto"/>
            </w:tcBorders>
            <w:shd w:val="clear" w:color="auto" w:fill="auto"/>
            <w:noWrap/>
            <w:vAlign w:val="center"/>
            <w:hideMark/>
          </w:tcPr>
          <w:p w14:paraId="0AB351C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.22258846</w:t>
            </w:r>
          </w:p>
        </w:tc>
        <w:tc>
          <w:tcPr>
            <w:tcW w:w="483" w:type="pct"/>
            <w:tcBorders>
              <w:top w:val="nil"/>
              <w:left w:val="nil"/>
              <w:bottom w:val="single" w:sz="4" w:space="0" w:color="auto"/>
              <w:right w:val="single" w:sz="4" w:space="0" w:color="auto"/>
            </w:tcBorders>
            <w:shd w:val="clear" w:color="auto" w:fill="auto"/>
            <w:noWrap/>
            <w:vAlign w:val="center"/>
            <w:hideMark/>
          </w:tcPr>
          <w:p w14:paraId="1C5505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.814</w:t>
            </w:r>
          </w:p>
        </w:tc>
        <w:tc>
          <w:tcPr>
            <w:tcW w:w="483" w:type="pct"/>
            <w:tcBorders>
              <w:top w:val="nil"/>
              <w:left w:val="nil"/>
              <w:bottom w:val="single" w:sz="4" w:space="0" w:color="auto"/>
              <w:right w:val="single" w:sz="4" w:space="0" w:color="auto"/>
            </w:tcBorders>
            <w:shd w:val="clear" w:color="auto" w:fill="auto"/>
            <w:noWrap/>
            <w:vAlign w:val="center"/>
            <w:hideMark/>
          </w:tcPr>
          <w:p w14:paraId="04BE010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-.3594071</w:t>
            </w:r>
          </w:p>
        </w:tc>
        <w:tc>
          <w:tcPr>
            <w:tcW w:w="483" w:type="pct"/>
            <w:tcBorders>
              <w:top w:val="nil"/>
              <w:left w:val="nil"/>
              <w:bottom w:val="single" w:sz="4" w:space="0" w:color="auto"/>
              <w:right w:val="single" w:sz="12" w:space="0" w:color="auto"/>
            </w:tcBorders>
            <w:shd w:val="clear" w:color="auto" w:fill="auto"/>
            <w:noWrap/>
            <w:vAlign w:val="center"/>
            <w:hideMark/>
          </w:tcPr>
          <w:p w14:paraId="083A995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.9142590</w:t>
            </w:r>
          </w:p>
        </w:tc>
      </w:tr>
      <w:tr w:rsidR="00175635" w:rsidRPr="00F32E59" w14:paraId="4FB84DBB" w14:textId="77777777" w:rsidTr="00976658">
        <w:trPr>
          <w:trHeight w:val="1920"/>
        </w:trPr>
        <w:tc>
          <w:tcPr>
            <w:tcW w:w="747" w:type="pct"/>
            <w:vMerge/>
            <w:tcBorders>
              <w:top w:val="nil"/>
              <w:left w:val="single" w:sz="12" w:space="0" w:color="auto"/>
              <w:bottom w:val="single" w:sz="12" w:space="0" w:color="auto"/>
              <w:right w:val="nil"/>
            </w:tcBorders>
            <w:vAlign w:val="center"/>
            <w:hideMark/>
          </w:tcPr>
          <w:p w14:paraId="14ED3F6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6CA67516"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48E6B3F2"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nil"/>
              <w:right w:val="single" w:sz="12" w:space="0" w:color="auto"/>
            </w:tcBorders>
            <w:shd w:val="clear" w:color="auto" w:fill="auto"/>
            <w:hideMark/>
          </w:tcPr>
          <w:p w14:paraId="55921491"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602BEDB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-.07894115</w:t>
            </w:r>
          </w:p>
        </w:tc>
        <w:tc>
          <w:tcPr>
            <w:tcW w:w="483" w:type="pct"/>
            <w:tcBorders>
              <w:top w:val="nil"/>
              <w:left w:val="nil"/>
              <w:bottom w:val="nil"/>
              <w:right w:val="single" w:sz="4" w:space="0" w:color="auto"/>
            </w:tcBorders>
            <w:shd w:val="clear" w:color="auto" w:fill="auto"/>
            <w:noWrap/>
            <w:vAlign w:val="center"/>
            <w:hideMark/>
          </w:tcPr>
          <w:p w14:paraId="104B8D0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.21705745</w:t>
            </w:r>
          </w:p>
        </w:tc>
        <w:tc>
          <w:tcPr>
            <w:tcW w:w="483" w:type="pct"/>
            <w:tcBorders>
              <w:top w:val="nil"/>
              <w:left w:val="nil"/>
              <w:bottom w:val="nil"/>
              <w:right w:val="single" w:sz="4" w:space="0" w:color="auto"/>
            </w:tcBorders>
            <w:shd w:val="clear" w:color="auto" w:fill="auto"/>
            <w:noWrap/>
            <w:vAlign w:val="center"/>
            <w:hideMark/>
          </w:tcPr>
          <w:p w14:paraId="3D6E0F9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nil"/>
              <w:right w:val="single" w:sz="4" w:space="0" w:color="auto"/>
            </w:tcBorders>
            <w:shd w:val="clear" w:color="auto" w:fill="auto"/>
            <w:noWrap/>
            <w:vAlign w:val="center"/>
            <w:hideMark/>
          </w:tcPr>
          <w:p w14:paraId="42583F9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-.6999498</w:t>
            </w:r>
          </w:p>
        </w:tc>
        <w:tc>
          <w:tcPr>
            <w:tcW w:w="483" w:type="pct"/>
            <w:tcBorders>
              <w:top w:val="nil"/>
              <w:left w:val="nil"/>
              <w:bottom w:val="nil"/>
              <w:right w:val="single" w:sz="12" w:space="0" w:color="auto"/>
            </w:tcBorders>
            <w:shd w:val="clear" w:color="auto" w:fill="auto"/>
            <w:noWrap/>
            <w:vAlign w:val="center"/>
            <w:hideMark/>
          </w:tcPr>
          <w:p w14:paraId="4E8B43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.5420675</w:t>
            </w:r>
          </w:p>
        </w:tc>
      </w:tr>
      <w:tr w:rsidR="00175635" w:rsidRPr="00F32E59" w14:paraId="0892F680" w14:textId="77777777" w:rsidTr="00976658">
        <w:trPr>
          <w:trHeight w:val="1240"/>
        </w:trPr>
        <w:tc>
          <w:tcPr>
            <w:tcW w:w="747" w:type="pct"/>
            <w:vMerge/>
            <w:tcBorders>
              <w:top w:val="nil"/>
              <w:left w:val="single" w:sz="12" w:space="0" w:color="auto"/>
              <w:bottom w:val="single" w:sz="12" w:space="0" w:color="auto"/>
              <w:right w:val="nil"/>
            </w:tcBorders>
            <w:vAlign w:val="center"/>
            <w:hideMark/>
          </w:tcPr>
          <w:p w14:paraId="6C8AD8D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25ADD57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8E3584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4BF578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1B8E339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.06601729</w:t>
            </w:r>
          </w:p>
        </w:tc>
        <w:tc>
          <w:tcPr>
            <w:tcW w:w="483" w:type="pct"/>
            <w:tcBorders>
              <w:top w:val="nil"/>
              <w:left w:val="nil"/>
              <w:bottom w:val="nil"/>
              <w:right w:val="single" w:sz="4" w:space="0" w:color="auto"/>
            </w:tcBorders>
            <w:shd w:val="clear" w:color="auto" w:fill="auto"/>
            <w:noWrap/>
            <w:vAlign w:val="center"/>
            <w:hideMark/>
          </w:tcPr>
          <w:p w14:paraId="395E9F6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.21841337</w:t>
            </w:r>
          </w:p>
        </w:tc>
        <w:tc>
          <w:tcPr>
            <w:tcW w:w="483" w:type="pct"/>
            <w:tcBorders>
              <w:top w:val="nil"/>
              <w:left w:val="nil"/>
              <w:bottom w:val="nil"/>
              <w:right w:val="single" w:sz="4" w:space="0" w:color="auto"/>
            </w:tcBorders>
            <w:shd w:val="clear" w:color="auto" w:fill="auto"/>
            <w:noWrap/>
            <w:vAlign w:val="center"/>
            <w:hideMark/>
          </w:tcPr>
          <w:p w14:paraId="7E16AB1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46AEFF7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-.5588707</w:t>
            </w:r>
          </w:p>
        </w:tc>
        <w:tc>
          <w:tcPr>
            <w:tcW w:w="483" w:type="pct"/>
            <w:tcBorders>
              <w:top w:val="nil"/>
              <w:left w:val="nil"/>
              <w:bottom w:val="nil"/>
              <w:right w:val="single" w:sz="12" w:space="0" w:color="auto"/>
            </w:tcBorders>
            <w:shd w:val="clear" w:color="auto" w:fill="auto"/>
            <w:noWrap/>
            <w:vAlign w:val="center"/>
            <w:hideMark/>
          </w:tcPr>
          <w:p w14:paraId="428BCF0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.6909053</w:t>
            </w:r>
          </w:p>
        </w:tc>
      </w:tr>
      <w:tr w:rsidR="00175635" w:rsidRPr="00F32E59" w14:paraId="0AD37B50"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090738A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7514782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D52D0E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D2417A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4CAD8D8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.23468985</w:t>
            </w:r>
          </w:p>
        </w:tc>
        <w:tc>
          <w:tcPr>
            <w:tcW w:w="483" w:type="pct"/>
            <w:tcBorders>
              <w:top w:val="nil"/>
              <w:left w:val="nil"/>
              <w:bottom w:val="nil"/>
              <w:right w:val="single" w:sz="4" w:space="0" w:color="auto"/>
            </w:tcBorders>
            <w:shd w:val="clear" w:color="auto" w:fill="auto"/>
            <w:noWrap/>
            <w:vAlign w:val="center"/>
            <w:hideMark/>
          </w:tcPr>
          <w:p w14:paraId="391A948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.29060758</w:t>
            </w:r>
          </w:p>
        </w:tc>
        <w:tc>
          <w:tcPr>
            <w:tcW w:w="483" w:type="pct"/>
            <w:tcBorders>
              <w:top w:val="nil"/>
              <w:left w:val="nil"/>
              <w:bottom w:val="nil"/>
              <w:right w:val="single" w:sz="4" w:space="0" w:color="auto"/>
            </w:tcBorders>
            <w:shd w:val="clear" w:color="auto" w:fill="auto"/>
            <w:noWrap/>
            <w:vAlign w:val="center"/>
            <w:hideMark/>
          </w:tcPr>
          <w:p w14:paraId="4BC028B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.966</w:t>
            </w:r>
          </w:p>
        </w:tc>
        <w:tc>
          <w:tcPr>
            <w:tcW w:w="483" w:type="pct"/>
            <w:tcBorders>
              <w:top w:val="nil"/>
              <w:left w:val="nil"/>
              <w:bottom w:val="nil"/>
              <w:right w:val="single" w:sz="4" w:space="0" w:color="auto"/>
            </w:tcBorders>
            <w:shd w:val="clear" w:color="auto" w:fill="auto"/>
            <w:noWrap/>
            <w:vAlign w:val="center"/>
            <w:hideMark/>
          </w:tcPr>
          <w:p w14:paraId="25E737D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-.5967482</w:t>
            </w:r>
          </w:p>
        </w:tc>
        <w:tc>
          <w:tcPr>
            <w:tcW w:w="483" w:type="pct"/>
            <w:tcBorders>
              <w:top w:val="nil"/>
              <w:left w:val="nil"/>
              <w:bottom w:val="nil"/>
              <w:right w:val="single" w:sz="12" w:space="0" w:color="auto"/>
            </w:tcBorders>
            <w:shd w:val="clear" w:color="auto" w:fill="auto"/>
            <w:noWrap/>
            <w:vAlign w:val="center"/>
            <w:hideMark/>
          </w:tcPr>
          <w:p w14:paraId="32553B5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1.0661279</w:t>
            </w:r>
          </w:p>
        </w:tc>
      </w:tr>
      <w:tr w:rsidR="00175635" w:rsidRPr="00F32E59" w14:paraId="5E9880ED" w14:textId="77777777" w:rsidTr="00976658">
        <w:trPr>
          <w:trHeight w:val="480"/>
        </w:trPr>
        <w:tc>
          <w:tcPr>
            <w:tcW w:w="747" w:type="pct"/>
            <w:vMerge/>
            <w:tcBorders>
              <w:top w:val="nil"/>
              <w:left w:val="single" w:sz="12" w:space="0" w:color="auto"/>
              <w:bottom w:val="single" w:sz="12" w:space="0" w:color="auto"/>
              <w:right w:val="nil"/>
            </w:tcBorders>
            <w:vAlign w:val="center"/>
            <w:hideMark/>
          </w:tcPr>
          <w:p w14:paraId="6E2E70B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6A64531"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3B92B4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1BD879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3F07E5C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.00396971</w:t>
            </w:r>
          </w:p>
        </w:tc>
        <w:tc>
          <w:tcPr>
            <w:tcW w:w="483" w:type="pct"/>
            <w:tcBorders>
              <w:top w:val="nil"/>
              <w:left w:val="nil"/>
              <w:bottom w:val="nil"/>
              <w:right w:val="single" w:sz="4" w:space="0" w:color="auto"/>
            </w:tcBorders>
            <w:shd w:val="clear" w:color="auto" w:fill="auto"/>
            <w:noWrap/>
            <w:vAlign w:val="center"/>
            <w:hideMark/>
          </w:tcPr>
          <w:p w14:paraId="2D05E98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.28155461</w:t>
            </w:r>
          </w:p>
        </w:tc>
        <w:tc>
          <w:tcPr>
            <w:tcW w:w="483" w:type="pct"/>
            <w:tcBorders>
              <w:top w:val="nil"/>
              <w:left w:val="nil"/>
              <w:bottom w:val="nil"/>
              <w:right w:val="single" w:sz="4" w:space="0" w:color="auto"/>
            </w:tcBorders>
            <w:shd w:val="clear" w:color="auto" w:fill="auto"/>
            <w:noWrap/>
            <w:vAlign w:val="center"/>
            <w:hideMark/>
          </w:tcPr>
          <w:p w14:paraId="56DD377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7FA58C0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-.8015674</w:t>
            </w:r>
          </w:p>
        </w:tc>
        <w:tc>
          <w:tcPr>
            <w:tcW w:w="483" w:type="pct"/>
            <w:tcBorders>
              <w:top w:val="nil"/>
              <w:left w:val="nil"/>
              <w:bottom w:val="nil"/>
              <w:right w:val="single" w:sz="12" w:space="0" w:color="auto"/>
            </w:tcBorders>
            <w:shd w:val="clear" w:color="auto" w:fill="auto"/>
            <w:noWrap/>
            <w:vAlign w:val="center"/>
            <w:hideMark/>
          </w:tcPr>
          <w:p w14:paraId="0CF99A1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.8095069</w:t>
            </w:r>
          </w:p>
        </w:tc>
      </w:tr>
      <w:tr w:rsidR="00175635" w:rsidRPr="00F32E59" w14:paraId="46F548BD"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1B96DC8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4" w:space="0" w:color="auto"/>
              <w:right w:val="nil"/>
            </w:tcBorders>
            <w:vAlign w:val="center"/>
            <w:hideMark/>
          </w:tcPr>
          <w:p w14:paraId="0596745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7F9226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BA91D7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4" w:space="0" w:color="auto"/>
              <w:right w:val="single" w:sz="4" w:space="0" w:color="auto"/>
            </w:tcBorders>
            <w:shd w:val="clear" w:color="auto" w:fill="auto"/>
            <w:noWrap/>
            <w:vAlign w:val="center"/>
            <w:hideMark/>
          </w:tcPr>
          <w:p w14:paraId="11DB13B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-.27742595</w:t>
            </w:r>
          </w:p>
        </w:tc>
        <w:tc>
          <w:tcPr>
            <w:tcW w:w="483" w:type="pct"/>
            <w:tcBorders>
              <w:top w:val="nil"/>
              <w:left w:val="nil"/>
              <w:bottom w:val="single" w:sz="4" w:space="0" w:color="auto"/>
              <w:right w:val="single" w:sz="4" w:space="0" w:color="auto"/>
            </w:tcBorders>
            <w:shd w:val="clear" w:color="auto" w:fill="auto"/>
            <w:noWrap/>
            <w:vAlign w:val="center"/>
            <w:hideMark/>
          </w:tcPr>
          <w:p w14:paraId="1C8F94D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.22258846</w:t>
            </w:r>
          </w:p>
        </w:tc>
        <w:tc>
          <w:tcPr>
            <w:tcW w:w="483" w:type="pct"/>
            <w:tcBorders>
              <w:top w:val="nil"/>
              <w:left w:val="nil"/>
              <w:bottom w:val="single" w:sz="4" w:space="0" w:color="auto"/>
              <w:right w:val="single" w:sz="4" w:space="0" w:color="auto"/>
            </w:tcBorders>
            <w:shd w:val="clear" w:color="auto" w:fill="auto"/>
            <w:noWrap/>
            <w:vAlign w:val="center"/>
            <w:hideMark/>
          </w:tcPr>
          <w:p w14:paraId="4B4DDB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.814</w:t>
            </w:r>
          </w:p>
        </w:tc>
        <w:tc>
          <w:tcPr>
            <w:tcW w:w="483" w:type="pct"/>
            <w:tcBorders>
              <w:top w:val="nil"/>
              <w:left w:val="nil"/>
              <w:bottom w:val="single" w:sz="4" w:space="0" w:color="auto"/>
              <w:right w:val="single" w:sz="4" w:space="0" w:color="auto"/>
            </w:tcBorders>
            <w:shd w:val="clear" w:color="auto" w:fill="auto"/>
            <w:noWrap/>
            <w:vAlign w:val="center"/>
            <w:hideMark/>
          </w:tcPr>
          <w:p w14:paraId="04EFECC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-.9142590</w:t>
            </w:r>
          </w:p>
        </w:tc>
        <w:tc>
          <w:tcPr>
            <w:tcW w:w="483" w:type="pct"/>
            <w:tcBorders>
              <w:top w:val="nil"/>
              <w:left w:val="nil"/>
              <w:bottom w:val="single" w:sz="4" w:space="0" w:color="auto"/>
              <w:right w:val="single" w:sz="12" w:space="0" w:color="auto"/>
            </w:tcBorders>
            <w:shd w:val="clear" w:color="auto" w:fill="auto"/>
            <w:noWrap/>
            <w:vAlign w:val="center"/>
            <w:hideMark/>
          </w:tcPr>
          <w:p w14:paraId="035AA19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.3594071</w:t>
            </w:r>
          </w:p>
        </w:tc>
      </w:tr>
      <w:tr w:rsidR="00175635" w:rsidRPr="00F32E59" w14:paraId="33FB0381" w14:textId="77777777" w:rsidTr="00976658">
        <w:trPr>
          <w:trHeight w:val="1240"/>
        </w:trPr>
        <w:tc>
          <w:tcPr>
            <w:tcW w:w="747" w:type="pct"/>
            <w:vMerge/>
            <w:tcBorders>
              <w:top w:val="nil"/>
              <w:left w:val="single" w:sz="12" w:space="0" w:color="auto"/>
              <w:bottom w:val="single" w:sz="12" w:space="0" w:color="auto"/>
              <w:right w:val="nil"/>
            </w:tcBorders>
            <w:vAlign w:val="center"/>
            <w:hideMark/>
          </w:tcPr>
          <w:p w14:paraId="4AF44750" w14:textId="77777777" w:rsidR="00175635" w:rsidRPr="00F32E59" w:rsidRDefault="00175635" w:rsidP="00976658">
            <w:pPr>
              <w:rPr>
                <w:rFonts w:ascii="Arial" w:eastAsia="Times New Roman" w:hAnsi="Arial" w:cs="Arial"/>
                <w:sz w:val="18"/>
                <w:szCs w:val="18"/>
              </w:rPr>
            </w:pPr>
          </w:p>
        </w:tc>
        <w:tc>
          <w:tcPr>
            <w:tcW w:w="747" w:type="pct"/>
            <w:vMerge w:val="restart"/>
            <w:tcBorders>
              <w:top w:val="nil"/>
              <w:left w:val="nil"/>
              <w:bottom w:val="single" w:sz="12" w:space="0" w:color="auto"/>
              <w:right w:val="nil"/>
            </w:tcBorders>
            <w:shd w:val="clear" w:color="auto" w:fill="auto"/>
            <w:hideMark/>
          </w:tcPr>
          <w:p w14:paraId="18609AF0"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Games-Howell</w:t>
            </w:r>
          </w:p>
        </w:tc>
        <w:tc>
          <w:tcPr>
            <w:tcW w:w="545" w:type="pct"/>
            <w:vMerge w:val="restart"/>
            <w:tcBorders>
              <w:top w:val="nil"/>
              <w:left w:val="nil"/>
              <w:bottom w:val="single" w:sz="4" w:space="0" w:color="auto"/>
              <w:right w:val="nil"/>
            </w:tcBorders>
            <w:shd w:val="clear" w:color="auto" w:fill="auto"/>
            <w:hideMark/>
          </w:tcPr>
          <w:p w14:paraId="4D24989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545" w:type="pct"/>
            <w:tcBorders>
              <w:top w:val="nil"/>
              <w:left w:val="nil"/>
              <w:bottom w:val="nil"/>
              <w:right w:val="single" w:sz="12" w:space="0" w:color="auto"/>
            </w:tcBorders>
            <w:shd w:val="clear" w:color="auto" w:fill="auto"/>
            <w:hideMark/>
          </w:tcPr>
          <w:p w14:paraId="0FFFBE6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6138BA4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.14495844</w:t>
            </w:r>
          </w:p>
        </w:tc>
        <w:tc>
          <w:tcPr>
            <w:tcW w:w="483" w:type="pct"/>
            <w:tcBorders>
              <w:top w:val="nil"/>
              <w:left w:val="nil"/>
              <w:bottom w:val="nil"/>
              <w:right w:val="single" w:sz="4" w:space="0" w:color="auto"/>
            </w:tcBorders>
            <w:shd w:val="clear" w:color="auto" w:fill="auto"/>
            <w:noWrap/>
            <w:vAlign w:val="center"/>
            <w:hideMark/>
          </w:tcPr>
          <w:p w14:paraId="584E2FF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.11173815</w:t>
            </w:r>
          </w:p>
        </w:tc>
        <w:tc>
          <w:tcPr>
            <w:tcW w:w="483" w:type="pct"/>
            <w:tcBorders>
              <w:top w:val="nil"/>
              <w:left w:val="nil"/>
              <w:bottom w:val="nil"/>
              <w:right w:val="single" w:sz="4" w:space="0" w:color="auto"/>
            </w:tcBorders>
            <w:shd w:val="clear" w:color="auto" w:fill="auto"/>
            <w:noWrap/>
            <w:vAlign w:val="center"/>
            <w:hideMark/>
          </w:tcPr>
          <w:p w14:paraId="4A932D9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.786</w:t>
            </w:r>
          </w:p>
        </w:tc>
        <w:tc>
          <w:tcPr>
            <w:tcW w:w="483" w:type="pct"/>
            <w:tcBorders>
              <w:top w:val="nil"/>
              <w:left w:val="nil"/>
              <w:bottom w:val="nil"/>
              <w:right w:val="single" w:sz="4" w:space="0" w:color="auto"/>
            </w:tcBorders>
            <w:shd w:val="clear" w:color="auto" w:fill="auto"/>
            <w:noWrap/>
            <w:vAlign w:val="center"/>
            <w:hideMark/>
          </w:tcPr>
          <w:p w14:paraId="0B47B97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-.1754975</w:t>
            </w:r>
          </w:p>
        </w:tc>
        <w:tc>
          <w:tcPr>
            <w:tcW w:w="483" w:type="pct"/>
            <w:tcBorders>
              <w:top w:val="nil"/>
              <w:left w:val="nil"/>
              <w:bottom w:val="nil"/>
              <w:right w:val="single" w:sz="12" w:space="0" w:color="auto"/>
            </w:tcBorders>
            <w:shd w:val="clear" w:color="auto" w:fill="auto"/>
            <w:noWrap/>
            <w:vAlign w:val="center"/>
            <w:hideMark/>
          </w:tcPr>
          <w:p w14:paraId="59A1EC8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.4654144</w:t>
            </w:r>
          </w:p>
        </w:tc>
      </w:tr>
      <w:tr w:rsidR="00175635" w:rsidRPr="00F32E59" w14:paraId="119A7FB3"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3FC2424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1A74A20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778243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712CEC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1793EFA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.31363100</w:t>
            </w:r>
          </w:p>
        </w:tc>
        <w:tc>
          <w:tcPr>
            <w:tcW w:w="483" w:type="pct"/>
            <w:tcBorders>
              <w:top w:val="nil"/>
              <w:left w:val="nil"/>
              <w:bottom w:val="nil"/>
              <w:right w:val="single" w:sz="4" w:space="0" w:color="auto"/>
            </w:tcBorders>
            <w:shd w:val="clear" w:color="auto" w:fill="auto"/>
            <w:noWrap/>
            <w:vAlign w:val="center"/>
            <w:hideMark/>
          </w:tcPr>
          <w:p w14:paraId="215EA6F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.20892201</w:t>
            </w:r>
          </w:p>
        </w:tc>
        <w:tc>
          <w:tcPr>
            <w:tcW w:w="483" w:type="pct"/>
            <w:tcBorders>
              <w:top w:val="nil"/>
              <w:left w:val="nil"/>
              <w:bottom w:val="nil"/>
              <w:right w:val="single" w:sz="4" w:space="0" w:color="auto"/>
            </w:tcBorders>
            <w:shd w:val="clear" w:color="auto" w:fill="auto"/>
            <w:noWrap/>
            <w:vAlign w:val="center"/>
            <w:hideMark/>
          </w:tcPr>
          <w:p w14:paraId="47378FB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.666</w:t>
            </w:r>
          </w:p>
        </w:tc>
        <w:tc>
          <w:tcPr>
            <w:tcW w:w="483" w:type="pct"/>
            <w:tcBorders>
              <w:top w:val="nil"/>
              <w:left w:val="nil"/>
              <w:bottom w:val="nil"/>
              <w:right w:val="single" w:sz="4" w:space="0" w:color="auto"/>
            </w:tcBorders>
            <w:shd w:val="clear" w:color="auto" w:fill="auto"/>
            <w:noWrap/>
            <w:vAlign w:val="center"/>
            <w:hideMark/>
          </w:tcPr>
          <w:p w14:paraId="39915EB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-.3249446</w:t>
            </w:r>
          </w:p>
        </w:tc>
        <w:tc>
          <w:tcPr>
            <w:tcW w:w="483" w:type="pct"/>
            <w:tcBorders>
              <w:top w:val="nil"/>
              <w:left w:val="nil"/>
              <w:bottom w:val="nil"/>
              <w:right w:val="single" w:sz="12" w:space="0" w:color="auto"/>
            </w:tcBorders>
            <w:shd w:val="clear" w:color="auto" w:fill="auto"/>
            <w:noWrap/>
            <w:vAlign w:val="center"/>
            <w:hideMark/>
          </w:tcPr>
          <w:p w14:paraId="18EB2FE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.9522066</w:t>
            </w:r>
          </w:p>
        </w:tc>
      </w:tr>
      <w:tr w:rsidR="00175635" w:rsidRPr="00F32E59" w14:paraId="086705A3" w14:textId="77777777" w:rsidTr="00976658">
        <w:trPr>
          <w:trHeight w:val="480"/>
        </w:trPr>
        <w:tc>
          <w:tcPr>
            <w:tcW w:w="747" w:type="pct"/>
            <w:vMerge/>
            <w:tcBorders>
              <w:top w:val="nil"/>
              <w:left w:val="single" w:sz="12" w:space="0" w:color="auto"/>
              <w:bottom w:val="single" w:sz="12" w:space="0" w:color="auto"/>
              <w:right w:val="nil"/>
            </w:tcBorders>
            <w:vAlign w:val="center"/>
            <w:hideMark/>
          </w:tcPr>
          <w:p w14:paraId="6F21BF6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7CB7E5C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5F6A86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2A68E2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5AA7F36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.08291086</w:t>
            </w:r>
          </w:p>
        </w:tc>
        <w:tc>
          <w:tcPr>
            <w:tcW w:w="483" w:type="pct"/>
            <w:tcBorders>
              <w:top w:val="nil"/>
              <w:left w:val="nil"/>
              <w:bottom w:val="nil"/>
              <w:right w:val="single" w:sz="4" w:space="0" w:color="auto"/>
            </w:tcBorders>
            <w:shd w:val="clear" w:color="auto" w:fill="auto"/>
            <w:noWrap/>
            <w:vAlign w:val="center"/>
            <w:hideMark/>
          </w:tcPr>
          <w:p w14:paraId="7831F86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.20317369</w:t>
            </w:r>
          </w:p>
        </w:tc>
        <w:tc>
          <w:tcPr>
            <w:tcW w:w="483" w:type="pct"/>
            <w:tcBorders>
              <w:top w:val="nil"/>
              <w:left w:val="nil"/>
              <w:bottom w:val="nil"/>
              <w:right w:val="single" w:sz="4" w:space="0" w:color="auto"/>
            </w:tcBorders>
            <w:shd w:val="clear" w:color="auto" w:fill="auto"/>
            <w:noWrap/>
            <w:vAlign w:val="center"/>
            <w:hideMark/>
          </w:tcPr>
          <w:p w14:paraId="301391E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.998</w:t>
            </w:r>
          </w:p>
        </w:tc>
        <w:tc>
          <w:tcPr>
            <w:tcW w:w="483" w:type="pct"/>
            <w:tcBorders>
              <w:top w:val="nil"/>
              <w:left w:val="nil"/>
              <w:bottom w:val="nil"/>
              <w:right w:val="single" w:sz="4" w:space="0" w:color="auto"/>
            </w:tcBorders>
            <w:shd w:val="clear" w:color="auto" w:fill="auto"/>
            <w:noWrap/>
            <w:vAlign w:val="center"/>
            <w:hideMark/>
          </w:tcPr>
          <w:p w14:paraId="79D07EB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-.5320140</w:t>
            </w:r>
          </w:p>
        </w:tc>
        <w:tc>
          <w:tcPr>
            <w:tcW w:w="483" w:type="pct"/>
            <w:tcBorders>
              <w:top w:val="nil"/>
              <w:left w:val="nil"/>
              <w:bottom w:val="nil"/>
              <w:right w:val="single" w:sz="12" w:space="0" w:color="auto"/>
            </w:tcBorders>
            <w:shd w:val="clear" w:color="auto" w:fill="auto"/>
            <w:noWrap/>
            <w:vAlign w:val="center"/>
            <w:hideMark/>
          </w:tcPr>
          <w:p w14:paraId="4E9A16B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.6978358</w:t>
            </w:r>
          </w:p>
        </w:tc>
      </w:tr>
      <w:tr w:rsidR="00175635" w:rsidRPr="00F32E59" w14:paraId="6CABD74F"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735001C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5F61E92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A3AEC6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18C778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14D221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-.19848480</w:t>
            </w:r>
          </w:p>
        </w:tc>
        <w:tc>
          <w:tcPr>
            <w:tcW w:w="483" w:type="pct"/>
            <w:tcBorders>
              <w:top w:val="nil"/>
              <w:left w:val="nil"/>
              <w:bottom w:val="nil"/>
              <w:right w:val="single" w:sz="4" w:space="0" w:color="auto"/>
            </w:tcBorders>
            <w:shd w:val="clear" w:color="auto" w:fill="auto"/>
            <w:noWrap/>
            <w:vAlign w:val="center"/>
            <w:hideMark/>
          </w:tcPr>
          <w:p w14:paraId="5C5932F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.11856846</w:t>
            </w:r>
          </w:p>
        </w:tc>
        <w:tc>
          <w:tcPr>
            <w:tcW w:w="483" w:type="pct"/>
            <w:tcBorders>
              <w:top w:val="nil"/>
              <w:left w:val="nil"/>
              <w:bottom w:val="nil"/>
              <w:right w:val="single" w:sz="4" w:space="0" w:color="auto"/>
            </w:tcBorders>
            <w:shd w:val="clear" w:color="auto" w:fill="auto"/>
            <w:noWrap/>
            <w:vAlign w:val="center"/>
            <w:hideMark/>
          </w:tcPr>
          <w:p w14:paraId="6504AB1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.550</w:t>
            </w:r>
          </w:p>
        </w:tc>
        <w:tc>
          <w:tcPr>
            <w:tcW w:w="483" w:type="pct"/>
            <w:tcBorders>
              <w:top w:val="nil"/>
              <w:left w:val="nil"/>
              <w:bottom w:val="nil"/>
              <w:right w:val="single" w:sz="4" w:space="0" w:color="auto"/>
            </w:tcBorders>
            <w:shd w:val="clear" w:color="auto" w:fill="auto"/>
            <w:noWrap/>
            <w:vAlign w:val="center"/>
            <w:hideMark/>
          </w:tcPr>
          <w:p w14:paraId="7F251D4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-.5390480</w:t>
            </w:r>
          </w:p>
        </w:tc>
        <w:tc>
          <w:tcPr>
            <w:tcW w:w="483" w:type="pct"/>
            <w:tcBorders>
              <w:top w:val="nil"/>
              <w:left w:val="nil"/>
              <w:bottom w:val="nil"/>
              <w:right w:val="single" w:sz="12" w:space="0" w:color="auto"/>
            </w:tcBorders>
            <w:shd w:val="clear" w:color="auto" w:fill="auto"/>
            <w:noWrap/>
            <w:vAlign w:val="center"/>
            <w:hideMark/>
          </w:tcPr>
          <w:p w14:paraId="4DE1DB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.1420784</w:t>
            </w:r>
          </w:p>
        </w:tc>
      </w:tr>
      <w:tr w:rsidR="00175635" w:rsidRPr="00F32E59" w14:paraId="1EA9F06A" w14:textId="77777777" w:rsidTr="00976658">
        <w:trPr>
          <w:trHeight w:val="2600"/>
        </w:trPr>
        <w:tc>
          <w:tcPr>
            <w:tcW w:w="747" w:type="pct"/>
            <w:vMerge/>
            <w:tcBorders>
              <w:top w:val="nil"/>
              <w:left w:val="single" w:sz="12" w:space="0" w:color="auto"/>
              <w:bottom w:val="single" w:sz="12" w:space="0" w:color="auto"/>
              <w:right w:val="nil"/>
            </w:tcBorders>
            <w:vAlign w:val="center"/>
            <w:hideMark/>
          </w:tcPr>
          <w:p w14:paraId="176FF56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3D2716A9"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F9D36D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D4DFA6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638CE80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.07894115</w:t>
            </w:r>
          </w:p>
        </w:tc>
        <w:tc>
          <w:tcPr>
            <w:tcW w:w="483" w:type="pct"/>
            <w:tcBorders>
              <w:top w:val="nil"/>
              <w:left w:val="nil"/>
              <w:bottom w:val="single" w:sz="4" w:space="0" w:color="auto"/>
              <w:right w:val="single" w:sz="4" w:space="0" w:color="auto"/>
            </w:tcBorders>
            <w:shd w:val="clear" w:color="auto" w:fill="auto"/>
            <w:noWrap/>
            <w:vAlign w:val="center"/>
            <w:hideMark/>
          </w:tcPr>
          <w:p w14:paraId="2FAE833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.21366359</w:t>
            </w:r>
          </w:p>
        </w:tc>
        <w:tc>
          <w:tcPr>
            <w:tcW w:w="483" w:type="pct"/>
            <w:tcBorders>
              <w:top w:val="nil"/>
              <w:left w:val="nil"/>
              <w:bottom w:val="single" w:sz="4" w:space="0" w:color="auto"/>
              <w:right w:val="single" w:sz="4" w:space="0" w:color="auto"/>
            </w:tcBorders>
            <w:shd w:val="clear" w:color="auto" w:fill="auto"/>
            <w:noWrap/>
            <w:vAlign w:val="center"/>
            <w:hideMark/>
          </w:tcPr>
          <w:p w14:paraId="54EC24E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single" w:sz="4" w:space="0" w:color="auto"/>
              <w:right w:val="single" w:sz="4" w:space="0" w:color="auto"/>
            </w:tcBorders>
            <w:shd w:val="clear" w:color="auto" w:fill="auto"/>
            <w:noWrap/>
            <w:vAlign w:val="center"/>
            <w:hideMark/>
          </w:tcPr>
          <w:p w14:paraId="024F8E0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-.5726276</w:t>
            </w:r>
          </w:p>
        </w:tc>
        <w:tc>
          <w:tcPr>
            <w:tcW w:w="483" w:type="pct"/>
            <w:tcBorders>
              <w:top w:val="nil"/>
              <w:left w:val="nil"/>
              <w:bottom w:val="single" w:sz="4" w:space="0" w:color="auto"/>
              <w:right w:val="single" w:sz="12" w:space="0" w:color="auto"/>
            </w:tcBorders>
            <w:shd w:val="clear" w:color="auto" w:fill="auto"/>
            <w:noWrap/>
            <w:vAlign w:val="center"/>
            <w:hideMark/>
          </w:tcPr>
          <w:p w14:paraId="4109590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.7305099</w:t>
            </w:r>
          </w:p>
        </w:tc>
      </w:tr>
      <w:tr w:rsidR="00175635" w:rsidRPr="00F32E59" w14:paraId="5C3E3910" w14:textId="77777777" w:rsidTr="00976658">
        <w:trPr>
          <w:trHeight w:val="1920"/>
        </w:trPr>
        <w:tc>
          <w:tcPr>
            <w:tcW w:w="747" w:type="pct"/>
            <w:vMerge/>
            <w:tcBorders>
              <w:top w:val="nil"/>
              <w:left w:val="single" w:sz="12" w:space="0" w:color="auto"/>
              <w:bottom w:val="single" w:sz="12" w:space="0" w:color="auto"/>
              <w:right w:val="nil"/>
            </w:tcBorders>
            <w:vAlign w:val="center"/>
            <w:hideMark/>
          </w:tcPr>
          <w:p w14:paraId="7878CED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4DA356F5"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0E4BDAD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545" w:type="pct"/>
            <w:tcBorders>
              <w:top w:val="nil"/>
              <w:left w:val="nil"/>
              <w:bottom w:val="nil"/>
              <w:right w:val="single" w:sz="12" w:space="0" w:color="auto"/>
            </w:tcBorders>
            <w:shd w:val="clear" w:color="auto" w:fill="auto"/>
            <w:hideMark/>
          </w:tcPr>
          <w:p w14:paraId="0F16F17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7E399AF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-.14495844</w:t>
            </w:r>
          </w:p>
        </w:tc>
        <w:tc>
          <w:tcPr>
            <w:tcW w:w="483" w:type="pct"/>
            <w:tcBorders>
              <w:top w:val="nil"/>
              <w:left w:val="nil"/>
              <w:bottom w:val="nil"/>
              <w:right w:val="single" w:sz="4" w:space="0" w:color="auto"/>
            </w:tcBorders>
            <w:shd w:val="clear" w:color="auto" w:fill="auto"/>
            <w:noWrap/>
            <w:vAlign w:val="center"/>
            <w:hideMark/>
          </w:tcPr>
          <w:p w14:paraId="02FB264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.11173815</w:t>
            </w:r>
          </w:p>
        </w:tc>
        <w:tc>
          <w:tcPr>
            <w:tcW w:w="483" w:type="pct"/>
            <w:tcBorders>
              <w:top w:val="nil"/>
              <w:left w:val="nil"/>
              <w:bottom w:val="nil"/>
              <w:right w:val="single" w:sz="4" w:space="0" w:color="auto"/>
            </w:tcBorders>
            <w:shd w:val="clear" w:color="auto" w:fill="auto"/>
            <w:noWrap/>
            <w:vAlign w:val="center"/>
            <w:hideMark/>
          </w:tcPr>
          <w:p w14:paraId="77F7B0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.786</w:t>
            </w:r>
          </w:p>
        </w:tc>
        <w:tc>
          <w:tcPr>
            <w:tcW w:w="483" w:type="pct"/>
            <w:tcBorders>
              <w:top w:val="nil"/>
              <w:left w:val="nil"/>
              <w:bottom w:val="nil"/>
              <w:right w:val="single" w:sz="4" w:space="0" w:color="auto"/>
            </w:tcBorders>
            <w:shd w:val="clear" w:color="auto" w:fill="auto"/>
            <w:noWrap/>
            <w:vAlign w:val="center"/>
            <w:hideMark/>
          </w:tcPr>
          <w:p w14:paraId="742AE40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-.4654144</w:t>
            </w:r>
          </w:p>
        </w:tc>
        <w:tc>
          <w:tcPr>
            <w:tcW w:w="483" w:type="pct"/>
            <w:tcBorders>
              <w:top w:val="nil"/>
              <w:left w:val="nil"/>
              <w:bottom w:val="nil"/>
              <w:right w:val="single" w:sz="12" w:space="0" w:color="auto"/>
            </w:tcBorders>
            <w:shd w:val="clear" w:color="auto" w:fill="auto"/>
            <w:noWrap/>
            <w:vAlign w:val="center"/>
            <w:hideMark/>
          </w:tcPr>
          <w:p w14:paraId="2C79EB2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.1754975</w:t>
            </w:r>
          </w:p>
        </w:tc>
      </w:tr>
      <w:tr w:rsidR="00175635" w:rsidRPr="00F32E59" w14:paraId="3B4A5535"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5A20001D"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18B1488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439384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23069E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165AF37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.16867256</w:t>
            </w:r>
          </w:p>
        </w:tc>
        <w:tc>
          <w:tcPr>
            <w:tcW w:w="483" w:type="pct"/>
            <w:tcBorders>
              <w:top w:val="nil"/>
              <w:left w:val="nil"/>
              <w:bottom w:val="nil"/>
              <w:right w:val="single" w:sz="4" w:space="0" w:color="auto"/>
            </w:tcBorders>
            <w:shd w:val="clear" w:color="auto" w:fill="auto"/>
            <w:noWrap/>
            <w:vAlign w:val="center"/>
            <w:hideMark/>
          </w:tcPr>
          <w:p w14:paraId="3A3C144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.21079670</w:t>
            </w:r>
          </w:p>
        </w:tc>
        <w:tc>
          <w:tcPr>
            <w:tcW w:w="483" w:type="pct"/>
            <w:tcBorders>
              <w:top w:val="nil"/>
              <w:left w:val="nil"/>
              <w:bottom w:val="nil"/>
              <w:right w:val="single" w:sz="4" w:space="0" w:color="auto"/>
            </w:tcBorders>
            <w:shd w:val="clear" w:color="auto" w:fill="auto"/>
            <w:noWrap/>
            <w:vAlign w:val="center"/>
            <w:hideMark/>
          </w:tcPr>
          <w:p w14:paraId="2DE38B3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.965</w:t>
            </w:r>
          </w:p>
        </w:tc>
        <w:tc>
          <w:tcPr>
            <w:tcW w:w="483" w:type="pct"/>
            <w:tcBorders>
              <w:top w:val="nil"/>
              <w:left w:val="nil"/>
              <w:bottom w:val="nil"/>
              <w:right w:val="single" w:sz="4" w:space="0" w:color="auto"/>
            </w:tcBorders>
            <w:shd w:val="clear" w:color="auto" w:fill="auto"/>
            <w:noWrap/>
            <w:vAlign w:val="center"/>
            <w:hideMark/>
          </w:tcPr>
          <w:p w14:paraId="0D5F99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-.4740973</w:t>
            </w:r>
          </w:p>
        </w:tc>
        <w:tc>
          <w:tcPr>
            <w:tcW w:w="483" w:type="pct"/>
            <w:tcBorders>
              <w:top w:val="nil"/>
              <w:left w:val="nil"/>
              <w:bottom w:val="nil"/>
              <w:right w:val="single" w:sz="12" w:space="0" w:color="auto"/>
            </w:tcBorders>
            <w:shd w:val="clear" w:color="auto" w:fill="auto"/>
            <w:noWrap/>
            <w:vAlign w:val="center"/>
            <w:hideMark/>
          </w:tcPr>
          <w:p w14:paraId="2795DCF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.8114424</w:t>
            </w:r>
          </w:p>
        </w:tc>
      </w:tr>
      <w:tr w:rsidR="00175635" w:rsidRPr="00F32E59" w14:paraId="69D69B2E" w14:textId="77777777" w:rsidTr="00976658">
        <w:trPr>
          <w:trHeight w:val="480"/>
        </w:trPr>
        <w:tc>
          <w:tcPr>
            <w:tcW w:w="747" w:type="pct"/>
            <w:vMerge/>
            <w:tcBorders>
              <w:top w:val="nil"/>
              <w:left w:val="single" w:sz="12" w:space="0" w:color="auto"/>
              <w:bottom w:val="single" w:sz="12" w:space="0" w:color="auto"/>
              <w:right w:val="nil"/>
            </w:tcBorders>
            <w:vAlign w:val="center"/>
            <w:hideMark/>
          </w:tcPr>
          <w:p w14:paraId="2DB3A08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5F233A4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580B08E"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50218D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0C7FE77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-.06204758</w:t>
            </w:r>
          </w:p>
        </w:tc>
        <w:tc>
          <w:tcPr>
            <w:tcW w:w="483" w:type="pct"/>
            <w:tcBorders>
              <w:top w:val="nil"/>
              <w:left w:val="nil"/>
              <w:bottom w:val="nil"/>
              <w:right w:val="single" w:sz="4" w:space="0" w:color="auto"/>
            </w:tcBorders>
            <w:shd w:val="clear" w:color="auto" w:fill="auto"/>
            <w:noWrap/>
            <w:vAlign w:val="center"/>
            <w:hideMark/>
          </w:tcPr>
          <w:p w14:paraId="21DFA7A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.20510093</w:t>
            </w:r>
          </w:p>
        </w:tc>
        <w:tc>
          <w:tcPr>
            <w:tcW w:w="483" w:type="pct"/>
            <w:tcBorders>
              <w:top w:val="nil"/>
              <w:left w:val="nil"/>
              <w:bottom w:val="nil"/>
              <w:right w:val="single" w:sz="4" w:space="0" w:color="auto"/>
            </w:tcBorders>
            <w:shd w:val="clear" w:color="auto" w:fill="auto"/>
            <w:noWrap/>
            <w:vAlign w:val="center"/>
            <w:hideMark/>
          </w:tcPr>
          <w:p w14:paraId="1C2EBEC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485AAD3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-.6814749</w:t>
            </w:r>
          </w:p>
        </w:tc>
        <w:tc>
          <w:tcPr>
            <w:tcW w:w="483" w:type="pct"/>
            <w:tcBorders>
              <w:top w:val="nil"/>
              <w:left w:val="nil"/>
              <w:bottom w:val="nil"/>
              <w:right w:val="single" w:sz="12" w:space="0" w:color="auto"/>
            </w:tcBorders>
            <w:shd w:val="clear" w:color="auto" w:fill="auto"/>
            <w:noWrap/>
            <w:vAlign w:val="center"/>
            <w:hideMark/>
          </w:tcPr>
          <w:p w14:paraId="59B402A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.5573798</w:t>
            </w:r>
          </w:p>
        </w:tc>
      </w:tr>
      <w:tr w:rsidR="00175635" w:rsidRPr="00F32E59" w14:paraId="06503137"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690C1DB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10DD8FF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1EE8A1F7"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5D9A532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0474D1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-.34344324</w:t>
            </w:r>
          </w:p>
        </w:tc>
        <w:tc>
          <w:tcPr>
            <w:tcW w:w="483" w:type="pct"/>
            <w:tcBorders>
              <w:top w:val="nil"/>
              <w:left w:val="nil"/>
              <w:bottom w:val="nil"/>
              <w:right w:val="single" w:sz="4" w:space="0" w:color="auto"/>
            </w:tcBorders>
            <w:shd w:val="clear" w:color="auto" w:fill="auto"/>
            <w:noWrap/>
            <w:vAlign w:val="center"/>
            <w:hideMark/>
          </w:tcPr>
          <w:p w14:paraId="1096805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.12184138</w:t>
            </w:r>
          </w:p>
        </w:tc>
        <w:tc>
          <w:tcPr>
            <w:tcW w:w="483" w:type="pct"/>
            <w:tcBorders>
              <w:top w:val="nil"/>
              <w:left w:val="nil"/>
              <w:bottom w:val="nil"/>
              <w:right w:val="single" w:sz="4" w:space="0" w:color="auto"/>
            </w:tcBorders>
            <w:shd w:val="clear" w:color="auto" w:fill="auto"/>
            <w:noWrap/>
            <w:vAlign w:val="center"/>
            <w:hideMark/>
          </w:tcPr>
          <w:p w14:paraId="78C60C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.058</w:t>
            </w:r>
          </w:p>
        </w:tc>
        <w:tc>
          <w:tcPr>
            <w:tcW w:w="483" w:type="pct"/>
            <w:tcBorders>
              <w:top w:val="nil"/>
              <w:left w:val="nil"/>
              <w:bottom w:val="nil"/>
              <w:right w:val="single" w:sz="4" w:space="0" w:color="auto"/>
            </w:tcBorders>
            <w:shd w:val="clear" w:color="auto" w:fill="auto"/>
            <w:noWrap/>
            <w:vAlign w:val="center"/>
            <w:hideMark/>
          </w:tcPr>
          <w:p w14:paraId="60D5B45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-.6933951</w:t>
            </w:r>
          </w:p>
        </w:tc>
        <w:tc>
          <w:tcPr>
            <w:tcW w:w="483" w:type="pct"/>
            <w:tcBorders>
              <w:top w:val="nil"/>
              <w:left w:val="nil"/>
              <w:bottom w:val="nil"/>
              <w:right w:val="single" w:sz="12" w:space="0" w:color="auto"/>
            </w:tcBorders>
            <w:shd w:val="clear" w:color="auto" w:fill="auto"/>
            <w:noWrap/>
            <w:vAlign w:val="center"/>
            <w:hideMark/>
          </w:tcPr>
          <w:p w14:paraId="017526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.0065086</w:t>
            </w:r>
          </w:p>
        </w:tc>
      </w:tr>
      <w:tr w:rsidR="00175635" w:rsidRPr="00F32E59" w14:paraId="34BFAEA9" w14:textId="77777777" w:rsidTr="00976658">
        <w:trPr>
          <w:trHeight w:val="2600"/>
        </w:trPr>
        <w:tc>
          <w:tcPr>
            <w:tcW w:w="747" w:type="pct"/>
            <w:vMerge/>
            <w:tcBorders>
              <w:top w:val="nil"/>
              <w:left w:val="single" w:sz="12" w:space="0" w:color="auto"/>
              <w:bottom w:val="single" w:sz="12" w:space="0" w:color="auto"/>
              <w:right w:val="nil"/>
            </w:tcBorders>
            <w:vAlign w:val="center"/>
            <w:hideMark/>
          </w:tcPr>
          <w:p w14:paraId="4D7CC9FF"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475E17C2"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FC2391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91498A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0631C14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-.06601729</w:t>
            </w:r>
          </w:p>
        </w:tc>
        <w:tc>
          <w:tcPr>
            <w:tcW w:w="483" w:type="pct"/>
            <w:tcBorders>
              <w:top w:val="nil"/>
              <w:left w:val="nil"/>
              <w:bottom w:val="single" w:sz="4" w:space="0" w:color="auto"/>
              <w:right w:val="single" w:sz="4" w:space="0" w:color="auto"/>
            </w:tcBorders>
            <w:shd w:val="clear" w:color="auto" w:fill="auto"/>
            <w:noWrap/>
            <w:vAlign w:val="center"/>
            <w:hideMark/>
          </w:tcPr>
          <w:p w14:paraId="3DCF61A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.21549704</w:t>
            </w:r>
          </w:p>
        </w:tc>
        <w:tc>
          <w:tcPr>
            <w:tcW w:w="483" w:type="pct"/>
            <w:tcBorders>
              <w:top w:val="nil"/>
              <w:left w:val="nil"/>
              <w:bottom w:val="single" w:sz="4" w:space="0" w:color="auto"/>
              <w:right w:val="single" w:sz="4" w:space="0" w:color="auto"/>
            </w:tcBorders>
            <w:shd w:val="clear" w:color="auto" w:fill="auto"/>
            <w:noWrap/>
            <w:vAlign w:val="center"/>
            <w:hideMark/>
          </w:tcPr>
          <w:p w14:paraId="57E246B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1EBFCEC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-.7217264</w:t>
            </w:r>
          </w:p>
        </w:tc>
        <w:tc>
          <w:tcPr>
            <w:tcW w:w="483" w:type="pct"/>
            <w:tcBorders>
              <w:top w:val="nil"/>
              <w:left w:val="nil"/>
              <w:bottom w:val="single" w:sz="4" w:space="0" w:color="auto"/>
              <w:right w:val="single" w:sz="12" w:space="0" w:color="auto"/>
            </w:tcBorders>
            <w:shd w:val="clear" w:color="auto" w:fill="auto"/>
            <w:noWrap/>
            <w:vAlign w:val="center"/>
            <w:hideMark/>
          </w:tcPr>
          <w:p w14:paraId="3F6C31C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.5896918</w:t>
            </w:r>
          </w:p>
        </w:tc>
      </w:tr>
      <w:tr w:rsidR="00175635" w:rsidRPr="00F32E59" w14:paraId="17838428" w14:textId="77777777" w:rsidTr="00976658">
        <w:trPr>
          <w:trHeight w:val="1920"/>
        </w:trPr>
        <w:tc>
          <w:tcPr>
            <w:tcW w:w="747" w:type="pct"/>
            <w:vMerge/>
            <w:tcBorders>
              <w:top w:val="nil"/>
              <w:left w:val="single" w:sz="12" w:space="0" w:color="auto"/>
              <w:bottom w:val="single" w:sz="12" w:space="0" w:color="auto"/>
              <w:right w:val="nil"/>
            </w:tcBorders>
            <w:vAlign w:val="center"/>
            <w:hideMark/>
          </w:tcPr>
          <w:p w14:paraId="389C68C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636C7CE6"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54005EE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545" w:type="pct"/>
            <w:tcBorders>
              <w:top w:val="nil"/>
              <w:left w:val="nil"/>
              <w:bottom w:val="nil"/>
              <w:right w:val="single" w:sz="12" w:space="0" w:color="auto"/>
            </w:tcBorders>
            <w:shd w:val="clear" w:color="auto" w:fill="auto"/>
            <w:hideMark/>
          </w:tcPr>
          <w:p w14:paraId="2D453AC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53ECB7F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-.31363100</w:t>
            </w:r>
          </w:p>
        </w:tc>
        <w:tc>
          <w:tcPr>
            <w:tcW w:w="483" w:type="pct"/>
            <w:tcBorders>
              <w:top w:val="nil"/>
              <w:left w:val="nil"/>
              <w:bottom w:val="nil"/>
              <w:right w:val="single" w:sz="4" w:space="0" w:color="auto"/>
            </w:tcBorders>
            <w:shd w:val="clear" w:color="auto" w:fill="auto"/>
            <w:noWrap/>
            <w:vAlign w:val="center"/>
            <w:hideMark/>
          </w:tcPr>
          <w:p w14:paraId="3B5B3AA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.20892201</w:t>
            </w:r>
          </w:p>
        </w:tc>
        <w:tc>
          <w:tcPr>
            <w:tcW w:w="483" w:type="pct"/>
            <w:tcBorders>
              <w:top w:val="nil"/>
              <w:left w:val="nil"/>
              <w:bottom w:val="nil"/>
              <w:right w:val="single" w:sz="4" w:space="0" w:color="auto"/>
            </w:tcBorders>
            <w:shd w:val="clear" w:color="auto" w:fill="auto"/>
            <w:noWrap/>
            <w:vAlign w:val="center"/>
            <w:hideMark/>
          </w:tcPr>
          <w:p w14:paraId="35E5048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.666</w:t>
            </w:r>
          </w:p>
        </w:tc>
        <w:tc>
          <w:tcPr>
            <w:tcW w:w="483" w:type="pct"/>
            <w:tcBorders>
              <w:top w:val="nil"/>
              <w:left w:val="nil"/>
              <w:bottom w:val="nil"/>
              <w:right w:val="single" w:sz="4" w:space="0" w:color="auto"/>
            </w:tcBorders>
            <w:shd w:val="clear" w:color="auto" w:fill="auto"/>
            <w:noWrap/>
            <w:vAlign w:val="center"/>
            <w:hideMark/>
          </w:tcPr>
          <w:p w14:paraId="2DEBD1A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-.9522066</w:t>
            </w:r>
          </w:p>
        </w:tc>
        <w:tc>
          <w:tcPr>
            <w:tcW w:w="483" w:type="pct"/>
            <w:tcBorders>
              <w:top w:val="nil"/>
              <w:left w:val="nil"/>
              <w:bottom w:val="nil"/>
              <w:right w:val="single" w:sz="12" w:space="0" w:color="auto"/>
            </w:tcBorders>
            <w:shd w:val="clear" w:color="auto" w:fill="auto"/>
            <w:noWrap/>
            <w:vAlign w:val="center"/>
            <w:hideMark/>
          </w:tcPr>
          <w:p w14:paraId="4AD63A3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.3249446</w:t>
            </w:r>
          </w:p>
        </w:tc>
      </w:tr>
      <w:tr w:rsidR="00175635" w:rsidRPr="00F32E59" w14:paraId="57C10F64" w14:textId="77777777" w:rsidTr="00976658">
        <w:trPr>
          <w:trHeight w:val="1240"/>
        </w:trPr>
        <w:tc>
          <w:tcPr>
            <w:tcW w:w="747" w:type="pct"/>
            <w:vMerge/>
            <w:tcBorders>
              <w:top w:val="nil"/>
              <w:left w:val="single" w:sz="12" w:space="0" w:color="auto"/>
              <w:bottom w:val="single" w:sz="12" w:space="0" w:color="auto"/>
              <w:right w:val="nil"/>
            </w:tcBorders>
            <w:vAlign w:val="center"/>
            <w:hideMark/>
          </w:tcPr>
          <w:p w14:paraId="2B71ACE7"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4302E08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606B6C62"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1429DC4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24F50A4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-.16867256</w:t>
            </w:r>
          </w:p>
        </w:tc>
        <w:tc>
          <w:tcPr>
            <w:tcW w:w="483" w:type="pct"/>
            <w:tcBorders>
              <w:top w:val="nil"/>
              <w:left w:val="nil"/>
              <w:bottom w:val="nil"/>
              <w:right w:val="single" w:sz="4" w:space="0" w:color="auto"/>
            </w:tcBorders>
            <w:shd w:val="clear" w:color="auto" w:fill="auto"/>
            <w:noWrap/>
            <w:vAlign w:val="center"/>
            <w:hideMark/>
          </w:tcPr>
          <w:p w14:paraId="6798283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.21079670</w:t>
            </w:r>
          </w:p>
        </w:tc>
        <w:tc>
          <w:tcPr>
            <w:tcW w:w="483" w:type="pct"/>
            <w:tcBorders>
              <w:top w:val="nil"/>
              <w:left w:val="nil"/>
              <w:bottom w:val="nil"/>
              <w:right w:val="single" w:sz="4" w:space="0" w:color="auto"/>
            </w:tcBorders>
            <w:shd w:val="clear" w:color="auto" w:fill="auto"/>
            <w:noWrap/>
            <w:vAlign w:val="center"/>
            <w:hideMark/>
          </w:tcPr>
          <w:p w14:paraId="534CECA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.965</w:t>
            </w:r>
          </w:p>
        </w:tc>
        <w:tc>
          <w:tcPr>
            <w:tcW w:w="483" w:type="pct"/>
            <w:tcBorders>
              <w:top w:val="nil"/>
              <w:left w:val="nil"/>
              <w:bottom w:val="nil"/>
              <w:right w:val="single" w:sz="4" w:space="0" w:color="auto"/>
            </w:tcBorders>
            <w:shd w:val="clear" w:color="auto" w:fill="auto"/>
            <w:noWrap/>
            <w:vAlign w:val="center"/>
            <w:hideMark/>
          </w:tcPr>
          <w:p w14:paraId="491F8E7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-.8114424</w:t>
            </w:r>
          </w:p>
        </w:tc>
        <w:tc>
          <w:tcPr>
            <w:tcW w:w="483" w:type="pct"/>
            <w:tcBorders>
              <w:top w:val="nil"/>
              <w:left w:val="nil"/>
              <w:bottom w:val="nil"/>
              <w:right w:val="single" w:sz="12" w:space="0" w:color="auto"/>
            </w:tcBorders>
            <w:shd w:val="clear" w:color="auto" w:fill="auto"/>
            <w:noWrap/>
            <w:vAlign w:val="center"/>
            <w:hideMark/>
          </w:tcPr>
          <w:p w14:paraId="5AAA711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.4740973</w:t>
            </w:r>
          </w:p>
        </w:tc>
      </w:tr>
      <w:tr w:rsidR="00175635" w:rsidRPr="00F32E59" w14:paraId="485ACDA9" w14:textId="77777777" w:rsidTr="00976658">
        <w:trPr>
          <w:trHeight w:val="480"/>
        </w:trPr>
        <w:tc>
          <w:tcPr>
            <w:tcW w:w="747" w:type="pct"/>
            <w:vMerge/>
            <w:tcBorders>
              <w:top w:val="nil"/>
              <w:left w:val="single" w:sz="12" w:space="0" w:color="auto"/>
              <w:bottom w:val="single" w:sz="12" w:space="0" w:color="auto"/>
              <w:right w:val="nil"/>
            </w:tcBorders>
            <w:vAlign w:val="center"/>
            <w:hideMark/>
          </w:tcPr>
          <w:p w14:paraId="24784439"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34DE10D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63871D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E74940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5960D17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-.23072014</w:t>
            </w:r>
          </w:p>
        </w:tc>
        <w:tc>
          <w:tcPr>
            <w:tcW w:w="483" w:type="pct"/>
            <w:tcBorders>
              <w:top w:val="nil"/>
              <w:left w:val="nil"/>
              <w:bottom w:val="nil"/>
              <w:right w:val="single" w:sz="4" w:space="0" w:color="auto"/>
            </w:tcBorders>
            <w:shd w:val="clear" w:color="auto" w:fill="auto"/>
            <w:noWrap/>
            <w:vAlign w:val="center"/>
            <w:hideMark/>
          </w:tcPr>
          <w:p w14:paraId="7250060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.27060928</w:t>
            </w:r>
          </w:p>
        </w:tc>
        <w:tc>
          <w:tcPr>
            <w:tcW w:w="483" w:type="pct"/>
            <w:tcBorders>
              <w:top w:val="nil"/>
              <w:left w:val="nil"/>
              <w:bottom w:val="nil"/>
              <w:right w:val="single" w:sz="4" w:space="0" w:color="auto"/>
            </w:tcBorders>
            <w:shd w:val="clear" w:color="auto" w:fill="auto"/>
            <w:noWrap/>
            <w:vAlign w:val="center"/>
            <w:hideMark/>
          </w:tcPr>
          <w:p w14:paraId="0305732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.956</w:t>
            </w:r>
          </w:p>
        </w:tc>
        <w:tc>
          <w:tcPr>
            <w:tcW w:w="483" w:type="pct"/>
            <w:tcBorders>
              <w:top w:val="nil"/>
              <w:left w:val="nil"/>
              <w:bottom w:val="nil"/>
              <w:right w:val="single" w:sz="4" w:space="0" w:color="auto"/>
            </w:tcBorders>
            <w:shd w:val="clear" w:color="auto" w:fill="auto"/>
            <w:noWrap/>
            <w:vAlign w:val="center"/>
            <w:hideMark/>
          </w:tcPr>
          <w:p w14:paraId="031E47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-1.0363928</w:t>
            </w:r>
          </w:p>
        </w:tc>
        <w:tc>
          <w:tcPr>
            <w:tcW w:w="483" w:type="pct"/>
            <w:tcBorders>
              <w:top w:val="nil"/>
              <w:left w:val="nil"/>
              <w:bottom w:val="nil"/>
              <w:right w:val="single" w:sz="12" w:space="0" w:color="auto"/>
            </w:tcBorders>
            <w:shd w:val="clear" w:color="auto" w:fill="auto"/>
            <w:noWrap/>
            <w:vAlign w:val="center"/>
            <w:hideMark/>
          </w:tcPr>
          <w:p w14:paraId="3BB9220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.5749526</w:t>
            </w:r>
          </w:p>
        </w:tc>
      </w:tr>
      <w:tr w:rsidR="00175635" w:rsidRPr="00F32E59" w14:paraId="429703DD"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5E90B94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71203C9E"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7CC26E35"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4A0AEE5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2066B95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-.51211580</w:t>
            </w:r>
          </w:p>
        </w:tc>
        <w:tc>
          <w:tcPr>
            <w:tcW w:w="483" w:type="pct"/>
            <w:tcBorders>
              <w:top w:val="nil"/>
              <w:left w:val="nil"/>
              <w:bottom w:val="nil"/>
              <w:right w:val="single" w:sz="4" w:space="0" w:color="auto"/>
            </w:tcBorders>
            <w:shd w:val="clear" w:color="auto" w:fill="auto"/>
            <w:noWrap/>
            <w:vAlign w:val="center"/>
            <w:hideMark/>
          </w:tcPr>
          <w:p w14:paraId="1FE1968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.21449548</w:t>
            </w:r>
          </w:p>
        </w:tc>
        <w:tc>
          <w:tcPr>
            <w:tcW w:w="483" w:type="pct"/>
            <w:tcBorders>
              <w:top w:val="nil"/>
              <w:left w:val="nil"/>
              <w:bottom w:val="nil"/>
              <w:right w:val="single" w:sz="4" w:space="0" w:color="auto"/>
            </w:tcBorders>
            <w:shd w:val="clear" w:color="auto" w:fill="auto"/>
            <w:noWrap/>
            <w:vAlign w:val="center"/>
            <w:hideMark/>
          </w:tcPr>
          <w:p w14:paraId="2C59656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.192</w:t>
            </w:r>
          </w:p>
        </w:tc>
        <w:tc>
          <w:tcPr>
            <w:tcW w:w="483" w:type="pct"/>
            <w:tcBorders>
              <w:top w:val="nil"/>
              <w:left w:val="nil"/>
              <w:bottom w:val="nil"/>
              <w:right w:val="single" w:sz="4" w:space="0" w:color="auto"/>
            </w:tcBorders>
            <w:shd w:val="clear" w:color="auto" w:fill="auto"/>
            <w:noWrap/>
            <w:vAlign w:val="center"/>
            <w:hideMark/>
          </w:tcPr>
          <w:p w14:paraId="7C950E5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-1.1633549</w:t>
            </w:r>
          </w:p>
        </w:tc>
        <w:tc>
          <w:tcPr>
            <w:tcW w:w="483" w:type="pct"/>
            <w:tcBorders>
              <w:top w:val="nil"/>
              <w:left w:val="nil"/>
              <w:bottom w:val="nil"/>
              <w:right w:val="single" w:sz="12" w:space="0" w:color="auto"/>
            </w:tcBorders>
            <w:shd w:val="clear" w:color="auto" w:fill="auto"/>
            <w:noWrap/>
            <w:vAlign w:val="center"/>
            <w:hideMark/>
          </w:tcPr>
          <w:p w14:paraId="7D550B1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.1391233</w:t>
            </w:r>
          </w:p>
        </w:tc>
      </w:tr>
      <w:tr w:rsidR="00175635" w:rsidRPr="00F32E59" w14:paraId="09AA66FA" w14:textId="77777777" w:rsidTr="00976658">
        <w:trPr>
          <w:trHeight w:val="2600"/>
        </w:trPr>
        <w:tc>
          <w:tcPr>
            <w:tcW w:w="747" w:type="pct"/>
            <w:vMerge/>
            <w:tcBorders>
              <w:top w:val="nil"/>
              <w:left w:val="single" w:sz="12" w:space="0" w:color="auto"/>
              <w:bottom w:val="single" w:sz="12" w:space="0" w:color="auto"/>
              <w:right w:val="nil"/>
            </w:tcBorders>
            <w:vAlign w:val="center"/>
            <w:hideMark/>
          </w:tcPr>
          <w:p w14:paraId="367C0A0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4F999917"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292EC6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6985396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36F952B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-.23468985</w:t>
            </w:r>
          </w:p>
        </w:tc>
        <w:tc>
          <w:tcPr>
            <w:tcW w:w="483" w:type="pct"/>
            <w:tcBorders>
              <w:top w:val="nil"/>
              <w:left w:val="nil"/>
              <w:bottom w:val="single" w:sz="4" w:space="0" w:color="auto"/>
              <w:right w:val="single" w:sz="4" w:space="0" w:color="auto"/>
            </w:tcBorders>
            <w:shd w:val="clear" w:color="auto" w:fill="auto"/>
            <w:noWrap/>
            <w:vAlign w:val="center"/>
            <w:hideMark/>
          </w:tcPr>
          <w:p w14:paraId="15E7AFF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.27857129</w:t>
            </w:r>
          </w:p>
        </w:tc>
        <w:tc>
          <w:tcPr>
            <w:tcW w:w="483" w:type="pct"/>
            <w:tcBorders>
              <w:top w:val="nil"/>
              <w:left w:val="nil"/>
              <w:bottom w:val="single" w:sz="4" w:space="0" w:color="auto"/>
              <w:right w:val="single" w:sz="4" w:space="0" w:color="auto"/>
            </w:tcBorders>
            <w:shd w:val="clear" w:color="auto" w:fill="auto"/>
            <w:noWrap/>
            <w:vAlign w:val="center"/>
            <w:hideMark/>
          </w:tcPr>
          <w:p w14:paraId="745777D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.958</w:t>
            </w:r>
          </w:p>
        </w:tc>
        <w:tc>
          <w:tcPr>
            <w:tcW w:w="483" w:type="pct"/>
            <w:tcBorders>
              <w:top w:val="nil"/>
              <w:left w:val="nil"/>
              <w:bottom w:val="single" w:sz="4" w:space="0" w:color="auto"/>
              <w:right w:val="single" w:sz="4" w:space="0" w:color="auto"/>
            </w:tcBorders>
            <w:shd w:val="clear" w:color="auto" w:fill="auto"/>
            <w:noWrap/>
            <w:vAlign w:val="center"/>
            <w:hideMark/>
          </w:tcPr>
          <w:p w14:paraId="5A9E5C4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-1.0653928</w:t>
            </w:r>
          </w:p>
        </w:tc>
        <w:tc>
          <w:tcPr>
            <w:tcW w:w="483" w:type="pct"/>
            <w:tcBorders>
              <w:top w:val="nil"/>
              <w:left w:val="nil"/>
              <w:bottom w:val="single" w:sz="4" w:space="0" w:color="auto"/>
              <w:right w:val="single" w:sz="12" w:space="0" w:color="auto"/>
            </w:tcBorders>
            <w:shd w:val="clear" w:color="auto" w:fill="auto"/>
            <w:noWrap/>
            <w:vAlign w:val="center"/>
            <w:hideMark/>
          </w:tcPr>
          <w:p w14:paraId="08463D4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.5960131</w:t>
            </w:r>
          </w:p>
        </w:tc>
      </w:tr>
      <w:tr w:rsidR="00175635" w:rsidRPr="00F32E59" w14:paraId="298D8813" w14:textId="77777777" w:rsidTr="00976658">
        <w:trPr>
          <w:trHeight w:val="1920"/>
        </w:trPr>
        <w:tc>
          <w:tcPr>
            <w:tcW w:w="747" w:type="pct"/>
            <w:vMerge/>
            <w:tcBorders>
              <w:top w:val="nil"/>
              <w:left w:val="single" w:sz="12" w:space="0" w:color="auto"/>
              <w:bottom w:val="single" w:sz="12" w:space="0" w:color="auto"/>
              <w:right w:val="nil"/>
            </w:tcBorders>
            <w:vAlign w:val="center"/>
            <w:hideMark/>
          </w:tcPr>
          <w:p w14:paraId="693D3A8B"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6CFBC966"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126A454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545" w:type="pct"/>
            <w:tcBorders>
              <w:top w:val="nil"/>
              <w:left w:val="nil"/>
              <w:bottom w:val="nil"/>
              <w:right w:val="single" w:sz="12" w:space="0" w:color="auto"/>
            </w:tcBorders>
            <w:shd w:val="clear" w:color="auto" w:fill="auto"/>
            <w:hideMark/>
          </w:tcPr>
          <w:p w14:paraId="11F01B3F"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4351F5A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-.08291086</w:t>
            </w:r>
          </w:p>
        </w:tc>
        <w:tc>
          <w:tcPr>
            <w:tcW w:w="483" w:type="pct"/>
            <w:tcBorders>
              <w:top w:val="nil"/>
              <w:left w:val="nil"/>
              <w:bottom w:val="nil"/>
              <w:right w:val="single" w:sz="4" w:space="0" w:color="auto"/>
            </w:tcBorders>
            <w:shd w:val="clear" w:color="auto" w:fill="auto"/>
            <w:noWrap/>
            <w:vAlign w:val="center"/>
            <w:hideMark/>
          </w:tcPr>
          <w:p w14:paraId="3A4B247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.20317369</w:t>
            </w:r>
          </w:p>
        </w:tc>
        <w:tc>
          <w:tcPr>
            <w:tcW w:w="483" w:type="pct"/>
            <w:tcBorders>
              <w:top w:val="nil"/>
              <w:left w:val="nil"/>
              <w:bottom w:val="nil"/>
              <w:right w:val="single" w:sz="4" w:space="0" w:color="auto"/>
            </w:tcBorders>
            <w:shd w:val="clear" w:color="auto" w:fill="auto"/>
            <w:noWrap/>
            <w:vAlign w:val="center"/>
            <w:hideMark/>
          </w:tcPr>
          <w:p w14:paraId="6FC21C8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.998</w:t>
            </w:r>
          </w:p>
        </w:tc>
        <w:tc>
          <w:tcPr>
            <w:tcW w:w="483" w:type="pct"/>
            <w:tcBorders>
              <w:top w:val="nil"/>
              <w:left w:val="nil"/>
              <w:bottom w:val="nil"/>
              <w:right w:val="single" w:sz="4" w:space="0" w:color="auto"/>
            </w:tcBorders>
            <w:shd w:val="clear" w:color="auto" w:fill="auto"/>
            <w:noWrap/>
            <w:vAlign w:val="center"/>
            <w:hideMark/>
          </w:tcPr>
          <w:p w14:paraId="04CC5AB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-.6978358</w:t>
            </w:r>
          </w:p>
        </w:tc>
        <w:tc>
          <w:tcPr>
            <w:tcW w:w="483" w:type="pct"/>
            <w:tcBorders>
              <w:top w:val="nil"/>
              <w:left w:val="nil"/>
              <w:bottom w:val="nil"/>
              <w:right w:val="single" w:sz="12" w:space="0" w:color="auto"/>
            </w:tcBorders>
            <w:shd w:val="clear" w:color="auto" w:fill="auto"/>
            <w:noWrap/>
            <w:vAlign w:val="center"/>
            <w:hideMark/>
          </w:tcPr>
          <w:p w14:paraId="2EC07D2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.5320140</w:t>
            </w:r>
          </w:p>
        </w:tc>
      </w:tr>
      <w:tr w:rsidR="00175635" w:rsidRPr="00F32E59" w14:paraId="68B3C172" w14:textId="77777777" w:rsidTr="00976658">
        <w:trPr>
          <w:trHeight w:val="1240"/>
        </w:trPr>
        <w:tc>
          <w:tcPr>
            <w:tcW w:w="747" w:type="pct"/>
            <w:vMerge/>
            <w:tcBorders>
              <w:top w:val="nil"/>
              <w:left w:val="single" w:sz="12" w:space="0" w:color="auto"/>
              <w:bottom w:val="single" w:sz="12" w:space="0" w:color="auto"/>
              <w:right w:val="nil"/>
            </w:tcBorders>
            <w:vAlign w:val="center"/>
            <w:hideMark/>
          </w:tcPr>
          <w:p w14:paraId="35AA0B0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577517D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4220F504"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056466BC"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77C5EA53"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.06204758</w:t>
            </w:r>
          </w:p>
        </w:tc>
        <w:tc>
          <w:tcPr>
            <w:tcW w:w="483" w:type="pct"/>
            <w:tcBorders>
              <w:top w:val="nil"/>
              <w:left w:val="nil"/>
              <w:bottom w:val="nil"/>
              <w:right w:val="single" w:sz="4" w:space="0" w:color="auto"/>
            </w:tcBorders>
            <w:shd w:val="clear" w:color="auto" w:fill="auto"/>
            <w:noWrap/>
            <w:vAlign w:val="center"/>
            <w:hideMark/>
          </w:tcPr>
          <w:p w14:paraId="7EBB5C8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.20510093</w:t>
            </w:r>
          </w:p>
        </w:tc>
        <w:tc>
          <w:tcPr>
            <w:tcW w:w="483" w:type="pct"/>
            <w:tcBorders>
              <w:top w:val="nil"/>
              <w:left w:val="nil"/>
              <w:bottom w:val="nil"/>
              <w:right w:val="single" w:sz="4" w:space="0" w:color="auto"/>
            </w:tcBorders>
            <w:shd w:val="clear" w:color="auto" w:fill="auto"/>
            <w:noWrap/>
            <w:vAlign w:val="center"/>
            <w:hideMark/>
          </w:tcPr>
          <w:p w14:paraId="74DA645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7949273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-.5573798</w:t>
            </w:r>
          </w:p>
        </w:tc>
        <w:tc>
          <w:tcPr>
            <w:tcW w:w="483" w:type="pct"/>
            <w:tcBorders>
              <w:top w:val="nil"/>
              <w:left w:val="nil"/>
              <w:bottom w:val="nil"/>
              <w:right w:val="single" w:sz="12" w:space="0" w:color="auto"/>
            </w:tcBorders>
            <w:shd w:val="clear" w:color="auto" w:fill="auto"/>
            <w:noWrap/>
            <w:vAlign w:val="center"/>
            <w:hideMark/>
          </w:tcPr>
          <w:p w14:paraId="0672445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.6814749</w:t>
            </w:r>
          </w:p>
        </w:tc>
      </w:tr>
      <w:tr w:rsidR="00175635" w:rsidRPr="00F32E59" w14:paraId="4F4DA50E"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5311337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55EF47A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79C7DBA"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9901AEB"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186574C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.23072014</w:t>
            </w:r>
          </w:p>
        </w:tc>
        <w:tc>
          <w:tcPr>
            <w:tcW w:w="483" w:type="pct"/>
            <w:tcBorders>
              <w:top w:val="nil"/>
              <w:left w:val="nil"/>
              <w:bottom w:val="nil"/>
              <w:right w:val="single" w:sz="4" w:space="0" w:color="auto"/>
            </w:tcBorders>
            <w:shd w:val="clear" w:color="auto" w:fill="auto"/>
            <w:noWrap/>
            <w:vAlign w:val="center"/>
            <w:hideMark/>
          </w:tcPr>
          <w:p w14:paraId="073CB94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.27060928</w:t>
            </w:r>
          </w:p>
        </w:tc>
        <w:tc>
          <w:tcPr>
            <w:tcW w:w="483" w:type="pct"/>
            <w:tcBorders>
              <w:top w:val="nil"/>
              <w:left w:val="nil"/>
              <w:bottom w:val="nil"/>
              <w:right w:val="single" w:sz="4" w:space="0" w:color="auto"/>
            </w:tcBorders>
            <w:shd w:val="clear" w:color="auto" w:fill="auto"/>
            <w:noWrap/>
            <w:vAlign w:val="center"/>
            <w:hideMark/>
          </w:tcPr>
          <w:p w14:paraId="3F9B9B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.956</w:t>
            </w:r>
          </w:p>
        </w:tc>
        <w:tc>
          <w:tcPr>
            <w:tcW w:w="483" w:type="pct"/>
            <w:tcBorders>
              <w:top w:val="nil"/>
              <w:left w:val="nil"/>
              <w:bottom w:val="nil"/>
              <w:right w:val="single" w:sz="4" w:space="0" w:color="auto"/>
            </w:tcBorders>
            <w:shd w:val="clear" w:color="auto" w:fill="auto"/>
            <w:noWrap/>
            <w:vAlign w:val="center"/>
            <w:hideMark/>
          </w:tcPr>
          <w:p w14:paraId="4FA4848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-.5749526</w:t>
            </w:r>
          </w:p>
        </w:tc>
        <w:tc>
          <w:tcPr>
            <w:tcW w:w="483" w:type="pct"/>
            <w:tcBorders>
              <w:top w:val="nil"/>
              <w:left w:val="nil"/>
              <w:bottom w:val="nil"/>
              <w:right w:val="single" w:sz="12" w:space="0" w:color="auto"/>
            </w:tcBorders>
            <w:shd w:val="clear" w:color="auto" w:fill="auto"/>
            <w:noWrap/>
            <w:vAlign w:val="center"/>
            <w:hideMark/>
          </w:tcPr>
          <w:p w14:paraId="757CC99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1.0363928</w:t>
            </w:r>
          </w:p>
        </w:tc>
      </w:tr>
      <w:tr w:rsidR="00175635" w:rsidRPr="00F32E59" w14:paraId="474EE566"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70C1DAC8"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57F31C8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49B044C"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A009E7D"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nil"/>
              <w:right w:val="single" w:sz="4" w:space="0" w:color="auto"/>
            </w:tcBorders>
            <w:shd w:val="clear" w:color="auto" w:fill="auto"/>
            <w:noWrap/>
            <w:vAlign w:val="center"/>
            <w:hideMark/>
          </w:tcPr>
          <w:p w14:paraId="34CD1B2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-.28139566</w:t>
            </w:r>
          </w:p>
        </w:tc>
        <w:tc>
          <w:tcPr>
            <w:tcW w:w="483" w:type="pct"/>
            <w:tcBorders>
              <w:top w:val="nil"/>
              <w:left w:val="nil"/>
              <w:bottom w:val="nil"/>
              <w:right w:val="single" w:sz="4" w:space="0" w:color="auto"/>
            </w:tcBorders>
            <w:shd w:val="clear" w:color="auto" w:fill="auto"/>
            <w:noWrap/>
            <w:vAlign w:val="center"/>
            <w:hideMark/>
          </w:tcPr>
          <w:p w14:paraId="3B9820D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.20890059</w:t>
            </w:r>
          </w:p>
        </w:tc>
        <w:tc>
          <w:tcPr>
            <w:tcW w:w="483" w:type="pct"/>
            <w:tcBorders>
              <w:top w:val="nil"/>
              <w:left w:val="nil"/>
              <w:bottom w:val="nil"/>
              <w:right w:val="single" w:sz="4" w:space="0" w:color="auto"/>
            </w:tcBorders>
            <w:shd w:val="clear" w:color="auto" w:fill="auto"/>
            <w:noWrap/>
            <w:vAlign w:val="center"/>
            <w:hideMark/>
          </w:tcPr>
          <w:p w14:paraId="5630478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.757</w:t>
            </w:r>
          </w:p>
        </w:tc>
        <w:tc>
          <w:tcPr>
            <w:tcW w:w="483" w:type="pct"/>
            <w:tcBorders>
              <w:top w:val="nil"/>
              <w:left w:val="nil"/>
              <w:bottom w:val="nil"/>
              <w:right w:val="single" w:sz="4" w:space="0" w:color="auto"/>
            </w:tcBorders>
            <w:shd w:val="clear" w:color="auto" w:fill="auto"/>
            <w:noWrap/>
            <w:vAlign w:val="center"/>
            <w:hideMark/>
          </w:tcPr>
          <w:p w14:paraId="15359A3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-.9098857</w:t>
            </w:r>
          </w:p>
        </w:tc>
        <w:tc>
          <w:tcPr>
            <w:tcW w:w="483" w:type="pct"/>
            <w:tcBorders>
              <w:top w:val="nil"/>
              <w:left w:val="nil"/>
              <w:bottom w:val="nil"/>
              <w:right w:val="single" w:sz="12" w:space="0" w:color="auto"/>
            </w:tcBorders>
            <w:shd w:val="clear" w:color="auto" w:fill="auto"/>
            <w:noWrap/>
            <w:vAlign w:val="center"/>
            <w:hideMark/>
          </w:tcPr>
          <w:p w14:paraId="446A912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.3470944</w:t>
            </w:r>
          </w:p>
        </w:tc>
      </w:tr>
      <w:tr w:rsidR="00175635" w:rsidRPr="00F32E59" w14:paraId="4406DFB0" w14:textId="77777777" w:rsidTr="00976658">
        <w:trPr>
          <w:trHeight w:val="2600"/>
        </w:trPr>
        <w:tc>
          <w:tcPr>
            <w:tcW w:w="747" w:type="pct"/>
            <w:vMerge/>
            <w:tcBorders>
              <w:top w:val="nil"/>
              <w:left w:val="single" w:sz="12" w:space="0" w:color="auto"/>
              <w:bottom w:val="single" w:sz="12" w:space="0" w:color="auto"/>
              <w:right w:val="nil"/>
            </w:tcBorders>
            <w:vAlign w:val="center"/>
            <w:hideMark/>
          </w:tcPr>
          <w:p w14:paraId="38C3534C"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385F4AE6"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3AC92D8D"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52E5457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40A634B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-.00396971</w:t>
            </w:r>
          </w:p>
        </w:tc>
        <w:tc>
          <w:tcPr>
            <w:tcW w:w="483" w:type="pct"/>
            <w:tcBorders>
              <w:top w:val="nil"/>
              <w:left w:val="nil"/>
              <w:bottom w:val="single" w:sz="4" w:space="0" w:color="auto"/>
              <w:right w:val="single" w:sz="4" w:space="0" w:color="auto"/>
            </w:tcBorders>
            <w:shd w:val="clear" w:color="auto" w:fill="auto"/>
            <w:noWrap/>
            <w:vAlign w:val="center"/>
            <w:hideMark/>
          </w:tcPr>
          <w:p w14:paraId="4340B4C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.27428654</w:t>
            </w:r>
          </w:p>
        </w:tc>
        <w:tc>
          <w:tcPr>
            <w:tcW w:w="483" w:type="pct"/>
            <w:tcBorders>
              <w:top w:val="nil"/>
              <w:left w:val="nil"/>
              <w:bottom w:val="single" w:sz="4" w:space="0" w:color="auto"/>
              <w:right w:val="single" w:sz="4" w:space="0" w:color="auto"/>
            </w:tcBorders>
            <w:shd w:val="clear" w:color="auto" w:fill="auto"/>
            <w:noWrap/>
            <w:vAlign w:val="center"/>
            <w:hideMark/>
          </w:tcPr>
          <w:p w14:paraId="246348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single" w:sz="4" w:space="0" w:color="auto"/>
              <w:right w:val="single" w:sz="4" w:space="0" w:color="auto"/>
            </w:tcBorders>
            <w:shd w:val="clear" w:color="auto" w:fill="auto"/>
            <w:noWrap/>
            <w:vAlign w:val="center"/>
            <w:hideMark/>
          </w:tcPr>
          <w:p w14:paraId="0FDC52C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-.8198277</w:t>
            </w:r>
          </w:p>
        </w:tc>
        <w:tc>
          <w:tcPr>
            <w:tcW w:w="483" w:type="pct"/>
            <w:tcBorders>
              <w:top w:val="nil"/>
              <w:left w:val="nil"/>
              <w:bottom w:val="single" w:sz="4" w:space="0" w:color="auto"/>
              <w:right w:val="single" w:sz="12" w:space="0" w:color="auto"/>
            </w:tcBorders>
            <w:shd w:val="clear" w:color="auto" w:fill="auto"/>
            <w:noWrap/>
            <w:vAlign w:val="center"/>
            <w:hideMark/>
          </w:tcPr>
          <w:p w14:paraId="1261911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.8118883</w:t>
            </w:r>
          </w:p>
        </w:tc>
      </w:tr>
      <w:tr w:rsidR="00175635" w:rsidRPr="00F32E59" w14:paraId="3C91BA45" w14:textId="77777777" w:rsidTr="00976658">
        <w:trPr>
          <w:trHeight w:val="1920"/>
        </w:trPr>
        <w:tc>
          <w:tcPr>
            <w:tcW w:w="747" w:type="pct"/>
            <w:vMerge/>
            <w:tcBorders>
              <w:top w:val="nil"/>
              <w:left w:val="single" w:sz="12" w:space="0" w:color="auto"/>
              <w:bottom w:val="single" w:sz="12" w:space="0" w:color="auto"/>
              <w:right w:val="nil"/>
            </w:tcBorders>
            <w:vAlign w:val="center"/>
            <w:hideMark/>
          </w:tcPr>
          <w:p w14:paraId="56C04AB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29FF17E9"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4" w:space="0" w:color="auto"/>
              <w:right w:val="nil"/>
            </w:tcBorders>
            <w:shd w:val="clear" w:color="auto" w:fill="auto"/>
            <w:hideMark/>
          </w:tcPr>
          <w:p w14:paraId="3A451FC9"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545" w:type="pct"/>
            <w:tcBorders>
              <w:top w:val="nil"/>
              <w:left w:val="nil"/>
              <w:bottom w:val="nil"/>
              <w:right w:val="single" w:sz="12" w:space="0" w:color="auto"/>
            </w:tcBorders>
            <w:shd w:val="clear" w:color="auto" w:fill="auto"/>
            <w:hideMark/>
          </w:tcPr>
          <w:p w14:paraId="08E1293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40F678C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.19848480</w:t>
            </w:r>
          </w:p>
        </w:tc>
        <w:tc>
          <w:tcPr>
            <w:tcW w:w="483" w:type="pct"/>
            <w:tcBorders>
              <w:top w:val="nil"/>
              <w:left w:val="nil"/>
              <w:bottom w:val="nil"/>
              <w:right w:val="single" w:sz="4" w:space="0" w:color="auto"/>
            </w:tcBorders>
            <w:shd w:val="clear" w:color="auto" w:fill="auto"/>
            <w:noWrap/>
            <w:vAlign w:val="center"/>
            <w:hideMark/>
          </w:tcPr>
          <w:p w14:paraId="4A84F9D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.11856846</w:t>
            </w:r>
          </w:p>
        </w:tc>
        <w:tc>
          <w:tcPr>
            <w:tcW w:w="483" w:type="pct"/>
            <w:tcBorders>
              <w:top w:val="nil"/>
              <w:left w:val="nil"/>
              <w:bottom w:val="nil"/>
              <w:right w:val="single" w:sz="4" w:space="0" w:color="auto"/>
            </w:tcBorders>
            <w:shd w:val="clear" w:color="auto" w:fill="auto"/>
            <w:noWrap/>
            <w:vAlign w:val="center"/>
            <w:hideMark/>
          </w:tcPr>
          <w:p w14:paraId="6A71446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.550</w:t>
            </w:r>
          </w:p>
        </w:tc>
        <w:tc>
          <w:tcPr>
            <w:tcW w:w="483" w:type="pct"/>
            <w:tcBorders>
              <w:top w:val="nil"/>
              <w:left w:val="nil"/>
              <w:bottom w:val="nil"/>
              <w:right w:val="single" w:sz="4" w:space="0" w:color="auto"/>
            </w:tcBorders>
            <w:shd w:val="clear" w:color="auto" w:fill="auto"/>
            <w:noWrap/>
            <w:vAlign w:val="center"/>
            <w:hideMark/>
          </w:tcPr>
          <w:p w14:paraId="165A366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-.1420784</w:t>
            </w:r>
          </w:p>
        </w:tc>
        <w:tc>
          <w:tcPr>
            <w:tcW w:w="483" w:type="pct"/>
            <w:tcBorders>
              <w:top w:val="nil"/>
              <w:left w:val="nil"/>
              <w:bottom w:val="nil"/>
              <w:right w:val="single" w:sz="12" w:space="0" w:color="auto"/>
            </w:tcBorders>
            <w:shd w:val="clear" w:color="auto" w:fill="auto"/>
            <w:noWrap/>
            <w:vAlign w:val="center"/>
            <w:hideMark/>
          </w:tcPr>
          <w:p w14:paraId="1DE6DBF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.5390480</w:t>
            </w:r>
          </w:p>
        </w:tc>
      </w:tr>
      <w:tr w:rsidR="00175635" w:rsidRPr="00F32E59" w14:paraId="64AAAB53" w14:textId="77777777" w:rsidTr="00976658">
        <w:trPr>
          <w:trHeight w:val="1240"/>
        </w:trPr>
        <w:tc>
          <w:tcPr>
            <w:tcW w:w="747" w:type="pct"/>
            <w:vMerge/>
            <w:tcBorders>
              <w:top w:val="nil"/>
              <w:left w:val="single" w:sz="12" w:space="0" w:color="auto"/>
              <w:bottom w:val="single" w:sz="12" w:space="0" w:color="auto"/>
              <w:right w:val="nil"/>
            </w:tcBorders>
            <w:vAlign w:val="center"/>
            <w:hideMark/>
          </w:tcPr>
          <w:p w14:paraId="3DA3C89A"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4F538620"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524D4CB8"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A85198A"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5F31B62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.34344324</w:t>
            </w:r>
          </w:p>
        </w:tc>
        <w:tc>
          <w:tcPr>
            <w:tcW w:w="483" w:type="pct"/>
            <w:tcBorders>
              <w:top w:val="nil"/>
              <w:left w:val="nil"/>
              <w:bottom w:val="nil"/>
              <w:right w:val="single" w:sz="4" w:space="0" w:color="auto"/>
            </w:tcBorders>
            <w:shd w:val="clear" w:color="auto" w:fill="auto"/>
            <w:noWrap/>
            <w:vAlign w:val="center"/>
            <w:hideMark/>
          </w:tcPr>
          <w:p w14:paraId="1125A2C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.12184138</w:t>
            </w:r>
          </w:p>
        </w:tc>
        <w:tc>
          <w:tcPr>
            <w:tcW w:w="483" w:type="pct"/>
            <w:tcBorders>
              <w:top w:val="nil"/>
              <w:left w:val="nil"/>
              <w:bottom w:val="nil"/>
              <w:right w:val="single" w:sz="4" w:space="0" w:color="auto"/>
            </w:tcBorders>
            <w:shd w:val="clear" w:color="auto" w:fill="auto"/>
            <w:noWrap/>
            <w:vAlign w:val="center"/>
            <w:hideMark/>
          </w:tcPr>
          <w:p w14:paraId="6BE17C8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.058</w:t>
            </w:r>
          </w:p>
        </w:tc>
        <w:tc>
          <w:tcPr>
            <w:tcW w:w="483" w:type="pct"/>
            <w:tcBorders>
              <w:top w:val="nil"/>
              <w:left w:val="nil"/>
              <w:bottom w:val="nil"/>
              <w:right w:val="single" w:sz="4" w:space="0" w:color="auto"/>
            </w:tcBorders>
            <w:shd w:val="clear" w:color="auto" w:fill="auto"/>
            <w:noWrap/>
            <w:vAlign w:val="center"/>
            <w:hideMark/>
          </w:tcPr>
          <w:p w14:paraId="4472827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-.0065086</w:t>
            </w:r>
          </w:p>
        </w:tc>
        <w:tc>
          <w:tcPr>
            <w:tcW w:w="483" w:type="pct"/>
            <w:tcBorders>
              <w:top w:val="nil"/>
              <w:left w:val="nil"/>
              <w:bottom w:val="nil"/>
              <w:right w:val="single" w:sz="12" w:space="0" w:color="auto"/>
            </w:tcBorders>
            <w:shd w:val="clear" w:color="auto" w:fill="auto"/>
            <w:noWrap/>
            <w:vAlign w:val="center"/>
            <w:hideMark/>
          </w:tcPr>
          <w:p w14:paraId="7804A13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.6933951</w:t>
            </w:r>
          </w:p>
        </w:tc>
      </w:tr>
      <w:tr w:rsidR="00175635" w:rsidRPr="00F32E59" w14:paraId="6CD41CF4"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027B8D43"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58E6EB5A"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2DDFB56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A3E71B3"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489CDE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.51211580</w:t>
            </w:r>
          </w:p>
        </w:tc>
        <w:tc>
          <w:tcPr>
            <w:tcW w:w="483" w:type="pct"/>
            <w:tcBorders>
              <w:top w:val="nil"/>
              <w:left w:val="nil"/>
              <w:bottom w:val="nil"/>
              <w:right w:val="single" w:sz="4" w:space="0" w:color="auto"/>
            </w:tcBorders>
            <w:shd w:val="clear" w:color="auto" w:fill="auto"/>
            <w:noWrap/>
            <w:vAlign w:val="center"/>
            <w:hideMark/>
          </w:tcPr>
          <w:p w14:paraId="45222B7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.21449548</w:t>
            </w:r>
          </w:p>
        </w:tc>
        <w:tc>
          <w:tcPr>
            <w:tcW w:w="483" w:type="pct"/>
            <w:tcBorders>
              <w:top w:val="nil"/>
              <w:left w:val="nil"/>
              <w:bottom w:val="nil"/>
              <w:right w:val="single" w:sz="4" w:space="0" w:color="auto"/>
            </w:tcBorders>
            <w:shd w:val="clear" w:color="auto" w:fill="auto"/>
            <w:noWrap/>
            <w:vAlign w:val="center"/>
            <w:hideMark/>
          </w:tcPr>
          <w:p w14:paraId="4AE9E1C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.192</w:t>
            </w:r>
          </w:p>
        </w:tc>
        <w:tc>
          <w:tcPr>
            <w:tcW w:w="483" w:type="pct"/>
            <w:tcBorders>
              <w:top w:val="nil"/>
              <w:left w:val="nil"/>
              <w:bottom w:val="nil"/>
              <w:right w:val="single" w:sz="4" w:space="0" w:color="auto"/>
            </w:tcBorders>
            <w:shd w:val="clear" w:color="auto" w:fill="auto"/>
            <w:noWrap/>
            <w:vAlign w:val="center"/>
            <w:hideMark/>
          </w:tcPr>
          <w:p w14:paraId="0988351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-.1391233</w:t>
            </w:r>
          </w:p>
        </w:tc>
        <w:tc>
          <w:tcPr>
            <w:tcW w:w="483" w:type="pct"/>
            <w:tcBorders>
              <w:top w:val="nil"/>
              <w:left w:val="nil"/>
              <w:bottom w:val="nil"/>
              <w:right w:val="single" w:sz="12" w:space="0" w:color="auto"/>
            </w:tcBorders>
            <w:shd w:val="clear" w:color="auto" w:fill="auto"/>
            <w:noWrap/>
            <w:vAlign w:val="center"/>
            <w:hideMark/>
          </w:tcPr>
          <w:p w14:paraId="49696F0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1.1633549</w:t>
            </w:r>
          </w:p>
        </w:tc>
      </w:tr>
      <w:tr w:rsidR="00175635" w:rsidRPr="00F32E59" w14:paraId="4DA2AE18" w14:textId="77777777" w:rsidTr="00976658">
        <w:trPr>
          <w:trHeight w:val="480"/>
        </w:trPr>
        <w:tc>
          <w:tcPr>
            <w:tcW w:w="747" w:type="pct"/>
            <w:vMerge/>
            <w:tcBorders>
              <w:top w:val="nil"/>
              <w:left w:val="single" w:sz="12" w:space="0" w:color="auto"/>
              <w:bottom w:val="single" w:sz="12" w:space="0" w:color="auto"/>
              <w:right w:val="nil"/>
            </w:tcBorders>
            <w:vAlign w:val="center"/>
            <w:hideMark/>
          </w:tcPr>
          <w:p w14:paraId="2067A132"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429FCC03"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762688F"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6551E4C7"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11C2944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.28139566</w:t>
            </w:r>
          </w:p>
        </w:tc>
        <w:tc>
          <w:tcPr>
            <w:tcW w:w="483" w:type="pct"/>
            <w:tcBorders>
              <w:top w:val="nil"/>
              <w:left w:val="nil"/>
              <w:bottom w:val="nil"/>
              <w:right w:val="single" w:sz="4" w:space="0" w:color="auto"/>
            </w:tcBorders>
            <w:shd w:val="clear" w:color="auto" w:fill="auto"/>
            <w:noWrap/>
            <w:vAlign w:val="center"/>
            <w:hideMark/>
          </w:tcPr>
          <w:p w14:paraId="70BFA73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.20890059</w:t>
            </w:r>
          </w:p>
        </w:tc>
        <w:tc>
          <w:tcPr>
            <w:tcW w:w="483" w:type="pct"/>
            <w:tcBorders>
              <w:top w:val="nil"/>
              <w:left w:val="nil"/>
              <w:bottom w:val="nil"/>
              <w:right w:val="single" w:sz="4" w:space="0" w:color="auto"/>
            </w:tcBorders>
            <w:shd w:val="clear" w:color="auto" w:fill="auto"/>
            <w:noWrap/>
            <w:vAlign w:val="center"/>
            <w:hideMark/>
          </w:tcPr>
          <w:p w14:paraId="037F862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.757</w:t>
            </w:r>
          </w:p>
        </w:tc>
        <w:tc>
          <w:tcPr>
            <w:tcW w:w="483" w:type="pct"/>
            <w:tcBorders>
              <w:top w:val="nil"/>
              <w:left w:val="nil"/>
              <w:bottom w:val="nil"/>
              <w:right w:val="single" w:sz="4" w:space="0" w:color="auto"/>
            </w:tcBorders>
            <w:shd w:val="clear" w:color="auto" w:fill="auto"/>
            <w:noWrap/>
            <w:vAlign w:val="center"/>
            <w:hideMark/>
          </w:tcPr>
          <w:p w14:paraId="4E4A92F5"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-.3470944</w:t>
            </w:r>
          </w:p>
        </w:tc>
        <w:tc>
          <w:tcPr>
            <w:tcW w:w="483" w:type="pct"/>
            <w:tcBorders>
              <w:top w:val="nil"/>
              <w:left w:val="nil"/>
              <w:bottom w:val="nil"/>
              <w:right w:val="single" w:sz="12" w:space="0" w:color="auto"/>
            </w:tcBorders>
            <w:shd w:val="clear" w:color="auto" w:fill="auto"/>
            <w:noWrap/>
            <w:vAlign w:val="center"/>
            <w:hideMark/>
          </w:tcPr>
          <w:p w14:paraId="1DF4A67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.9098857</w:t>
            </w:r>
          </w:p>
        </w:tc>
      </w:tr>
      <w:tr w:rsidR="00175635" w:rsidRPr="00F32E59" w14:paraId="71122568" w14:textId="77777777" w:rsidTr="00976658">
        <w:trPr>
          <w:trHeight w:val="2600"/>
        </w:trPr>
        <w:tc>
          <w:tcPr>
            <w:tcW w:w="747" w:type="pct"/>
            <w:vMerge/>
            <w:tcBorders>
              <w:top w:val="nil"/>
              <w:left w:val="single" w:sz="12" w:space="0" w:color="auto"/>
              <w:bottom w:val="single" w:sz="12" w:space="0" w:color="auto"/>
              <w:right w:val="nil"/>
            </w:tcBorders>
            <w:vAlign w:val="center"/>
            <w:hideMark/>
          </w:tcPr>
          <w:p w14:paraId="74FDB584"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4429913F"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4" w:space="0" w:color="auto"/>
              <w:right w:val="nil"/>
            </w:tcBorders>
            <w:vAlign w:val="center"/>
            <w:hideMark/>
          </w:tcPr>
          <w:p w14:paraId="09B60751"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4" w:space="0" w:color="auto"/>
              <w:right w:val="single" w:sz="12" w:space="0" w:color="auto"/>
            </w:tcBorders>
            <w:shd w:val="clear" w:color="auto" w:fill="auto"/>
            <w:hideMark/>
          </w:tcPr>
          <w:p w14:paraId="2743515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483" w:type="pct"/>
            <w:tcBorders>
              <w:top w:val="nil"/>
              <w:left w:val="nil"/>
              <w:bottom w:val="single" w:sz="4" w:space="0" w:color="auto"/>
              <w:right w:val="single" w:sz="4" w:space="0" w:color="auto"/>
            </w:tcBorders>
            <w:shd w:val="clear" w:color="auto" w:fill="auto"/>
            <w:noWrap/>
            <w:vAlign w:val="center"/>
            <w:hideMark/>
          </w:tcPr>
          <w:p w14:paraId="5C94692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.27742595</w:t>
            </w:r>
          </w:p>
        </w:tc>
        <w:tc>
          <w:tcPr>
            <w:tcW w:w="483" w:type="pct"/>
            <w:tcBorders>
              <w:top w:val="nil"/>
              <w:left w:val="nil"/>
              <w:bottom w:val="single" w:sz="4" w:space="0" w:color="auto"/>
              <w:right w:val="single" w:sz="4" w:space="0" w:color="auto"/>
            </w:tcBorders>
            <w:shd w:val="clear" w:color="auto" w:fill="auto"/>
            <w:noWrap/>
            <w:vAlign w:val="center"/>
            <w:hideMark/>
          </w:tcPr>
          <w:p w14:paraId="44938C6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.21911649</w:t>
            </w:r>
          </w:p>
        </w:tc>
        <w:tc>
          <w:tcPr>
            <w:tcW w:w="483" w:type="pct"/>
            <w:tcBorders>
              <w:top w:val="nil"/>
              <w:left w:val="nil"/>
              <w:bottom w:val="single" w:sz="4" w:space="0" w:color="auto"/>
              <w:right w:val="single" w:sz="4" w:space="0" w:color="auto"/>
            </w:tcBorders>
            <w:shd w:val="clear" w:color="auto" w:fill="auto"/>
            <w:noWrap/>
            <w:vAlign w:val="center"/>
            <w:hideMark/>
          </w:tcPr>
          <w:p w14:paraId="6B7E604C"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.801</w:t>
            </w:r>
          </w:p>
        </w:tc>
        <w:tc>
          <w:tcPr>
            <w:tcW w:w="483" w:type="pct"/>
            <w:tcBorders>
              <w:top w:val="nil"/>
              <w:left w:val="nil"/>
              <w:bottom w:val="single" w:sz="4" w:space="0" w:color="auto"/>
              <w:right w:val="single" w:sz="4" w:space="0" w:color="auto"/>
            </w:tcBorders>
            <w:shd w:val="clear" w:color="auto" w:fill="auto"/>
            <w:noWrap/>
            <w:vAlign w:val="center"/>
            <w:hideMark/>
          </w:tcPr>
          <w:p w14:paraId="6A4140BD"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-.3866344</w:t>
            </w:r>
          </w:p>
        </w:tc>
        <w:tc>
          <w:tcPr>
            <w:tcW w:w="483" w:type="pct"/>
            <w:tcBorders>
              <w:top w:val="nil"/>
              <w:left w:val="nil"/>
              <w:bottom w:val="single" w:sz="4" w:space="0" w:color="auto"/>
              <w:right w:val="single" w:sz="12" w:space="0" w:color="auto"/>
            </w:tcBorders>
            <w:shd w:val="clear" w:color="auto" w:fill="auto"/>
            <w:noWrap/>
            <w:vAlign w:val="center"/>
            <w:hideMark/>
          </w:tcPr>
          <w:p w14:paraId="645D79A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.9414863</w:t>
            </w:r>
          </w:p>
        </w:tc>
      </w:tr>
      <w:tr w:rsidR="00175635" w:rsidRPr="00F32E59" w14:paraId="7AF1CF7C" w14:textId="77777777" w:rsidTr="00976658">
        <w:trPr>
          <w:trHeight w:val="1920"/>
        </w:trPr>
        <w:tc>
          <w:tcPr>
            <w:tcW w:w="747" w:type="pct"/>
            <w:vMerge/>
            <w:tcBorders>
              <w:top w:val="nil"/>
              <w:left w:val="single" w:sz="12" w:space="0" w:color="auto"/>
              <w:bottom w:val="single" w:sz="12" w:space="0" w:color="auto"/>
              <w:right w:val="nil"/>
            </w:tcBorders>
            <w:vAlign w:val="center"/>
            <w:hideMark/>
          </w:tcPr>
          <w:p w14:paraId="60320A21"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7ABB7DDC" w14:textId="77777777" w:rsidR="00175635" w:rsidRPr="00F32E59" w:rsidRDefault="00175635" w:rsidP="00976658">
            <w:pPr>
              <w:rPr>
                <w:rFonts w:ascii="Arial" w:eastAsia="Times New Roman" w:hAnsi="Arial" w:cs="Arial"/>
                <w:sz w:val="18"/>
                <w:szCs w:val="18"/>
              </w:rPr>
            </w:pPr>
          </w:p>
        </w:tc>
        <w:tc>
          <w:tcPr>
            <w:tcW w:w="545" w:type="pct"/>
            <w:vMerge w:val="restart"/>
            <w:tcBorders>
              <w:top w:val="nil"/>
              <w:left w:val="nil"/>
              <w:bottom w:val="single" w:sz="12" w:space="0" w:color="auto"/>
              <w:right w:val="nil"/>
            </w:tcBorders>
            <w:shd w:val="clear" w:color="auto" w:fill="auto"/>
            <w:hideMark/>
          </w:tcPr>
          <w:p w14:paraId="05D85404"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American Indian or Alaskan Native (i.e. persons having origins in any of the original peoples of North American, and who maintain cultural identification through tribal affiliation or community recognition)</w:t>
            </w:r>
          </w:p>
        </w:tc>
        <w:tc>
          <w:tcPr>
            <w:tcW w:w="545" w:type="pct"/>
            <w:tcBorders>
              <w:top w:val="nil"/>
              <w:left w:val="nil"/>
              <w:bottom w:val="nil"/>
              <w:right w:val="single" w:sz="12" w:space="0" w:color="auto"/>
            </w:tcBorders>
            <w:shd w:val="clear" w:color="auto" w:fill="auto"/>
            <w:hideMark/>
          </w:tcPr>
          <w:p w14:paraId="571BD0EE"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Caucasian/White (i.e. a person having origins in any of the original people of Europe (except Spain and Portugal), North Africa or the Middle East</w:t>
            </w:r>
          </w:p>
        </w:tc>
        <w:tc>
          <w:tcPr>
            <w:tcW w:w="483" w:type="pct"/>
            <w:tcBorders>
              <w:top w:val="nil"/>
              <w:left w:val="nil"/>
              <w:bottom w:val="nil"/>
              <w:right w:val="single" w:sz="4" w:space="0" w:color="auto"/>
            </w:tcBorders>
            <w:shd w:val="clear" w:color="auto" w:fill="auto"/>
            <w:noWrap/>
            <w:vAlign w:val="center"/>
            <w:hideMark/>
          </w:tcPr>
          <w:p w14:paraId="612B0C2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-.07894115</w:t>
            </w:r>
          </w:p>
        </w:tc>
        <w:tc>
          <w:tcPr>
            <w:tcW w:w="483" w:type="pct"/>
            <w:tcBorders>
              <w:top w:val="nil"/>
              <w:left w:val="nil"/>
              <w:bottom w:val="nil"/>
              <w:right w:val="single" w:sz="4" w:space="0" w:color="auto"/>
            </w:tcBorders>
            <w:shd w:val="clear" w:color="auto" w:fill="auto"/>
            <w:noWrap/>
            <w:vAlign w:val="center"/>
            <w:hideMark/>
          </w:tcPr>
          <w:p w14:paraId="4B7D4DB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.21366359</w:t>
            </w:r>
          </w:p>
        </w:tc>
        <w:tc>
          <w:tcPr>
            <w:tcW w:w="483" w:type="pct"/>
            <w:tcBorders>
              <w:top w:val="nil"/>
              <w:left w:val="nil"/>
              <w:bottom w:val="nil"/>
              <w:right w:val="single" w:sz="4" w:space="0" w:color="auto"/>
            </w:tcBorders>
            <w:shd w:val="clear" w:color="auto" w:fill="auto"/>
            <w:noWrap/>
            <w:vAlign w:val="center"/>
            <w:hideMark/>
          </w:tcPr>
          <w:p w14:paraId="211C404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.999</w:t>
            </w:r>
          </w:p>
        </w:tc>
        <w:tc>
          <w:tcPr>
            <w:tcW w:w="483" w:type="pct"/>
            <w:tcBorders>
              <w:top w:val="nil"/>
              <w:left w:val="nil"/>
              <w:bottom w:val="nil"/>
              <w:right w:val="single" w:sz="4" w:space="0" w:color="auto"/>
            </w:tcBorders>
            <w:shd w:val="clear" w:color="auto" w:fill="auto"/>
            <w:noWrap/>
            <w:vAlign w:val="center"/>
            <w:hideMark/>
          </w:tcPr>
          <w:p w14:paraId="53D9A30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-.7305099</w:t>
            </w:r>
          </w:p>
        </w:tc>
        <w:tc>
          <w:tcPr>
            <w:tcW w:w="483" w:type="pct"/>
            <w:tcBorders>
              <w:top w:val="nil"/>
              <w:left w:val="nil"/>
              <w:bottom w:val="nil"/>
              <w:right w:val="single" w:sz="12" w:space="0" w:color="auto"/>
            </w:tcBorders>
            <w:shd w:val="clear" w:color="auto" w:fill="auto"/>
            <w:noWrap/>
            <w:vAlign w:val="center"/>
            <w:hideMark/>
          </w:tcPr>
          <w:p w14:paraId="5F4F295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.5726276</w:t>
            </w:r>
          </w:p>
        </w:tc>
      </w:tr>
      <w:tr w:rsidR="00175635" w:rsidRPr="00F32E59" w14:paraId="319D662C" w14:textId="77777777" w:rsidTr="00976658">
        <w:trPr>
          <w:trHeight w:val="1240"/>
        </w:trPr>
        <w:tc>
          <w:tcPr>
            <w:tcW w:w="747" w:type="pct"/>
            <w:vMerge/>
            <w:tcBorders>
              <w:top w:val="nil"/>
              <w:left w:val="single" w:sz="12" w:space="0" w:color="auto"/>
              <w:bottom w:val="single" w:sz="12" w:space="0" w:color="auto"/>
              <w:right w:val="nil"/>
            </w:tcBorders>
            <w:vAlign w:val="center"/>
            <w:hideMark/>
          </w:tcPr>
          <w:p w14:paraId="29B1C2EE"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238FFA1B"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12" w:space="0" w:color="auto"/>
              <w:right w:val="nil"/>
            </w:tcBorders>
            <w:vAlign w:val="center"/>
            <w:hideMark/>
          </w:tcPr>
          <w:p w14:paraId="657AA8E3"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2DADE67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Indian Sub-continent (i.e. Afghanistan, Bangladesh, Ceylon, India, Nepal, Pakistan or Sri Lanka)</w:t>
            </w:r>
          </w:p>
        </w:tc>
        <w:tc>
          <w:tcPr>
            <w:tcW w:w="483" w:type="pct"/>
            <w:tcBorders>
              <w:top w:val="nil"/>
              <w:left w:val="nil"/>
              <w:bottom w:val="nil"/>
              <w:right w:val="single" w:sz="4" w:space="0" w:color="auto"/>
            </w:tcBorders>
            <w:shd w:val="clear" w:color="auto" w:fill="auto"/>
            <w:noWrap/>
            <w:vAlign w:val="center"/>
            <w:hideMark/>
          </w:tcPr>
          <w:p w14:paraId="036ECFC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.06601729</w:t>
            </w:r>
          </w:p>
        </w:tc>
        <w:tc>
          <w:tcPr>
            <w:tcW w:w="483" w:type="pct"/>
            <w:tcBorders>
              <w:top w:val="nil"/>
              <w:left w:val="nil"/>
              <w:bottom w:val="nil"/>
              <w:right w:val="single" w:sz="4" w:space="0" w:color="auto"/>
            </w:tcBorders>
            <w:shd w:val="clear" w:color="auto" w:fill="auto"/>
            <w:noWrap/>
            <w:vAlign w:val="center"/>
            <w:hideMark/>
          </w:tcPr>
          <w:p w14:paraId="4D24C9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.21549704</w:t>
            </w:r>
          </w:p>
        </w:tc>
        <w:tc>
          <w:tcPr>
            <w:tcW w:w="483" w:type="pct"/>
            <w:tcBorders>
              <w:top w:val="nil"/>
              <w:left w:val="nil"/>
              <w:bottom w:val="nil"/>
              <w:right w:val="single" w:sz="4" w:space="0" w:color="auto"/>
            </w:tcBorders>
            <w:shd w:val="clear" w:color="auto" w:fill="auto"/>
            <w:noWrap/>
            <w:vAlign w:val="center"/>
            <w:hideMark/>
          </w:tcPr>
          <w:p w14:paraId="17624B8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30F8651E"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-.5896918</w:t>
            </w:r>
          </w:p>
        </w:tc>
        <w:tc>
          <w:tcPr>
            <w:tcW w:w="483" w:type="pct"/>
            <w:tcBorders>
              <w:top w:val="nil"/>
              <w:left w:val="nil"/>
              <w:bottom w:val="nil"/>
              <w:right w:val="single" w:sz="12" w:space="0" w:color="auto"/>
            </w:tcBorders>
            <w:shd w:val="clear" w:color="auto" w:fill="auto"/>
            <w:noWrap/>
            <w:vAlign w:val="center"/>
            <w:hideMark/>
          </w:tcPr>
          <w:p w14:paraId="444BF90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.7217264</w:t>
            </w:r>
          </w:p>
        </w:tc>
      </w:tr>
      <w:tr w:rsidR="00175635" w:rsidRPr="00F32E59" w14:paraId="4E284E4D"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7E657DA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16923714"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12" w:space="0" w:color="auto"/>
              <w:right w:val="nil"/>
            </w:tcBorders>
            <w:vAlign w:val="center"/>
            <w:hideMark/>
          </w:tcPr>
          <w:p w14:paraId="0257B1C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94C5CB5"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Spanish, Mexican, Cuban, Central or South American</w:t>
            </w:r>
          </w:p>
        </w:tc>
        <w:tc>
          <w:tcPr>
            <w:tcW w:w="483" w:type="pct"/>
            <w:tcBorders>
              <w:top w:val="nil"/>
              <w:left w:val="nil"/>
              <w:bottom w:val="nil"/>
              <w:right w:val="single" w:sz="4" w:space="0" w:color="auto"/>
            </w:tcBorders>
            <w:shd w:val="clear" w:color="auto" w:fill="auto"/>
            <w:noWrap/>
            <w:vAlign w:val="center"/>
            <w:hideMark/>
          </w:tcPr>
          <w:p w14:paraId="018D9328"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.23468985</w:t>
            </w:r>
          </w:p>
        </w:tc>
        <w:tc>
          <w:tcPr>
            <w:tcW w:w="483" w:type="pct"/>
            <w:tcBorders>
              <w:top w:val="nil"/>
              <w:left w:val="nil"/>
              <w:bottom w:val="nil"/>
              <w:right w:val="single" w:sz="4" w:space="0" w:color="auto"/>
            </w:tcBorders>
            <w:shd w:val="clear" w:color="auto" w:fill="auto"/>
            <w:noWrap/>
            <w:vAlign w:val="center"/>
            <w:hideMark/>
          </w:tcPr>
          <w:p w14:paraId="2F531244"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.27857129</w:t>
            </w:r>
          </w:p>
        </w:tc>
        <w:tc>
          <w:tcPr>
            <w:tcW w:w="483" w:type="pct"/>
            <w:tcBorders>
              <w:top w:val="nil"/>
              <w:left w:val="nil"/>
              <w:bottom w:val="nil"/>
              <w:right w:val="single" w:sz="4" w:space="0" w:color="auto"/>
            </w:tcBorders>
            <w:shd w:val="clear" w:color="auto" w:fill="auto"/>
            <w:noWrap/>
            <w:vAlign w:val="center"/>
            <w:hideMark/>
          </w:tcPr>
          <w:p w14:paraId="20F07F0B"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.958</w:t>
            </w:r>
          </w:p>
        </w:tc>
        <w:tc>
          <w:tcPr>
            <w:tcW w:w="483" w:type="pct"/>
            <w:tcBorders>
              <w:top w:val="nil"/>
              <w:left w:val="nil"/>
              <w:bottom w:val="nil"/>
              <w:right w:val="single" w:sz="4" w:space="0" w:color="auto"/>
            </w:tcBorders>
            <w:shd w:val="clear" w:color="auto" w:fill="auto"/>
            <w:noWrap/>
            <w:vAlign w:val="center"/>
            <w:hideMark/>
          </w:tcPr>
          <w:p w14:paraId="45467AC9"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-.5960131</w:t>
            </w:r>
          </w:p>
        </w:tc>
        <w:tc>
          <w:tcPr>
            <w:tcW w:w="483" w:type="pct"/>
            <w:tcBorders>
              <w:top w:val="nil"/>
              <w:left w:val="nil"/>
              <w:bottom w:val="nil"/>
              <w:right w:val="single" w:sz="12" w:space="0" w:color="auto"/>
            </w:tcBorders>
            <w:shd w:val="clear" w:color="auto" w:fill="auto"/>
            <w:noWrap/>
            <w:vAlign w:val="center"/>
            <w:hideMark/>
          </w:tcPr>
          <w:p w14:paraId="3BE1528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1.0653928</w:t>
            </w:r>
          </w:p>
        </w:tc>
      </w:tr>
      <w:tr w:rsidR="00175635" w:rsidRPr="00F32E59" w14:paraId="726D98D8" w14:textId="77777777" w:rsidTr="00976658">
        <w:trPr>
          <w:trHeight w:val="480"/>
        </w:trPr>
        <w:tc>
          <w:tcPr>
            <w:tcW w:w="747" w:type="pct"/>
            <w:vMerge/>
            <w:tcBorders>
              <w:top w:val="nil"/>
              <w:left w:val="single" w:sz="12" w:space="0" w:color="auto"/>
              <w:bottom w:val="single" w:sz="12" w:space="0" w:color="auto"/>
              <w:right w:val="nil"/>
            </w:tcBorders>
            <w:vAlign w:val="center"/>
            <w:hideMark/>
          </w:tcPr>
          <w:p w14:paraId="7B50B576"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624E79BC"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12" w:space="0" w:color="auto"/>
              <w:right w:val="nil"/>
            </w:tcBorders>
            <w:vAlign w:val="center"/>
            <w:hideMark/>
          </w:tcPr>
          <w:p w14:paraId="77A10386"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nil"/>
              <w:right w:val="single" w:sz="12" w:space="0" w:color="auto"/>
            </w:tcBorders>
            <w:shd w:val="clear" w:color="auto" w:fill="auto"/>
            <w:hideMark/>
          </w:tcPr>
          <w:p w14:paraId="771130E6"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African American/Black</w:t>
            </w:r>
          </w:p>
        </w:tc>
        <w:tc>
          <w:tcPr>
            <w:tcW w:w="483" w:type="pct"/>
            <w:tcBorders>
              <w:top w:val="nil"/>
              <w:left w:val="nil"/>
              <w:bottom w:val="nil"/>
              <w:right w:val="single" w:sz="4" w:space="0" w:color="auto"/>
            </w:tcBorders>
            <w:shd w:val="clear" w:color="auto" w:fill="auto"/>
            <w:noWrap/>
            <w:vAlign w:val="center"/>
            <w:hideMark/>
          </w:tcPr>
          <w:p w14:paraId="698DE642"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.00396971</w:t>
            </w:r>
          </w:p>
        </w:tc>
        <w:tc>
          <w:tcPr>
            <w:tcW w:w="483" w:type="pct"/>
            <w:tcBorders>
              <w:top w:val="nil"/>
              <w:left w:val="nil"/>
              <w:bottom w:val="nil"/>
              <w:right w:val="single" w:sz="4" w:space="0" w:color="auto"/>
            </w:tcBorders>
            <w:shd w:val="clear" w:color="auto" w:fill="auto"/>
            <w:noWrap/>
            <w:vAlign w:val="center"/>
            <w:hideMark/>
          </w:tcPr>
          <w:p w14:paraId="03C751D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.27428654</w:t>
            </w:r>
          </w:p>
        </w:tc>
        <w:tc>
          <w:tcPr>
            <w:tcW w:w="483" w:type="pct"/>
            <w:tcBorders>
              <w:top w:val="nil"/>
              <w:left w:val="nil"/>
              <w:bottom w:val="nil"/>
              <w:right w:val="single" w:sz="4" w:space="0" w:color="auto"/>
            </w:tcBorders>
            <w:shd w:val="clear" w:color="auto" w:fill="auto"/>
            <w:noWrap/>
            <w:vAlign w:val="center"/>
            <w:hideMark/>
          </w:tcPr>
          <w:p w14:paraId="109A5841"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1.000</w:t>
            </w:r>
          </w:p>
        </w:tc>
        <w:tc>
          <w:tcPr>
            <w:tcW w:w="483" w:type="pct"/>
            <w:tcBorders>
              <w:top w:val="nil"/>
              <w:left w:val="nil"/>
              <w:bottom w:val="nil"/>
              <w:right w:val="single" w:sz="4" w:space="0" w:color="auto"/>
            </w:tcBorders>
            <w:shd w:val="clear" w:color="auto" w:fill="auto"/>
            <w:noWrap/>
            <w:vAlign w:val="center"/>
            <w:hideMark/>
          </w:tcPr>
          <w:p w14:paraId="0C38783A"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-.8118883</w:t>
            </w:r>
          </w:p>
        </w:tc>
        <w:tc>
          <w:tcPr>
            <w:tcW w:w="483" w:type="pct"/>
            <w:tcBorders>
              <w:top w:val="nil"/>
              <w:left w:val="nil"/>
              <w:bottom w:val="nil"/>
              <w:right w:val="single" w:sz="12" w:space="0" w:color="auto"/>
            </w:tcBorders>
            <w:shd w:val="clear" w:color="auto" w:fill="auto"/>
            <w:noWrap/>
            <w:vAlign w:val="center"/>
            <w:hideMark/>
          </w:tcPr>
          <w:p w14:paraId="6D690EE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.8198277</w:t>
            </w:r>
          </w:p>
        </w:tc>
      </w:tr>
      <w:tr w:rsidR="00175635" w:rsidRPr="00F32E59" w14:paraId="6415EF53" w14:textId="77777777" w:rsidTr="00976658">
        <w:trPr>
          <w:trHeight w:val="700"/>
        </w:trPr>
        <w:tc>
          <w:tcPr>
            <w:tcW w:w="747" w:type="pct"/>
            <w:vMerge/>
            <w:tcBorders>
              <w:top w:val="nil"/>
              <w:left w:val="single" w:sz="12" w:space="0" w:color="auto"/>
              <w:bottom w:val="single" w:sz="12" w:space="0" w:color="auto"/>
              <w:right w:val="nil"/>
            </w:tcBorders>
            <w:vAlign w:val="center"/>
            <w:hideMark/>
          </w:tcPr>
          <w:p w14:paraId="718D8A15" w14:textId="77777777" w:rsidR="00175635" w:rsidRPr="00F32E59" w:rsidRDefault="00175635" w:rsidP="00976658">
            <w:pPr>
              <w:rPr>
                <w:rFonts w:ascii="Arial" w:eastAsia="Times New Roman" w:hAnsi="Arial" w:cs="Arial"/>
                <w:sz w:val="18"/>
                <w:szCs w:val="18"/>
              </w:rPr>
            </w:pPr>
          </w:p>
        </w:tc>
        <w:tc>
          <w:tcPr>
            <w:tcW w:w="747" w:type="pct"/>
            <w:vMerge/>
            <w:tcBorders>
              <w:top w:val="nil"/>
              <w:left w:val="nil"/>
              <w:bottom w:val="single" w:sz="12" w:space="0" w:color="auto"/>
              <w:right w:val="nil"/>
            </w:tcBorders>
            <w:vAlign w:val="center"/>
            <w:hideMark/>
          </w:tcPr>
          <w:p w14:paraId="5DF72BF5" w14:textId="77777777" w:rsidR="00175635" w:rsidRPr="00F32E59" w:rsidRDefault="00175635" w:rsidP="00976658">
            <w:pPr>
              <w:rPr>
                <w:rFonts w:ascii="Arial" w:eastAsia="Times New Roman" w:hAnsi="Arial" w:cs="Arial"/>
                <w:sz w:val="18"/>
                <w:szCs w:val="18"/>
              </w:rPr>
            </w:pPr>
          </w:p>
        </w:tc>
        <w:tc>
          <w:tcPr>
            <w:tcW w:w="545" w:type="pct"/>
            <w:vMerge/>
            <w:tcBorders>
              <w:top w:val="nil"/>
              <w:left w:val="nil"/>
              <w:bottom w:val="single" w:sz="12" w:space="0" w:color="auto"/>
              <w:right w:val="nil"/>
            </w:tcBorders>
            <w:vAlign w:val="center"/>
            <w:hideMark/>
          </w:tcPr>
          <w:p w14:paraId="6E5E383B" w14:textId="77777777" w:rsidR="00175635" w:rsidRPr="00F32E59" w:rsidRDefault="00175635" w:rsidP="00976658">
            <w:pPr>
              <w:rPr>
                <w:rFonts w:ascii="Arial" w:eastAsia="Times New Roman" w:hAnsi="Arial" w:cs="Arial"/>
                <w:sz w:val="18"/>
                <w:szCs w:val="18"/>
              </w:rPr>
            </w:pPr>
          </w:p>
        </w:tc>
        <w:tc>
          <w:tcPr>
            <w:tcW w:w="545" w:type="pct"/>
            <w:tcBorders>
              <w:top w:val="nil"/>
              <w:left w:val="nil"/>
              <w:bottom w:val="single" w:sz="12" w:space="0" w:color="auto"/>
              <w:right w:val="single" w:sz="12" w:space="0" w:color="auto"/>
            </w:tcBorders>
            <w:shd w:val="clear" w:color="auto" w:fill="auto"/>
            <w:hideMark/>
          </w:tcPr>
          <w:p w14:paraId="2FA034A8" w14:textId="77777777" w:rsidR="00175635" w:rsidRPr="00F32E59" w:rsidRDefault="00175635" w:rsidP="00976658">
            <w:pPr>
              <w:rPr>
                <w:rFonts w:ascii="Arial" w:eastAsia="Times New Roman" w:hAnsi="Arial" w:cs="Arial"/>
                <w:sz w:val="18"/>
                <w:szCs w:val="18"/>
              </w:rPr>
            </w:pPr>
            <w:r w:rsidRPr="00F32E59">
              <w:rPr>
                <w:rFonts w:ascii="Arial" w:eastAsia="Times New Roman" w:hAnsi="Arial" w:cs="Arial"/>
                <w:sz w:val="18"/>
                <w:szCs w:val="18"/>
              </w:rPr>
              <w:t>Asian (i.e. Chines, Japanese, Korean, or Philippine)</w:t>
            </w:r>
          </w:p>
        </w:tc>
        <w:tc>
          <w:tcPr>
            <w:tcW w:w="483" w:type="pct"/>
            <w:tcBorders>
              <w:top w:val="nil"/>
              <w:left w:val="nil"/>
              <w:bottom w:val="single" w:sz="12" w:space="0" w:color="auto"/>
              <w:right w:val="single" w:sz="4" w:space="0" w:color="auto"/>
            </w:tcBorders>
            <w:shd w:val="clear" w:color="auto" w:fill="auto"/>
            <w:noWrap/>
            <w:vAlign w:val="center"/>
            <w:hideMark/>
          </w:tcPr>
          <w:p w14:paraId="3010E95F"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-.27742595</w:t>
            </w:r>
          </w:p>
        </w:tc>
        <w:tc>
          <w:tcPr>
            <w:tcW w:w="483" w:type="pct"/>
            <w:tcBorders>
              <w:top w:val="nil"/>
              <w:left w:val="nil"/>
              <w:bottom w:val="single" w:sz="12" w:space="0" w:color="auto"/>
              <w:right w:val="single" w:sz="4" w:space="0" w:color="auto"/>
            </w:tcBorders>
            <w:shd w:val="clear" w:color="auto" w:fill="auto"/>
            <w:noWrap/>
            <w:vAlign w:val="center"/>
            <w:hideMark/>
          </w:tcPr>
          <w:p w14:paraId="13D5C14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.21911649</w:t>
            </w:r>
          </w:p>
        </w:tc>
        <w:tc>
          <w:tcPr>
            <w:tcW w:w="483" w:type="pct"/>
            <w:tcBorders>
              <w:top w:val="nil"/>
              <w:left w:val="nil"/>
              <w:bottom w:val="single" w:sz="12" w:space="0" w:color="auto"/>
              <w:right w:val="single" w:sz="4" w:space="0" w:color="auto"/>
            </w:tcBorders>
            <w:shd w:val="clear" w:color="auto" w:fill="auto"/>
            <w:noWrap/>
            <w:vAlign w:val="center"/>
            <w:hideMark/>
          </w:tcPr>
          <w:p w14:paraId="0A645327"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.801</w:t>
            </w:r>
          </w:p>
        </w:tc>
        <w:tc>
          <w:tcPr>
            <w:tcW w:w="483" w:type="pct"/>
            <w:tcBorders>
              <w:top w:val="nil"/>
              <w:left w:val="nil"/>
              <w:bottom w:val="single" w:sz="12" w:space="0" w:color="auto"/>
              <w:right w:val="single" w:sz="4" w:space="0" w:color="auto"/>
            </w:tcBorders>
            <w:shd w:val="clear" w:color="auto" w:fill="auto"/>
            <w:noWrap/>
            <w:vAlign w:val="center"/>
            <w:hideMark/>
          </w:tcPr>
          <w:p w14:paraId="45D6C5E6"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-.9414863</w:t>
            </w:r>
          </w:p>
        </w:tc>
        <w:tc>
          <w:tcPr>
            <w:tcW w:w="483" w:type="pct"/>
            <w:tcBorders>
              <w:top w:val="nil"/>
              <w:left w:val="nil"/>
              <w:bottom w:val="single" w:sz="12" w:space="0" w:color="auto"/>
              <w:right w:val="single" w:sz="12" w:space="0" w:color="auto"/>
            </w:tcBorders>
            <w:shd w:val="clear" w:color="auto" w:fill="auto"/>
            <w:noWrap/>
            <w:vAlign w:val="center"/>
            <w:hideMark/>
          </w:tcPr>
          <w:p w14:paraId="5B72F460" w14:textId="77777777" w:rsidR="00175635" w:rsidRPr="00F32E59" w:rsidRDefault="00175635" w:rsidP="00976658">
            <w:pPr>
              <w:jc w:val="right"/>
              <w:rPr>
                <w:rFonts w:ascii="Arial" w:eastAsia="Times New Roman" w:hAnsi="Arial" w:cs="Arial"/>
                <w:sz w:val="18"/>
                <w:szCs w:val="18"/>
              </w:rPr>
            </w:pPr>
            <w:r w:rsidRPr="00F32E59">
              <w:rPr>
                <w:rFonts w:ascii="Arial" w:eastAsia="Times New Roman" w:hAnsi="Arial" w:cs="Arial"/>
                <w:sz w:val="18"/>
                <w:szCs w:val="18"/>
              </w:rPr>
              <w:t>.3866344</w:t>
            </w:r>
          </w:p>
        </w:tc>
      </w:tr>
    </w:tbl>
    <w:p w14:paraId="388B24EF" w14:textId="77777777" w:rsidR="00175635" w:rsidRDefault="00175635" w:rsidP="00175635"/>
    <w:p w14:paraId="32532B44" w14:textId="3BAF9F47" w:rsidR="00175635" w:rsidRDefault="00175635" w:rsidP="003B4CA0"/>
    <w:p w14:paraId="5B7E3CE2" w14:textId="5FB89462" w:rsidR="00175635" w:rsidRPr="00042AB2" w:rsidRDefault="005117C9" w:rsidP="00042AB2">
      <w:pPr>
        <w:jc w:val="center"/>
        <w:rPr>
          <w:b/>
          <w:bCs/>
        </w:rPr>
      </w:pPr>
      <w:r w:rsidRPr="00042AB2">
        <w:rPr>
          <w:b/>
          <w:bCs/>
        </w:rPr>
        <w:t xml:space="preserve">Appendix </w:t>
      </w:r>
      <w:r w:rsidR="006A37E6" w:rsidRPr="00042AB2">
        <w:rPr>
          <w:b/>
          <w:bCs/>
        </w:rPr>
        <w:t>J</w:t>
      </w:r>
    </w:p>
    <w:tbl>
      <w:tblPr>
        <w:tblW w:w="5000" w:type="pct"/>
        <w:tblLook w:val="04A0" w:firstRow="1" w:lastRow="0" w:firstColumn="1" w:lastColumn="0" w:noHBand="0" w:noVBand="1"/>
      </w:tblPr>
      <w:tblGrid>
        <w:gridCol w:w="1097"/>
        <w:gridCol w:w="1097"/>
        <w:gridCol w:w="1097"/>
        <w:gridCol w:w="867"/>
        <w:gridCol w:w="867"/>
        <w:gridCol w:w="867"/>
        <w:gridCol w:w="867"/>
        <w:gridCol w:w="867"/>
        <w:gridCol w:w="867"/>
        <w:gridCol w:w="867"/>
      </w:tblGrid>
      <w:tr w:rsidR="005117C9" w:rsidRPr="003D361C" w14:paraId="33D3A8E1" w14:textId="77777777" w:rsidTr="00976658">
        <w:trPr>
          <w:trHeight w:val="340"/>
        </w:trPr>
        <w:tc>
          <w:tcPr>
            <w:tcW w:w="5000" w:type="pct"/>
            <w:gridSpan w:val="10"/>
            <w:tcBorders>
              <w:top w:val="nil"/>
              <w:left w:val="nil"/>
              <w:bottom w:val="nil"/>
              <w:right w:val="nil"/>
            </w:tcBorders>
            <w:shd w:val="clear" w:color="auto" w:fill="auto"/>
            <w:vAlign w:val="center"/>
            <w:hideMark/>
          </w:tcPr>
          <w:p w14:paraId="12431D9C" w14:textId="703F7C10" w:rsidR="005117C9" w:rsidRPr="003D361C" w:rsidRDefault="005117C9" w:rsidP="00976658">
            <w:pPr>
              <w:jc w:val="center"/>
              <w:rPr>
                <w:rFonts w:eastAsia="Times New Roman"/>
                <w:b/>
                <w:bCs/>
              </w:rPr>
            </w:pPr>
            <w:r w:rsidRPr="003D361C">
              <w:rPr>
                <w:rFonts w:eastAsia="Times New Roman"/>
                <w:b/>
                <w:bCs/>
              </w:rPr>
              <w:t>Correlations</w:t>
            </w:r>
            <w:r w:rsidR="00542898">
              <w:rPr>
                <w:rFonts w:eastAsia="Times New Roman"/>
                <w:b/>
                <w:bCs/>
              </w:rPr>
              <w:t xml:space="preserve"> - Gender</w:t>
            </w:r>
          </w:p>
        </w:tc>
      </w:tr>
      <w:tr w:rsidR="005117C9" w:rsidRPr="003D361C" w14:paraId="5C53EC03" w14:textId="77777777" w:rsidTr="00976658">
        <w:trPr>
          <w:trHeight w:val="700"/>
        </w:trPr>
        <w:tc>
          <w:tcPr>
            <w:tcW w:w="1933" w:type="pct"/>
            <w:gridSpan w:val="3"/>
            <w:tcBorders>
              <w:top w:val="single" w:sz="12" w:space="0" w:color="auto"/>
              <w:left w:val="single" w:sz="12" w:space="0" w:color="auto"/>
              <w:bottom w:val="single" w:sz="12" w:space="0" w:color="auto"/>
              <w:right w:val="single" w:sz="12" w:space="0" w:color="auto"/>
            </w:tcBorders>
            <w:shd w:val="clear" w:color="auto" w:fill="auto"/>
            <w:vAlign w:val="bottom"/>
            <w:hideMark/>
          </w:tcPr>
          <w:p w14:paraId="5A027F3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Gender</w:t>
            </w:r>
          </w:p>
        </w:tc>
        <w:tc>
          <w:tcPr>
            <w:tcW w:w="422" w:type="pct"/>
            <w:tcBorders>
              <w:top w:val="single" w:sz="12" w:space="0" w:color="auto"/>
              <w:left w:val="nil"/>
              <w:bottom w:val="single" w:sz="12" w:space="0" w:color="auto"/>
              <w:right w:val="single" w:sz="4" w:space="0" w:color="auto"/>
            </w:tcBorders>
            <w:shd w:val="clear" w:color="auto" w:fill="auto"/>
            <w:vAlign w:val="bottom"/>
            <w:hideMark/>
          </w:tcPr>
          <w:p w14:paraId="2CD831E6"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1</w:t>
            </w:r>
          </w:p>
        </w:tc>
        <w:tc>
          <w:tcPr>
            <w:tcW w:w="441" w:type="pct"/>
            <w:tcBorders>
              <w:top w:val="single" w:sz="12" w:space="0" w:color="auto"/>
              <w:left w:val="nil"/>
              <w:bottom w:val="single" w:sz="12" w:space="0" w:color="auto"/>
              <w:right w:val="single" w:sz="4" w:space="0" w:color="auto"/>
            </w:tcBorders>
            <w:shd w:val="clear" w:color="auto" w:fill="auto"/>
            <w:vAlign w:val="bottom"/>
            <w:hideMark/>
          </w:tcPr>
          <w:p w14:paraId="7CFF018B"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2</w:t>
            </w:r>
          </w:p>
        </w:tc>
        <w:tc>
          <w:tcPr>
            <w:tcW w:w="441" w:type="pct"/>
            <w:tcBorders>
              <w:top w:val="single" w:sz="12" w:space="0" w:color="auto"/>
              <w:left w:val="nil"/>
              <w:bottom w:val="single" w:sz="12" w:space="0" w:color="auto"/>
              <w:right w:val="single" w:sz="4" w:space="0" w:color="auto"/>
            </w:tcBorders>
            <w:shd w:val="clear" w:color="auto" w:fill="auto"/>
            <w:vAlign w:val="bottom"/>
            <w:hideMark/>
          </w:tcPr>
          <w:p w14:paraId="5DEB2C27"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3</w:t>
            </w:r>
          </w:p>
        </w:tc>
        <w:tc>
          <w:tcPr>
            <w:tcW w:w="441" w:type="pct"/>
            <w:tcBorders>
              <w:top w:val="single" w:sz="12" w:space="0" w:color="auto"/>
              <w:left w:val="nil"/>
              <w:bottom w:val="single" w:sz="12" w:space="0" w:color="auto"/>
              <w:right w:val="single" w:sz="4" w:space="0" w:color="auto"/>
            </w:tcBorders>
            <w:shd w:val="clear" w:color="auto" w:fill="auto"/>
            <w:vAlign w:val="bottom"/>
            <w:hideMark/>
          </w:tcPr>
          <w:p w14:paraId="2209BB59"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4</w:t>
            </w:r>
          </w:p>
        </w:tc>
        <w:tc>
          <w:tcPr>
            <w:tcW w:w="441" w:type="pct"/>
            <w:tcBorders>
              <w:top w:val="single" w:sz="12" w:space="0" w:color="auto"/>
              <w:left w:val="nil"/>
              <w:bottom w:val="single" w:sz="12" w:space="0" w:color="auto"/>
              <w:right w:val="single" w:sz="4" w:space="0" w:color="auto"/>
            </w:tcBorders>
            <w:shd w:val="clear" w:color="auto" w:fill="auto"/>
            <w:vAlign w:val="bottom"/>
            <w:hideMark/>
          </w:tcPr>
          <w:p w14:paraId="6A64FD60"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5</w:t>
            </w:r>
          </w:p>
        </w:tc>
        <w:tc>
          <w:tcPr>
            <w:tcW w:w="441" w:type="pct"/>
            <w:tcBorders>
              <w:top w:val="single" w:sz="12" w:space="0" w:color="auto"/>
              <w:left w:val="nil"/>
              <w:bottom w:val="single" w:sz="12" w:space="0" w:color="auto"/>
              <w:right w:val="single" w:sz="4" w:space="0" w:color="auto"/>
            </w:tcBorders>
            <w:shd w:val="clear" w:color="auto" w:fill="auto"/>
            <w:vAlign w:val="bottom"/>
            <w:hideMark/>
          </w:tcPr>
          <w:p w14:paraId="3F5946FC"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6</w:t>
            </w:r>
          </w:p>
        </w:tc>
        <w:tc>
          <w:tcPr>
            <w:tcW w:w="441" w:type="pct"/>
            <w:tcBorders>
              <w:top w:val="single" w:sz="12" w:space="0" w:color="auto"/>
              <w:left w:val="nil"/>
              <w:bottom w:val="single" w:sz="12" w:space="0" w:color="auto"/>
              <w:right w:val="single" w:sz="12" w:space="0" w:color="auto"/>
            </w:tcBorders>
            <w:shd w:val="clear" w:color="auto" w:fill="auto"/>
            <w:vAlign w:val="bottom"/>
            <w:hideMark/>
          </w:tcPr>
          <w:p w14:paraId="5F04F5BB"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7</w:t>
            </w:r>
          </w:p>
        </w:tc>
      </w:tr>
      <w:tr w:rsidR="005117C9" w:rsidRPr="003D361C" w14:paraId="00DB217C" w14:textId="77777777" w:rsidTr="00976658">
        <w:trPr>
          <w:trHeight w:val="280"/>
        </w:trPr>
        <w:tc>
          <w:tcPr>
            <w:tcW w:w="737" w:type="pct"/>
            <w:vMerge w:val="restart"/>
            <w:tcBorders>
              <w:top w:val="nil"/>
              <w:left w:val="single" w:sz="12" w:space="0" w:color="auto"/>
              <w:bottom w:val="single" w:sz="4" w:space="0" w:color="auto"/>
              <w:right w:val="nil"/>
            </w:tcBorders>
            <w:shd w:val="clear" w:color="auto" w:fill="auto"/>
            <w:noWrap/>
            <w:hideMark/>
          </w:tcPr>
          <w:p w14:paraId="1A920A3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w:t>
            </w:r>
          </w:p>
        </w:tc>
        <w:tc>
          <w:tcPr>
            <w:tcW w:w="737" w:type="pct"/>
            <w:vMerge w:val="restart"/>
            <w:tcBorders>
              <w:top w:val="nil"/>
              <w:left w:val="nil"/>
              <w:bottom w:val="single" w:sz="4" w:space="0" w:color="auto"/>
              <w:right w:val="nil"/>
            </w:tcBorders>
            <w:shd w:val="clear" w:color="auto" w:fill="auto"/>
            <w:hideMark/>
          </w:tcPr>
          <w:p w14:paraId="6F9E41E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1</w:t>
            </w:r>
          </w:p>
        </w:tc>
        <w:tc>
          <w:tcPr>
            <w:tcW w:w="460" w:type="pct"/>
            <w:tcBorders>
              <w:top w:val="nil"/>
              <w:left w:val="nil"/>
              <w:bottom w:val="nil"/>
              <w:right w:val="single" w:sz="12" w:space="0" w:color="auto"/>
            </w:tcBorders>
            <w:shd w:val="clear" w:color="auto" w:fill="auto"/>
            <w:hideMark/>
          </w:tcPr>
          <w:p w14:paraId="25544DE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2E3CABD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6899680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.938</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6038468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.931</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69F6AA8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.971</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36F8855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.830</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7720FA7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.553</w:t>
            </w:r>
          </w:p>
        </w:tc>
        <w:tc>
          <w:tcPr>
            <w:tcW w:w="441" w:type="pct"/>
            <w:tcBorders>
              <w:top w:val="nil"/>
              <w:left w:val="nil"/>
              <w:bottom w:val="nil"/>
              <w:right w:val="single" w:sz="12" w:space="0" w:color="auto"/>
            </w:tcBorders>
            <w:shd w:val="clear" w:color="auto" w:fill="auto"/>
            <w:noWrap/>
            <w:vAlign w:val="center"/>
            <w:hideMark/>
          </w:tcPr>
          <w:p w14:paraId="4736154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.985</w:t>
            </w:r>
            <w:r w:rsidRPr="003D361C">
              <w:rPr>
                <w:rFonts w:ascii="Arial" w:eastAsia="Times New Roman" w:hAnsi="Arial" w:cs="Arial"/>
                <w:sz w:val="18"/>
                <w:szCs w:val="18"/>
                <w:vertAlign w:val="superscript"/>
              </w:rPr>
              <w:t>**</w:t>
            </w:r>
          </w:p>
        </w:tc>
      </w:tr>
      <w:tr w:rsidR="005117C9" w:rsidRPr="003D361C" w14:paraId="1248DB7D"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1A0399B"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ACEEBEB"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F3D581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vAlign w:val="center"/>
            <w:hideMark/>
          </w:tcPr>
          <w:p w14:paraId="4F6902E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0AA2547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08FBB5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513BFF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1B8572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.006</w:t>
            </w:r>
          </w:p>
        </w:tc>
        <w:tc>
          <w:tcPr>
            <w:tcW w:w="441" w:type="pct"/>
            <w:tcBorders>
              <w:top w:val="nil"/>
              <w:left w:val="nil"/>
              <w:bottom w:val="single" w:sz="4" w:space="0" w:color="auto"/>
              <w:right w:val="single" w:sz="4" w:space="0" w:color="auto"/>
            </w:tcBorders>
            <w:shd w:val="clear" w:color="auto" w:fill="auto"/>
            <w:noWrap/>
            <w:vAlign w:val="center"/>
            <w:hideMark/>
          </w:tcPr>
          <w:p w14:paraId="67F32BC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.155</w:t>
            </w:r>
          </w:p>
        </w:tc>
        <w:tc>
          <w:tcPr>
            <w:tcW w:w="441" w:type="pct"/>
            <w:tcBorders>
              <w:top w:val="nil"/>
              <w:left w:val="nil"/>
              <w:bottom w:val="single" w:sz="4" w:space="0" w:color="auto"/>
              <w:right w:val="single" w:sz="12" w:space="0" w:color="auto"/>
            </w:tcBorders>
            <w:shd w:val="clear" w:color="auto" w:fill="auto"/>
            <w:noWrap/>
            <w:vAlign w:val="center"/>
            <w:hideMark/>
          </w:tcPr>
          <w:p w14:paraId="76E38A9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021097F5"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018FE0A"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9D67EE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24CE4EE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19B5297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15</w:t>
            </w:r>
          </w:p>
        </w:tc>
        <w:tc>
          <w:tcPr>
            <w:tcW w:w="441" w:type="pct"/>
            <w:tcBorders>
              <w:top w:val="nil"/>
              <w:left w:val="nil"/>
              <w:bottom w:val="single" w:sz="4" w:space="0" w:color="auto"/>
              <w:right w:val="single" w:sz="4" w:space="0" w:color="auto"/>
            </w:tcBorders>
            <w:shd w:val="clear" w:color="auto" w:fill="auto"/>
            <w:noWrap/>
            <w:vAlign w:val="center"/>
            <w:hideMark/>
          </w:tcPr>
          <w:p w14:paraId="560398C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14</w:t>
            </w:r>
          </w:p>
        </w:tc>
        <w:tc>
          <w:tcPr>
            <w:tcW w:w="441" w:type="pct"/>
            <w:tcBorders>
              <w:top w:val="nil"/>
              <w:left w:val="nil"/>
              <w:bottom w:val="single" w:sz="4" w:space="0" w:color="auto"/>
              <w:right w:val="single" w:sz="4" w:space="0" w:color="auto"/>
            </w:tcBorders>
            <w:shd w:val="clear" w:color="auto" w:fill="auto"/>
            <w:noWrap/>
            <w:vAlign w:val="center"/>
            <w:hideMark/>
          </w:tcPr>
          <w:p w14:paraId="630839F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4DA4C3B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44F567E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w:t>
            </w:r>
          </w:p>
        </w:tc>
        <w:tc>
          <w:tcPr>
            <w:tcW w:w="441" w:type="pct"/>
            <w:tcBorders>
              <w:top w:val="nil"/>
              <w:left w:val="nil"/>
              <w:bottom w:val="single" w:sz="4" w:space="0" w:color="auto"/>
              <w:right w:val="single" w:sz="4" w:space="0" w:color="auto"/>
            </w:tcBorders>
            <w:shd w:val="clear" w:color="auto" w:fill="auto"/>
            <w:noWrap/>
            <w:vAlign w:val="center"/>
            <w:hideMark/>
          </w:tcPr>
          <w:p w14:paraId="159EC3C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w:t>
            </w:r>
          </w:p>
        </w:tc>
        <w:tc>
          <w:tcPr>
            <w:tcW w:w="441" w:type="pct"/>
            <w:tcBorders>
              <w:top w:val="nil"/>
              <w:left w:val="nil"/>
              <w:bottom w:val="single" w:sz="4" w:space="0" w:color="auto"/>
              <w:right w:val="single" w:sz="12" w:space="0" w:color="auto"/>
            </w:tcBorders>
            <w:shd w:val="clear" w:color="auto" w:fill="auto"/>
            <w:noWrap/>
            <w:vAlign w:val="center"/>
            <w:hideMark/>
          </w:tcPr>
          <w:p w14:paraId="06C9AD7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r>
      <w:tr w:rsidR="005117C9" w:rsidRPr="003D361C" w14:paraId="64DE9F25"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1A250CB"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5B025DD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2</w:t>
            </w:r>
          </w:p>
        </w:tc>
        <w:tc>
          <w:tcPr>
            <w:tcW w:w="460" w:type="pct"/>
            <w:tcBorders>
              <w:top w:val="nil"/>
              <w:left w:val="nil"/>
              <w:bottom w:val="single" w:sz="4" w:space="0" w:color="auto"/>
              <w:right w:val="single" w:sz="12" w:space="0" w:color="auto"/>
            </w:tcBorders>
            <w:shd w:val="clear" w:color="auto" w:fill="auto"/>
            <w:hideMark/>
          </w:tcPr>
          <w:p w14:paraId="04D675F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327775E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0.938</w:t>
            </w:r>
          </w:p>
        </w:tc>
        <w:tc>
          <w:tcPr>
            <w:tcW w:w="441" w:type="pct"/>
            <w:tcBorders>
              <w:top w:val="nil"/>
              <w:left w:val="nil"/>
              <w:bottom w:val="single" w:sz="4" w:space="0" w:color="auto"/>
              <w:right w:val="single" w:sz="4" w:space="0" w:color="auto"/>
            </w:tcBorders>
            <w:shd w:val="clear" w:color="auto" w:fill="auto"/>
            <w:noWrap/>
            <w:vAlign w:val="center"/>
            <w:hideMark/>
          </w:tcPr>
          <w:p w14:paraId="2BF38A4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390C410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.970</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26265ED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.923</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2912112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.764</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352939A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.511</w:t>
            </w:r>
          </w:p>
        </w:tc>
        <w:tc>
          <w:tcPr>
            <w:tcW w:w="441" w:type="pct"/>
            <w:tcBorders>
              <w:top w:val="nil"/>
              <w:left w:val="nil"/>
              <w:bottom w:val="single" w:sz="4" w:space="0" w:color="auto"/>
              <w:right w:val="single" w:sz="12" w:space="0" w:color="auto"/>
            </w:tcBorders>
            <w:shd w:val="clear" w:color="auto" w:fill="auto"/>
            <w:noWrap/>
            <w:vAlign w:val="center"/>
            <w:hideMark/>
          </w:tcPr>
          <w:p w14:paraId="099644E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.979</w:t>
            </w:r>
            <w:r w:rsidRPr="003D361C">
              <w:rPr>
                <w:rFonts w:ascii="Arial" w:eastAsia="Times New Roman" w:hAnsi="Arial" w:cs="Arial"/>
                <w:sz w:val="18"/>
                <w:szCs w:val="18"/>
                <w:vertAlign w:val="superscript"/>
              </w:rPr>
              <w:t>**</w:t>
            </w:r>
          </w:p>
        </w:tc>
      </w:tr>
      <w:tr w:rsidR="005117C9" w:rsidRPr="003D361C" w14:paraId="127D705B"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B8C3BFC"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5DE621D0"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60AC1EA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4620AA5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6E336B8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45B0DC0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CF6DFF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5FB39F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.016</w:t>
            </w:r>
          </w:p>
        </w:tc>
        <w:tc>
          <w:tcPr>
            <w:tcW w:w="441" w:type="pct"/>
            <w:tcBorders>
              <w:top w:val="nil"/>
              <w:left w:val="nil"/>
              <w:bottom w:val="single" w:sz="4" w:space="0" w:color="auto"/>
              <w:right w:val="single" w:sz="4" w:space="0" w:color="auto"/>
            </w:tcBorders>
            <w:shd w:val="clear" w:color="auto" w:fill="auto"/>
            <w:noWrap/>
            <w:vAlign w:val="center"/>
            <w:hideMark/>
          </w:tcPr>
          <w:p w14:paraId="61EB586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.196</w:t>
            </w:r>
          </w:p>
        </w:tc>
        <w:tc>
          <w:tcPr>
            <w:tcW w:w="441" w:type="pct"/>
            <w:tcBorders>
              <w:top w:val="nil"/>
              <w:left w:val="nil"/>
              <w:bottom w:val="single" w:sz="4" w:space="0" w:color="auto"/>
              <w:right w:val="single" w:sz="12" w:space="0" w:color="auto"/>
            </w:tcBorders>
            <w:shd w:val="clear" w:color="auto" w:fill="auto"/>
            <w:noWrap/>
            <w:vAlign w:val="center"/>
            <w:hideMark/>
          </w:tcPr>
          <w:p w14:paraId="1CAC211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1B86D2E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14C0B1A"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D52DF8E"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F570ED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09E1608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14</w:t>
            </w:r>
          </w:p>
        </w:tc>
        <w:tc>
          <w:tcPr>
            <w:tcW w:w="441" w:type="pct"/>
            <w:tcBorders>
              <w:top w:val="nil"/>
              <w:left w:val="nil"/>
              <w:bottom w:val="single" w:sz="4" w:space="0" w:color="auto"/>
              <w:right w:val="single" w:sz="4" w:space="0" w:color="auto"/>
            </w:tcBorders>
            <w:shd w:val="clear" w:color="auto" w:fill="auto"/>
            <w:noWrap/>
            <w:vAlign w:val="center"/>
            <w:hideMark/>
          </w:tcPr>
          <w:p w14:paraId="26407EF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14</w:t>
            </w:r>
          </w:p>
        </w:tc>
        <w:tc>
          <w:tcPr>
            <w:tcW w:w="441" w:type="pct"/>
            <w:tcBorders>
              <w:top w:val="nil"/>
              <w:left w:val="nil"/>
              <w:bottom w:val="single" w:sz="4" w:space="0" w:color="auto"/>
              <w:right w:val="single" w:sz="4" w:space="0" w:color="auto"/>
            </w:tcBorders>
            <w:shd w:val="clear" w:color="auto" w:fill="auto"/>
            <w:noWrap/>
            <w:vAlign w:val="center"/>
            <w:hideMark/>
          </w:tcPr>
          <w:p w14:paraId="1352DF5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6D4E9C6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7BD374D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w:t>
            </w:r>
          </w:p>
        </w:tc>
        <w:tc>
          <w:tcPr>
            <w:tcW w:w="441" w:type="pct"/>
            <w:tcBorders>
              <w:top w:val="nil"/>
              <w:left w:val="nil"/>
              <w:bottom w:val="single" w:sz="4" w:space="0" w:color="auto"/>
              <w:right w:val="single" w:sz="4" w:space="0" w:color="auto"/>
            </w:tcBorders>
            <w:shd w:val="clear" w:color="auto" w:fill="auto"/>
            <w:noWrap/>
            <w:vAlign w:val="center"/>
            <w:hideMark/>
          </w:tcPr>
          <w:p w14:paraId="7A36FA8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w:t>
            </w:r>
          </w:p>
        </w:tc>
        <w:tc>
          <w:tcPr>
            <w:tcW w:w="441" w:type="pct"/>
            <w:tcBorders>
              <w:top w:val="nil"/>
              <w:left w:val="nil"/>
              <w:bottom w:val="single" w:sz="4" w:space="0" w:color="auto"/>
              <w:right w:val="single" w:sz="12" w:space="0" w:color="auto"/>
            </w:tcBorders>
            <w:shd w:val="clear" w:color="auto" w:fill="auto"/>
            <w:noWrap/>
            <w:vAlign w:val="center"/>
            <w:hideMark/>
          </w:tcPr>
          <w:p w14:paraId="2A37035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r>
      <w:tr w:rsidR="005117C9" w:rsidRPr="003D361C" w14:paraId="726F7EE4"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E56B726"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7FBCF99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3</w:t>
            </w:r>
          </w:p>
        </w:tc>
        <w:tc>
          <w:tcPr>
            <w:tcW w:w="460" w:type="pct"/>
            <w:tcBorders>
              <w:top w:val="nil"/>
              <w:left w:val="nil"/>
              <w:bottom w:val="single" w:sz="4" w:space="0" w:color="auto"/>
              <w:right w:val="single" w:sz="12" w:space="0" w:color="auto"/>
            </w:tcBorders>
            <w:shd w:val="clear" w:color="auto" w:fill="auto"/>
            <w:hideMark/>
          </w:tcPr>
          <w:p w14:paraId="0FC0901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69659C7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0.931</w:t>
            </w:r>
          </w:p>
        </w:tc>
        <w:tc>
          <w:tcPr>
            <w:tcW w:w="441" w:type="pct"/>
            <w:tcBorders>
              <w:top w:val="nil"/>
              <w:left w:val="nil"/>
              <w:bottom w:val="single" w:sz="4" w:space="0" w:color="auto"/>
              <w:right w:val="single" w:sz="4" w:space="0" w:color="auto"/>
            </w:tcBorders>
            <w:shd w:val="clear" w:color="auto" w:fill="auto"/>
            <w:noWrap/>
            <w:vAlign w:val="center"/>
            <w:hideMark/>
          </w:tcPr>
          <w:p w14:paraId="7A2FC18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0.97</w:t>
            </w:r>
          </w:p>
        </w:tc>
        <w:tc>
          <w:tcPr>
            <w:tcW w:w="441" w:type="pct"/>
            <w:tcBorders>
              <w:top w:val="nil"/>
              <w:left w:val="nil"/>
              <w:bottom w:val="single" w:sz="4" w:space="0" w:color="auto"/>
              <w:right w:val="single" w:sz="4" w:space="0" w:color="auto"/>
            </w:tcBorders>
            <w:shd w:val="clear" w:color="auto" w:fill="auto"/>
            <w:noWrap/>
            <w:vAlign w:val="center"/>
            <w:hideMark/>
          </w:tcPr>
          <w:p w14:paraId="1520BC3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23E0CE1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.880</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0250035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.737</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529D853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.561</w:t>
            </w:r>
          </w:p>
        </w:tc>
        <w:tc>
          <w:tcPr>
            <w:tcW w:w="441" w:type="pct"/>
            <w:tcBorders>
              <w:top w:val="nil"/>
              <w:left w:val="nil"/>
              <w:bottom w:val="single" w:sz="4" w:space="0" w:color="auto"/>
              <w:right w:val="single" w:sz="12" w:space="0" w:color="auto"/>
            </w:tcBorders>
            <w:shd w:val="clear" w:color="auto" w:fill="auto"/>
            <w:noWrap/>
            <w:vAlign w:val="center"/>
            <w:hideMark/>
          </w:tcPr>
          <w:p w14:paraId="000C499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.985</w:t>
            </w:r>
            <w:r w:rsidRPr="003D361C">
              <w:rPr>
                <w:rFonts w:ascii="Arial" w:eastAsia="Times New Roman" w:hAnsi="Arial" w:cs="Arial"/>
                <w:sz w:val="18"/>
                <w:szCs w:val="18"/>
                <w:vertAlign w:val="superscript"/>
              </w:rPr>
              <w:t>**</w:t>
            </w:r>
          </w:p>
        </w:tc>
      </w:tr>
      <w:tr w:rsidR="005117C9" w:rsidRPr="003D361C" w14:paraId="2E8EC68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A63DFA6"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487BD4C"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0675C5D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6F3433B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40B075B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4CA14BC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62E581D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9B1E4F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.023</w:t>
            </w:r>
          </w:p>
        </w:tc>
        <w:tc>
          <w:tcPr>
            <w:tcW w:w="441" w:type="pct"/>
            <w:tcBorders>
              <w:top w:val="nil"/>
              <w:left w:val="nil"/>
              <w:bottom w:val="single" w:sz="4" w:space="0" w:color="auto"/>
              <w:right w:val="single" w:sz="4" w:space="0" w:color="auto"/>
            </w:tcBorders>
            <w:shd w:val="clear" w:color="auto" w:fill="auto"/>
            <w:noWrap/>
            <w:vAlign w:val="center"/>
            <w:hideMark/>
          </w:tcPr>
          <w:p w14:paraId="58A916B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.148</w:t>
            </w:r>
          </w:p>
        </w:tc>
        <w:tc>
          <w:tcPr>
            <w:tcW w:w="441" w:type="pct"/>
            <w:tcBorders>
              <w:top w:val="nil"/>
              <w:left w:val="nil"/>
              <w:bottom w:val="single" w:sz="4" w:space="0" w:color="auto"/>
              <w:right w:val="single" w:sz="12" w:space="0" w:color="auto"/>
            </w:tcBorders>
            <w:shd w:val="clear" w:color="auto" w:fill="auto"/>
            <w:noWrap/>
            <w:vAlign w:val="center"/>
            <w:hideMark/>
          </w:tcPr>
          <w:p w14:paraId="69D86B0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0BD52F74"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6623056"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FE5152D"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426A598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04FA805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1919743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008B9B0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06C70E7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1D83E56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w:t>
            </w:r>
          </w:p>
        </w:tc>
        <w:tc>
          <w:tcPr>
            <w:tcW w:w="441" w:type="pct"/>
            <w:tcBorders>
              <w:top w:val="nil"/>
              <w:left w:val="nil"/>
              <w:bottom w:val="single" w:sz="4" w:space="0" w:color="auto"/>
              <w:right w:val="single" w:sz="4" w:space="0" w:color="auto"/>
            </w:tcBorders>
            <w:shd w:val="clear" w:color="auto" w:fill="auto"/>
            <w:noWrap/>
            <w:vAlign w:val="center"/>
            <w:hideMark/>
          </w:tcPr>
          <w:p w14:paraId="68042F1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w:t>
            </w:r>
          </w:p>
        </w:tc>
        <w:tc>
          <w:tcPr>
            <w:tcW w:w="441" w:type="pct"/>
            <w:tcBorders>
              <w:top w:val="nil"/>
              <w:left w:val="nil"/>
              <w:bottom w:val="single" w:sz="4" w:space="0" w:color="auto"/>
              <w:right w:val="single" w:sz="12" w:space="0" w:color="auto"/>
            </w:tcBorders>
            <w:shd w:val="clear" w:color="auto" w:fill="auto"/>
            <w:noWrap/>
            <w:vAlign w:val="center"/>
            <w:hideMark/>
          </w:tcPr>
          <w:p w14:paraId="038E796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r>
      <w:tr w:rsidR="005117C9" w:rsidRPr="003D361C" w14:paraId="7DD3B91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C8A3B5A"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2E13A6B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4</w:t>
            </w:r>
          </w:p>
        </w:tc>
        <w:tc>
          <w:tcPr>
            <w:tcW w:w="460" w:type="pct"/>
            <w:tcBorders>
              <w:top w:val="nil"/>
              <w:left w:val="nil"/>
              <w:bottom w:val="single" w:sz="4" w:space="0" w:color="auto"/>
              <w:right w:val="single" w:sz="12" w:space="0" w:color="auto"/>
            </w:tcBorders>
            <w:shd w:val="clear" w:color="auto" w:fill="auto"/>
            <w:hideMark/>
          </w:tcPr>
          <w:p w14:paraId="42F07F9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1F5BC96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0.971</w:t>
            </w:r>
          </w:p>
        </w:tc>
        <w:tc>
          <w:tcPr>
            <w:tcW w:w="441" w:type="pct"/>
            <w:tcBorders>
              <w:top w:val="nil"/>
              <w:left w:val="nil"/>
              <w:bottom w:val="single" w:sz="4" w:space="0" w:color="auto"/>
              <w:right w:val="single" w:sz="4" w:space="0" w:color="auto"/>
            </w:tcBorders>
            <w:shd w:val="clear" w:color="auto" w:fill="auto"/>
            <w:noWrap/>
            <w:vAlign w:val="center"/>
            <w:hideMark/>
          </w:tcPr>
          <w:p w14:paraId="1F495BF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0.923</w:t>
            </w:r>
          </w:p>
        </w:tc>
        <w:tc>
          <w:tcPr>
            <w:tcW w:w="441" w:type="pct"/>
            <w:tcBorders>
              <w:top w:val="nil"/>
              <w:left w:val="nil"/>
              <w:bottom w:val="single" w:sz="4" w:space="0" w:color="auto"/>
              <w:right w:val="single" w:sz="4" w:space="0" w:color="auto"/>
            </w:tcBorders>
            <w:shd w:val="clear" w:color="auto" w:fill="auto"/>
            <w:noWrap/>
            <w:vAlign w:val="center"/>
            <w:hideMark/>
          </w:tcPr>
          <w:p w14:paraId="5C58EDE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0.88</w:t>
            </w:r>
          </w:p>
        </w:tc>
        <w:tc>
          <w:tcPr>
            <w:tcW w:w="441" w:type="pct"/>
            <w:tcBorders>
              <w:top w:val="nil"/>
              <w:left w:val="nil"/>
              <w:bottom w:val="single" w:sz="4" w:space="0" w:color="auto"/>
              <w:right w:val="single" w:sz="4" w:space="0" w:color="auto"/>
            </w:tcBorders>
            <w:shd w:val="clear" w:color="auto" w:fill="auto"/>
            <w:noWrap/>
            <w:vAlign w:val="center"/>
            <w:hideMark/>
          </w:tcPr>
          <w:p w14:paraId="5AAB064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6E1D232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.831</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6EDA093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.560</w:t>
            </w:r>
          </w:p>
        </w:tc>
        <w:tc>
          <w:tcPr>
            <w:tcW w:w="441" w:type="pct"/>
            <w:tcBorders>
              <w:top w:val="nil"/>
              <w:left w:val="nil"/>
              <w:bottom w:val="single" w:sz="4" w:space="0" w:color="auto"/>
              <w:right w:val="single" w:sz="12" w:space="0" w:color="auto"/>
            </w:tcBorders>
            <w:shd w:val="clear" w:color="auto" w:fill="auto"/>
            <w:noWrap/>
            <w:vAlign w:val="center"/>
            <w:hideMark/>
          </w:tcPr>
          <w:p w14:paraId="3DA1A8C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.988</w:t>
            </w:r>
            <w:r w:rsidRPr="003D361C">
              <w:rPr>
                <w:rFonts w:ascii="Arial" w:eastAsia="Times New Roman" w:hAnsi="Arial" w:cs="Arial"/>
                <w:sz w:val="18"/>
                <w:szCs w:val="18"/>
                <w:vertAlign w:val="superscript"/>
              </w:rPr>
              <w:t>**</w:t>
            </w:r>
          </w:p>
        </w:tc>
      </w:tr>
      <w:tr w:rsidR="005117C9" w:rsidRPr="003D361C" w14:paraId="3D8DA56B"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E71BF44"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CC367D9"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F73C8F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77F2BE5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67C27E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5413BA2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13D895C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76F79F1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.006</w:t>
            </w:r>
          </w:p>
        </w:tc>
        <w:tc>
          <w:tcPr>
            <w:tcW w:w="441" w:type="pct"/>
            <w:tcBorders>
              <w:top w:val="nil"/>
              <w:left w:val="nil"/>
              <w:bottom w:val="single" w:sz="4" w:space="0" w:color="auto"/>
              <w:right w:val="single" w:sz="4" w:space="0" w:color="auto"/>
            </w:tcBorders>
            <w:shd w:val="clear" w:color="auto" w:fill="auto"/>
            <w:noWrap/>
            <w:vAlign w:val="center"/>
            <w:hideMark/>
          </w:tcPr>
          <w:p w14:paraId="149EB8A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.149</w:t>
            </w:r>
          </w:p>
        </w:tc>
        <w:tc>
          <w:tcPr>
            <w:tcW w:w="441" w:type="pct"/>
            <w:tcBorders>
              <w:top w:val="nil"/>
              <w:left w:val="nil"/>
              <w:bottom w:val="single" w:sz="4" w:space="0" w:color="auto"/>
              <w:right w:val="single" w:sz="12" w:space="0" w:color="auto"/>
            </w:tcBorders>
            <w:shd w:val="clear" w:color="auto" w:fill="auto"/>
            <w:noWrap/>
            <w:vAlign w:val="center"/>
            <w:hideMark/>
          </w:tcPr>
          <w:p w14:paraId="281EB83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436146A8"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E0FBD61"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CE12554"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2461E15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5A0F31B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13F3AC5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0626BA6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16C8E6F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11</w:t>
            </w:r>
          </w:p>
        </w:tc>
        <w:tc>
          <w:tcPr>
            <w:tcW w:w="441" w:type="pct"/>
            <w:tcBorders>
              <w:top w:val="nil"/>
              <w:left w:val="nil"/>
              <w:bottom w:val="single" w:sz="4" w:space="0" w:color="auto"/>
              <w:right w:val="single" w:sz="4" w:space="0" w:color="auto"/>
            </w:tcBorders>
            <w:shd w:val="clear" w:color="auto" w:fill="auto"/>
            <w:noWrap/>
            <w:vAlign w:val="center"/>
            <w:hideMark/>
          </w:tcPr>
          <w:p w14:paraId="34526A4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w:t>
            </w:r>
          </w:p>
        </w:tc>
        <w:tc>
          <w:tcPr>
            <w:tcW w:w="441" w:type="pct"/>
            <w:tcBorders>
              <w:top w:val="nil"/>
              <w:left w:val="nil"/>
              <w:bottom w:val="single" w:sz="4" w:space="0" w:color="auto"/>
              <w:right w:val="single" w:sz="4" w:space="0" w:color="auto"/>
            </w:tcBorders>
            <w:shd w:val="clear" w:color="auto" w:fill="auto"/>
            <w:noWrap/>
            <w:vAlign w:val="center"/>
            <w:hideMark/>
          </w:tcPr>
          <w:p w14:paraId="58C2FA2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w:t>
            </w:r>
          </w:p>
        </w:tc>
        <w:tc>
          <w:tcPr>
            <w:tcW w:w="441" w:type="pct"/>
            <w:tcBorders>
              <w:top w:val="nil"/>
              <w:left w:val="nil"/>
              <w:bottom w:val="single" w:sz="4" w:space="0" w:color="auto"/>
              <w:right w:val="single" w:sz="12" w:space="0" w:color="auto"/>
            </w:tcBorders>
            <w:shd w:val="clear" w:color="auto" w:fill="auto"/>
            <w:noWrap/>
            <w:vAlign w:val="center"/>
            <w:hideMark/>
          </w:tcPr>
          <w:p w14:paraId="4B02BED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r>
      <w:tr w:rsidR="005117C9" w:rsidRPr="003D361C" w14:paraId="778D28D4"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5E0661D"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0CBA1A2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5</w:t>
            </w:r>
          </w:p>
        </w:tc>
        <w:tc>
          <w:tcPr>
            <w:tcW w:w="460" w:type="pct"/>
            <w:tcBorders>
              <w:top w:val="nil"/>
              <w:left w:val="nil"/>
              <w:bottom w:val="single" w:sz="4" w:space="0" w:color="auto"/>
              <w:right w:val="single" w:sz="12" w:space="0" w:color="auto"/>
            </w:tcBorders>
            <w:shd w:val="clear" w:color="auto" w:fill="auto"/>
            <w:hideMark/>
          </w:tcPr>
          <w:p w14:paraId="5A8A768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0CF1040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0.83</w:t>
            </w:r>
          </w:p>
        </w:tc>
        <w:tc>
          <w:tcPr>
            <w:tcW w:w="441" w:type="pct"/>
            <w:tcBorders>
              <w:top w:val="nil"/>
              <w:left w:val="nil"/>
              <w:bottom w:val="single" w:sz="4" w:space="0" w:color="auto"/>
              <w:right w:val="single" w:sz="4" w:space="0" w:color="auto"/>
            </w:tcBorders>
            <w:shd w:val="clear" w:color="auto" w:fill="auto"/>
            <w:noWrap/>
            <w:vAlign w:val="center"/>
            <w:hideMark/>
          </w:tcPr>
          <w:p w14:paraId="1533B61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0.764</w:t>
            </w:r>
          </w:p>
        </w:tc>
        <w:tc>
          <w:tcPr>
            <w:tcW w:w="441" w:type="pct"/>
            <w:tcBorders>
              <w:top w:val="nil"/>
              <w:left w:val="nil"/>
              <w:bottom w:val="single" w:sz="4" w:space="0" w:color="auto"/>
              <w:right w:val="single" w:sz="4" w:space="0" w:color="auto"/>
            </w:tcBorders>
            <w:shd w:val="clear" w:color="auto" w:fill="auto"/>
            <w:noWrap/>
            <w:vAlign w:val="center"/>
            <w:hideMark/>
          </w:tcPr>
          <w:p w14:paraId="7BDC6EE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0.737</w:t>
            </w:r>
          </w:p>
        </w:tc>
        <w:tc>
          <w:tcPr>
            <w:tcW w:w="441" w:type="pct"/>
            <w:tcBorders>
              <w:top w:val="nil"/>
              <w:left w:val="nil"/>
              <w:bottom w:val="single" w:sz="4" w:space="0" w:color="auto"/>
              <w:right w:val="single" w:sz="4" w:space="0" w:color="auto"/>
            </w:tcBorders>
            <w:shd w:val="clear" w:color="auto" w:fill="auto"/>
            <w:noWrap/>
            <w:vAlign w:val="center"/>
            <w:hideMark/>
          </w:tcPr>
          <w:p w14:paraId="5296C39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0.831</w:t>
            </w:r>
          </w:p>
        </w:tc>
        <w:tc>
          <w:tcPr>
            <w:tcW w:w="441" w:type="pct"/>
            <w:tcBorders>
              <w:top w:val="nil"/>
              <w:left w:val="nil"/>
              <w:bottom w:val="single" w:sz="4" w:space="0" w:color="auto"/>
              <w:right w:val="single" w:sz="4" w:space="0" w:color="auto"/>
            </w:tcBorders>
            <w:shd w:val="clear" w:color="auto" w:fill="auto"/>
            <w:noWrap/>
            <w:vAlign w:val="center"/>
            <w:hideMark/>
          </w:tcPr>
          <w:p w14:paraId="7CDA82D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65DA967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.849</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0DCC740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.754</w:t>
            </w:r>
          </w:p>
        </w:tc>
      </w:tr>
      <w:tr w:rsidR="005117C9" w:rsidRPr="003D361C" w14:paraId="4AFAC2A8"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D6454DB"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D1861E7"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B7096A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294FBC2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.006</w:t>
            </w:r>
          </w:p>
        </w:tc>
        <w:tc>
          <w:tcPr>
            <w:tcW w:w="441" w:type="pct"/>
            <w:tcBorders>
              <w:top w:val="nil"/>
              <w:left w:val="nil"/>
              <w:bottom w:val="single" w:sz="4" w:space="0" w:color="auto"/>
              <w:right w:val="single" w:sz="4" w:space="0" w:color="auto"/>
            </w:tcBorders>
            <w:shd w:val="clear" w:color="auto" w:fill="auto"/>
            <w:noWrap/>
            <w:vAlign w:val="center"/>
            <w:hideMark/>
          </w:tcPr>
          <w:p w14:paraId="72F16B2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.016</w:t>
            </w:r>
          </w:p>
        </w:tc>
        <w:tc>
          <w:tcPr>
            <w:tcW w:w="441" w:type="pct"/>
            <w:tcBorders>
              <w:top w:val="nil"/>
              <w:left w:val="nil"/>
              <w:bottom w:val="single" w:sz="4" w:space="0" w:color="auto"/>
              <w:right w:val="single" w:sz="4" w:space="0" w:color="auto"/>
            </w:tcBorders>
            <w:shd w:val="clear" w:color="auto" w:fill="auto"/>
            <w:noWrap/>
            <w:vAlign w:val="center"/>
            <w:hideMark/>
          </w:tcPr>
          <w:p w14:paraId="32A861E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.023</w:t>
            </w:r>
          </w:p>
        </w:tc>
        <w:tc>
          <w:tcPr>
            <w:tcW w:w="441" w:type="pct"/>
            <w:tcBorders>
              <w:top w:val="nil"/>
              <w:left w:val="nil"/>
              <w:bottom w:val="single" w:sz="4" w:space="0" w:color="auto"/>
              <w:right w:val="single" w:sz="4" w:space="0" w:color="auto"/>
            </w:tcBorders>
            <w:shd w:val="clear" w:color="auto" w:fill="auto"/>
            <w:noWrap/>
            <w:vAlign w:val="center"/>
            <w:hideMark/>
          </w:tcPr>
          <w:p w14:paraId="00BFBCE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.006</w:t>
            </w:r>
          </w:p>
        </w:tc>
        <w:tc>
          <w:tcPr>
            <w:tcW w:w="441" w:type="pct"/>
            <w:tcBorders>
              <w:top w:val="nil"/>
              <w:left w:val="nil"/>
              <w:bottom w:val="single" w:sz="4" w:space="0" w:color="auto"/>
              <w:right w:val="single" w:sz="4" w:space="0" w:color="auto"/>
            </w:tcBorders>
            <w:shd w:val="clear" w:color="auto" w:fill="auto"/>
            <w:vAlign w:val="center"/>
            <w:hideMark/>
          </w:tcPr>
          <w:p w14:paraId="56BE73F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637364E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.008</w:t>
            </w:r>
          </w:p>
        </w:tc>
        <w:tc>
          <w:tcPr>
            <w:tcW w:w="441" w:type="pct"/>
            <w:tcBorders>
              <w:top w:val="nil"/>
              <w:left w:val="nil"/>
              <w:bottom w:val="single" w:sz="4" w:space="0" w:color="auto"/>
              <w:right w:val="single" w:sz="12" w:space="0" w:color="auto"/>
            </w:tcBorders>
            <w:shd w:val="clear" w:color="auto" w:fill="auto"/>
            <w:noWrap/>
            <w:vAlign w:val="center"/>
            <w:hideMark/>
          </w:tcPr>
          <w:p w14:paraId="5CF2001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.050</w:t>
            </w:r>
          </w:p>
        </w:tc>
      </w:tr>
      <w:tr w:rsidR="005117C9" w:rsidRPr="003D361C" w14:paraId="2FAADF2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10A7F60"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5AC53F45"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C19192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49E6B3E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w:t>
            </w:r>
          </w:p>
        </w:tc>
        <w:tc>
          <w:tcPr>
            <w:tcW w:w="441" w:type="pct"/>
            <w:tcBorders>
              <w:top w:val="nil"/>
              <w:left w:val="nil"/>
              <w:bottom w:val="single" w:sz="4" w:space="0" w:color="auto"/>
              <w:right w:val="single" w:sz="4" w:space="0" w:color="auto"/>
            </w:tcBorders>
            <w:shd w:val="clear" w:color="auto" w:fill="auto"/>
            <w:noWrap/>
            <w:vAlign w:val="center"/>
            <w:hideMark/>
          </w:tcPr>
          <w:p w14:paraId="32906A6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w:t>
            </w:r>
          </w:p>
        </w:tc>
        <w:tc>
          <w:tcPr>
            <w:tcW w:w="441" w:type="pct"/>
            <w:tcBorders>
              <w:top w:val="nil"/>
              <w:left w:val="nil"/>
              <w:bottom w:val="single" w:sz="4" w:space="0" w:color="auto"/>
              <w:right w:val="single" w:sz="4" w:space="0" w:color="auto"/>
            </w:tcBorders>
            <w:shd w:val="clear" w:color="auto" w:fill="auto"/>
            <w:noWrap/>
            <w:vAlign w:val="center"/>
            <w:hideMark/>
          </w:tcPr>
          <w:p w14:paraId="694DCD5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w:t>
            </w:r>
          </w:p>
        </w:tc>
        <w:tc>
          <w:tcPr>
            <w:tcW w:w="441" w:type="pct"/>
            <w:tcBorders>
              <w:top w:val="nil"/>
              <w:left w:val="nil"/>
              <w:bottom w:val="single" w:sz="4" w:space="0" w:color="auto"/>
              <w:right w:val="single" w:sz="4" w:space="0" w:color="auto"/>
            </w:tcBorders>
            <w:shd w:val="clear" w:color="auto" w:fill="auto"/>
            <w:noWrap/>
            <w:vAlign w:val="center"/>
            <w:hideMark/>
          </w:tcPr>
          <w:p w14:paraId="68CACAE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w:t>
            </w:r>
          </w:p>
        </w:tc>
        <w:tc>
          <w:tcPr>
            <w:tcW w:w="441" w:type="pct"/>
            <w:tcBorders>
              <w:top w:val="nil"/>
              <w:left w:val="nil"/>
              <w:bottom w:val="single" w:sz="4" w:space="0" w:color="auto"/>
              <w:right w:val="single" w:sz="4" w:space="0" w:color="auto"/>
            </w:tcBorders>
            <w:shd w:val="clear" w:color="auto" w:fill="auto"/>
            <w:noWrap/>
            <w:vAlign w:val="center"/>
            <w:hideMark/>
          </w:tcPr>
          <w:p w14:paraId="46D80E3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w:t>
            </w:r>
          </w:p>
        </w:tc>
        <w:tc>
          <w:tcPr>
            <w:tcW w:w="441" w:type="pct"/>
            <w:tcBorders>
              <w:top w:val="nil"/>
              <w:left w:val="nil"/>
              <w:bottom w:val="single" w:sz="4" w:space="0" w:color="auto"/>
              <w:right w:val="single" w:sz="4" w:space="0" w:color="auto"/>
            </w:tcBorders>
            <w:shd w:val="clear" w:color="auto" w:fill="auto"/>
            <w:noWrap/>
            <w:vAlign w:val="center"/>
            <w:hideMark/>
          </w:tcPr>
          <w:p w14:paraId="69A704B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w:t>
            </w:r>
          </w:p>
        </w:tc>
        <w:tc>
          <w:tcPr>
            <w:tcW w:w="441" w:type="pct"/>
            <w:tcBorders>
              <w:top w:val="nil"/>
              <w:left w:val="nil"/>
              <w:bottom w:val="single" w:sz="4" w:space="0" w:color="auto"/>
              <w:right w:val="single" w:sz="12" w:space="0" w:color="auto"/>
            </w:tcBorders>
            <w:shd w:val="clear" w:color="auto" w:fill="auto"/>
            <w:noWrap/>
            <w:vAlign w:val="center"/>
            <w:hideMark/>
          </w:tcPr>
          <w:p w14:paraId="476CB00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r>
      <w:tr w:rsidR="005117C9" w:rsidRPr="003D361C" w14:paraId="775A04BD"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940B63C"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529C036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6</w:t>
            </w:r>
          </w:p>
        </w:tc>
        <w:tc>
          <w:tcPr>
            <w:tcW w:w="460" w:type="pct"/>
            <w:tcBorders>
              <w:top w:val="nil"/>
              <w:left w:val="nil"/>
              <w:bottom w:val="single" w:sz="4" w:space="0" w:color="auto"/>
              <w:right w:val="single" w:sz="12" w:space="0" w:color="auto"/>
            </w:tcBorders>
            <w:shd w:val="clear" w:color="auto" w:fill="auto"/>
            <w:hideMark/>
          </w:tcPr>
          <w:p w14:paraId="463C281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0CDADCB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.553</w:t>
            </w:r>
          </w:p>
        </w:tc>
        <w:tc>
          <w:tcPr>
            <w:tcW w:w="441" w:type="pct"/>
            <w:tcBorders>
              <w:top w:val="nil"/>
              <w:left w:val="nil"/>
              <w:bottom w:val="single" w:sz="4" w:space="0" w:color="auto"/>
              <w:right w:val="single" w:sz="4" w:space="0" w:color="auto"/>
            </w:tcBorders>
            <w:shd w:val="clear" w:color="auto" w:fill="auto"/>
            <w:noWrap/>
            <w:vAlign w:val="center"/>
            <w:hideMark/>
          </w:tcPr>
          <w:p w14:paraId="4353051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.511</w:t>
            </w:r>
          </w:p>
        </w:tc>
        <w:tc>
          <w:tcPr>
            <w:tcW w:w="441" w:type="pct"/>
            <w:tcBorders>
              <w:top w:val="nil"/>
              <w:left w:val="nil"/>
              <w:bottom w:val="single" w:sz="4" w:space="0" w:color="auto"/>
              <w:right w:val="single" w:sz="4" w:space="0" w:color="auto"/>
            </w:tcBorders>
            <w:shd w:val="clear" w:color="auto" w:fill="auto"/>
            <w:noWrap/>
            <w:vAlign w:val="center"/>
            <w:hideMark/>
          </w:tcPr>
          <w:p w14:paraId="62F739A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.561</w:t>
            </w:r>
          </w:p>
        </w:tc>
        <w:tc>
          <w:tcPr>
            <w:tcW w:w="441" w:type="pct"/>
            <w:tcBorders>
              <w:top w:val="nil"/>
              <w:left w:val="nil"/>
              <w:bottom w:val="single" w:sz="4" w:space="0" w:color="auto"/>
              <w:right w:val="single" w:sz="4" w:space="0" w:color="auto"/>
            </w:tcBorders>
            <w:shd w:val="clear" w:color="auto" w:fill="auto"/>
            <w:noWrap/>
            <w:vAlign w:val="center"/>
            <w:hideMark/>
          </w:tcPr>
          <w:p w14:paraId="416C27B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.560</w:t>
            </w:r>
          </w:p>
        </w:tc>
        <w:tc>
          <w:tcPr>
            <w:tcW w:w="441" w:type="pct"/>
            <w:tcBorders>
              <w:top w:val="nil"/>
              <w:left w:val="nil"/>
              <w:bottom w:val="single" w:sz="4" w:space="0" w:color="auto"/>
              <w:right w:val="single" w:sz="4" w:space="0" w:color="auto"/>
            </w:tcBorders>
            <w:shd w:val="clear" w:color="auto" w:fill="auto"/>
            <w:noWrap/>
            <w:vAlign w:val="center"/>
            <w:hideMark/>
          </w:tcPr>
          <w:p w14:paraId="6D3B919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0.849</w:t>
            </w:r>
          </w:p>
        </w:tc>
        <w:tc>
          <w:tcPr>
            <w:tcW w:w="441" w:type="pct"/>
            <w:tcBorders>
              <w:top w:val="nil"/>
              <w:left w:val="nil"/>
              <w:bottom w:val="single" w:sz="4" w:space="0" w:color="auto"/>
              <w:right w:val="single" w:sz="4" w:space="0" w:color="auto"/>
            </w:tcBorders>
            <w:shd w:val="clear" w:color="auto" w:fill="auto"/>
            <w:noWrap/>
            <w:vAlign w:val="center"/>
            <w:hideMark/>
          </w:tcPr>
          <w:p w14:paraId="214CEAA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12" w:space="0" w:color="auto"/>
            </w:tcBorders>
            <w:shd w:val="clear" w:color="auto" w:fill="auto"/>
            <w:noWrap/>
            <w:vAlign w:val="center"/>
            <w:hideMark/>
          </w:tcPr>
          <w:p w14:paraId="1ED1F2B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.495</w:t>
            </w:r>
          </w:p>
        </w:tc>
      </w:tr>
      <w:tr w:rsidR="005117C9" w:rsidRPr="003D361C" w14:paraId="0BC64207"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374BCD2"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07CAF5D"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0A604BE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2B4D34A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.155</w:t>
            </w:r>
          </w:p>
        </w:tc>
        <w:tc>
          <w:tcPr>
            <w:tcW w:w="441" w:type="pct"/>
            <w:tcBorders>
              <w:top w:val="nil"/>
              <w:left w:val="nil"/>
              <w:bottom w:val="single" w:sz="4" w:space="0" w:color="auto"/>
              <w:right w:val="single" w:sz="4" w:space="0" w:color="auto"/>
            </w:tcBorders>
            <w:shd w:val="clear" w:color="auto" w:fill="auto"/>
            <w:noWrap/>
            <w:vAlign w:val="center"/>
            <w:hideMark/>
          </w:tcPr>
          <w:p w14:paraId="4BE928E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.196</w:t>
            </w:r>
          </w:p>
        </w:tc>
        <w:tc>
          <w:tcPr>
            <w:tcW w:w="441" w:type="pct"/>
            <w:tcBorders>
              <w:top w:val="nil"/>
              <w:left w:val="nil"/>
              <w:bottom w:val="single" w:sz="4" w:space="0" w:color="auto"/>
              <w:right w:val="single" w:sz="4" w:space="0" w:color="auto"/>
            </w:tcBorders>
            <w:shd w:val="clear" w:color="auto" w:fill="auto"/>
            <w:noWrap/>
            <w:vAlign w:val="center"/>
            <w:hideMark/>
          </w:tcPr>
          <w:p w14:paraId="4AD22D8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.148</w:t>
            </w:r>
          </w:p>
        </w:tc>
        <w:tc>
          <w:tcPr>
            <w:tcW w:w="441" w:type="pct"/>
            <w:tcBorders>
              <w:top w:val="nil"/>
              <w:left w:val="nil"/>
              <w:bottom w:val="single" w:sz="4" w:space="0" w:color="auto"/>
              <w:right w:val="single" w:sz="4" w:space="0" w:color="auto"/>
            </w:tcBorders>
            <w:shd w:val="clear" w:color="auto" w:fill="auto"/>
            <w:noWrap/>
            <w:vAlign w:val="center"/>
            <w:hideMark/>
          </w:tcPr>
          <w:p w14:paraId="7C28B20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.149</w:t>
            </w:r>
          </w:p>
        </w:tc>
        <w:tc>
          <w:tcPr>
            <w:tcW w:w="441" w:type="pct"/>
            <w:tcBorders>
              <w:top w:val="nil"/>
              <w:left w:val="nil"/>
              <w:bottom w:val="single" w:sz="4" w:space="0" w:color="auto"/>
              <w:right w:val="single" w:sz="4" w:space="0" w:color="auto"/>
            </w:tcBorders>
            <w:shd w:val="clear" w:color="auto" w:fill="auto"/>
            <w:noWrap/>
            <w:vAlign w:val="center"/>
            <w:hideMark/>
          </w:tcPr>
          <w:p w14:paraId="4042ECF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.008</w:t>
            </w:r>
          </w:p>
        </w:tc>
        <w:tc>
          <w:tcPr>
            <w:tcW w:w="441" w:type="pct"/>
            <w:tcBorders>
              <w:top w:val="nil"/>
              <w:left w:val="nil"/>
              <w:bottom w:val="single" w:sz="4" w:space="0" w:color="auto"/>
              <w:right w:val="single" w:sz="4" w:space="0" w:color="auto"/>
            </w:tcBorders>
            <w:shd w:val="clear" w:color="auto" w:fill="auto"/>
            <w:vAlign w:val="center"/>
            <w:hideMark/>
          </w:tcPr>
          <w:p w14:paraId="628AB18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12" w:space="0" w:color="auto"/>
            </w:tcBorders>
            <w:shd w:val="clear" w:color="auto" w:fill="auto"/>
            <w:noWrap/>
            <w:vAlign w:val="center"/>
            <w:hideMark/>
          </w:tcPr>
          <w:p w14:paraId="7DC8648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.259</w:t>
            </w:r>
          </w:p>
        </w:tc>
      </w:tr>
      <w:tr w:rsidR="005117C9" w:rsidRPr="003D361C" w14:paraId="3032475F"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FDFC110"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55FE5755"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19692D8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730438C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w:t>
            </w:r>
          </w:p>
        </w:tc>
        <w:tc>
          <w:tcPr>
            <w:tcW w:w="441" w:type="pct"/>
            <w:tcBorders>
              <w:top w:val="nil"/>
              <w:left w:val="nil"/>
              <w:bottom w:val="single" w:sz="4" w:space="0" w:color="auto"/>
              <w:right w:val="single" w:sz="4" w:space="0" w:color="auto"/>
            </w:tcBorders>
            <w:shd w:val="clear" w:color="auto" w:fill="auto"/>
            <w:noWrap/>
            <w:vAlign w:val="center"/>
            <w:hideMark/>
          </w:tcPr>
          <w:p w14:paraId="0402447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w:t>
            </w:r>
          </w:p>
        </w:tc>
        <w:tc>
          <w:tcPr>
            <w:tcW w:w="441" w:type="pct"/>
            <w:tcBorders>
              <w:top w:val="nil"/>
              <w:left w:val="nil"/>
              <w:bottom w:val="single" w:sz="4" w:space="0" w:color="auto"/>
              <w:right w:val="single" w:sz="4" w:space="0" w:color="auto"/>
            </w:tcBorders>
            <w:shd w:val="clear" w:color="auto" w:fill="auto"/>
            <w:noWrap/>
            <w:vAlign w:val="center"/>
            <w:hideMark/>
          </w:tcPr>
          <w:p w14:paraId="660968E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w:t>
            </w:r>
          </w:p>
        </w:tc>
        <w:tc>
          <w:tcPr>
            <w:tcW w:w="441" w:type="pct"/>
            <w:tcBorders>
              <w:top w:val="nil"/>
              <w:left w:val="nil"/>
              <w:bottom w:val="single" w:sz="4" w:space="0" w:color="auto"/>
              <w:right w:val="single" w:sz="4" w:space="0" w:color="auto"/>
            </w:tcBorders>
            <w:shd w:val="clear" w:color="auto" w:fill="auto"/>
            <w:noWrap/>
            <w:vAlign w:val="center"/>
            <w:hideMark/>
          </w:tcPr>
          <w:p w14:paraId="120AB12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w:t>
            </w:r>
          </w:p>
        </w:tc>
        <w:tc>
          <w:tcPr>
            <w:tcW w:w="441" w:type="pct"/>
            <w:tcBorders>
              <w:top w:val="nil"/>
              <w:left w:val="nil"/>
              <w:bottom w:val="single" w:sz="4" w:space="0" w:color="auto"/>
              <w:right w:val="single" w:sz="4" w:space="0" w:color="auto"/>
            </w:tcBorders>
            <w:shd w:val="clear" w:color="auto" w:fill="auto"/>
            <w:noWrap/>
            <w:vAlign w:val="center"/>
            <w:hideMark/>
          </w:tcPr>
          <w:p w14:paraId="3F39E37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w:t>
            </w:r>
          </w:p>
        </w:tc>
        <w:tc>
          <w:tcPr>
            <w:tcW w:w="441" w:type="pct"/>
            <w:tcBorders>
              <w:top w:val="nil"/>
              <w:left w:val="nil"/>
              <w:bottom w:val="single" w:sz="4" w:space="0" w:color="auto"/>
              <w:right w:val="single" w:sz="4" w:space="0" w:color="auto"/>
            </w:tcBorders>
            <w:shd w:val="clear" w:color="auto" w:fill="auto"/>
            <w:noWrap/>
            <w:vAlign w:val="center"/>
            <w:hideMark/>
          </w:tcPr>
          <w:p w14:paraId="2AD8AAC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w:t>
            </w:r>
          </w:p>
        </w:tc>
        <w:tc>
          <w:tcPr>
            <w:tcW w:w="441" w:type="pct"/>
            <w:tcBorders>
              <w:top w:val="nil"/>
              <w:left w:val="nil"/>
              <w:bottom w:val="single" w:sz="4" w:space="0" w:color="auto"/>
              <w:right w:val="single" w:sz="12" w:space="0" w:color="auto"/>
            </w:tcBorders>
            <w:shd w:val="clear" w:color="auto" w:fill="auto"/>
            <w:noWrap/>
            <w:vAlign w:val="center"/>
            <w:hideMark/>
          </w:tcPr>
          <w:p w14:paraId="551C0D2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r>
      <w:tr w:rsidR="005117C9" w:rsidRPr="003D361C" w14:paraId="1BB2C2BB"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3E8E10E"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680E8BE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7</w:t>
            </w:r>
          </w:p>
        </w:tc>
        <w:tc>
          <w:tcPr>
            <w:tcW w:w="460" w:type="pct"/>
            <w:tcBorders>
              <w:top w:val="nil"/>
              <w:left w:val="nil"/>
              <w:bottom w:val="single" w:sz="4" w:space="0" w:color="auto"/>
              <w:right w:val="single" w:sz="12" w:space="0" w:color="auto"/>
            </w:tcBorders>
            <w:shd w:val="clear" w:color="auto" w:fill="auto"/>
            <w:hideMark/>
          </w:tcPr>
          <w:p w14:paraId="111946F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11C4B18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0.985</w:t>
            </w:r>
          </w:p>
        </w:tc>
        <w:tc>
          <w:tcPr>
            <w:tcW w:w="441" w:type="pct"/>
            <w:tcBorders>
              <w:top w:val="nil"/>
              <w:left w:val="nil"/>
              <w:bottom w:val="single" w:sz="4" w:space="0" w:color="auto"/>
              <w:right w:val="single" w:sz="4" w:space="0" w:color="auto"/>
            </w:tcBorders>
            <w:shd w:val="clear" w:color="auto" w:fill="auto"/>
            <w:noWrap/>
            <w:vAlign w:val="center"/>
            <w:hideMark/>
          </w:tcPr>
          <w:p w14:paraId="41DC21B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0.979</w:t>
            </w:r>
          </w:p>
        </w:tc>
        <w:tc>
          <w:tcPr>
            <w:tcW w:w="441" w:type="pct"/>
            <w:tcBorders>
              <w:top w:val="nil"/>
              <w:left w:val="nil"/>
              <w:bottom w:val="single" w:sz="4" w:space="0" w:color="auto"/>
              <w:right w:val="single" w:sz="4" w:space="0" w:color="auto"/>
            </w:tcBorders>
            <w:shd w:val="clear" w:color="auto" w:fill="auto"/>
            <w:noWrap/>
            <w:vAlign w:val="center"/>
            <w:hideMark/>
          </w:tcPr>
          <w:p w14:paraId="3505A1B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0.985</w:t>
            </w:r>
          </w:p>
        </w:tc>
        <w:tc>
          <w:tcPr>
            <w:tcW w:w="441" w:type="pct"/>
            <w:tcBorders>
              <w:top w:val="nil"/>
              <w:left w:val="nil"/>
              <w:bottom w:val="single" w:sz="4" w:space="0" w:color="auto"/>
              <w:right w:val="single" w:sz="4" w:space="0" w:color="auto"/>
            </w:tcBorders>
            <w:shd w:val="clear" w:color="auto" w:fill="auto"/>
            <w:noWrap/>
            <w:vAlign w:val="center"/>
            <w:hideMark/>
          </w:tcPr>
          <w:p w14:paraId="3419296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0.988</w:t>
            </w:r>
          </w:p>
        </w:tc>
        <w:tc>
          <w:tcPr>
            <w:tcW w:w="441" w:type="pct"/>
            <w:tcBorders>
              <w:top w:val="nil"/>
              <w:left w:val="nil"/>
              <w:bottom w:val="single" w:sz="4" w:space="0" w:color="auto"/>
              <w:right w:val="single" w:sz="4" w:space="0" w:color="auto"/>
            </w:tcBorders>
            <w:shd w:val="clear" w:color="auto" w:fill="auto"/>
            <w:noWrap/>
            <w:vAlign w:val="center"/>
            <w:hideMark/>
          </w:tcPr>
          <w:p w14:paraId="4456BC1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.754</w:t>
            </w:r>
          </w:p>
        </w:tc>
        <w:tc>
          <w:tcPr>
            <w:tcW w:w="441" w:type="pct"/>
            <w:tcBorders>
              <w:top w:val="nil"/>
              <w:left w:val="nil"/>
              <w:bottom w:val="single" w:sz="4" w:space="0" w:color="auto"/>
              <w:right w:val="single" w:sz="4" w:space="0" w:color="auto"/>
            </w:tcBorders>
            <w:shd w:val="clear" w:color="auto" w:fill="auto"/>
            <w:noWrap/>
            <w:vAlign w:val="center"/>
            <w:hideMark/>
          </w:tcPr>
          <w:p w14:paraId="4E7AD6D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.495</w:t>
            </w:r>
          </w:p>
        </w:tc>
        <w:tc>
          <w:tcPr>
            <w:tcW w:w="441" w:type="pct"/>
            <w:tcBorders>
              <w:top w:val="nil"/>
              <w:left w:val="nil"/>
              <w:bottom w:val="single" w:sz="4" w:space="0" w:color="auto"/>
              <w:right w:val="single" w:sz="12" w:space="0" w:color="auto"/>
            </w:tcBorders>
            <w:shd w:val="clear" w:color="auto" w:fill="auto"/>
            <w:noWrap/>
            <w:vAlign w:val="center"/>
            <w:hideMark/>
          </w:tcPr>
          <w:p w14:paraId="59909BB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r>
      <w:tr w:rsidR="005117C9" w:rsidRPr="003D361C" w14:paraId="01ABB651"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3E52E17"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A25FDFF"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1E8E111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4B32066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92C8AF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1CDBEEA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C5EB2F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1803853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.050</w:t>
            </w:r>
          </w:p>
        </w:tc>
        <w:tc>
          <w:tcPr>
            <w:tcW w:w="441" w:type="pct"/>
            <w:tcBorders>
              <w:top w:val="nil"/>
              <w:left w:val="nil"/>
              <w:bottom w:val="nil"/>
              <w:right w:val="single" w:sz="4" w:space="0" w:color="auto"/>
            </w:tcBorders>
            <w:shd w:val="clear" w:color="auto" w:fill="auto"/>
            <w:noWrap/>
            <w:vAlign w:val="center"/>
            <w:hideMark/>
          </w:tcPr>
          <w:p w14:paraId="5A1A7BA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.259</w:t>
            </w:r>
          </w:p>
        </w:tc>
        <w:tc>
          <w:tcPr>
            <w:tcW w:w="441" w:type="pct"/>
            <w:tcBorders>
              <w:top w:val="nil"/>
              <w:left w:val="nil"/>
              <w:bottom w:val="nil"/>
              <w:right w:val="single" w:sz="12" w:space="0" w:color="auto"/>
            </w:tcBorders>
            <w:shd w:val="clear" w:color="auto" w:fill="auto"/>
            <w:vAlign w:val="center"/>
            <w:hideMark/>
          </w:tcPr>
          <w:p w14:paraId="4505918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r>
      <w:tr w:rsidR="005117C9" w:rsidRPr="003D361C" w14:paraId="51DAB56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37DFA99"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30389C4"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9C8E7F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6B76C3D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c>
          <w:tcPr>
            <w:tcW w:w="441" w:type="pct"/>
            <w:tcBorders>
              <w:top w:val="nil"/>
              <w:left w:val="nil"/>
              <w:bottom w:val="single" w:sz="4" w:space="0" w:color="auto"/>
              <w:right w:val="single" w:sz="4" w:space="0" w:color="auto"/>
            </w:tcBorders>
            <w:shd w:val="clear" w:color="auto" w:fill="auto"/>
            <w:noWrap/>
            <w:vAlign w:val="center"/>
            <w:hideMark/>
          </w:tcPr>
          <w:p w14:paraId="464333C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c>
          <w:tcPr>
            <w:tcW w:w="441" w:type="pct"/>
            <w:tcBorders>
              <w:top w:val="nil"/>
              <w:left w:val="nil"/>
              <w:bottom w:val="single" w:sz="4" w:space="0" w:color="auto"/>
              <w:right w:val="single" w:sz="4" w:space="0" w:color="auto"/>
            </w:tcBorders>
            <w:shd w:val="clear" w:color="auto" w:fill="auto"/>
            <w:noWrap/>
            <w:vAlign w:val="center"/>
            <w:hideMark/>
          </w:tcPr>
          <w:p w14:paraId="1B25D66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c>
          <w:tcPr>
            <w:tcW w:w="441" w:type="pct"/>
            <w:tcBorders>
              <w:top w:val="nil"/>
              <w:left w:val="nil"/>
              <w:bottom w:val="single" w:sz="4" w:space="0" w:color="auto"/>
              <w:right w:val="single" w:sz="4" w:space="0" w:color="auto"/>
            </w:tcBorders>
            <w:shd w:val="clear" w:color="auto" w:fill="auto"/>
            <w:noWrap/>
            <w:vAlign w:val="center"/>
            <w:hideMark/>
          </w:tcPr>
          <w:p w14:paraId="159DD12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c>
          <w:tcPr>
            <w:tcW w:w="441" w:type="pct"/>
            <w:tcBorders>
              <w:top w:val="nil"/>
              <w:left w:val="nil"/>
              <w:bottom w:val="single" w:sz="4" w:space="0" w:color="auto"/>
              <w:right w:val="single" w:sz="4" w:space="0" w:color="auto"/>
            </w:tcBorders>
            <w:shd w:val="clear" w:color="auto" w:fill="auto"/>
            <w:noWrap/>
            <w:vAlign w:val="center"/>
            <w:hideMark/>
          </w:tcPr>
          <w:p w14:paraId="626CB7E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c>
          <w:tcPr>
            <w:tcW w:w="441" w:type="pct"/>
            <w:tcBorders>
              <w:top w:val="nil"/>
              <w:left w:val="nil"/>
              <w:bottom w:val="single" w:sz="4" w:space="0" w:color="auto"/>
              <w:right w:val="single" w:sz="4" w:space="0" w:color="auto"/>
            </w:tcBorders>
            <w:shd w:val="clear" w:color="auto" w:fill="auto"/>
            <w:noWrap/>
            <w:vAlign w:val="center"/>
            <w:hideMark/>
          </w:tcPr>
          <w:p w14:paraId="7FD8F03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c>
          <w:tcPr>
            <w:tcW w:w="441" w:type="pct"/>
            <w:tcBorders>
              <w:top w:val="nil"/>
              <w:left w:val="nil"/>
              <w:bottom w:val="single" w:sz="4" w:space="0" w:color="auto"/>
              <w:right w:val="single" w:sz="12" w:space="0" w:color="auto"/>
            </w:tcBorders>
            <w:shd w:val="clear" w:color="auto" w:fill="auto"/>
            <w:noWrap/>
            <w:vAlign w:val="center"/>
            <w:hideMark/>
          </w:tcPr>
          <w:p w14:paraId="408538A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w:t>
            </w:r>
          </w:p>
        </w:tc>
      </w:tr>
      <w:tr w:rsidR="005117C9" w:rsidRPr="003D361C" w14:paraId="299822FF" w14:textId="77777777" w:rsidTr="00976658">
        <w:trPr>
          <w:trHeight w:val="280"/>
        </w:trPr>
        <w:tc>
          <w:tcPr>
            <w:tcW w:w="737" w:type="pct"/>
            <w:vMerge w:val="restart"/>
            <w:tcBorders>
              <w:top w:val="nil"/>
              <w:left w:val="single" w:sz="12" w:space="0" w:color="auto"/>
              <w:bottom w:val="single" w:sz="4" w:space="0" w:color="auto"/>
              <w:right w:val="nil"/>
            </w:tcBorders>
            <w:shd w:val="clear" w:color="auto" w:fill="auto"/>
            <w:hideMark/>
          </w:tcPr>
          <w:p w14:paraId="4E6D473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Male</w:t>
            </w:r>
          </w:p>
        </w:tc>
        <w:tc>
          <w:tcPr>
            <w:tcW w:w="737" w:type="pct"/>
            <w:vMerge w:val="restart"/>
            <w:tcBorders>
              <w:top w:val="nil"/>
              <w:left w:val="nil"/>
              <w:bottom w:val="single" w:sz="4" w:space="0" w:color="auto"/>
              <w:right w:val="nil"/>
            </w:tcBorders>
            <w:shd w:val="clear" w:color="auto" w:fill="auto"/>
            <w:hideMark/>
          </w:tcPr>
          <w:p w14:paraId="5152084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1</w:t>
            </w:r>
          </w:p>
        </w:tc>
        <w:tc>
          <w:tcPr>
            <w:tcW w:w="460" w:type="pct"/>
            <w:tcBorders>
              <w:top w:val="nil"/>
              <w:left w:val="nil"/>
              <w:bottom w:val="single" w:sz="4" w:space="0" w:color="auto"/>
              <w:right w:val="single" w:sz="12" w:space="0" w:color="auto"/>
            </w:tcBorders>
            <w:shd w:val="clear" w:color="auto" w:fill="auto"/>
            <w:hideMark/>
          </w:tcPr>
          <w:p w14:paraId="5314A34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59C97F1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221D5F1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.894</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5BD59EA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.858</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2D33D6A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.853</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38BE1BF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.840</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7044542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.623</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085E6D6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.840</w:t>
            </w:r>
            <w:r w:rsidRPr="003D361C">
              <w:rPr>
                <w:rFonts w:ascii="Arial" w:eastAsia="Times New Roman" w:hAnsi="Arial" w:cs="Arial"/>
                <w:sz w:val="18"/>
                <w:szCs w:val="18"/>
                <w:vertAlign w:val="superscript"/>
              </w:rPr>
              <w:t>**</w:t>
            </w:r>
          </w:p>
        </w:tc>
      </w:tr>
      <w:tr w:rsidR="005117C9" w:rsidRPr="003D361C" w14:paraId="53C3BF0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C835FE9"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7034E3A"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04DCE61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vAlign w:val="center"/>
            <w:hideMark/>
          </w:tcPr>
          <w:p w14:paraId="2973736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4D1EB34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2DD0462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2A1FB86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1DF1514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DC719A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6A30233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62DB167F"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7839B40"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EE7B2D4"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09C43AE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4815234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6DF7802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4AFC7A2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52E76C0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13275EE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68704CA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12" w:space="0" w:color="auto"/>
            </w:tcBorders>
            <w:shd w:val="clear" w:color="auto" w:fill="auto"/>
            <w:noWrap/>
            <w:vAlign w:val="center"/>
            <w:hideMark/>
          </w:tcPr>
          <w:p w14:paraId="373AB91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r>
      <w:tr w:rsidR="005117C9" w:rsidRPr="003D361C" w14:paraId="0C03C1CA"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9FAE500"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792FE2D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2</w:t>
            </w:r>
          </w:p>
        </w:tc>
        <w:tc>
          <w:tcPr>
            <w:tcW w:w="460" w:type="pct"/>
            <w:tcBorders>
              <w:top w:val="nil"/>
              <w:left w:val="nil"/>
              <w:bottom w:val="single" w:sz="4" w:space="0" w:color="auto"/>
              <w:right w:val="single" w:sz="12" w:space="0" w:color="auto"/>
            </w:tcBorders>
            <w:shd w:val="clear" w:color="auto" w:fill="auto"/>
            <w:hideMark/>
          </w:tcPr>
          <w:p w14:paraId="3D1DB0D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3715E91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0.894</w:t>
            </w:r>
          </w:p>
        </w:tc>
        <w:tc>
          <w:tcPr>
            <w:tcW w:w="441" w:type="pct"/>
            <w:tcBorders>
              <w:top w:val="nil"/>
              <w:left w:val="nil"/>
              <w:bottom w:val="single" w:sz="4" w:space="0" w:color="auto"/>
              <w:right w:val="single" w:sz="4" w:space="0" w:color="auto"/>
            </w:tcBorders>
            <w:shd w:val="clear" w:color="auto" w:fill="auto"/>
            <w:noWrap/>
            <w:vAlign w:val="center"/>
            <w:hideMark/>
          </w:tcPr>
          <w:p w14:paraId="5E9B1D8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7FC86A2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.879</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469E520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.884</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42BCF4C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.886</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6606B51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.580</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2A5EA59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.850</w:t>
            </w:r>
            <w:r w:rsidRPr="003D361C">
              <w:rPr>
                <w:rFonts w:ascii="Arial" w:eastAsia="Times New Roman" w:hAnsi="Arial" w:cs="Arial"/>
                <w:sz w:val="18"/>
                <w:szCs w:val="18"/>
                <w:vertAlign w:val="superscript"/>
              </w:rPr>
              <w:t>**</w:t>
            </w:r>
          </w:p>
        </w:tc>
      </w:tr>
      <w:tr w:rsidR="005117C9" w:rsidRPr="003D361C" w14:paraId="6275B39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72E28BF"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10DDCA02"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279B5F0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0E9A7BF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5793AC4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57459E1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4CF11A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6E5151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0D6658D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2A6AE8E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786CDAFD"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8789C19"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60953E9"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4EE4C98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3A14A04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44569CC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49C8C92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36DA58C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718CA22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3B36C16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12" w:space="0" w:color="auto"/>
            </w:tcBorders>
            <w:shd w:val="clear" w:color="auto" w:fill="auto"/>
            <w:noWrap/>
            <w:vAlign w:val="center"/>
            <w:hideMark/>
          </w:tcPr>
          <w:p w14:paraId="3EA5C46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r>
      <w:tr w:rsidR="005117C9" w:rsidRPr="003D361C" w14:paraId="787CB9C0"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31A1CDE"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1BD214F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3</w:t>
            </w:r>
          </w:p>
        </w:tc>
        <w:tc>
          <w:tcPr>
            <w:tcW w:w="460" w:type="pct"/>
            <w:tcBorders>
              <w:top w:val="nil"/>
              <w:left w:val="nil"/>
              <w:bottom w:val="nil"/>
              <w:right w:val="single" w:sz="12" w:space="0" w:color="auto"/>
            </w:tcBorders>
            <w:shd w:val="clear" w:color="auto" w:fill="auto"/>
            <w:hideMark/>
          </w:tcPr>
          <w:p w14:paraId="657C0B6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62CF131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0.858</w:t>
            </w:r>
          </w:p>
        </w:tc>
        <w:tc>
          <w:tcPr>
            <w:tcW w:w="441" w:type="pct"/>
            <w:tcBorders>
              <w:top w:val="nil"/>
              <w:left w:val="nil"/>
              <w:bottom w:val="nil"/>
              <w:right w:val="single" w:sz="4" w:space="0" w:color="auto"/>
            </w:tcBorders>
            <w:shd w:val="clear" w:color="auto" w:fill="auto"/>
            <w:noWrap/>
            <w:vAlign w:val="center"/>
            <w:hideMark/>
          </w:tcPr>
          <w:p w14:paraId="3D1C1F9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0.879</w:t>
            </w:r>
          </w:p>
        </w:tc>
        <w:tc>
          <w:tcPr>
            <w:tcW w:w="441" w:type="pct"/>
            <w:tcBorders>
              <w:top w:val="nil"/>
              <w:left w:val="nil"/>
              <w:bottom w:val="nil"/>
              <w:right w:val="single" w:sz="4" w:space="0" w:color="auto"/>
            </w:tcBorders>
            <w:shd w:val="clear" w:color="auto" w:fill="auto"/>
            <w:noWrap/>
            <w:vAlign w:val="center"/>
            <w:hideMark/>
          </w:tcPr>
          <w:p w14:paraId="7AF3B8B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730249C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.873</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39D5368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.833</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4399ADC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.691</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79ACE29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.867</w:t>
            </w:r>
            <w:r w:rsidRPr="003D361C">
              <w:rPr>
                <w:rFonts w:ascii="Arial" w:eastAsia="Times New Roman" w:hAnsi="Arial" w:cs="Arial"/>
                <w:sz w:val="18"/>
                <w:szCs w:val="18"/>
                <w:vertAlign w:val="superscript"/>
              </w:rPr>
              <w:t>**</w:t>
            </w:r>
          </w:p>
        </w:tc>
      </w:tr>
      <w:tr w:rsidR="005117C9" w:rsidRPr="003D361C" w14:paraId="47B0E690"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3EEFC4D"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251F20F"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CC00C5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6EA6CFE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082D0D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0591E48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48F8D98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0DBDB24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416D74B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1F241E7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6AF5D93C"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889F269"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F2586A8"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2DAB8CB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2941E60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60217D9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7FDB0F4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11E5C3F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369C15A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1CF86F1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12" w:space="0" w:color="auto"/>
            </w:tcBorders>
            <w:shd w:val="clear" w:color="auto" w:fill="auto"/>
            <w:noWrap/>
            <w:vAlign w:val="center"/>
            <w:hideMark/>
          </w:tcPr>
          <w:p w14:paraId="01CB2FC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r>
      <w:tr w:rsidR="005117C9" w:rsidRPr="003D361C" w14:paraId="15DEBE7F"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49BC61C"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170C25E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4</w:t>
            </w:r>
          </w:p>
        </w:tc>
        <w:tc>
          <w:tcPr>
            <w:tcW w:w="460" w:type="pct"/>
            <w:tcBorders>
              <w:top w:val="nil"/>
              <w:left w:val="nil"/>
              <w:bottom w:val="single" w:sz="4" w:space="0" w:color="auto"/>
              <w:right w:val="single" w:sz="12" w:space="0" w:color="auto"/>
            </w:tcBorders>
            <w:shd w:val="clear" w:color="auto" w:fill="auto"/>
            <w:hideMark/>
          </w:tcPr>
          <w:p w14:paraId="48178B0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4A3E540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0.853</w:t>
            </w:r>
          </w:p>
        </w:tc>
        <w:tc>
          <w:tcPr>
            <w:tcW w:w="441" w:type="pct"/>
            <w:tcBorders>
              <w:top w:val="nil"/>
              <w:left w:val="nil"/>
              <w:bottom w:val="single" w:sz="4" w:space="0" w:color="auto"/>
              <w:right w:val="single" w:sz="4" w:space="0" w:color="auto"/>
            </w:tcBorders>
            <w:shd w:val="clear" w:color="auto" w:fill="auto"/>
            <w:noWrap/>
            <w:vAlign w:val="center"/>
            <w:hideMark/>
          </w:tcPr>
          <w:p w14:paraId="542A765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0.884</w:t>
            </w:r>
          </w:p>
        </w:tc>
        <w:tc>
          <w:tcPr>
            <w:tcW w:w="441" w:type="pct"/>
            <w:tcBorders>
              <w:top w:val="nil"/>
              <w:left w:val="nil"/>
              <w:bottom w:val="single" w:sz="4" w:space="0" w:color="auto"/>
              <w:right w:val="single" w:sz="4" w:space="0" w:color="auto"/>
            </w:tcBorders>
            <w:shd w:val="clear" w:color="auto" w:fill="auto"/>
            <w:noWrap/>
            <w:vAlign w:val="center"/>
            <w:hideMark/>
          </w:tcPr>
          <w:p w14:paraId="7C0BEE9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0.873</w:t>
            </w:r>
          </w:p>
        </w:tc>
        <w:tc>
          <w:tcPr>
            <w:tcW w:w="441" w:type="pct"/>
            <w:tcBorders>
              <w:top w:val="nil"/>
              <w:left w:val="nil"/>
              <w:bottom w:val="single" w:sz="4" w:space="0" w:color="auto"/>
              <w:right w:val="single" w:sz="4" w:space="0" w:color="auto"/>
            </w:tcBorders>
            <w:shd w:val="clear" w:color="auto" w:fill="auto"/>
            <w:noWrap/>
            <w:vAlign w:val="center"/>
            <w:hideMark/>
          </w:tcPr>
          <w:p w14:paraId="70CC9C5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7496000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.881</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398C11B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.655</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4D8F849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.863</w:t>
            </w:r>
            <w:r w:rsidRPr="003D361C">
              <w:rPr>
                <w:rFonts w:ascii="Arial" w:eastAsia="Times New Roman" w:hAnsi="Arial" w:cs="Arial"/>
                <w:sz w:val="18"/>
                <w:szCs w:val="18"/>
                <w:vertAlign w:val="superscript"/>
              </w:rPr>
              <w:t>**</w:t>
            </w:r>
          </w:p>
        </w:tc>
      </w:tr>
      <w:tr w:rsidR="005117C9" w:rsidRPr="003D361C" w14:paraId="4C715748"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D3ECA9B"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CEF663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57301D0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6BD643F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15FB7F2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6C49DC3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689172F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2EF4FB1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0751C7D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676C9A8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70B78D71"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32E3302"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E67A30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8E5179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47C68E2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2747BAD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05D7BA0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4009466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3EDFF5A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30DEEB2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12" w:space="0" w:color="auto"/>
            </w:tcBorders>
            <w:shd w:val="clear" w:color="auto" w:fill="auto"/>
            <w:noWrap/>
            <w:vAlign w:val="center"/>
            <w:hideMark/>
          </w:tcPr>
          <w:p w14:paraId="72EFB31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r>
      <w:tr w:rsidR="005117C9" w:rsidRPr="003D361C" w14:paraId="6929210D"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CBA1885"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1A4B728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5</w:t>
            </w:r>
          </w:p>
        </w:tc>
        <w:tc>
          <w:tcPr>
            <w:tcW w:w="460" w:type="pct"/>
            <w:tcBorders>
              <w:top w:val="nil"/>
              <w:left w:val="nil"/>
              <w:bottom w:val="nil"/>
              <w:right w:val="single" w:sz="12" w:space="0" w:color="auto"/>
            </w:tcBorders>
            <w:shd w:val="clear" w:color="auto" w:fill="auto"/>
            <w:hideMark/>
          </w:tcPr>
          <w:p w14:paraId="5B7527B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38826C2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0.84</w:t>
            </w:r>
          </w:p>
        </w:tc>
        <w:tc>
          <w:tcPr>
            <w:tcW w:w="441" w:type="pct"/>
            <w:tcBorders>
              <w:top w:val="nil"/>
              <w:left w:val="nil"/>
              <w:bottom w:val="nil"/>
              <w:right w:val="single" w:sz="4" w:space="0" w:color="auto"/>
            </w:tcBorders>
            <w:shd w:val="clear" w:color="auto" w:fill="auto"/>
            <w:noWrap/>
            <w:vAlign w:val="center"/>
            <w:hideMark/>
          </w:tcPr>
          <w:p w14:paraId="7E7CF77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0.886</w:t>
            </w:r>
          </w:p>
        </w:tc>
        <w:tc>
          <w:tcPr>
            <w:tcW w:w="441" w:type="pct"/>
            <w:tcBorders>
              <w:top w:val="nil"/>
              <w:left w:val="nil"/>
              <w:bottom w:val="nil"/>
              <w:right w:val="single" w:sz="4" w:space="0" w:color="auto"/>
            </w:tcBorders>
            <w:shd w:val="clear" w:color="auto" w:fill="auto"/>
            <w:noWrap/>
            <w:vAlign w:val="center"/>
            <w:hideMark/>
          </w:tcPr>
          <w:p w14:paraId="1B2EEA3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0.833</w:t>
            </w:r>
          </w:p>
        </w:tc>
        <w:tc>
          <w:tcPr>
            <w:tcW w:w="441" w:type="pct"/>
            <w:tcBorders>
              <w:top w:val="nil"/>
              <w:left w:val="nil"/>
              <w:bottom w:val="nil"/>
              <w:right w:val="single" w:sz="4" w:space="0" w:color="auto"/>
            </w:tcBorders>
            <w:shd w:val="clear" w:color="auto" w:fill="auto"/>
            <w:noWrap/>
            <w:vAlign w:val="center"/>
            <w:hideMark/>
          </w:tcPr>
          <w:p w14:paraId="71DB692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0.881</w:t>
            </w:r>
          </w:p>
        </w:tc>
        <w:tc>
          <w:tcPr>
            <w:tcW w:w="441" w:type="pct"/>
            <w:tcBorders>
              <w:top w:val="nil"/>
              <w:left w:val="nil"/>
              <w:bottom w:val="nil"/>
              <w:right w:val="single" w:sz="4" w:space="0" w:color="auto"/>
            </w:tcBorders>
            <w:shd w:val="clear" w:color="auto" w:fill="auto"/>
            <w:noWrap/>
            <w:vAlign w:val="center"/>
            <w:hideMark/>
          </w:tcPr>
          <w:p w14:paraId="095D4FE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5BCF829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.564</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42D10E9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.855</w:t>
            </w:r>
            <w:r w:rsidRPr="003D361C">
              <w:rPr>
                <w:rFonts w:ascii="Arial" w:eastAsia="Times New Roman" w:hAnsi="Arial" w:cs="Arial"/>
                <w:sz w:val="18"/>
                <w:szCs w:val="18"/>
                <w:vertAlign w:val="superscript"/>
              </w:rPr>
              <w:t>**</w:t>
            </w:r>
          </w:p>
        </w:tc>
      </w:tr>
      <w:tr w:rsidR="005117C9" w:rsidRPr="003D361C" w14:paraId="355B0859"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9E5CF07"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044418B"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459350F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3F958A3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66E4373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C26637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7C3829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3275759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5F2D8F3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71DC8EB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0750762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05C157A"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7B0A64F"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EE91F5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5064DB8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48475C8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74B4A81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51A245E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5960F2B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774BD54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12" w:space="0" w:color="auto"/>
            </w:tcBorders>
            <w:shd w:val="clear" w:color="auto" w:fill="auto"/>
            <w:noWrap/>
            <w:vAlign w:val="center"/>
            <w:hideMark/>
          </w:tcPr>
          <w:p w14:paraId="3342089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r>
      <w:tr w:rsidR="005117C9" w:rsidRPr="003D361C" w14:paraId="62B07AC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4D276B6"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0921003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6</w:t>
            </w:r>
          </w:p>
        </w:tc>
        <w:tc>
          <w:tcPr>
            <w:tcW w:w="460" w:type="pct"/>
            <w:tcBorders>
              <w:top w:val="nil"/>
              <w:left w:val="nil"/>
              <w:bottom w:val="single" w:sz="4" w:space="0" w:color="auto"/>
              <w:right w:val="single" w:sz="12" w:space="0" w:color="auto"/>
            </w:tcBorders>
            <w:shd w:val="clear" w:color="auto" w:fill="auto"/>
            <w:hideMark/>
          </w:tcPr>
          <w:p w14:paraId="5211ADC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0B453BF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0.623</w:t>
            </w:r>
          </w:p>
        </w:tc>
        <w:tc>
          <w:tcPr>
            <w:tcW w:w="441" w:type="pct"/>
            <w:tcBorders>
              <w:top w:val="nil"/>
              <w:left w:val="nil"/>
              <w:bottom w:val="single" w:sz="4" w:space="0" w:color="auto"/>
              <w:right w:val="single" w:sz="4" w:space="0" w:color="auto"/>
            </w:tcBorders>
            <w:shd w:val="clear" w:color="auto" w:fill="auto"/>
            <w:noWrap/>
            <w:vAlign w:val="center"/>
            <w:hideMark/>
          </w:tcPr>
          <w:p w14:paraId="7A19FF7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0.58</w:t>
            </w:r>
          </w:p>
        </w:tc>
        <w:tc>
          <w:tcPr>
            <w:tcW w:w="441" w:type="pct"/>
            <w:tcBorders>
              <w:top w:val="nil"/>
              <w:left w:val="nil"/>
              <w:bottom w:val="single" w:sz="4" w:space="0" w:color="auto"/>
              <w:right w:val="single" w:sz="4" w:space="0" w:color="auto"/>
            </w:tcBorders>
            <w:shd w:val="clear" w:color="auto" w:fill="auto"/>
            <w:noWrap/>
            <w:vAlign w:val="center"/>
            <w:hideMark/>
          </w:tcPr>
          <w:p w14:paraId="526A73C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0.691</w:t>
            </w:r>
          </w:p>
        </w:tc>
        <w:tc>
          <w:tcPr>
            <w:tcW w:w="441" w:type="pct"/>
            <w:tcBorders>
              <w:top w:val="nil"/>
              <w:left w:val="nil"/>
              <w:bottom w:val="single" w:sz="4" w:space="0" w:color="auto"/>
              <w:right w:val="single" w:sz="4" w:space="0" w:color="auto"/>
            </w:tcBorders>
            <w:shd w:val="clear" w:color="auto" w:fill="auto"/>
            <w:noWrap/>
            <w:vAlign w:val="center"/>
            <w:hideMark/>
          </w:tcPr>
          <w:p w14:paraId="58E8D41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0.655</w:t>
            </w:r>
          </w:p>
        </w:tc>
        <w:tc>
          <w:tcPr>
            <w:tcW w:w="441" w:type="pct"/>
            <w:tcBorders>
              <w:top w:val="nil"/>
              <w:left w:val="nil"/>
              <w:bottom w:val="single" w:sz="4" w:space="0" w:color="auto"/>
              <w:right w:val="single" w:sz="4" w:space="0" w:color="auto"/>
            </w:tcBorders>
            <w:shd w:val="clear" w:color="auto" w:fill="auto"/>
            <w:noWrap/>
            <w:vAlign w:val="center"/>
            <w:hideMark/>
          </w:tcPr>
          <w:p w14:paraId="771D49A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0.564</w:t>
            </w:r>
          </w:p>
        </w:tc>
        <w:tc>
          <w:tcPr>
            <w:tcW w:w="441" w:type="pct"/>
            <w:tcBorders>
              <w:top w:val="nil"/>
              <w:left w:val="nil"/>
              <w:bottom w:val="single" w:sz="4" w:space="0" w:color="auto"/>
              <w:right w:val="single" w:sz="4" w:space="0" w:color="auto"/>
            </w:tcBorders>
            <w:shd w:val="clear" w:color="auto" w:fill="auto"/>
            <w:noWrap/>
            <w:vAlign w:val="center"/>
            <w:hideMark/>
          </w:tcPr>
          <w:p w14:paraId="39A04B1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12" w:space="0" w:color="auto"/>
            </w:tcBorders>
            <w:shd w:val="clear" w:color="auto" w:fill="auto"/>
            <w:noWrap/>
            <w:vAlign w:val="center"/>
            <w:hideMark/>
          </w:tcPr>
          <w:p w14:paraId="556D71B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.695</w:t>
            </w:r>
            <w:r w:rsidRPr="003D361C">
              <w:rPr>
                <w:rFonts w:ascii="Arial" w:eastAsia="Times New Roman" w:hAnsi="Arial" w:cs="Arial"/>
                <w:sz w:val="18"/>
                <w:szCs w:val="18"/>
                <w:vertAlign w:val="superscript"/>
              </w:rPr>
              <w:t>**</w:t>
            </w:r>
          </w:p>
        </w:tc>
      </w:tr>
      <w:tr w:rsidR="005117C9" w:rsidRPr="003D361C" w14:paraId="1B12FA68"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7641E4F"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6EB7EA3"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5366070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0C29AE1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6090B9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140F5CA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2C624B9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1FB6A7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352FA24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12" w:space="0" w:color="auto"/>
            </w:tcBorders>
            <w:shd w:val="clear" w:color="auto" w:fill="auto"/>
            <w:noWrap/>
            <w:vAlign w:val="center"/>
            <w:hideMark/>
          </w:tcPr>
          <w:p w14:paraId="7F7087B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0086181B"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21D1E8E"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229FEF5"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026E0E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7E8E1CE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2CF701B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1B0892E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32F7A8B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620F57C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01A85AF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12" w:space="0" w:color="auto"/>
            </w:tcBorders>
            <w:shd w:val="clear" w:color="auto" w:fill="auto"/>
            <w:noWrap/>
            <w:vAlign w:val="center"/>
            <w:hideMark/>
          </w:tcPr>
          <w:p w14:paraId="32B5B8F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r>
      <w:tr w:rsidR="005117C9" w:rsidRPr="003D361C" w14:paraId="3291E41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3577526"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3D3610E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7</w:t>
            </w:r>
          </w:p>
        </w:tc>
        <w:tc>
          <w:tcPr>
            <w:tcW w:w="460" w:type="pct"/>
            <w:tcBorders>
              <w:top w:val="nil"/>
              <w:left w:val="nil"/>
              <w:bottom w:val="nil"/>
              <w:right w:val="single" w:sz="12" w:space="0" w:color="auto"/>
            </w:tcBorders>
            <w:shd w:val="clear" w:color="auto" w:fill="auto"/>
            <w:hideMark/>
          </w:tcPr>
          <w:p w14:paraId="5E325BC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4CF8E66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0.84</w:t>
            </w:r>
          </w:p>
        </w:tc>
        <w:tc>
          <w:tcPr>
            <w:tcW w:w="441" w:type="pct"/>
            <w:tcBorders>
              <w:top w:val="nil"/>
              <w:left w:val="nil"/>
              <w:bottom w:val="nil"/>
              <w:right w:val="single" w:sz="4" w:space="0" w:color="auto"/>
            </w:tcBorders>
            <w:shd w:val="clear" w:color="auto" w:fill="auto"/>
            <w:noWrap/>
            <w:vAlign w:val="center"/>
            <w:hideMark/>
          </w:tcPr>
          <w:p w14:paraId="03AB948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w:t>
            </w:r>
          </w:p>
        </w:tc>
        <w:tc>
          <w:tcPr>
            <w:tcW w:w="441" w:type="pct"/>
            <w:tcBorders>
              <w:top w:val="nil"/>
              <w:left w:val="nil"/>
              <w:bottom w:val="nil"/>
              <w:right w:val="single" w:sz="4" w:space="0" w:color="auto"/>
            </w:tcBorders>
            <w:shd w:val="clear" w:color="auto" w:fill="auto"/>
            <w:noWrap/>
            <w:vAlign w:val="center"/>
            <w:hideMark/>
          </w:tcPr>
          <w:p w14:paraId="686CA3E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0.867</w:t>
            </w:r>
          </w:p>
        </w:tc>
        <w:tc>
          <w:tcPr>
            <w:tcW w:w="441" w:type="pct"/>
            <w:tcBorders>
              <w:top w:val="nil"/>
              <w:left w:val="nil"/>
              <w:bottom w:val="nil"/>
              <w:right w:val="single" w:sz="4" w:space="0" w:color="auto"/>
            </w:tcBorders>
            <w:shd w:val="clear" w:color="auto" w:fill="auto"/>
            <w:noWrap/>
            <w:vAlign w:val="center"/>
            <w:hideMark/>
          </w:tcPr>
          <w:p w14:paraId="2AD7BD1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0.863</w:t>
            </w:r>
          </w:p>
        </w:tc>
        <w:tc>
          <w:tcPr>
            <w:tcW w:w="441" w:type="pct"/>
            <w:tcBorders>
              <w:top w:val="nil"/>
              <w:left w:val="nil"/>
              <w:bottom w:val="nil"/>
              <w:right w:val="single" w:sz="4" w:space="0" w:color="auto"/>
            </w:tcBorders>
            <w:shd w:val="clear" w:color="auto" w:fill="auto"/>
            <w:noWrap/>
            <w:vAlign w:val="center"/>
            <w:hideMark/>
          </w:tcPr>
          <w:p w14:paraId="317EDB3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0.855</w:t>
            </w:r>
          </w:p>
        </w:tc>
        <w:tc>
          <w:tcPr>
            <w:tcW w:w="441" w:type="pct"/>
            <w:tcBorders>
              <w:top w:val="nil"/>
              <w:left w:val="nil"/>
              <w:bottom w:val="nil"/>
              <w:right w:val="single" w:sz="4" w:space="0" w:color="auto"/>
            </w:tcBorders>
            <w:shd w:val="clear" w:color="auto" w:fill="auto"/>
            <w:noWrap/>
            <w:vAlign w:val="center"/>
            <w:hideMark/>
          </w:tcPr>
          <w:p w14:paraId="6AAD03C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0.695</w:t>
            </w:r>
          </w:p>
        </w:tc>
        <w:tc>
          <w:tcPr>
            <w:tcW w:w="441" w:type="pct"/>
            <w:tcBorders>
              <w:top w:val="nil"/>
              <w:left w:val="nil"/>
              <w:bottom w:val="nil"/>
              <w:right w:val="single" w:sz="12" w:space="0" w:color="auto"/>
            </w:tcBorders>
            <w:shd w:val="clear" w:color="auto" w:fill="auto"/>
            <w:noWrap/>
            <w:vAlign w:val="center"/>
            <w:hideMark/>
          </w:tcPr>
          <w:p w14:paraId="0A77D77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r>
      <w:tr w:rsidR="005117C9" w:rsidRPr="003D361C" w14:paraId="10C3370C"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1E75956"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35B071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162AF45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08EB727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4B91F03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8B8D99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680B33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267859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487CD86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vAlign w:val="center"/>
            <w:hideMark/>
          </w:tcPr>
          <w:p w14:paraId="7887E75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r>
      <w:tr w:rsidR="005117C9" w:rsidRPr="003D361C" w14:paraId="3AC1C7B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C2388A0"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A3D1D9E"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45A618C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1011771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09127D4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255DEBE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1F30039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100594D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4" w:space="0" w:color="auto"/>
            </w:tcBorders>
            <w:shd w:val="clear" w:color="auto" w:fill="auto"/>
            <w:noWrap/>
            <w:vAlign w:val="center"/>
            <w:hideMark/>
          </w:tcPr>
          <w:p w14:paraId="412ABFD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c>
          <w:tcPr>
            <w:tcW w:w="441" w:type="pct"/>
            <w:tcBorders>
              <w:top w:val="nil"/>
              <w:left w:val="nil"/>
              <w:bottom w:val="single" w:sz="4" w:space="0" w:color="auto"/>
              <w:right w:val="single" w:sz="12" w:space="0" w:color="auto"/>
            </w:tcBorders>
            <w:shd w:val="clear" w:color="auto" w:fill="auto"/>
            <w:noWrap/>
            <w:vAlign w:val="center"/>
            <w:hideMark/>
          </w:tcPr>
          <w:p w14:paraId="200D56A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306</w:t>
            </w:r>
          </w:p>
        </w:tc>
      </w:tr>
      <w:tr w:rsidR="005117C9" w:rsidRPr="003D361C" w14:paraId="77846FCD" w14:textId="77777777" w:rsidTr="00976658">
        <w:trPr>
          <w:trHeight w:val="280"/>
        </w:trPr>
        <w:tc>
          <w:tcPr>
            <w:tcW w:w="737" w:type="pct"/>
            <w:vMerge w:val="restart"/>
            <w:tcBorders>
              <w:top w:val="nil"/>
              <w:left w:val="single" w:sz="12" w:space="0" w:color="auto"/>
              <w:bottom w:val="single" w:sz="12" w:space="0" w:color="auto"/>
              <w:right w:val="nil"/>
            </w:tcBorders>
            <w:shd w:val="clear" w:color="auto" w:fill="auto"/>
            <w:hideMark/>
          </w:tcPr>
          <w:p w14:paraId="371888A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Female</w:t>
            </w:r>
          </w:p>
        </w:tc>
        <w:tc>
          <w:tcPr>
            <w:tcW w:w="737" w:type="pct"/>
            <w:vMerge w:val="restart"/>
            <w:tcBorders>
              <w:top w:val="nil"/>
              <w:left w:val="nil"/>
              <w:bottom w:val="single" w:sz="4" w:space="0" w:color="auto"/>
              <w:right w:val="nil"/>
            </w:tcBorders>
            <w:shd w:val="clear" w:color="auto" w:fill="auto"/>
            <w:hideMark/>
          </w:tcPr>
          <w:p w14:paraId="433F7D8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1</w:t>
            </w:r>
          </w:p>
        </w:tc>
        <w:tc>
          <w:tcPr>
            <w:tcW w:w="460" w:type="pct"/>
            <w:tcBorders>
              <w:top w:val="nil"/>
              <w:left w:val="nil"/>
              <w:bottom w:val="single" w:sz="4" w:space="0" w:color="auto"/>
              <w:right w:val="single" w:sz="12" w:space="0" w:color="auto"/>
            </w:tcBorders>
            <w:shd w:val="clear" w:color="auto" w:fill="auto"/>
            <w:hideMark/>
          </w:tcPr>
          <w:p w14:paraId="75C0995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78C74F8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114305C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.784</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5341500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.657</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0BA7E0E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.766</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426AE46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.782</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19C8A33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.330</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4129B15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.676</w:t>
            </w:r>
            <w:r w:rsidRPr="003D361C">
              <w:rPr>
                <w:rFonts w:ascii="Arial" w:eastAsia="Times New Roman" w:hAnsi="Arial" w:cs="Arial"/>
                <w:sz w:val="18"/>
                <w:szCs w:val="18"/>
                <w:vertAlign w:val="superscript"/>
              </w:rPr>
              <w:t>**</w:t>
            </w:r>
          </w:p>
        </w:tc>
      </w:tr>
      <w:tr w:rsidR="005117C9" w:rsidRPr="003D361C" w14:paraId="75D7EBC0"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2EC20396"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4104B8F"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602FA46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vAlign w:val="center"/>
            <w:hideMark/>
          </w:tcPr>
          <w:p w14:paraId="1EC231F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1B03E64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7FA66DA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2EC8EE5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6D6D523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15F78EB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552B368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532B4B2C"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777C179D"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EA2CD68"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6AEF3D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30CE1A1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6DCC804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596146E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03E91CF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21086FB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5BB3A13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12" w:space="0" w:color="auto"/>
            </w:tcBorders>
            <w:shd w:val="clear" w:color="auto" w:fill="auto"/>
            <w:noWrap/>
            <w:vAlign w:val="center"/>
            <w:hideMark/>
          </w:tcPr>
          <w:p w14:paraId="153CA8F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r>
      <w:tr w:rsidR="005117C9" w:rsidRPr="003D361C" w14:paraId="29C2D2DD"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3EEFB458"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0CE67A4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2</w:t>
            </w:r>
          </w:p>
        </w:tc>
        <w:tc>
          <w:tcPr>
            <w:tcW w:w="460" w:type="pct"/>
            <w:tcBorders>
              <w:top w:val="nil"/>
              <w:left w:val="nil"/>
              <w:bottom w:val="single" w:sz="4" w:space="0" w:color="auto"/>
              <w:right w:val="single" w:sz="12" w:space="0" w:color="auto"/>
            </w:tcBorders>
            <w:shd w:val="clear" w:color="auto" w:fill="auto"/>
            <w:hideMark/>
          </w:tcPr>
          <w:p w14:paraId="00EC9A6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0FEC414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0.784</w:t>
            </w:r>
          </w:p>
        </w:tc>
        <w:tc>
          <w:tcPr>
            <w:tcW w:w="441" w:type="pct"/>
            <w:tcBorders>
              <w:top w:val="nil"/>
              <w:left w:val="nil"/>
              <w:bottom w:val="single" w:sz="4" w:space="0" w:color="auto"/>
              <w:right w:val="single" w:sz="4" w:space="0" w:color="auto"/>
            </w:tcBorders>
            <w:shd w:val="clear" w:color="auto" w:fill="auto"/>
            <w:noWrap/>
            <w:vAlign w:val="center"/>
            <w:hideMark/>
          </w:tcPr>
          <w:p w14:paraId="75901A4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344DF07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.785</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2D0E405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.852</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16C8592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.874</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1F0FE79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.371</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4034197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.749</w:t>
            </w:r>
            <w:r w:rsidRPr="003D361C">
              <w:rPr>
                <w:rFonts w:ascii="Arial" w:eastAsia="Times New Roman" w:hAnsi="Arial" w:cs="Arial"/>
                <w:sz w:val="18"/>
                <w:szCs w:val="18"/>
                <w:vertAlign w:val="superscript"/>
              </w:rPr>
              <w:t>**</w:t>
            </w:r>
          </w:p>
        </w:tc>
      </w:tr>
      <w:tr w:rsidR="005117C9" w:rsidRPr="003D361C" w14:paraId="54D438B5"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322024D4"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1631A9DE"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0A4E5CC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7B4906F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3B9C398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73587C3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24A200F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760C5D3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3621F5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7659245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7FA7F197"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6C905197"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79705E3"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7C9D55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150B536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6E8AC78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5D1508E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0B02E91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09B4340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613BC36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12" w:space="0" w:color="auto"/>
            </w:tcBorders>
            <w:shd w:val="clear" w:color="auto" w:fill="auto"/>
            <w:noWrap/>
            <w:vAlign w:val="center"/>
            <w:hideMark/>
          </w:tcPr>
          <w:p w14:paraId="4CC3693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r>
      <w:tr w:rsidR="005117C9" w:rsidRPr="003D361C" w14:paraId="628E2C01"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68EC17CD"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445A0DA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3</w:t>
            </w:r>
          </w:p>
        </w:tc>
        <w:tc>
          <w:tcPr>
            <w:tcW w:w="460" w:type="pct"/>
            <w:tcBorders>
              <w:top w:val="nil"/>
              <w:left w:val="nil"/>
              <w:bottom w:val="single" w:sz="4" w:space="0" w:color="auto"/>
              <w:right w:val="single" w:sz="12" w:space="0" w:color="auto"/>
            </w:tcBorders>
            <w:shd w:val="clear" w:color="auto" w:fill="auto"/>
            <w:hideMark/>
          </w:tcPr>
          <w:p w14:paraId="4DCBAFD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1A26A17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0.657</w:t>
            </w:r>
          </w:p>
        </w:tc>
        <w:tc>
          <w:tcPr>
            <w:tcW w:w="441" w:type="pct"/>
            <w:tcBorders>
              <w:top w:val="nil"/>
              <w:left w:val="nil"/>
              <w:bottom w:val="single" w:sz="4" w:space="0" w:color="auto"/>
              <w:right w:val="single" w:sz="4" w:space="0" w:color="auto"/>
            </w:tcBorders>
            <w:shd w:val="clear" w:color="auto" w:fill="auto"/>
            <w:noWrap/>
            <w:vAlign w:val="center"/>
            <w:hideMark/>
          </w:tcPr>
          <w:p w14:paraId="570CB5C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0.785</w:t>
            </w:r>
          </w:p>
        </w:tc>
        <w:tc>
          <w:tcPr>
            <w:tcW w:w="441" w:type="pct"/>
            <w:tcBorders>
              <w:top w:val="nil"/>
              <w:left w:val="nil"/>
              <w:bottom w:val="single" w:sz="4" w:space="0" w:color="auto"/>
              <w:right w:val="single" w:sz="4" w:space="0" w:color="auto"/>
            </w:tcBorders>
            <w:shd w:val="clear" w:color="auto" w:fill="auto"/>
            <w:noWrap/>
            <w:vAlign w:val="center"/>
            <w:hideMark/>
          </w:tcPr>
          <w:p w14:paraId="1DA5AC6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77D44FA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.820</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270077C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.798</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580023D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.521</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186B2C4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.773</w:t>
            </w:r>
            <w:r w:rsidRPr="003D361C">
              <w:rPr>
                <w:rFonts w:ascii="Arial" w:eastAsia="Times New Roman" w:hAnsi="Arial" w:cs="Arial"/>
                <w:sz w:val="18"/>
                <w:szCs w:val="18"/>
                <w:vertAlign w:val="superscript"/>
              </w:rPr>
              <w:t>**</w:t>
            </w:r>
          </w:p>
        </w:tc>
      </w:tr>
      <w:tr w:rsidR="005117C9" w:rsidRPr="003D361C" w14:paraId="7061699E"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033B1382"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C682058"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11AD99B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4BEE4EA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04CE13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7069743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189B5AE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AFA7D4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6A4B2D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476E5FE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16A82222"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641DD0A7"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6DA730D"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657CB88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7CBEED3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439FA50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5E8B118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182C37E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7369FDF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44411DD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12" w:space="0" w:color="auto"/>
            </w:tcBorders>
            <w:shd w:val="clear" w:color="auto" w:fill="auto"/>
            <w:noWrap/>
            <w:vAlign w:val="center"/>
            <w:hideMark/>
          </w:tcPr>
          <w:p w14:paraId="11236A0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r>
      <w:tr w:rsidR="005117C9" w:rsidRPr="003D361C" w14:paraId="219C4C90"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4B3228AD"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5E4F42C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4</w:t>
            </w:r>
          </w:p>
        </w:tc>
        <w:tc>
          <w:tcPr>
            <w:tcW w:w="460" w:type="pct"/>
            <w:tcBorders>
              <w:top w:val="nil"/>
              <w:left w:val="nil"/>
              <w:bottom w:val="nil"/>
              <w:right w:val="single" w:sz="12" w:space="0" w:color="auto"/>
            </w:tcBorders>
            <w:shd w:val="clear" w:color="auto" w:fill="auto"/>
            <w:hideMark/>
          </w:tcPr>
          <w:p w14:paraId="21C17C2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16C5807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0.766</w:t>
            </w:r>
          </w:p>
        </w:tc>
        <w:tc>
          <w:tcPr>
            <w:tcW w:w="441" w:type="pct"/>
            <w:tcBorders>
              <w:top w:val="nil"/>
              <w:left w:val="nil"/>
              <w:bottom w:val="nil"/>
              <w:right w:val="single" w:sz="4" w:space="0" w:color="auto"/>
            </w:tcBorders>
            <w:shd w:val="clear" w:color="auto" w:fill="auto"/>
            <w:noWrap/>
            <w:vAlign w:val="center"/>
            <w:hideMark/>
          </w:tcPr>
          <w:p w14:paraId="31DD74C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0.852</w:t>
            </w:r>
          </w:p>
        </w:tc>
        <w:tc>
          <w:tcPr>
            <w:tcW w:w="441" w:type="pct"/>
            <w:tcBorders>
              <w:top w:val="nil"/>
              <w:left w:val="nil"/>
              <w:bottom w:val="nil"/>
              <w:right w:val="single" w:sz="4" w:space="0" w:color="auto"/>
            </w:tcBorders>
            <w:shd w:val="clear" w:color="auto" w:fill="auto"/>
            <w:noWrap/>
            <w:vAlign w:val="center"/>
            <w:hideMark/>
          </w:tcPr>
          <w:p w14:paraId="17D698B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0.82</w:t>
            </w:r>
          </w:p>
        </w:tc>
        <w:tc>
          <w:tcPr>
            <w:tcW w:w="441" w:type="pct"/>
            <w:tcBorders>
              <w:top w:val="nil"/>
              <w:left w:val="nil"/>
              <w:bottom w:val="nil"/>
              <w:right w:val="single" w:sz="4" w:space="0" w:color="auto"/>
            </w:tcBorders>
            <w:shd w:val="clear" w:color="auto" w:fill="auto"/>
            <w:noWrap/>
            <w:vAlign w:val="center"/>
            <w:hideMark/>
          </w:tcPr>
          <w:p w14:paraId="1EAD7FD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010D5EE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.882</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78FD8B1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.438</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31CD074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.775</w:t>
            </w:r>
            <w:r w:rsidRPr="003D361C">
              <w:rPr>
                <w:rFonts w:ascii="Arial" w:eastAsia="Times New Roman" w:hAnsi="Arial" w:cs="Arial"/>
                <w:sz w:val="18"/>
                <w:szCs w:val="18"/>
                <w:vertAlign w:val="superscript"/>
              </w:rPr>
              <w:t>**</w:t>
            </w:r>
          </w:p>
        </w:tc>
      </w:tr>
      <w:tr w:rsidR="005117C9" w:rsidRPr="003D361C" w14:paraId="412505CA"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04320523"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DFBB482"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0C4899D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5841E8C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38BEBD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59E27C6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60CA6BC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5095A9A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899546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4D473E1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5A68F521"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445BFAA3"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17AB1A68"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1A20BD6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751000E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01FF4C8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3A2789E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19E2E30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302C482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2DD9CEE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12" w:space="0" w:color="auto"/>
            </w:tcBorders>
            <w:shd w:val="clear" w:color="auto" w:fill="auto"/>
            <w:noWrap/>
            <w:vAlign w:val="center"/>
            <w:hideMark/>
          </w:tcPr>
          <w:p w14:paraId="17E229C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r>
      <w:tr w:rsidR="005117C9" w:rsidRPr="003D361C" w14:paraId="7C311CDD"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0790E449"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5C926A3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5</w:t>
            </w:r>
          </w:p>
        </w:tc>
        <w:tc>
          <w:tcPr>
            <w:tcW w:w="460" w:type="pct"/>
            <w:tcBorders>
              <w:top w:val="nil"/>
              <w:left w:val="nil"/>
              <w:bottom w:val="nil"/>
              <w:right w:val="single" w:sz="12" w:space="0" w:color="auto"/>
            </w:tcBorders>
            <w:shd w:val="clear" w:color="auto" w:fill="auto"/>
            <w:hideMark/>
          </w:tcPr>
          <w:p w14:paraId="78015B1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6710EB3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0.782</w:t>
            </w:r>
          </w:p>
        </w:tc>
        <w:tc>
          <w:tcPr>
            <w:tcW w:w="441" w:type="pct"/>
            <w:tcBorders>
              <w:top w:val="nil"/>
              <w:left w:val="nil"/>
              <w:bottom w:val="nil"/>
              <w:right w:val="single" w:sz="4" w:space="0" w:color="auto"/>
            </w:tcBorders>
            <w:shd w:val="clear" w:color="auto" w:fill="auto"/>
            <w:noWrap/>
            <w:vAlign w:val="center"/>
            <w:hideMark/>
          </w:tcPr>
          <w:p w14:paraId="0F1C265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0.874</w:t>
            </w:r>
          </w:p>
        </w:tc>
        <w:tc>
          <w:tcPr>
            <w:tcW w:w="441" w:type="pct"/>
            <w:tcBorders>
              <w:top w:val="nil"/>
              <w:left w:val="nil"/>
              <w:bottom w:val="nil"/>
              <w:right w:val="single" w:sz="4" w:space="0" w:color="auto"/>
            </w:tcBorders>
            <w:shd w:val="clear" w:color="auto" w:fill="auto"/>
            <w:noWrap/>
            <w:vAlign w:val="center"/>
            <w:hideMark/>
          </w:tcPr>
          <w:p w14:paraId="45F7F2D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0.798</w:t>
            </w:r>
          </w:p>
        </w:tc>
        <w:tc>
          <w:tcPr>
            <w:tcW w:w="441" w:type="pct"/>
            <w:tcBorders>
              <w:top w:val="nil"/>
              <w:left w:val="nil"/>
              <w:bottom w:val="nil"/>
              <w:right w:val="single" w:sz="4" w:space="0" w:color="auto"/>
            </w:tcBorders>
            <w:shd w:val="clear" w:color="auto" w:fill="auto"/>
            <w:noWrap/>
            <w:vAlign w:val="center"/>
            <w:hideMark/>
          </w:tcPr>
          <w:p w14:paraId="542CA32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0.882</w:t>
            </w:r>
          </w:p>
        </w:tc>
        <w:tc>
          <w:tcPr>
            <w:tcW w:w="441" w:type="pct"/>
            <w:tcBorders>
              <w:top w:val="nil"/>
              <w:left w:val="nil"/>
              <w:bottom w:val="nil"/>
              <w:right w:val="single" w:sz="4" w:space="0" w:color="auto"/>
            </w:tcBorders>
            <w:shd w:val="clear" w:color="auto" w:fill="auto"/>
            <w:noWrap/>
            <w:vAlign w:val="center"/>
            <w:hideMark/>
          </w:tcPr>
          <w:p w14:paraId="4F7D23E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0ED843D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.380</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19AF7BE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.766</w:t>
            </w:r>
            <w:r w:rsidRPr="003D361C">
              <w:rPr>
                <w:rFonts w:ascii="Arial" w:eastAsia="Times New Roman" w:hAnsi="Arial" w:cs="Arial"/>
                <w:sz w:val="18"/>
                <w:szCs w:val="18"/>
                <w:vertAlign w:val="superscript"/>
              </w:rPr>
              <w:t>**</w:t>
            </w:r>
          </w:p>
        </w:tc>
      </w:tr>
      <w:tr w:rsidR="005117C9" w:rsidRPr="003D361C" w14:paraId="74572AEE"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032D4339"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A789BC6"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FFCF25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25EADF3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E82C79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A3051B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6ABC7DA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5C2C454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296AB30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7D63AFA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4825A0AA"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4F16D762"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A51AC3C"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6A49474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18401B3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6E614EE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261C845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2F0D5BF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2E8DD73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1286339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12" w:space="0" w:color="auto"/>
            </w:tcBorders>
            <w:shd w:val="clear" w:color="auto" w:fill="auto"/>
            <w:noWrap/>
            <w:vAlign w:val="center"/>
            <w:hideMark/>
          </w:tcPr>
          <w:p w14:paraId="417532A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r>
      <w:tr w:rsidR="005117C9" w:rsidRPr="003D361C" w14:paraId="6CCE6DF1"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66916BBA"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73DEB3D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6</w:t>
            </w:r>
          </w:p>
        </w:tc>
        <w:tc>
          <w:tcPr>
            <w:tcW w:w="460" w:type="pct"/>
            <w:tcBorders>
              <w:top w:val="nil"/>
              <w:left w:val="nil"/>
              <w:bottom w:val="nil"/>
              <w:right w:val="single" w:sz="12" w:space="0" w:color="auto"/>
            </w:tcBorders>
            <w:shd w:val="clear" w:color="auto" w:fill="auto"/>
            <w:hideMark/>
          </w:tcPr>
          <w:p w14:paraId="41A5D67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1222204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0.33</w:t>
            </w:r>
          </w:p>
        </w:tc>
        <w:tc>
          <w:tcPr>
            <w:tcW w:w="441" w:type="pct"/>
            <w:tcBorders>
              <w:top w:val="nil"/>
              <w:left w:val="nil"/>
              <w:bottom w:val="nil"/>
              <w:right w:val="single" w:sz="4" w:space="0" w:color="auto"/>
            </w:tcBorders>
            <w:shd w:val="clear" w:color="auto" w:fill="auto"/>
            <w:noWrap/>
            <w:vAlign w:val="center"/>
            <w:hideMark/>
          </w:tcPr>
          <w:p w14:paraId="423DE7D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0.371</w:t>
            </w:r>
          </w:p>
        </w:tc>
        <w:tc>
          <w:tcPr>
            <w:tcW w:w="441" w:type="pct"/>
            <w:tcBorders>
              <w:top w:val="nil"/>
              <w:left w:val="nil"/>
              <w:bottom w:val="nil"/>
              <w:right w:val="single" w:sz="4" w:space="0" w:color="auto"/>
            </w:tcBorders>
            <w:shd w:val="clear" w:color="auto" w:fill="auto"/>
            <w:noWrap/>
            <w:vAlign w:val="center"/>
            <w:hideMark/>
          </w:tcPr>
          <w:p w14:paraId="5BF4E47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0.521</w:t>
            </w:r>
          </w:p>
        </w:tc>
        <w:tc>
          <w:tcPr>
            <w:tcW w:w="441" w:type="pct"/>
            <w:tcBorders>
              <w:top w:val="nil"/>
              <w:left w:val="nil"/>
              <w:bottom w:val="nil"/>
              <w:right w:val="single" w:sz="4" w:space="0" w:color="auto"/>
            </w:tcBorders>
            <w:shd w:val="clear" w:color="auto" w:fill="auto"/>
            <w:noWrap/>
            <w:vAlign w:val="center"/>
            <w:hideMark/>
          </w:tcPr>
          <w:p w14:paraId="5CEDD1F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0.438</w:t>
            </w:r>
          </w:p>
        </w:tc>
        <w:tc>
          <w:tcPr>
            <w:tcW w:w="441" w:type="pct"/>
            <w:tcBorders>
              <w:top w:val="nil"/>
              <w:left w:val="nil"/>
              <w:bottom w:val="nil"/>
              <w:right w:val="single" w:sz="4" w:space="0" w:color="auto"/>
            </w:tcBorders>
            <w:shd w:val="clear" w:color="auto" w:fill="auto"/>
            <w:noWrap/>
            <w:vAlign w:val="center"/>
            <w:hideMark/>
          </w:tcPr>
          <w:p w14:paraId="2A9CF30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0.38</w:t>
            </w:r>
          </w:p>
        </w:tc>
        <w:tc>
          <w:tcPr>
            <w:tcW w:w="441" w:type="pct"/>
            <w:tcBorders>
              <w:top w:val="nil"/>
              <w:left w:val="nil"/>
              <w:bottom w:val="nil"/>
              <w:right w:val="single" w:sz="4" w:space="0" w:color="auto"/>
            </w:tcBorders>
            <w:shd w:val="clear" w:color="auto" w:fill="auto"/>
            <w:noWrap/>
            <w:vAlign w:val="center"/>
            <w:hideMark/>
          </w:tcPr>
          <w:p w14:paraId="62244EE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12" w:space="0" w:color="auto"/>
            </w:tcBorders>
            <w:shd w:val="clear" w:color="auto" w:fill="auto"/>
            <w:noWrap/>
            <w:vAlign w:val="center"/>
            <w:hideMark/>
          </w:tcPr>
          <w:p w14:paraId="25F2C07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.577</w:t>
            </w:r>
            <w:r w:rsidRPr="003D361C">
              <w:rPr>
                <w:rFonts w:ascii="Arial" w:eastAsia="Times New Roman" w:hAnsi="Arial" w:cs="Arial"/>
                <w:sz w:val="18"/>
                <w:szCs w:val="18"/>
                <w:vertAlign w:val="superscript"/>
              </w:rPr>
              <w:t>**</w:t>
            </w:r>
          </w:p>
        </w:tc>
      </w:tr>
      <w:tr w:rsidR="005117C9" w:rsidRPr="003D361C" w14:paraId="4F39598A"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465CB927"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E37D7B8"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6F5BA3C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29A705E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079A251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F8DC9B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D80033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730916D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3EBF4F7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12" w:space="0" w:color="auto"/>
            </w:tcBorders>
            <w:shd w:val="clear" w:color="auto" w:fill="auto"/>
            <w:noWrap/>
            <w:vAlign w:val="center"/>
            <w:hideMark/>
          </w:tcPr>
          <w:p w14:paraId="4C57613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1F4D4EB1"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662CE5D0"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3793EDE"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D6DB07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34180C6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19A02A8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308C3A7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0EAC7EC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0A88D9C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4" w:space="0" w:color="auto"/>
            </w:tcBorders>
            <w:shd w:val="clear" w:color="auto" w:fill="auto"/>
            <w:noWrap/>
            <w:vAlign w:val="center"/>
            <w:hideMark/>
          </w:tcPr>
          <w:p w14:paraId="3F16C12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4" w:space="0" w:color="auto"/>
              <w:right w:val="single" w:sz="12" w:space="0" w:color="auto"/>
            </w:tcBorders>
            <w:shd w:val="clear" w:color="auto" w:fill="auto"/>
            <w:noWrap/>
            <w:vAlign w:val="center"/>
            <w:hideMark/>
          </w:tcPr>
          <w:p w14:paraId="66FD525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r>
      <w:tr w:rsidR="005117C9" w:rsidRPr="003D361C" w14:paraId="2FC99342"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73D0A9C6"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12" w:space="0" w:color="auto"/>
              <w:right w:val="nil"/>
            </w:tcBorders>
            <w:shd w:val="clear" w:color="auto" w:fill="auto"/>
            <w:hideMark/>
          </w:tcPr>
          <w:p w14:paraId="270E0A1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7</w:t>
            </w:r>
          </w:p>
        </w:tc>
        <w:tc>
          <w:tcPr>
            <w:tcW w:w="460" w:type="pct"/>
            <w:tcBorders>
              <w:top w:val="nil"/>
              <w:left w:val="nil"/>
              <w:bottom w:val="single" w:sz="4" w:space="0" w:color="auto"/>
              <w:right w:val="single" w:sz="12" w:space="0" w:color="auto"/>
            </w:tcBorders>
            <w:shd w:val="clear" w:color="auto" w:fill="auto"/>
            <w:hideMark/>
          </w:tcPr>
          <w:p w14:paraId="60A5E34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570C18B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0.676</w:t>
            </w:r>
          </w:p>
        </w:tc>
        <w:tc>
          <w:tcPr>
            <w:tcW w:w="441" w:type="pct"/>
            <w:tcBorders>
              <w:top w:val="nil"/>
              <w:left w:val="nil"/>
              <w:bottom w:val="single" w:sz="4" w:space="0" w:color="auto"/>
              <w:right w:val="single" w:sz="4" w:space="0" w:color="auto"/>
            </w:tcBorders>
            <w:shd w:val="clear" w:color="auto" w:fill="auto"/>
            <w:noWrap/>
            <w:vAlign w:val="center"/>
            <w:hideMark/>
          </w:tcPr>
          <w:p w14:paraId="061D181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0.749</w:t>
            </w:r>
          </w:p>
        </w:tc>
        <w:tc>
          <w:tcPr>
            <w:tcW w:w="441" w:type="pct"/>
            <w:tcBorders>
              <w:top w:val="nil"/>
              <w:left w:val="nil"/>
              <w:bottom w:val="single" w:sz="4" w:space="0" w:color="auto"/>
              <w:right w:val="single" w:sz="4" w:space="0" w:color="auto"/>
            </w:tcBorders>
            <w:shd w:val="clear" w:color="auto" w:fill="auto"/>
            <w:noWrap/>
            <w:vAlign w:val="center"/>
            <w:hideMark/>
          </w:tcPr>
          <w:p w14:paraId="253234F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0.773</w:t>
            </w:r>
          </w:p>
        </w:tc>
        <w:tc>
          <w:tcPr>
            <w:tcW w:w="441" w:type="pct"/>
            <w:tcBorders>
              <w:top w:val="nil"/>
              <w:left w:val="nil"/>
              <w:bottom w:val="single" w:sz="4" w:space="0" w:color="auto"/>
              <w:right w:val="single" w:sz="4" w:space="0" w:color="auto"/>
            </w:tcBorders>
            <w:shd w:val="clear" w:color="auto" w:fill="auto"/>
            <w:noWrap/>
            <w:vAlign w:val="center"/>
            <w:hideMark/>
          </w:tcPr>
          <w:p w14:paraId="12270FA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0.775</w:t>
            </w:r>
          </w:p>
        </w:tc>
        <w:tc>
          <w:tcPr>
            <w:tcW w:w="441" w:type="pct"/>
            <w:tcBorders>
              <w:top w:val="nil"/>
              <w:left w:val="nil"/>
              <w:bottom w:val="single" w:sz="4" w:space="0" w:color="auto"/>
              <w:right w:val="single" w:sz="4" w:space="0" w:color="auto"/>
            </w:tcBorders>
            <w:shd w:val="clear" w:color="auto" w:fill="auto"/>
            <w:noWrap/>
            <w:vAlign w:val="center"/>
            <w:hideMark/>
          </w:tcPr>
          <w:p w14:paraId="7F9008F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0.766</w:t>
            </w:r>
          </w:p>
        </w:tc>
        <w:tc>
          <w:tcPr>
            <w:tcW w:w="441" w:type="pct"/>
            <w:tcBorders>
              <w:top w:val="nil"/>
              <w:left w:val="nil"/>
              <w:bottom w:val="single" w:sz="4" w:space="0" w:color="auto"/>
              <w:right w:val="single" w:sz="4" w:space="0" w:color="auto"/>
            </w:tcBorders>
            <w:shd w:val="clear" w:color="auto" w:fill="auto"/>
            <w:noWrap/>
            <w:vAlign w:val="center"/>
            <w:hideMark/>
          </w:tcPr>
          <w:p w14:paraId="53B4549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0.577</w:t>
            </w:r>
          </w:p>
        </w:tc>
        <w:tc>
          <w:tcPr>
            <w:tcW w:w="441" w:type="pct"/>
            <w:tcBorders>
              <w:top w:val="nil"/>
              <w:left w:val="nil"/>
              <w:bottom w:val="single" w:sz="4" w:space="0" w:color="auto"/>
              <w:right w:val="single" w:sz="12" w:space="0" w:color="auto"/>
            </w:tcBorders>
            <w:shd w:val="clear" w:color="auto" w:fill="auto"/>
            <w:noWrap/>
            <w:vAlign w:val="center"/>
            <w:hideMark/>
          </w:tcPr>
          <w:p w14:paraId="481D86C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r>
      <w:tr w:rsidR="005117C9" w:rsidRPr="003D361C" w14:paraId="3C148B68"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63231F92"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12" w:space="0" w:color="auto"/>
              <w:right w:val="nil"/>
            </w:tcBorders>
            <w:vAlign w:val="center"/>
            <w:hideMark/>
          </w:tcPr>
          <w:p w14:paraId="557F00A6"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0448CDA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78054D7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7E7A907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F063B1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6D16C5C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1DAEB2B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20A281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vAlign w:val="center"/>
            <w:hideMark/>
          </w:tcPr>
          <w:p w14:paraId="6AB1A50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r>
      <w:tr w:rsidR="005117C9" w:rsidRPr="003D361C" w14:paraId="0133B8E2"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7B34DF68"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12" w:space="0" w:color="auto"/>
              <w:right w:val="nil"/>
            </w:tcBorders>
            <w:vAlign w:val="center"/>
            <w:hideMark/>
          </w:tcPr>
          <w:p w14:paraId="366B95B0"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12" w:space="0" w:color="auto"/>
              <w:right w:val="single" w:sz="12" w:space="0" w:color="auto"/>
            </w:tcBorders>
            <w:shd w:val="clear" w:color="auto" w:fill="auto"/>
            <w:hideMark/>
          </w:tcPr>
          <w:p w14:paraId="585A52F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12" w:space="0" w:color="auto"/>
              <w:right w:val="single" w:sz="4" w:space="0" w:color="auto"/>
            </w:tcBorders>
            <w:shd w:val="clear" w:color="auto" w:fill="auto"/>
            <w:noWrap/>
            <w:vAlign w:val="center"/>
            <w:hideMark/>
          </w:tcPr>
          <w:p w14:paraId="1C2E636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12" w:space="0" w:color="auto"/>
              <w:right w:val="single" w:sz="4" w:space="0" w:color="auto"/>
            </w:tcBorders>
            <w:shd w:val="clear" w:color="auto" w:fill="auto"/>
            <w:noWrap/>
            <w:vAlign w:val="center"/>
            <w:hideMark/>
          </w:tcPr>
          <w:p w14:paraId="3AA8B97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12" w:space="0" w:color="auto"/>
              <w:right w:val="single" w:sz="4" w:space="0" w:color="auto"/>
            </w:tcBorders>
            <w:shd w:val="clear" w:color="auto" w:fill="auto"/>
            <w:noWrap/>
            <w:vAlign w:val="center"/>
            <w:hideMark/>
          </w:tcPr>
          <w:p w14:paraId="75E0E46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12" w:space="0" w:color="auto"/>
              <w:right w:val="single" w:sz="4" w:space="0" w:color="auto"/>
            </w:tcBorders>
            <w:shd w:val="clear" w:color="auto" w:fill="auto"/>
            <w:noWrap/>
            <w:vAlign w:val="center"/>
            <w:hideMark/>
          </w:tcPr>
          <w:p w14:paraId="4FA6FDC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12" w:space="0" w:color="auto"/>
              <w:right w:val="single" w:sz="4" w:space="0" w:color="auto"/>
            </w:tcBorders>
            <w:shd w:val="clear" w:color="auto" w:fill="auto"/>
            <w:noWrap/>
            <w:vAlign w:val="center"/>
            <w:hideMark/>
          </w:tcPr>
          <w:p w14:paraId="5462F50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12" w:space="0" w:color="auto"/>
              <w:right w:val="single" w:sz="4" w:space="0" w:color="auto"/>
            </w:tcBorders>
            <w:shd w:val="clear" w:color="auto" w:fill="auto"/>
            <w:noWrap/>
            <w:vAlign w:val="center"/>
            <w:hideMark/>
          </w:tcPr>
          <w:p w14:paraId="735F657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c>
          <w:tcPr>
            <w:tcW w:w="441" w:type="pct"/>
            <w:tcBorders>
              <w:top w:val="nil"/>
              <w:left w:val="nil"/>
              <w:bottom w:val="single" w:sz="12" w:space="0" w:color="auto"/>
              <w:right w:val="single" w:sz="12" w:space="0" w:color="auto"/>
            </w:tcBorders>
            <w:shd w:val="clear" w:color="auto" w:fill="auto"/>
            <w:noWrap/>
            <w:vAlign w:val="center"/>
            <w:hideMark/>
          </w:tcPr>
          <w:p w14:paraId="2DC5329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190</w:t>
            </w:r>
          </w:p>
        </w:tc>
      </w:tr>
      <w:tr w:rsidR="005117C9" w:rsidRPr="003D361C" w14:paraId="4ED5EF9E" w14:textId="77777777" w:rsidTr="00976658">
        <w:trPr>
          <w:trHeight w:val="320"/>
        </w:trPr>
        <w:tc>
          <w:tcPr>
            <w:tcW w:w="5000" w:type="pct"/>
            <w:gridSpan w:val="10"/>
            <w:tcBorders>
              <w:top w:val="nil"/>
              <w:left w:val="nil"/>
              <w:bottom w:val="nil"/>
              <w:right w:val="nil"/>
            </w:tcBorders>
            <w:shd w:val="clear" w:color="auto" w:fill="auto"/>
            <w:hideMark/>
          </w:tcPr>
          <w:p w14:paraId="384875A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Correlation is significant at the 0.01 level (2-tailed).</w:t>
            </w:r>
          </w:p>
        </w:tc>
      </w:tr>
      <w:tr w:rsidR="005117C9" w:rsidRPr="003D361C" w14:paraId="0BC5285A" w14:textId="77777777" w:rsidTr="00976658">
        <w:trPr>
          <w:trHeight w:val="320"/>
        </w:trPr>
        <w:tc>
          <w:tcPr>
            <w:tcW w:w="5000" w:type="pct"/>
            <w:gridSpan w:val="10"/>
            <w:tcBorders>
              <w:top w:val="nil"/>
              <w:left w:val="nil"/>
              <w:bottom w:val="nil"/>
              <w:right w:val="nil"/>
            </w:tcBorders>
            <w:shd w:val="clear" w:color="auto" w:fill="auto"/>
            <w:hideMark/>
          </w:tcPr>
          <w:p w14:paraId="005659F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Correlation is significant at the 0.05 level (2-tailed).</w:t>
            </w:r>
          </w:p>
        </w:tc>
      </w:tr>
    </w:tbl>
    <w:p w14:paraId="25A9C836" w14:textId="77777777" w:rsidR="005117C9" w:rsidRDefault="005117C9" w:rsidP="005117C9"/>
    <w:p w14:paraId="16B9F3A7" w14:textId="4063921F" w:rsidR="005117C9" w:rsidRDefault="005117C9" w:rsidP="003B4CA0"/>
    <w:p w14:paraId="46E99431" w14:textId="09E6E8FB" w:rsidR="005117C9" w:rsidRDefault="005117C9" w:rsidP="003B4CA0"/>
    <w:p w14:paraId="7A849C1A" w14:textId="6892A0F2" w:rsidR="005117C9" w:rsidRPr="00042AB2" w:rsidRDefault="005117C9" w:rsidP="00042AB2">
      <w:pPr>
        <w:jc w:val="center"/>
        <w:rPr>
          <w:b/>
          <w:bCs/>
        </w:rPr>
      </w:pPr>
      <w:r w:rsidRPr="00042AB2">
        <w:rPr>
          <w:b/>
          <w:bCs/>
        </w:rPr>
        <w:t xml:space="preserve">Appendix </w:t>
      </w:r>
      <w:r w:rsidR="006A37E6" w:rsidRPr="00042AB2">
        <w:rPr>
          <w:b/>
          <w:bCs/>
        </w:rPr>
        <w:t>K</w:t>
      </w:r>
    </w:p>
    <w:tbl>
      <w:tblPr>
        <w:tblW w:w="5000" w:type="pct"/>
        <w:tblLook w:val="04A0" w:firstRow="1" w:lastRow="0" w:firstColumn="1" w:lastColumn="0" w:noHBand="0" w:noVBand="1"/>
      </w:tblPr>
      <w:tblGrid>
        <w:gridCol w:w="1097"/>
        <w:gridCol w:w="1097"/>
        <w:gridCol w:w="1097"/>
        <w:gridCol w:w="867"/>
        <w:gridCol w:w="867"/>
        <w:gridCol w:w="867"/>
        <w:gridCol w:w="867"/>
        <w:gridCol w:w="867"/>
        <w:gridCol w:w="867"/>
        <w:gridCol w:w="867"/>
      </w:tblGrid>
      <w:tr w:rsidR="005117C9" w:rsidRPr="003D361C" w14:paraId="36665322" w14:textId="77777777" w:rsidTr="00976658">
        <w:trPr>
          <w:trHeight w:val="340"/>
        </w:trPr>
        <w:tc>
          <w:tcPr>
            <w:tcW w:w="5000" w:type="pct"/>
            <w:gridSpan w:val="10"/>
            <w:tcBorders>
              <w:top w:val="nil"/>
              <w:left w:val="nil"/>
              <w:bottom w:val="nil"/>
              <w:right w:val="nil"/>
            </w:tcBorders>
            <w:shd w:val="clear" w:color="auto" w:fill="auto"/>
            <w:vAlign w:val="center"/>
            <w:hideMark/>
          </w:tcPr>
          <w:p w14:paraId="0D37F2B2" w14:textId="651CC2A2" w:rsidR="005117C9" w:rsidRPr="003D361C" w:rsidRDefault="005117C9" w:rsidP="00976658">
            <w:pPr>
              <w:jc w:val="center"/>
              <w:rPr>
                <w:rFonts w:eastAsia="Times New Roman"/>
                <w:b/>
                <w:bCs/>
              </w:rPr>
            </w:pPr>
            <w:r w:rsidRPr="003D361C">
              <w:rPr>
                <w:rFonts w:eastAsia="Times New Roman"/>
                <w:b/>
                <w:bCs/>
              </w:rPr>
              <w:t>Correlations</w:t>
            </w:r>
            <w:r w:rsidR="00542898">
              <w:rPr>
                <w:rFonts w:eastAsia="Times New Roman"/>
                <w:b/>
                <w:bCs/>
              </w:rPr>
              <w:t xml:space="preserve"> – Culture/Ethnicity</w:t>
            </w:r>
          </w:p>
        </w:tc>
      </w:tr>
      <w:tr w:rsidR="005117C9" w:rsidRPr="003D361C" w14:paraId="17A9C14E" w14:textId="77777777" w:rsidTr="00976658">
        <w:trPr>
          <w:trHeight w:val="700"/>
        </w:trPr>
        <w:tc>
          <w:tcPr>
            <w:tcW w:w="1933" w:type="pct"/>
            <w:gridSpan w:val="3"/>
            <w:tcBorders>
              <w:top w:val="single" w:sz="12" w:space="0" w:color="auto"/>
              <w:left w:val="single" w:sz="12" w:space="0" w:color="auto"/>
              <w:bottom w:val="single" w:sz="12" w:space="0" w:color="auto"/>
              <w:right w:val="single" w:sz="12" w:space="0" w:color="auto"/>
            </w:tcBorders>
            <w:shd w:val="clear" w:color="auto" w:fill="auto"/>
            <w:vAlign w:val="bottom"/>
            <w:hideMark/>
          </w:tcPr>
          <w:p w14:paraId="0E90093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Generation</w:t>
            </w:r>
          </w:p>
        </w:tc>
        <w:tc>
          <w:tcPr>
            <w:tcW w:w="422" w:type="pct"/>
            <w:tcBorders>
              <w:top w:val="single" w:sz="12" w:space="0" w:color="auto"/>
              <w:left w:val="nil"/>
              <w:bottom w:val="single" w:sz="12" w:space="0" w:color="auto"/>
              <w:right w:val="single" w:sz="4" w:space="0" w:color="auto"/>
            </w:tcBorders>
            <w:shd w:val="clear" w:color="auto" w:fill="auto"/>
            <w:vAlign w:val="bottom"/>
            <w:hideMark/>
          </w:tcPr>
          <w:p w14:paraId="46BEFA05"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1</w:t>
            </w:r>
          </w:p>
        </w:tc>
        <w:tc>
          <w:tcPr>
            <w:tcW w:w="441" w:type="pct"/>
            <w:tcBorders>
              <w:top w:val="single" w:sz="12" w:space="0" w:color="auto"/>
              <w:left w:val="nil"/>
              <w:bottom w:val="single" w:sz="12" w:space="0" w:color="auto"/>
              <w:right w:val="single" w:sz="4" w:space="0" w:color="auto"/>
            </w:tcBorders>
            <w:shd w:val="clear" w:color="auto" w:fill="auto"/>
            <w:vAlign w:val="bottom"/>
            <w:hideMark/>
          </w:tcPr>
          <w:p w14:paraId="278A66A3"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2</w:t>
            </w:r>
          </w:p>
        </w:tc>
        <w:tc>
          <w:tcPr>
            <w:tcW w:w="441" w:type="pct"/>
            <w:tcBorders>
              <w:top w:val="single" w:sz="12" w:space="0" w:color="auto"/>
              <w:left w:val="nil"/>
              <w:bottom w:val="single" w:sz="12" w:space="0" w:color="auto"/>
              <w:right w:val="single" w:sz="4" w:space="0" w:color="auto"/>
            </w:tcBorders>
            <w:shd w:val="clear" w:color="auto" w:fill="auto"/>
            <w:vAlign w:val="bottom"/>
            <w:hideMark/>
          </w:tcPr>
          <w:p w14:paraId="0390465F"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3</w:t>
            </w:r>
          </w:p>
        </w:tc>
        <w:tc>
          <w:tcPr>
            <w:tcW w:w="441" w:type="pct"/>
            <w:tcBorders>
              <w:top w:val="single" w:sz="12" w:space="0" w:color="auto"/>
              <w:left w:val="nil"/>
              <w:bottom w:val="single" w:sz="12" w:space="0" w:color="auto"/>
              <w:right w:val="single" w:sz="4" w:space="0" w:color="auto"/>
            </w:tcBorders>
            <w:shd w:val="clear" w:color="auto" w:fill="auto"/>
            <w:vAlign w:val="bottom"/>
            <w:hideMark/>
          </w:tcPr>
          <w:p w14:paraId="50E8651B"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4</w:t>
            </w:r>
          </w:p>
        </w:tc>
        <w:tc>
          <w:tcPr>
            <w:tcW w:w="441" w:type="pct"/>
            <w:tcBorders>
              <w:top w:val="single" w:sz="12" w:space="0" w:color="auto"/>
              <w:left w:val="nil"/>
              <w:bottom w:val="single" w:sz="12" w:space="0" w:color="auto"/>
              <w:right w:val="single" w:sz="4" w:space="0" w:color="auto"/>
            </w:tcBorders>
            <w:shd w:val="clear" w:color="auto" w:fill="auto"/>
            <w:vAlign w:val="bottom"/>
            <w:hideMark/>
          </w:tcPr>
          <w:p w14:paraId="7E7B984B"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5</w:t>
            </w:r>
          </w:p>
        </w:tc>
        <w:tc>
          <w:tcPr>
            <w:tcW w:w="441" w:type="pct"/>
            <w:tcBorders>
              <w:top w:val="single" w:sz="12" w:space="0" w:color="auto"/>
              <w:left w:val="nil"/>
              <w:bottom w:val="single" w:sz="12" w:space="0" w:color="auto"/>
              <w:right w:val="single" w:sz="4" w:space="0" w:color="auto"/>
            </w:tcBorders>
            <w:shd w:val="clear" w:color="auto" w:fill="auto"/>
            <w:vAlign w:val="bottom"/>
            <w:hideMark/>
          </w:tcPr>
          <w:p w14:paraId="668E6D21"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6</w:t>
            </w:r>
          </w:p>
        </w:tc>
        <w:tc>
          <w:tcPr>
            <w:tcW w:w="441" w:type="pct"/>
            <w:tcBorders>
              <w:top w:val="single" w:sz="12" w:space="0" w:color="auto"/>
              <w:left w:val="nil"/>
              <w:bottom w:val="single" w:sz="12" w:space="0" w:color="auto"/>
              <w:right w:val="single" w:sz="12" w:space="0" w:color="auto"/>
            </w:tcBorders>
            <w:shd w:val="clear" w:color="auto" w:fill="auto"/>
            <w:vAlign w:val="bottom"/>
            <w:hideMark/>
          </w:tcPr>
          <w:p w14:paraId="00FD7CCF" w14:textId="77777777" w:rsidR="005117C9" w:rsidRPr="003D361C" w:rsidRDefault="005117C9" w:rsidP="00976658">
            <w:pPr>
              <w:jc w:val="center"/>
              <w:rPr>
                <w:rFonts w:ascii="Arial" w:eastAsia="Times New Roman" w:hAnsi="Arial" w:cs="Arial"/>
                <w:sz w:val="18"/>
                <w:szCs w:val="18"/>
              </w:rPr>
            </w:pPr>
            <w:r w:rsidRPr="003D361C">
              <w:rPr>
                <w:rFonts w:ascii="Arial" w:eastAsia="Times New Roman" w:hAnsi="Arial" w:cs="Arial"/>
                <w:sz w:val="18"/>
                <w:szCs w:val="18"/>
              </w:rPr>
              <w:t>REGR factor score   1 for analysis 7</w:t>
            </w:r>
          </w:p>
        </w:tc>
      </w:tr>
      <w:tr w:rsidR="005117C9" w:rsidRPr="003D361C" w14:paraId="7C2C27E3" w14:textId="77777777" w:rsidTr="00976658">
        <w:trPr>
          <w:trHeight w:val="280"/>
        </w:trPr>
        <w:tc>
          <w:tcPr>
            <w:tcW w:w="737" w:type="pct"/>
            <w:vMerge w:val="restart"/>
            <w:tcBorders>
              <w:top w:val="nil"/>
              <w:left w:val="single" w:sz="12" w:space="0" w:color="auto"/>
              <w:bottom w:val="single" w:sz="4" w:space="0" w:color="auto"/>
              <w:right w:val="nil"/>
            </w:tcBorders>
            <w:shd w:val="clear" w:color="auto" w:fill="auto"/>
            <w:hideMark/>
          </w:tcPr>
          <w:p w14:paraId="6669985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No response</w:t>
            </w:r>
          </w:p>
        </w:tc>
        <w:tc>
          <w:tcPr>
            <w:tcW w:w="737" w:type="pct"/>
            <w:vMerge w:val="restart"/>
            <w:tcBorders>
              <w:top w:val="nil"/>
              <w:left w:val="nil"/>
              <w:bottom w:val="single" w:sz="4" w:space="0" w:color="auto"/>
              <w:right w:val="nil"/>
            </w:tcBorders>
            <w:shd w:val="clear" w:color="auto" w:fill="auto"/>
            <w:hideMark/>
          </w:tcPr>
          <w:p w14:paraId="7C06202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1</w:t>
            </w:r>
          </w:p>
        </w:tc>
        <w:tc>
          <w:tcPr>
            <w:tcW w:w="460" w:type="pct"/>
            <w:tcBorders>
              <w:top w:val="nil"/>
              <w:left w:val="nil"/>
              <w:bottom w:val="nil"/>
              <w:right w:val="single" w:sz="12" w:space="0" w:color="auto"/>
            </w:tcBorders>
            <w:shd w:val="clear" w:color="auto" w:fill="auto"/>
            <w:hideMark/>
          </w:tcPr>
          <w:p w14:paraId="120B5DF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5920ADC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55B6F44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.891</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66C6D50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.913</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74E69FE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.909</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4E91CD5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.874</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4A7E794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.611</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70FEDB3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.858</w:t>
            </w:r>
            <w:r w:rsidRPr="003D361C">
              <w:rPr>
                <w:rFonts w:ascii="Arial" w:eastAsia="Times New Roman" w:hAnsi="Arial" w:cs="Arial"/>
                <w:sz w:val="18"/>
                <w:szCs w:val="18"/>
                <w:vertAlign w:val="superscript"/>
              </w:rPr>
              <w:t>**</w:t>
            </w:r>
          </w:p>
        </w:tc>
      </w:tr>
      <w:tr w:rsidR="005117C9" w:rsidRPr="003D361C" w14:paraId="51B6E478"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503331D"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6CCBEEC"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17C51FF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vAlign w:val="center"/>
            <w:hideMark/>
          </w:tcPr>
          <w:p w14:paraId="0068952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472F097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28B876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6DD5785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176953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D4769A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27ADCDA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6C0905AC"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067ABE7"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543AB4BA"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6B342E7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4BE8795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90</w:t>
            </w:r>
          </w:p>
        </w:tc>
        <w:tc>
          <w:tcPr>
            <w:tcW w:w="441" w:type="pct"/>
            <w:tcBorders>
              <w:top w:val="nil"/>
              <w:left w:val="nil"/>
              <w:bottom w:val="single" w:sz="4" w:space="0" w:color="auto"/>
              <w:right w:val="single" w:sz="4" w:space="0" w:color="auto"/>
            </w:tcBorders>
            <w:shd w:val="clear" w:color="auto" w:fill="auto"/>
            <w:noWrap/>
            <w:vAlign w:val="center"/>
            <w:hideMark/>
          </w:tcPr>
          <w:p w14:paraId="3083788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89</w:t>
            </w:r>
          </w:p>
        </w:tc>
        <w:tc>
          <w:tcPr>
            <w:tcW w:w="441" w:type="pct"/>
            <w:tcBorders>
              <w:top w:val="nil"/>
              <w:left w:val="nil"/>
              <w:bottom w:val="single" w:sz="4" w:space="0" w:color="auto"/>
              <w:right w:val="single" w:sz="4" w:space="0" w:color="auto"/>
            </w:tcBorders>
            <w:shd w:val="clear" w:color="auto" w:fill="auto"/>
            <w:noWrap/>
            <w:vAlign w:val="center"/>
            <w:hideMark/>
          </w:tcPr>
          <w:p w14:paraId="3EB404A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1B22345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0A3E824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w:t>
            </w:r>
          </w:p>
        </w:tc>
        <w:tc>
          <w:tcPr>
            <w:tcW w:w="441" w:type="pct"/>
            <w:tcBorders>
              <w:top w:val="nil"/>
              <w:left w:val="nil"/>
              <w:bottom w:val="single" w:sz="4" w:space="0" w:color="auto"/>
              <w:right w:val="single" w:sz="4" w:space="0" w:color="auto"/>
            </w:tcBorders>
            <w:shd w:val="clear" w:color="auto" w:fill="auto"/>
            <w:noWrap/>
            <w:vAlign w:val="center"/>
            <w:hideMark/>
          </w:tcPr>
          <w:p w14:paraId="1B19097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w:t>
            </w:r>
          </w:p>
        </w:tc>
        <w:tc>
          <w:tcPr>
            <w:tcW w:w="441" w:type="pct"/>
            <w:tcBorders>
              <w:top w:val="nil"/>
              <w:left w:val="nil"/>
              <w:bottom w:val="single" w:sz="4" w:space="0" w:color="auto"/>
              <w:right w:val="single" w:sz="12" w:space="0" w:color="auto"/>
            </w:tcBorders>
            <w:shd w:val="clear" w:color="auto" w:fill="auto"/>
            <w:noWrap/>
            <w:vAlign w:val="center"/>
            <w:hideMark/>
          </w:tcPr>
          <w:p w14:paraId="2A8C864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r>
      <w:tr w:rsidR="005117C9" w:rsidRPr="003D361C" w14:paraId="4C893ADD"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12B7F30"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6CBB16E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2</w:t>
            </w:r>
          </w:p>
        </w:tc>
        <w:tc>
          <w:tcPr>
            <w:tcW w:w="460" w:type="pct"/>
            <w:tcBorders>
              <w:top w:val="nil"/>
              <w:left w:val="nil"/>
              <w:bottom w:val="single" w:sz="4" w:space="0" w:color="auto"/>
              <w:right w:val="single" w:sz="12" w:space="0" w:color="auto"/>
            </w:tcBorders>
            <w:shd w:val="clear" w:color="auto" w:fill="auto"/>
            <w:hideMark/>
          </w:tcPr>
          <w:p w14:paraId="606A53D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6A1E3FE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0.891</w:t>
            </w:r>
          </w:p>
        </w:tc>
        <w:tc>
          <w:tcPr>
            <w:tcW w:w="441" w:type="pct"/>
            <w:tcBorders>
              <w:top w:val="nil"/>
              <w:left w:val="nil"/>
              <w:bottom w:val="single" w:sz="4" w:space="0" w:color="auto"/>
              <w:right w:val="single" w:sz="4" w:space="0" w:color="auto"/>
            </w:tcBorders>
            <w:shd w:val="clear" w:color="auto" w:fill="auto"/>
            <w:noWrap/>
            <w:vAlign w:val="center"/>
            <w:hideMark/>
          </w:tcPr>
          <w:p w14:paraId="25859B7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11AA005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.938</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41DB065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.915</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0A8EBBB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.846</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20C4A80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.590</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336F367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.857</w:t>
            </w:r>
            <w:r w:rsidRPr="003D361C">
              <w:rPr>
                <w:rFonts w:ascii="Arial" w:eastAsia="Times New Roman" w:hAnsi="Arial" w:cs="Arial"/>
                <w:sz w:val="18"/>
                <w:szCs w:val="18"/>
                <w:vertAlign w:val="superscript"/>
              </w:rPr>
              <w:t>**</w:t>
            </w:r>
          </w:p>
        </w:tc>
      </w:tr>
      <w:tr w:rsidR="005117C9" w:rsidRPr="003D361C" w14:paraId="127CE9DB"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7A3FCA3"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91FD693"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577ABA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6B0209C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483EE44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2FC8335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E6739C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4920233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0F4D1D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7B2340E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02811DB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D24429C"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531C4286"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E30DF1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33EAD84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89</w:t>
            </w:r>
          </w:p>
        </w:tc>
        <w:tc>
          <w:tcPr>
            <w:tcW w:w="441" w:type="pct"/>
            <w:tcBorders>
              <w:top w:val="nil"/>
              <w:left w:val="nil"/>
              <w:bottom w:val="single" w:sz="4" w:space="0" w:color="auto"/>
              <w:right w:val="single" w:sz="4" w:space="0" w:color="auto"/>
            </w:tcBorders>
            <w:shd w:val="clear" w:color="auto" w:fill="auto"/>
            <w:noWrap/>
            <w:vAlign w:val="center"/>
            <w:hideMark/>
          </w:tcPr>
          <w:p w14:paraId="5378301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89</w:t>
            </w:r>
          </w:p>
        </w:tc>
        <w:tc>
          <w:tcPr>
            <w:tcW w:w="441" w:type="pct"/>
            <w:tcBorders>
              <w:top w:val="nil"/>
              <w:left w:val="nil"/>
              <w:bottom w:val="single" w:sz="4" w:space="0" w:color="auto"/>
              <w:right w:val="single" w:sz="4" w:space="0" w:color="auto"/>
            </w:tcBorders>
            <w:shd w:val="clear" w:color="auto" w:fill="auto"/>
            <w:noWrap/>
            <w:vAlign w:val="center"/>
            <w:hideMark/>
          </w:tcPr>
          <w:p w14:paraId="44D934A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5BC5A5C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4875F5E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w:t>
            </w:r>
          </w:p>
        </w:tc>
        <w:tc>
          <w:tcPr>
            <w:tcW w:w="441" w:type="pct"/>
            <w:tcBorders>
              <w:top w:val="nil"/>
              <w:left w:val="nil"/>
              <w:bottom w:val="single" w:sz="4" w:space="0" w:color="auto"/>
              <w:right w:val="single" w:sz="4" w:space="0" w:color="auto"/>
            </w:tcBorders>
            <w:shd w:val="clear" w:color="auto" w:fill="auto"/>
            <w:noWrap/>
            <w:vAlign w:val="center"/>
            <w:hideMark/>
          </w:tcPr>
          <w:p w14:paraId="706839C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w:t>
            </w:r>
          </w:p>
        </w:tc>
        <w:tc>
          <w:tcPr>
            <w:tcW w:w="441" w:type="pct"/>
            <w:tcBorders>
              <w:top w:val="nil"/>
              <w:left w:val="nil"/>
              <w:bottom w:val="single" w:sz="4" w:space="0" w:color="auto"/>
              <w:right w:val="single" w:sz="12" w:space="0" w:color="auto"/>
            </w:tcBorders>
            <w:shd w:val="clear" w:color="auto" w:fill="auto"/>
            <w:noWrap/>
            <w:vAlign w:val="center"/>
            <w:hideMark/>
          </w:tcPr>
          <w:p w14:paraId="697D2F0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r>
      <w:tr w:rsidR="005117C9" w:rsidRPr="003D361C" w14:paraId="7563926B"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E5CF175"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3EA7ED6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3</w:t>
            </w:r>
          </w:p>
        </w:tc>
        <w:tc>
          <w:tcPr>
            <w:tcW w:w="460" w:type="pct"/>
            <w:tcBorders>
              <w:top w:val="nil"/>
              <w:left w:val="nil"/>
              <w:bottom w:val="single" w:sz="4" w:space="0" w:color="auto"/>
              <w:right w:val="single" w:sz="12" w:space="0" w:color="auto"/>
            </w:tcBorders>
            <w:shd w:val="clear" w:color="auto" w:fill="auto"/>
            <w:hideMark/>
          </w:tcPr>
          <w:p w14:paraId="4B4B2F0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1E57281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0.913</w:t>
            </w:r>
          </w:p>
        </w:tc>
        <w:tc>
          <w:tcPr>
            <w:tcW w:w="441" w:type="pct"/>
            <w:tcBorders>
              <w:top w:val="nil"/>
              <w:left w:val="nil"/>
              <w:bottom w:val="single" w:sz="4" w:space="0" w:color="auto"/>
              <w:right w:val="single" w:sz="4" w:space="0" w:color="auto"/>
            </w:tcBorders>
            <w:shd w:val="clear" w:color="auto" w:fill="auto"/>
            <w:noWrap/>
            <w:vAlign w:val="center"/>
            <w:hideMark/>
          </w:tcPr>
          <w:p w14:paraId="10AA7F7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0.938</w:t>
            </w:r>
          </w:p>
        </w:tc>
        <w:tc>
          <w:tcPr>
            <w:tcW w:w="441" w:type="pct"/>
            <w:tcBorders>
              <w:top w:val="nil"/>
              <w:left w:val="nil"/>
              <w:bottom w:val="single" w:sz="4" w:space="0" w:color="auto"/>
              <w:right w:val="single" w:sz="4" w:space="0" w:color="auto"/>
            </w:tcBorders>
            <w:shd w:val="clear" w:color="auto" w:fill="auto"/>
            <w:noWrap/>
            <w:vAlign w:val="center"/>
            <w:hideMark/>
          </w:tcPr>
          <w:p w14:paraId="77E96C3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50E8A43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.916</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07EFA02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.847</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0EE0B6E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.655</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5DD5FD4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.897</w:t>
            </w:r>
            <w:r w:rsidRPr="003D361C">
              <w:rPr>
                <w:rFonts w:ascii="Arial" w:eastAsia="Times New Roman" w:hAnsi="Arial" w:cs="Arial"/>
                <w:sz w:val="18"/>
                <w:szCs w:val="18"/>
                <w:vertAlign w:val="superscript"/>
              </w:rPr>
              <w:t>**</w:t>
            </w:r>
          </w:p>
        </w:tc>
      </w:tr>
      <w:tr w:rsidR="005117C9" w:rsidRPr="003D361C" w14:paraId="0D4381A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7F50118"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5D37B0B0"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C8227E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6841AC3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A77EDD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25ECAF6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041272F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52D03D9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9D708D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697A20A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0A0F631B"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1D0EAF5"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6D2A14D"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0983012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01D1257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4F9630D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4FDBE12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41595F1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1CA30CD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w:t>
            </w:r>
          </w:p>
        </w:tc>
        <w:tc>
          <w:tcPr>
            <w:tcW w:w="441" w:type="pct"/>
            <w:tcBorders>
              <w:top w:val="nil"/>
              <w:left w:val="nil"/>
              <w:bottom w:val="single" w:sz="4" w:space="0" w:color="auto"/>
              <w:right w:val="single" w:sz="4" w:space="0" w:color="auto"/>
            </w:tcBorders>
            <w:shd w:val="clear" w:color="auto" w:fill="auto"/>
            <w:noWrap/>
            <w:vAlign w:val="center"/>
            <w:hideMark/>
          </w:tcPr>
          <w:p w14:paraId="362F7EA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w:t>
            </w:r>
          </w:p>
        </w:tc>
        <w:tc>
          <w:tcPr>
            <w:tcW w:w="441" w:type="pct"/>
            <w:tcBorders>
              <w:top w:val="nil"/>
              <w:left w:val="nil"/>
              <w:bottom w:val="single" w:sz="4" w:space="0" w:color="auto"/>
              <w:right w:val="single" w:sz="12" w:space="0" w:color="auto"/>
            </w:tcBorders>
            <w:shd w:val="clear" w:color="auto" w:fill="auto"/>
            <w:noWrap/>
            <w:vAlign w:val="center"/>
            <w:hideMark/>
          </w:tcPr>
          <w:p w14:paraId="57198BA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r>
      <w:tr w:rsidR="005117C9" w:rsidRPr="003D361C" w14:paraId="39AA8F5C"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B59C9B2"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0E9B5EB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4</w:t>
            </w:r>
          </w:p>
        </w:tc>
        <w:tc>
          <w:tcPr>
            <w:tcW w:w="460" w:type="pct"/>
            <w:tcBorders>
              <w:top w:val="nil"/>
              <w:left w:val="nil"/>
              <w:bottom w:val="single" w:sz="4" w:space="0" w:color="auto"/>
              <w:right w:val="single" w:sz="12" w:space="0" w:color="auto"/>
            </w:tcBorders>
            <w:shd w:val="clear" w:color="auto" w:fill="auto"/>
            <w:hideMark/>
          </w:tcPr>
          <w:p w14:paraId="798CB2D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25B6F78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0.909</w:t>
            </w:r>
          </w:p>
        </w:tc>
        <w:tc>
          <w:tcPr>
            <w:tcW w:w="441" w:type="pct"/>
            <w:tcBorders>
              <w:top w:val="nil"/>
              <w:left w:val="nil"/>
              <w:bottom w:val="single" w:sz="4" w:space="0" w:color="auto"/>
              <w:right w:val="single" w:sz="4" w:space="0" w:color="auto"/>
            </w:tcBorders>
            <w:shd w:val="clear" w:color="auto" w:fill="auto"/>
            <w:noWrap/>
            <w:vAlign w:val="center"/>
            <w:hideMark/>
          </w:tcPr>
          <w:p w14:paraId="774363F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0.915</w:t>
            </w:r>
          </w:p>
        </w:tc>
        <w:tc>
          <w:tcPr>
            <w:tcW w:w="441" w:type="pct"/>
            <w:tcBorders>
              <w:top w:val="nil"/>
              <w:left w:val="nil"/>
              <w:bottom w:val="single" w:sz="4" w:space="0" w:color="auto"/>
              <w:right w:val="single" w:sz="4" w:space="0" w:color="auto"/>
            </w:tcBorders>
            <w:shd w:val="clear" w:color="auto" w:fill="auto"/>
            <w:noWrap/>
            <w:vAlign w:val="center"/>
            <w:hideMark/>
          </w:tcPr>
          <w:p w14:paraId="6F5DE33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0.916</w:t>
            </w:r>
          </w:p>
        </w:tc>
        <w:tc>
          <w:tcPr>
            <w:tcW w:w="441" w:type="pct"/>
            <w:tcBorders>
              <w:top w:val="nil"/>
              <w:left w:val="nil"/>
              <w:bottom w:val="single" w:sz="4" w:space="0" w:color="auto"/>
              <w:right w:val="single" w:sz="4" w:space="0" w:color="auto"/>
            </w:tcBorders>
            <w:shd w:val="clear" w:color="auto" w:fill="auto"/>
            <w:noWrap/>
            <w:vAlign w:val="center"/>
            <w:hideMark/>
          </w:tcPr>
          <w:p w14:paraId="7FE2F76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413AAB7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.881</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02D2091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.621</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4EB2BA8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.858</w:t>
            </w:r>
            <w:r w:rsidRPr="003D361C">
              <w:rPr>
                <w:rFonts w:ascii="Arial" w:eastAsia="Times New Roman" w:hAnsi="Arial" w:cs="Arial"/>
                <w:sz w:val="18"/>
                <w:szCs w:val="18"/>
                <w:vertAlign w:val="superscript"/>
              </w:rPr>
              <w:t>**</w:t>
            </w:r>
          </w:p>
        </w:tc>
      </w:tr>
      <w:tr w:rsidR="005117C9" w:rsidRPr="003D361C" w14:paraId="050D1748"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F4A7D62"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7B904F3"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1FFFAAC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2E477F9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07F6A1E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BAD801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6A17F18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3398EB6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0C8CC7A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0FD54D8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79BFEC25"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242DEB3"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A66660C"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0565BF3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2B65673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6C347DD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34CCA66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2A189CA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w:t>
            </w:r>
          </w:p>
        </w:tc>
        <w:tc>
          <w:tcPr>
            <w:tcW w:w="441" w:type="pct"/>
            <w:tcBorders>
              <w:top w:val="nil"/>
              <w:left w:val="nil"/>
              <w:bottom w:val="single" w:sz="4" w:space="0" w:color="auto"/>
              <w:right w:val="single" w:sz="4" w:space="0" w:color="auto"/>
            </w:tcBorders>
            <w:shd w:val="clear" w:color="auto" w:fill="auto"/>
            <w:noWrap/>
            <w:vAlign w:val="center"/>
            <w:hideMark/>
          </w:tcPr>
          <w:p w14:paraId="0D3E875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w:t>
            </w:r>
          </w:p>
        </w:tc>
        <w:tc>
          <w:tcPr>
            <w:tcW w:w="441" w:type="pct"/>
            <w:tcBorders>
              <w:top w:val="nil"/>
              <w:left w:val="nil"/>
              <w:bottom w:val="single" w:sz="4" w:space="0" w:color="auto"/>
              <w:right w:val="single" w:sz="4" w:space="0" w:color="auto"/>
            </w:tcBorders>
            <w:shd w:val="clear" w:color="auto" w:fill="auto"/>
            <w:noWrap/>
            <w:vAlign w:val="center"/>
            <w:hideMark/>
          </w:tcPr>
          <w:p w14:paraId="32DAD1D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w:t>
            </w:r>
          </w:p>
        </w:tc>
        <w:tc>
          <w:tcPr>
            <w:tcW w:w="441" w:type="pct"/>
            <w:tcBorders>
              <w:top w:val="nil"/>
              <w:left w:val="nil"/>
              <w:bottom w:val="single" w:sz="4" w:space="0" w:color="auto"/>
              <w:right w:val="single" w:sz="12" w:space="0" w:color="auto"/>
            </w:tcBorders>
            <w:shd w:val="clear" w:color="auto" w:fill="auto"/>
            <w:noWrap/>
            <w:vAlign w:val="center"/>
            <w:hideMark/>
          </w:tcPr>
          <w:p w14:paraId="0FB04E7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r>
      <w:tr w:rsidR="005117C9" w:rsidRPr="003D361C" w14:paraId="0C93FC5D"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2D3465E"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0E3F78F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5</w:t>
            </w:r>
          </w:p>
        </w:tc>
        <w:tc>
          <w:tcPr>
            <w:tcW w:w="460" w:type="pct"/>
            <w:tcBorders>
              <w:top w:val="nil"/>
              <w:left w:val="nil"/>
              <w:bottom w:val="single" w:sz="4" w:space="0" w:color="auto"/>
              <w:right w:val="single" w:sz="12" w:space="0" w:color="auto"/>
            </w:tcBorders>
            <w:shd w:val="clear" w:color="auto" w:fill="auto"/>
            <w:hideMark/>
          </w:tcPr>
          <w:p w14:paraId="3410560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71C10A2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0.874</w:t>
            </w:r>
          </w:p>
        </w:tc>
        <w:tc>
          <w:tcPr>
            <w:tcW w:w="441" w:type="pct"/>
            <w:tcBorders>
              <w:top w:val="nil"/>
              <w:left w:val="nil"/>
              <w:bottom w:val="single" w:sz="4" w:space="0" w:color="auto"/>
              <w:right w:val="single" w:sz="4" w:space="0" w:color="auto"/>
            </w:tcBorders>
            <w:shd w:val="clear" w:color="auto" w:fill="auto"/>
            <w:noWrap/>
            <w:vAlign w:val="center"/>
            <w:hideMark/>
          </w:tcPr>
          <w:p w14:paraId="15AF828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0.846</w:t>
            </w:r>
          </w:p>
        </w:tc>
        <w:tc>
          <w:tcPr>
            <w:tcW w:w="441" w:type="pct"/>
            <w:tcBorders>
              <w:top w:val="nil"/>
              <w:left w:val="nil"/>
              <w:bottom w:val="single" w:sz="4" w:space="0" w:color="auto"/>
              <w:right w:val="single" w:sz="4" w:space="0" w:color="auto"/>
            </w:tcBorders>
            <w:shd w:val="clear" w:color="auto" w:fill="auto"/>
            <w:noWrap/>
            <w:vAlign w:val="center"/>
            <w:hideMark/>
          </w:tcPr>
          <w:p w14:paraId="092FB21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0.847</w:t>
            </w:r>
          </w:p>
        </w:tc>
        <w:tc>
          <w:tcPr>
            <w:tcW w:w="441" w:type="pct"/>
            <w:tcBorders>
              <w:top w:val="nil"/>
              <w:left w:val="nil"/>
              <w:bottom w:val="single" w:sz="4" w:space="0" w:color="auto"/>
              <w:right w:val="single" w:sz="4" w:space="0" w:color="auto"/>
            </w:tcBorders>
            <w:shd w:val="clear" w:color="auto" w:fill="auto"/>
            <w:noWrap/>
            <w:vAlign w:val="center"/>
            <w:hideMark/>
          </w:tcPr>
          <w:p w14:paraId="05CFDA8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0.881</w:t>
            </w:r>
          </w:p>
        </w:tc>
        <w:tc>
          <w:tcPr>
            <w:tcW w:w="441" w:type="pct"/>
            <w:tcBorders>
              <w:top w:val="nil"/>
              <w:left w:val="nil"/>
              <w:bottom w:val="single" w:sz="4" w:space="0" w:color="auto"/>
              <w:right w:val="single" w:sz="4" w:space="0" w:color="auto"/>
            </w:tcBorders>
            <w:shd w:val="clear" w:color="auto" w:fill="auto"/>
            <w:noWrap/>
            <w:vAlign w:val="center"/>
            <w:hideMark/>
          </w:tcPr>
          <w:p w14:paraId="11FFFD8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24AF227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.609</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6DCA7FC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.796</w:t>
            </w:r>
            <w:r w:rsidRPr="003D361C">
              <w:rPr>
                <w:rFonts w:ascii="Arial" w:eastAsia="Times New Roman" w:hAnsi="Arial" w:cs="Arial"/>
                <w:sz w:val="18"/>
                <w:szCs w:val="18"/>
                <w:vertAlign w:val="superscript"/>
              </w:rPr>
              <w:t>**</w:t>
            </w:r>
          </w:p>
        </w:tc>
      </w:tr>
      <w:tr w:rsidR="005117C9" w:rsidRPr="003D361C" w14:paraId="00CF11C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44528F8"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C4179E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46ED60A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1BA22EE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7ED2E6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119F5E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BFB08D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688DFD5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2A3D9E8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18F8187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08BE9C6B"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2EAC263"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3300C6F"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0559D3B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621B8C9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w:t>
            </w:r>
          </w:p>
        </w:tc>
        <w:tc>
          <w:tcPr>
            <w:tcW w:w="441" w:type="pct"/>
            <w:tcBorders>
              <w:top w:val="nil"/>
              <w:left w:val="nil"/>
              <w:bottom w:val="single" w:sz="4" w:space="0" w:color="auto"/>
              <w:right w:val="single" w:sz="4" w:space="0" w:color="auto"/>
            </w:tcBorders>
            <w:shd w:val="clear" w:color="auto" w:fill="auto"/>
            <w:noWrap/>
            <w:vAlign w:val="center"/>
            <w:hideMark/>
          </w:tcPr>
          <w:p w14:paraId="55EEAB5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w:t>
            </w:r>
          </w:p>
        </w:tc>
        <w:tc>
          <w:tcPr>
            <w:tcW w:w="441" w:type="pct"/>
            <w:tcBorders>
              <w:top w:val="nil"/>
              <w:left w:val="nil"/>
              <w:bottom w:val="single" w:sz="4" w:space="0" w:color="auto"/>
              <w:right w:val="single" w:sz="4" w:space="0" w:color="auto"/>
            </w:tcBorders>
            <w:shd w:val="clear" w:color="auto" w:fill="auto"/>
            <w:noWrap/>
            <w:vAlign w:val="center"/>
            <w:hideMark/>
          </w:tcPr>
          <w:p w14:paraId="4030A05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w:t>
            </w:r>
          </w:p>
        </w:tc>
        <w:tc>
          <w:tcPr>
            <w:tcW w:w="441" w:type="pct"/>
            <w:tcBorders>
              <w:top w:val="nil"/>
              <w:left w:val="nil"/>
              <w:bottom w:val="single" w:sz="4" w:space="0" w:color="auto"/>
              <w:right w:val="single" w:sz="4" w:space="0" w:color="auto"/>
            </w:tcBorders>
            <w:shd w:val="clear" w:color="auto" w:fill="auto"/>
            <w:noWrap/>
            <w:vAlign w:val="center"/>
            <w:hideMark/>
          </w:tcPr>
          <w:p w14:paraId="2483309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w:t>
            </w:r>
          </w:p>
        </w:tc>
        <w:tc>
          <w:tcPr>
            <w:tcW w:w="441" w:type="pct"/>
            <w:tcBorders>
              <w:top w:val="nil"/>
              <w:left w:val="nil"/>
              <w:bottom w:val="single" w:sz="4" w:space="0" w:color="auto"/>
              <w:right w:val="single" w:sz="4" w:space="0" w:color="auto"/>
            </w:tcBorders>
            <w:shd w:val="clear" w:color="auto" w:fill="auto"/>
            <w:noWrap/>
            <w:vAlign w:val="center"/>
            <w:hideMark/>
          </w:tcPr>
          <w:p w14:paraId="57EC2A0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w:t>
            </w:r>
          </w:p>
        </w:tc>
        <w:tc>
          <w:tcPr>
            <w:tcW w:w="441" w:type="pct"/>
            <w:tcBorders>
              <w:top w:val="nil"/>
              <w:left w:val="nil"/>
              <w:bottom w:val="single" w:sz="4" w:space="0" w:color="auto"/>
              <w:right w:val="single" w:sz="4" w:space="0" w:color="auto"/>
            </w:tcBorders>
            <w:shd w:val="clear" w:color="auto" w:fill="auto"/>
            <w:noWrap/>
            <w:vAlign w:val="center"/>
            <w:hideMark/>
          </w:tcPr>
          <w:p w14:paraId="1A14730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w:t>
            </w:r>
          </w:p>
        </w:tc>
        <w:tc>
          <w:tcPr>
            <w:tcW w:w="441" w:type="pct"/>
            <w:tcBorders>
              <w:top w:val="nil"/>
              <w:left w:val="nil"/>
              <w:bottom w:val="single" w:sz="4" w:space="0" w:color="auto"/>
              <w:right w:val="single" w:sz="12" w:space="0" w:color="auto"/>
            </w:tcBorders>
            <w:shd w:val="clear" w:color="auto" w:fill="auto"/>
            <w:noWrap/>
            <w:vAlign w:val="center"/>
            <w:hideMark/>
          </w:tcPr>
          <w:p w14:paraId="1D8EC23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r>
      <w:tr w:rsidR="005117C9" w:rsidRPr="003D361C" w14:paraId="7E870E9A" w14:textId="77777777" w:rsidTr="0039741D">
        <w:trPr>
          <w:trHeight w:val="280"/>
        </w:trPr>
        <w:tc>
          <w:tcPr>
            <w:tcW w:w="737" w:type="pct"/>
            <w:vMerge/>
            <w:tcBorders>
              <w:top w:val="nil"/>
              <w:left w:val="single" w:sz="12" w:space="0" w:color="auto"/>
              <w:bottom w:val="single" w:sz="4" w:space="0" w:color="auto"/>
              <w:right w:val="nil"/>
            </w:tcBorders>
            <w:vAlign w:val="center"/>
            <w:hideMark/>
          </w:tcPr>
          <w:p w14:paraId="13836AD3"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33A5CBB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6</w:t>
            </w:r>
          </w:p>
        </w:tc>
        <w:tc>
          <w:tcPr>
            <w:tcW w:w="460" w:type="pct"/>
            <w:tcBorders>
              <w:top w:val="nil"/>
              <w:left w:val="nil"/>
              <w:bottom w:val="single" w:sz="4" w:space="0" w:color="auto"/>
              <w:right w:val="single" w:sz="12" w:space="0" w:color="auto"/>
            </w:tcBorders>
            <w:shd w:val="clear" w:color="auto" w:fill="auto"/>
            <w:hideMark/>
          </w:tcPr>
          <w:p w14:paraId="7A85D62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7B75240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0.611</w:t>
            </w:r>
          </w:p>
        </w:tc>
        <w:tc>
          <w:tcPr>
            <w:tcW w:w="441" w:type="pct"/>
            <w:tcBorders>
              <w:top w:val="nil"/>
              <w:left w:val="nil"/>
              <w:bottom w:val="single" w:sz="4" w:space="0" w:color="auto"/>
              <w:right w:val="single" w:sz="4" w:space="0" w:color="auto"/>
            </w:tcBorders>
            <w:shd w:val="clear" w:color="auto" w:fill="auto"/>
            <w:noWrap/>
            <w:vAlign w:val="center"/>
            <w:hideMark/>
          </w:tcPr>
          <w:p w14:paraId="57F4119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0.590</w:t>
            </w:r>
          </w:p>
        </w:tc>
        <w:tc>
          <w:tcPr>
            <w:tcW w:w="441" w:type="pct"/>
            <w:tcBorders>
              <w:top w:val="nil"/>
              <w:left w:val="nil"/>
              <w:bottom w:val="single" w:sz="4" w:space="0" w:color="auto"/>
              <w:right w:val="single" w:sz="4" w:space="0" w:color="auto"/>
            </w:tcBorders>
            <w:shd w:val="clear" w:color="auto" w:fill="auto"/>
            <w:noWrap/>
            <w:vAlign w:val="center"/>
            <w:hideMark/>
          </w:tcPr>
          <w:p w14:paraId="49546B4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0.655</w:t>
            </w:r>
          </w:p>
        </w:tc>
        <w:tc>
          <w:tcPr>
            <w:tcW w:w="441" w:type="pct"/>
            <w:tcBorders>
              <w:top w:val="nil"/>
              <w:left w:val="nil"/>
              <w:bottom w:val="single" w:sz="4" w:space="0" w:color="auto"/>
              <w:right w:val="single" w:sz="4" w:space="0" w:color="auto"/>
            </w:tcBorders>
            <w:shd w:val="clear" w:color="auto" w:fill="auto"/>
            <w:noWrap/>
            <w:vAlign w:val="center"/>
            <w:hideMark/>
          </w:tcPr>
          <w:p w14:paraId="46A397C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0.621</w:t>
            </w:r>
          </w:p>
        </w:tc>
        <w:tc>
          <w:tcPr>
            <w:tcW w:w="441" w:type="pct"/>
            <w:tcBorders>
              <w:top w:val="nil"/>
              <w:left w:val="nil"/>
              <w:bottom w:val="single" w:sz="4" w:space="0" w:color="auto"/>
              <w:right w:val="single" w:sz="4" w:space="0" w:color="auto"/>
            </w:tcBorders>
            <w:shd w:val="clear" w:color="auto" w:fill="auto"/>
            <w:noWrap/>
            <w:vAlign w:val="center"/>
            <w:hideMark/>
          </w:tcPr>
          <w:p w14:paraId="0D03384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0.609</w:t>
            </w:r>
          </w:p>
        </w:tc>
        <w:tc>
          <w:tcPr>
            <w:tcW w:w="441" w:type="pct"/>
            <w:tcBorders>
              <w:top w:val="nil"/>
              <w:left w:val="nil"/>
              <w:bottom w:val="single" w:sz="4" w:space="0" w:color="auto"/>
              <w:right w:val="single" w:sz="4" w:space="0" w:color="auto"/>
            </w:tcBorders>
            <w:shd w:val="clear" w:color="auto" w:fill="auto"/>
            <w:noWrap/>
            <w:vAlign w:val="center"/>
            <w:hideMark/>
          </w:tcPr>
          <w:p w14:paraId="4F92434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12" w:space="0" w:color="auto"/>
            </w:tcBorders>
            <w:shd w:val="clear" w:color="auto" w:fill="auto"/>
            <w:noWrap/>
            <w:vAlign w:val="center"/>
            <w:hideMark/>
          </w:tcPr>
          <w:p w14:paraId="392C961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.755</w:t>
            </w:r>
            <w:r w:rsidRPr="003D361C">
              <w:rPr>
                <w:rFonts w:ascii="Arial" w:eastAsia="Times New Roman" w:hAnsi="Arial" w:cs="Arial"/>
                <w:sz w:val="18"/>
                <w:szCs w:val="18"/>
                <w:vertAlign w:val="superscript"/>
              </w:rPr>
              <w:t>**</w:t>
            </w:r>
          </w:p>
        </w:tc>
      </w:tr>
      <w:tr w:rsidR="005117C9" w:rsidRPr="003D361C" w14:paraId="3CC611D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E481BC4"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F5DDE62"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F29279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48E0014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549ECB1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6AE18B8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69B22B3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3306B9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239C69C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12" w:space="0" w:color="auto"/>
            </w:tcBorders>
            <w:shd w:val="clear" w:color="auto" w:fill="auto"/>
            <w:noWrap/>
            <w:vAlign w:val="center"/>
            <w:hideMark/>
          </w:tcPr>
          <w:p w14:paraId="4293D7A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1FF3979C"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5A83B75"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1FDA7C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2B19966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0FAC51B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w:t>
            </w:r>
          </w:p>
        </w:tc>
        <w:tc>
          <w:tcPr>
            <w:tcW w:w="441" w:type="pct"/>
            <w:tcBorders>
              <w:top w:val="nil"/>
              <w:left w:val="nil"/>
              <w:bottom w:val="single" w:sz="4" w:space="0" w:color="auto"/>
              <w:right w:val="single" w:sz="4" w:space="0" w:color="auto"/>
            </w:tcBorders>
            <w:shd w:val="clear" w:color="auto" w:fill="auto"/>
            <w:noWrap/>
            <w:vAlign w:val="center"/>
            <w:hideMark/>
          </w:tcPr>
          <w:p w14:paraId="60C811A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w:t>
            </w:r>
          </w:p>
        </w:tc>
        <w:tc>
          <w:tcPr>
            <w:tcW w:w="441" w:type="pct"/>
            <w:tcBorders>
              <w:top w:val="nil"/>
              <w:left w:val="nil"/>
              <w:bottom w:val="single" w:sz="4" w:space="0" w:color="auto"/>
              <w:right w:val="single" w:sz="4" w:space="0" w:color="auto"/>
            </w:tcBorders>
            <w:shd w:val="clear" w:color="auto" w:fill="auto"/>
            <w:noWrap/>
            <w:vAlign w:val="center"/>
            <w:hideMark/>
          </w:tcPr>
          <w:p w14:paraId="765A1FA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w:t>
            </w:r>
          </w:p>
        </w:tc>
        <w:tc>
          <w:tcPr>
            <w:tcW w:w="441" w:type="pct"/>
            <w:tcBorders>
              <w:top w:val="nil"/>
              <w:left w:val="nil"/>
              <w:bottom w:val="single" w:sz="4" w:space="0" w:color="auto"/>
              <w:right w:val="single" w:sz="4" w:space="0" w:color="auto"/>
            </w:tcBorders>
            <w:shd w:val="clear" w:color="auto" w:fill="auto"/>
            <w:noWrap/>
            <w:vAlign w:val="center"/>
            <w:hideMark/>
          </w:tcPr>
          <w:p w14:paraId="7A7CA69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w:t>
            </w:r>
          </w:p>
        </w:tc>
        <w:tc>
          <w:tcPr>
            <w:tcW w:w="441" w:type="pct"/>
            <w:tcBorders>
              <w:top w:val="nil"/>
              <w:left w:val="nil"/>
              <w:bottom w:val="single" w:sz="4" w:space="0" w:color="auto"/>
              <w:right w:val="single" w:sz="4" w:space="0" w:color="auto"/>
            </w:tcBorders>
            <w:shd w:val="clear" w:color="auto" w:fill="auto"/>
            <w:noWrap/>
            <w:vAlign w:val="center"/>
            <w:hideMark/>
          </w:tcPr>
          <w:p w14:paraId="1B103B7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w:t>
            </w:r>
          </w:p>
        </w:tc>
        <w:tc>
          <w:tcPr>
            <w:tcW w:w="441" w:type="pct"/>
            <w:tcBorders>
              <w:top w:val="nil"/>
              <w:left w:val="nil"/>
              <w:bottom w:val="single" w:sz="4" w:space="0" w:color="auto"/>
              <w:right w:val="single" w:sz="4" w:space="0" w:color="auto"/>
            </w:tcBorders>
            <w:shd w:val="clear" w:color="auto" w:fill="auto"/>
            <w:noWrap/>
            <w:vAlign w:val="center"/>
            <w:hideMark/>
          </w:tcPr>
          <w:p w14:paraId="58C6E04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w:t>
            </w:r>
          </w:p>
        </w:tc>
        <w:tc>
          <w:tcPr>
            <w:tcW w:w="441" w:type="pct"/>
            <w:tcBorders>
              <w:top w:val="nil"/>
              <w:left w:val="nil"/>
              <w:bottom w:val="single" w:sz="4" w:space="0" w:color="auto"/>
              <w:right w:val="single" w:sz="12" w:space="0" w:color="auto"/>
            </w:tcBorders>
            <w:shd w:val="clear" w:color="auto" w:fill="auto"/>
            <w:noWrap/>
            <w:vAlign w:val="center"/>
            <w:hideMark/>
          </w:tcPr>
          <w:p w14:paraId="60971AF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r>
      <w:tr w:rsidR="005117C9" w:rsidRPr="003D361C" w14:paraId="191A3088"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F0BEF85"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67F0B5D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7</w:t>
            </w:r>
          </w:p>
        </w:tc>
        <w:tc>
          <w:tcPr>
            <w:tcW w:w="460" w:type="pct"/>
            <w:tcBorders>
              <w:top w:val="nil"/>
              <w:left w:val="nil"/>
              <w:bottom w:val="single" w:sz="4" w:space="0" w:color="auto"/>
              <w:right w:val="single" w:sz="12" w:space="0" w:color="auto"/>
            </w:tcBorders>
            <w:shd w:val="clear" w:color="auto" w:fill="auto"/>
            <w:hideMark/>
          </w:tcPr>
          <w:p w14:paraId="187C712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790E285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0.858</w:t>
            </w:r>
          </w:p>
        </w:tc>
        <w:tc>
          <w:tcPr>
            <w:tcW w:w="441" w:type="pct"/>
            <w:tcBorders>
              <w:top w:val="nil"/>
              <w:left w:val="nil"/>
              <w:bottom w:val="single" w:sz="4" w:space="0" w:color="auto"/>
              <w:right w:val="single" w:sz="4" w:space="0" w:color="auto"/>
            </w:tcBorders>
            <w:shd w:val="clear" w:color="auto" w:fill="auto"/>
            <w:noWrap/>
            <w:vAlign w:val="center"/>
            <w:hideMark/>
          </w:tcPr>
          <w:p w14:paraId="2F2F0B9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0.857</w:t>
            </w:r>
          </w:p>
        </w:tc>
        <w:tc>
          <w:tcPr>
            <w:tcW w:w="441" w:type="pct"/>
            <w:tcBorders>
              <w:top w:val="nil"/>
              <w:left w:val="nil"/>
              <w:bottom w:val="single" w:sz="4" w:space="0" w:color="auto"/>
              <w:right w:val="single" w:sz="4" w:space="0" w:color="auto"/>
            </w:tcBorders>
            <w:shd w:val="clear" w:color="auto" w:fill="auto"/>
            <w:noWrap/>
            <w:vAlign w:val="center"/>
            <w:hideMark/>
          </w:tcPr>
          <w:p w14:paraId="3ADB91B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0.897</w:t>
            </w:r>
          </w:p>
        </w:tc>
        <w:tc>
          <w:tcPr>
            <w:tcW w:w="441" w:type="pct"/>
            <w:tcBorders>
              <w:top w:val="nil"/>
              <w:left w:val="nil"/>
              <w:bottom w:val="single" w:sz="4" w:space="0" w:color="auto"/>
              <w:right w:val="single" w:sz="4" w:space="0" w:color="auto"/>
            </w:tcBorders>
            <w:shd w:val="clear" w:color="auto" w:fill="auto"/>
            <w:noWrap/>
            <w:vAlign w:val="center"/>
            <w:hideMark/>
          </w:tcPr>
          <w:p w14:paraId="147203B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0.858</w:t>
            </w:r>
          </w:p>
        </w:tc>
        <w:tc>
          <w:tcPr>
            <w:tcW w:w="441" w:type="pct"/>
            <w:tcBorders>
              <w:top w:val="nil"/>
              <w:left w:val="nil"/>
              <w:bottom w:val="single" w:sz="4" w:space="0" w:color="auto"/>
              <w:right w:val="single" w:sz="4" w:space="0" w:color="auto"/>
            </w:tcBorders>
            <w:shd w:val="clear" w:color="auto" w:fill="auto"/>
            <w:noWrap/>
            <w:vAlign w:val="center"/>
            <w:hideMark/>
          </w:tcPr>
          <w:p w14:paraId="7505E62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0.796</w:t>
            </w:r>
          </w:p>
        </w:tc>
        <w:tc>
          <w:tcPr>
            <w:tcW w:w="441" w:type="pct"/>
            <w:tcBorders>
              <w:top w:val="nil"/>
              <w:left w:val="nil"/>
              <w:bottom w:val="single" w:sz="4" w:space="0" w:color="auto"/>
              <w:right w:val="single" w:sz="4" w:space="0" w:color="auto"/>
            </w:tcBorders>
            <w:shd w:val="clear" w:color="auto" w:fill="auto"/>
            <w:noWrap/>
            <w:vAlign w:val="center"/>
            <w:hideMark/>
          </w:tcPr>
          <w:p w14:paraId="7E5AB84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0.755</w:t>
            </w:r>
          </w:p>
        </w:tc>
        <w:tc>
          <w:tcPr>
            <w:tcW w:w="441" w:type="pct"/>
            <w:tcBorders>
              <w:top w:val="nil"/>
              <w:left w:val="nil"/>
              <w:bottom w:val="single" w:sz="4" w:space="0" w:color="auto"/>
              <w:right w:val="single" w:sz="12" w:space="0" w:color="auto"/>
            </w:tcBorders>
            <w:shd w:val="clear" w:color="auto" w:fill="auto"/>
            <w:noWrap/>
            <w:vAlign w:val="center"/>
            <w:hideMark/>
          </w:tcPr>
          <w:p w14:paraId="795DA89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r>
      <w:tr w:rsidR="005117C9" w:rsidRPr="003D361C" w14:paraId="6C234478"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CC48C61"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B4A16D7"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245B196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55E9B84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024FDA1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C6F14E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C80B1C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030754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6E0F42A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vAlign w:val="center"/>
            <w:hideMark/>
          </w:tcPr>
          <w:p w14:paraId="5A7C430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r>
      <w:tr w:rsidR="005117C9" w:rsidRPr="003D361C" w14:paraId="3AFCC0F5"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00697E5"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7FE0009"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26543CE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08B219E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c>
          <w:tcPr>
            <w:tcW w:w="441" w:type="pct"/>
            <w:tcBorders>
              <w:top w:val="nil"/>
              <w:left w:val="nil"/>
              <w:bottom w:val="single" w:sz="4" w:space="0" w:color="auto"/>
              <w:right w:val="single" w:sz="4" w:space="0" w:color="auto"/>
            </w:tcBorders>
            <w:shd w:val="clear" w:color="auto" w:fill="auto"/>
            <w:noWrap/>
            <w:vAlign w:val="center"/>
            <w:hideMark/>
          </w:tcPr>
          <w:p w14:paraId="3398898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c>
          <w:tcPr>
            <w:tcW w:w="441" w:type="pct"/>
            <w:tcBorders>
              <w:top w:val="nil"/>
              <w:left w:val="nil"/>
              <w:bottom w:val="single" w:sz="4" w:space="0" w:color="auto"/>
              <w:right w:val="single" w:sz="4" w:space="0" w:color="auto"/>
            </w:tcBorders>
            <w:shd w:val="clear" w:color="auto" w:fill="auto"/>
            <w:noWrap/>
            <w:vAlign w:val="center"/>
            <w:hideMark/>
          </w:tcPr>
          <w:p w14:paraId="7DE125B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c>
          <w:tcPr>
            <w:tcW w:w="441" w:type="pct"/>
            <w:tcBorders>
              <w:top w:val="nil"/>
              <w:left w:val="nil"/>
              <w:bottom w:val="single" w:sz="4" w:space="0" w:color="auto"/>
              <w:right w:val="single" w:sz="4" w:space="0" w:color="auto"/>
            </w:tcBorders>
            <w:shd w:val="clear" w:color="auto" w:fill="auto"/>
            <w:noWrap/>
            <w:vAlign w:val="center"/>
            <w:hideMark/>
          </w:tcPr>
          <w:p w14:paraId="417081E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c>
          <w:tcPr>
            <w:tcW w:w="441" w:type="pct"/>
            <w:tcBorders>
              <w:top w:val="nil"/>
              <w:left w:val="nil"/>
              <w:bottom w:val="single" w:sz="4" w:space="0" w:color="auto"/>
              <w:right w:val="single" w:sz="4" w:space="0" w:color="auto"/>
            </w:tcBorders>
            <w:shd w:val="clear" w:color="auto" w:fill="auto"/>
            <w:noWrap/>
            <w:vAlign w:val="center"/>
            <w:hideMark/>
          </w:tcPr>
          <w:p w14:paraId="143412D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c>
          <w:tcPr>
            <w:tcW w:w="441" w:type="pct"/>
            <w:tcBorders>
              <w:top w:val="nil"/>
              <w:left w:val="nil"/>
              <w:bottom w:val="single" w:sz="4" w:space="0" w:color="auto"/>
              <w:right w:val="single" w:sz="4" w:space="0" w:color="auto"/>
            </w:tcBorders>
            <w:shd w:val="clear" w:color="auto" w:fill="auto"/>
            <w:noWrap/>
            <w:vAlign w:val="center"/>
            <w:hideMark/>
          </w:tcPr>
          <w:p w14:paraId="2CC2D9F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c>
          <w:tcPr>
            <w:tcW w:w="441" w:type="pct"/>
            <w:tcBorders>
              <w:top w:val="nil"/>
              <w:left w:val="nil"/>
              <w:bottom w:val="single" w:sz="4" w:space="0" w:color="auto"/>
              <w:right w:val="single" w:sz="12" w:space="0" w:color="auto"/>
            </w:tcBorders>
            <w:shd w:val="clear" w:color="auto" w:fill="auto"/>
            <w:noWrap/>
            <w:vAlign w:val="center"/>
            <w:hideMark/>
          </w:tcPr>
          <w:p w14:paraId="4A30536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w:t>
            </w:r>
          </w:p>
        </w:tc>
      </w:tr>
      <w:tr w:rsidR="005117C9" w:rsidRPr="003D361C" w14:paraId="0AA1F1AD" w14:textId="77777777" w:rsidTr="00976658">
        <w:trPr>
          <w:trHeight w:val="280"/>
        </w:trPr>
        <w:tc>
          <w:tcPr>
            <w:tcW w:w="737" w:type="pct"/>
            <w:vMerge w:val="restart"/>
            <w:tcBorders>
              <w:top w:val="nil"/>
              <w:left w:val="single" w:sz="12" w:space="0" w:color="auto"/>
              <w:bottom w:val="single" w:sz="4" w:space="0" w:color="auto"/>
              <w:right w:val="nil"/>
            </w:tcBorders>
            <w:shd w:val="clear" w:color="auto" w:fill="auto"/>
            <w:hideMark/>
          </w:tcPr>
          <w:p w14:paraId="0D833A5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1946-1964</w:t>
            </w:r>
          </w:p>
        </w:tc>
        <w:tc>
          <w:tcPr>
            <w:tcW w:w="737" w:type="pct"/>
            <w:vMerge w:val="restart"/>
            <w:tcBorders>
              <w:top w:val="nil"/>
              <w:left w:val="nil"/>
              <w:bottom w:val="single" w:sz="4" w:space="0" w:color="auto"/>
              <w:right w:val="nil"/>
            </w:tcBorders>
            <w:shd w:val="clear" w:color="auto" w:fill="auto"/>
            <w:hideMark/>
          </w:tcPr>
          <w:p w14:paraId="7E62E6E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1</w:t>
            </w:r>
          </w:p>
        </w:tc>
        <w:tc>
          <w:tcPr>
            <w:tcW w:w="460" w:type="pct"/>
            <w:tcBorders>
              <w:top w:val="nil"/>
              <w:left w:val="nil"/>
              <w:bottom w:val="single" w:sz="4" w:space="0" w:color="auto"/>
              <w:right w:val="single" w:sz="12" w:space="0" w:color="auto"/>
            </w:tcBorders>
            <w:shd w:val="clear" w:color="auto" w:fill="auto"/>
            <w:hideMark/>
          </w:tcPr>
          <w:p w14:paraId="3342674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1580931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0096B43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.162</w:t>
            </w:r>
          </w:p>
        </w:tc>
        <w:tc>
          <w:tcPr>
            <w:tcW w:w="441" w:type="pct"/>
            <w:tcBorders>
              <w:top w:val="nil"/>
              <w:left w:val="nil"/>
              <w:bottom w:val="single" w:sz="4" w:space="0" w:color="auto"/>
              <w:right w:val="single" w:sz="4" w:space="0" w:color="auto"/>
            </w:tcBorders>
            <w:shd w:val="clear" w:color="auto" w:fill="auto"/>
            <w:noWrap/>
            <w:vAlign w:val="center"/>
            <w:hideMark/>
          </w:tcPr>
          <w:p w14:paraId="308C6EE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.205</w:t>
            </w:r>
          </w:p>
        </w:tc>
        <w:tc>
          <w:tcPr>
            <w:tcW w:w="441" w:type="pct"/>
            <w:tcBorders>
              <w:top w:val="nil"/>
              <w:left w:val="nil"/>
              <w:bottom w:val="single" w:sz="4" w:space="0" w:color="auto"/>
              <w:right w:val="single" w:sz="4" w:space="0" w:color="auto"/>
            </w:tcBorders>
            <w:shd w:val="clear" w:color="auto" w:fill="auto"/>
            <w:noWrap/>
            <w:vAlign w:val="center"/>
            <w:hideMark/>
          </w:tcPr>
          <w:p w14:paraId="16888F3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.678</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0FEAB51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.551</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3A310FF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.029</w:t>
            </w:r>
          </w:p>
        </w:tc>
        <w:tc>
          <w:tcPr>
            <w:tcW w:w="441" w:type="pct"/>
            <w:tcBorders>
              <w:top w:val="nil"/>
              <w:left w:val="nil"/>
              <w:bottom w:val="single" w:sz="4" w:space="0" w:color="auto"/>
              <w:right w:val="single" w:sz="12" w:space="0" w:color="auto"/>
            </w:tcBorders>
            <w:shd w:val="clear" w:color="auto" w:fill="auto"/>
            <w:noWrap/>
            <w:vAlign w:val="center"/>
            <w:hideMark/>
          </w:tcPr>
          <w:p w14:paraId="073EADE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.533</w:t>
            </w:r>
            <w:r w:rsidRPr="003D361C">
              <w:rPr>
                <w:rFonts w:ascii="Arial" w:eastAsia="Times New Roman" w:hAnsi="Arial" w:cs="Arial"/>
                <w:sz w:val="18"/>
                <w:szCs w:val="18"/>
                <w:vertAlign w:val="superscript"/>
              </w:rPr>
              <w:t>*</w:t>
            </w:r>
          </w:p>
        </w:tc>
      </w:tr>
      <w:tr w:rsidR="005117C9" w:rsidRPr="003D361C" w14:paraId="1041CD2C"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1C13844"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C9847F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290CCE1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vAlign w:val="center"/>
            <w:hideMark/>
          </w:tcPr>
          <w:p w14:paraId="6B4ACAD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2F5400A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.507</w:t>
            </w:r>
          </w:p>
        </w:tc>
        <w:tc>
          <w:tcPr>
            <w:tcW w:w="441" w:type="pct"/>
            <w:tcBorders>
              <w:top w:val="nil"/>
              <w:left w:val="nil"/>
              <w:bottom w:val="nil"/>
              <w:right w:val="single" w:sz="4" w:space="0" w:color="auto"/>
            </w:tcBorders>
            <w:shd w:val="clear" w:color="auto" w:fill="auto"/>
            <w:noWrap/>
            <w:vAlign w:val="center"/>
            <w:hideMark/>
          </w:tcPr>
          <w:p w14:paraId="44A9039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.401</w:t>
            </w:r>
          </w:p>
        </w:tc>
        <w:tc>
          <w:tcPr>
            <w:tcW w:w="441" w:type="pct"/>
            <w:tcBorders>
              <w:top w:val="nil"/>
              <w:left w:val="nil"/>
              <w:bottom w:val="nil"/>
              <w:right w:val="single" w:sz="4" w:space="0" w:color="auto"/>
            </w:tcBorders>
            <w:shd w:val="clear" w:color="auto" w:fill="auto"/>
            <w:noWrap/>
            <w:vAlign w:val="center"/>
            <w:hideMark/>
          </w:tcPr>
          <w:p w14:paraId="22FCAA2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.001</w:t>
            </w:r>
          </w:p>
        </w:tc>
        <w:tc>
          <w:tcPr>
            <w:tcW w:w="441" w:type="pct"/>
            <w:tcBorders>
              <w:top w:val="nil"/>
              <w:left w:val="nil"/>
              <w:bottom w:val="nil"/>
              <w:right w:val="single" w:sz="4" w:space="0" w:color="auto"/>
            </w:tcBorders>
            <w:shd w:val="clear" w:color="auto" w:fill="auto"/>
            <w:noWrap/>
            <w:vAlign w:val="center"/>
            <w:hideMark/>
          </w:tcPr>
          <w:p w14:paraId="5218674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.014</w:t>
            </w:r>
          </w:p>
        </w:tc>
        <w:tc>
          <w:tcPr>
            <w:tcW w:w="441" w:type="pct"/>
            <w:tcBorders>
              <w:top w:val="nil"/>
              <w:left w:val="nil"/>
              <w:bottom w:val="nil"/>
              <w:right w:val="single" w:sz="4" w:space="0" w:color="auto"/>
            </w:tcBorders>
            <w:shd w:val="clear" w:color="auto" w:fill="auto"/>
            <w:noWrap/>
            <w:vAlign w:val="center"/>
            <w:hideMark/>
          </w:tcPr>
          <w:p w14:paraId="0D3E986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.907</w:t>
            </w:r>
          </w:p>
        </w:tc>
        <w:tc>
          <w:tcPr>
            <w:tcW w:w="441" w:type="pct"/>
            <w:tcBorders>
              <w:top w:val="nil"/>
              <w:left w:val="nil"/>
              <w:bottom w:val="nil"/>
              <w:right w:val="single" w:sz="12" w:space="0" w:color="auto"/>
            </w:tcBorders>
            <w:shd w:val="clear" w:color="auto" w:fill="auto"/>
            <w:noWrap/>
            <w:vAlign w:val="center"/>
            <w:hideMark/>
          </w:tcPr>
          <w:p w14:paraId="3568CB0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.019</w:t>
            </w:r>
          </w:p>
        </w:tc>
      </w:tr>
      <w:tr w:rsidR="005117C9" w:rsidRPr="003D361C" w14:paraId="47A32BE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768CD9A"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1AA464C4"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2FBA622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1C557AA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164ED00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689060D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05DFAA9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70A11DB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6FFD65F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12" w:space="0" w:color="auto"/>
            </w:tcBorders>
            <w:shd w:val="clear" w:color="auto" w:fill="auto"/>
            <w:noWrap/>
            <w:vAlign w:val="center"/>
            <w:hideMark/>
          </w:tcPr>
          <w:p w14:paraId="673DC45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r>
      <w:tr w:rsidR="005117C9" w:rsidRPr="003D361C" w14:paraId="21484323"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9D924DF"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7A686FE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2</w:t>
            </w:r>
          </w:p>
        </w:tc>
        <w:tc>
          <w:tcPr>
            <w:tcW w:w="460" w:type="pct"/>
            <w:tcBorders>
              <w:top w:val="nil"/>
              <w:left w:val="nil"/>
              <w:bottom w:val="single" w:sz="4" w:space="0" w:color="auto"/>
              <w:right w:val="single" w:sz="12" w:space="0" w:color="auto"/>
            </w:tcBorders>
            <w:shd w:val="clear" w:color="auto" w:fill="auto"/>
            <w:hideMark/>
          </w:tcPr>
          <w:p w14:paraId="139ACD0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34B8A88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.162</w:t>
            </w:r>
          </w:p>
        </w:tc>
        <w:tc>
          <w:tcPr>
            <w:tcW w:w="441" w:type="pct"/>
            <w:tcBorders>
              <w:top w:val="nil"/>
              <w:left w:val="nil"/>
              <w:bottom w:val="single" w:sz="4" w:space="0" w:color="auto"/>
              <w:right w:val="single" w:sz="4" w:space="0" w:color="auto"/>
            </w:tcBorders>
            <w:shd w:val="clear" w:color="auto" w:fill="auto"/>
            <w:noWrap/>
            <w:vAlign w:val="center"/>
            <w:hideMark/>
          </w:tcPr>
          <w:p w14:paraId="2B25860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5994801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.455</w:t>
            </w:r>
          </w:p>
        </w:tc>
        <w:tc>
          <w:tcPr>
            <w:tcW w:w="441" w:type="pct"/>
            <w:tcBorders>
              <w:top w:val="nil"/>
              <w:left w:val="nil"/>
              <w:bottom w:val="single" w:sz="4" w:space="0" w:color="auto"/>
              <w:right w:val="single" w:sz="4" w:space="0" w:color="auto"/>
            </w:tcBorders>
            <w:shd w:val="clear" w:color="auto" w:fill="auto"/>
            <w:noWrap/>
            <w:vAlign w:val="center"/>
            <w:hideMark/>
          </w:tcPr>
          <w:p w14:paraId="31036E6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.466</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6BAFB3D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.545</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4E934F6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-.260</w:t>
            </w:r>
          </w:p>
        </w:tc>
        <w:tc>
          <w:tcPr>
            <w:tcW w:w="441" w:type="pct"/>
            <w:tcBorders>
              <w:top w:val="nil"/>
              <w:left w:val="nil"/>
              <w:bottom w:val="single" w:sz="4" w:space="0" w:color="auto"/>
              <w:right w:val="single" w:sz="12" w:space="0" w:color="auto"/>
            </w:tcBorders>
            <w:shd w:val="clear" w:color="auto" w:fill="auto"/>
            <w:noWrap/>
            <w:vAlign w:val="center"/>
            <w:hideMark/>
          </w:tcPr>
          <w:p w14:paraId="045A8FB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.363</w:t>
            </w:r>
          </w:p>
        </w:tc>
      </w:tr>
      <w:tr w:rsidR="005117C9" w:rsidRPr="003D361C" w14:paraId="33FC6EC4"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C445F84"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161147F0"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00174C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42E94DF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.507</w:t>
            </w:r>
          </w:p>
        </w:tc>
        <w:tc>
          <w:tcPr>
            <w:tcW w:w="441" w:type="pct"/>
            <w:tcBorders>
              <w:top w:val="nil"/>
              <w:left w:val="nil"/>
              <w:bottom w:val="single" w:sz="4" w:space="0" w:color="auto"/>
              <w:right w:val="single" w:sz="4" w:space="0" w:color="auto"/>
            </w:tcBorders>
            <w:shd w:val="clear" w:color="auto" w:fill="auto"/>
            <w:vAlign w:val="center"/>
            <w:hideMark/>
          </w:tcPr>
          <w:p w14:paraId="0B617AA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35AB957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.050</w:t>
            </w:r>
          </w:p>
        </w:tc>
        <w:tc>
          <w:tcPr>
            <w:tcW w:w="441" w:type="pct"/>
            <w:tcBorders>
              <w:top w:val="nil"/>
              <w:left w:val="nil"/>
              <w:bottom w:val="single" w:sz="4" w:space="0" w:color="auto"/>
              <w:right w:val="single" w:sz="4" w:space="0" w:color="auto"/>
            </w:tcBorders>
            <w:shd w:val="clear" w:color="auto" w:fill="auto"/>
            <w:noWrap/>
            <w:vAlign w:val="center"/>
            <w:hideMark/>
          </w:tcPr>
          <w:p w14:paraId="1292AC1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.044</w:t>
            </w:r>
          </w:p>
        </w:tc>
        <w:tc>
          <w:tcPr>
            <w:tcW w:w="441" w:type="pct"/>
            <w:tcBorders>
              <w:top w:val="nil"/>
              <w:left w:val="nil"/>
              <w:bottom w:val="single" w:sz="4" w:space="0" w:color="auto"/>
              <w:right w:val="single" w:sz="4" w:space="0" w:color="auto"/>
            </w:tcBorders>
            <w:shd w:val="clear" w:color="auto" w:fill="auto"/>
            <w:noWrap/>
            <w:vAlign w:val="center"/>
            <w:hideMark/>
          </w:tcPr>
          <w:p w14:paraId="1FDF988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.016</w:t>
            </w:r>
          </w:p>
        </w:tc>
        <w:tc>
          <w:tcPr>
            <w:tcW w:w="441" w:type="pct"/>
            <w:tcBorders>
              <w:top w:val="nil"/>
              <w:left w:val="nil"/>
              <w:bottom w:val="single" w:sz="4" w:space="0" w:color="auto"/>
              <w:right w:val="single" w:sz="4" w:space="0" w:color="auto"/>
            </w:tcBorders>
            <w:shd w:val="clear" w:color="auto" w:fill="auto"/>
            <w:noWrap/>
            <w:vAlign w:val="center"/>
            <w:hideMark/>
          </w:tcPr>
          <w:p w14:paraId="5FEAA3F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.282</w:t>
            </w:r>
          </w:p>
        </w:tc>
        <w:tc>
          <w:tcPr>
            <w:tcW w:w="441" w:type="pct"/>
            <w:tcBorders>
              <w:top w:val="nil"/>
              <w:left w:val="nil"/>
              <w:bottom w:val="single" w:sz="4" w:space="0" w:color="auto"/>
              <w:right w:val="single" w:sz="12" w:space="0" w:color="auto"/>
            </w:tcBorders>
            <w:shd w:val="clear" w:color="auto" w:fill="auto"/>
            <w:noWrap/>
            <w:vAlign w:val="center"/>
            <w:hideMark/>
          </w:tcPr>
          <w:p w14:paraId="47A22F4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.126</w:t>
            </w:r>
          </w:p>
        </w:tc>
      </w:tr>
      <w:tr w:rsidR="005117C9" w:rsidRPr="003D361C" w14:paraId="7610AE33"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63222FA"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C74BF7C"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25E3033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10FE2E1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023BFB0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521A3C5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5389DF0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6B3DDEF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3F9F984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12" w:space="0" w:color="auto"/>
            </w:tcBorders>
            <w:shd w:val="clear" w:color="auto" w:fill="auto"/>
            <w:noWrap/>
            <w:vAlign w:val="center"/>
            <w:hideMark/>
          </w:tcPr>
          <w:p w14:paraId="68A0A61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r>
      <w:tr w:rsidR="005117C9" w:rsidRPr="003D361C" w14:paraId="7BC2F48F"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8F7BF4E"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5372F90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3</w:t>
            </w:r>
          </w:p>
        </w:tc>
        <w:tc>
          <w:tcPr>
            <w:tcW w:w="460" w:type="pct"/>
            <w:tcBorders>
              <w:top w:val="nil"/>
              <w:left w:val="nil"/>
              <w:bottom w:val="nil"/>
              <w:right w:val="single" w:sz="12" w:space="0" w:color="auto"/>
            </w:tcBorders>
            <w:shd w:val="clear" w:color="auto" w:fill="auto"/>
            <w:hideMark/>
          </w:tcPr>
          <w:p w14:paraId="7CC7D4A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193638C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.205</w:t>
            </w:r>
          </w:p>
        </w:tc>
        <w:tc>
          <w:tcPr>
            <w:tcW w:w="441" w:type="pct"/>
            <w:tcBorders>
              <w:top w:val="nil"/>
              <w:left w:val="nil"/>
              <w:bottom w:val="nil"/>
              <w:right w:val="single" w:sz="4" w:space="0" w:color="auto"/>
            </w:tcBorders>
            <w:shd w:val="clear" w:color="auto" w:fill="auto"/>
            <w:noWrap/>
            <w:vAlign w:val="center"/>
            <w:hideMark/>
          </w:tcPr>
          <w:p w14:paraId="502DEF6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.455</w:t>
            </w:r>
          </w:p>
        </w:tc>
        <w:tc>
          <w:tcPr>
            <w:tcW w:w="441" w:type="pct"/>
            <w:tcBorders>
              <w:top w:val="nil"/>
              <w:left w:val="nil"/>
              <w:bottom w:val="nil"/>
              <w:right w:val="single" w:sz="4" w:space="0" w:color="auto"/>
            </w:tcBorders>
            <w:shd w:val="clear" w:color="auto" w:fill="auto"/>
            <w:noWrap/>
            <w:vAlign w:val="center"/>
            <w:hideMark/>
          </w:tcPr>
          <w:p w14:paraId="0D4647F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5C42B64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.558</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06569CF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.672</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43CFFF1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.312</w:t>
            </w:r>
          </w:p>
        </w:tc>
        <w:tc>
          <w:tcPr>
            <w:tcW w:w="441" w:type="pct"/>
            <w:tcBorders>
              <w:top w:val="nil"/>
              <w:left w:val="nil"/>
              <w:bottom w:val="nil"/>
              <w:right w:val="single" w:sz="12" w:space="0" w:color="auto"/>
            </w:tcBorders>
            <w:shd w:val="clear" w:color="auto" w:fill="auto"/>
            <w:noWrap/>
            <w:vAlign w:val="center"/>
            <w:hideMark/>
          </w:tcPr>
          <w:p w14:paraId="1D7A66B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.675</w:t>
            </w:r>
            <w:r w:rsidRPr="003D361C">
              <w:rPr>
                <w:rFonts w:ascii="Arial" w:eastAsia="Times New Roman" w:hAnsi="Arial" w:cs="Arial"/>
                <w:sz w:val="18"/>
                <w:szCs w:val="18"/>
                <w:vertAlign w:val="superscript"/>
              </w:rPr>
              <w:t>**</w:t>
            </w:r>
          </w:p>
        </w:tc>
      </w:tr>
      <w:tr w:rsidR="005117C9" w:rsidRPr="003D361C" w14:paraId="3BF9DEF8"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12D04BE"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71BAAFD"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B7B8E1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0E06058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.401</w:t>
            </w:r>
          </w:p>
        </w:tc>
        <w:tc>
          <w:tcPr>
            <w:tcW w:w="441" w:type="pct"/>
            <w:tcBorders>
              <w:top w:val="nil"/>
              <w:left w:val="nil"/>
              <w:bottom w:val="single" w:sz="4" w:space="0" w:color="auto"/>
              <w:right w:val="single" w:sz="4" w:space="0" w:color="auto"/>
            </w:tcBorders>
            <w:shd w:val="clear" w:color="auto" w:fill="auto"/>
            <w:noWrap/>
            <w:vAlign w:val="center"/>
            <w:hideMark/>
          </w:tcPr>
          <w:p w14:paraId="180F06B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.050</w:t>
            </w:r>
          </w:p>
        </w:tc>
        <w:tc>
          <w:tcPr>
            <w:tcW w:w="441" w:type="pct"/>
            <w:tcBorders>
              <w:top w:val="nil"/>
              <w:left w:val="nil"/>
              <w:bottom w:val="single" w:sz="4" w:space="0" w:color="auto"/>
              <w:right w:val="single" w:sz="4" w:space="0" w:color="auto"/>
            </w:tcBorders>
            <w:shd w:val="clear" w:color="auto" w:fill="auto"/>
            <w:vAlign w:val="center"/>
            <w:hideMark/>
          </w:tcPr>
          <w:p w14:paraId="1380E82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5356116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.013</w:t>
            </w:r>
          </w:p>
        </w:tc>
        <w:tc>
          <w:tcPr>
            <w:tcW w:w="441" w:type="pct"/>
            <w:tcBorders>
              <w:top w:val="nil"/>
              <w:left w:val="nil"/>
              <w:bottom w:val="single" w:sz="4" w:space="0" w:color="auto"/>
              <w:right w:val="single" w:sz="4" w:space="0" w:color="auto"/>
            </w:tcBorders>
            <w:shd w:val="clear" w:color="auto" w:fill="auto"/>
            <w:noWrap/>
            <w:vAlign w:val="center"/>
            <w:hideMark/>
          </w:tcPr>
          <w:p w14:paraId="27E781D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.002</w:t>
            </w:r>
          </w:p>
        </w:tc>
        <w:tc>
          <w:tcPr>
            <w:tcW w:w="441" w:type="pct"/>
            <w:tcBorders>
              <w:top w:val="nil"/>
              <w:left w:val="nil"/>
              <w:bottom w:val="single" w:sz="4" w:space="0" w:color="auto"/>
              <w:right w:val="single" w:sz="4" w:space="0" w:color="auto"/>
            </w:tcBorders>
            <w:shd w:val="clear" w:color="auto" w:fill="auto"/>
            <w:noWrap/>
            <w:vAlign w:val="center"/>
            <w:hideMark/>
          </w:tcPr>
          <w:p w14:paraId="776C65D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.194</w:t>
            </w:r>
          </w:p>
        </w:tc>
        <w:tc>
          <w:tcPr>
            <w:tcW w:w="441" w:type="pct"/>
            <w:tcBorders>
              <w:top w:val="nil"/>
              <w:left w:val="nil"/>
              <w:bottom w:val="single" w:sz="4" w:space="0" w:color="auto"/>
              <w:right w:val="single" w:sz="12" w:space="0" w:color="auto"/>
            </w:tcBorders>
            <w:shd w:val="clear" w:color="auto" w:fill="auto"/>
            <w:noWrap/>
            <w:vAlign w:val="center"/>
            <w:hideMark/>
          </w:tcPr>
          <w:p w14:paraId="148B384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.002</w:t>
            </w:r>
          </w:p>
        </w:tc>
      </w:tr>
      <w:tr w:rsidR="005117C9" w:rsidRPr="003D361C" w14:paraId="616B1205"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BEBA343"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19E33302"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C289C5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7D02431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5AD4BDD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2E84D8D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3980BA1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1A6F6DA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3FCE781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12" w:space="0" w:color="auto"/>
            </w:tcBorders>
            <w:shd w:val="clear" w:color="auto" w:fill="auto"/>
            <w:noWrap/>
            <w:vAlign w:val="center"/>
            <w:hideMark/>
          </w:tcPr>
          <w:p w14:paraId="6EE1A45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r>
      <w:tr w:rsidR="005117C9" w:rsidRPr="003D361C" w14:paraId="4A1D79B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39F376F"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6E1E938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4</w:t>
            </w:r>
          </w:p>
        </w:tc>
        <w:tc>
          <w:tcPr>
            <w:tcW w:w="460" w:type="pct"/>
            <w:tcBorders>
              <w:top w:val="nil"/>
              <w:left w:val="nil"/>
              <w:bottom w:val="single" w:sz="4" w:space="0" w:color="auto"/>
              <w:right w:val="single" w:sz="12" w:space="0" w:color="auto"/>
            </w:tcBorders>
            <w:shd w:val="clear" w:color="auto" w:fill="auto"/>
            <w:hideMark/>
          </w:tcPr>
          <w:p w14:paraId="260FC6E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464EE37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0.678</w:t>
            </w:r>
          </w:p>
        </w:tc>
        <w:tc>
          <w:tcPr>
            <w:tcW w:w="441" w:type="pct"/>
            <w:tcBorders>
              <w:top w:val="nil"/>
              <w:left w:val="nil"/>
              <w:bottom w:val="single" w:sz="4" w:space="0" w:color="auto"/>
              <w:right w:val="single" w:sz="4" w:space="0" w:color="auto"/>
            </w:tcBorders>
            <w:shd w:val="clear" w:color="auto" w:fill="auto"/>
            <w:noWrap/>
            <w:vAlign w:val="center"/>
            <w:hideMark/>
          </w:tcPr>
          <w:p w14:paraId="5B79FC2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0.466</w:t>
            </w:r>
          </w:p>
        </w:tc>
        <w:tc>
          <w:tcPr>
            <w:tcW w:w="441" w:type="pct"/>
            <w:tcBorders>
              <w:top w:val="nil"/>
              <w:left w:val="nil"/>
              <w:bottom w:val="single" w:sz="4" w:space="0" w:color="auto"/>
              <w:right w:val="single" w:sz="4" w:space="0" w:color="auto"/>
            </w:tcBorders>
            <w:shd w:val="clear" w:color="auto" w:fill="auto"/>
            <w:noWrap/>
            <w:vAlign w:val="center"/>
            <w:hideMark/>
          </w:tcPr>
          <w:p w14:paraId="71CAC0B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0.558</w:t>
            </w:r>
          </w:p>
        </w:tc>
        <w:tc>
          <w:tcPr>
            <w:tcW w:w="441" w:type="pct"/>
            <w:tcBorders>
              <w:top w:val="nil"/>
              <w:left w:val="nil"/>
              <w:bottom w:val="single" w:sz="4" w:space="0" w:color="auto"/>
              <w:right w:val="single" w:sz="4" w:space="0" w:color="auto"/>
            </w:tcBorders>
            <w:shd w:val="clear" w:color="auto" w:fill="auto"/>
            <w:noWrap/>
            <w:vAlign w:val="center"/>
            <w:hideMark/>
          </w:tcPr>
          <w:p w14:paraId="0A507CA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4CCA1D6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.722</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00D6EE5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.159</w:t>
            </w:r>
          </w:p>
        </w:tc>
        <w:tc>
          <w:tcPr>
            <w:tcW w:w="441" w:type="pct"/>
            <w:tcBorders>
              <w:top w:val="nil"/>
              <w:left w:val="nil"/>
              <w:bottom w:val="single" w:sz="4" w:space="0" w:color="auto"/>
              <w:right w:val="single" w:sz="12" w:space="0" w:color="auto"/>
            </w:tcBorders>
            <w:shd w:val="clear" w:color="auto" w:fill="auto"/>
            <w:noWrap/>
            <w:vAlign w:val="center"/>
            <w:hideMark/>
          </w:tcPr>
          <w:p w14:paraId="5082EF2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.681</w:t>
            </w:r>
            <w:r w:rsidRPr="003D361C">
              <w:rPr>
                <w:rFonts w:ascii="Arial" w:eastAsia="Times New Roman" w:hAnsi="Arial" w:cs="Arial"/>
                <w:sz w:val="18"/>
                <w:szCs w:val="18"/>
                <w:vertAlign w:val="superscript"/>
              </w:rPr>
              <w:t>**</w:t>
            </w:r>
          </w:p>
        </w:tc>
      </w:tr>
      <w:tr w:rsidR="005117C9" w:rsidRPr="003D361C" w14:paraId="7CB18DAB"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7D26E63"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EE1CC2C"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07625F4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63EE99A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.001</w:t>
            </w:r>
          </w:p>
        </w:tc>
        <w:tc>
          <w:tcPr>
            <w:tcW w:w="441" w:type="pct"/>
            <w:tcBorders>
              <w:top w:val="nil"/>
              <w:left w:val="nil"/>
              <w:bottom w:val="nil"/>
              <w:right w:val="single" w:sz="4" w:space="0" w:color="auto"/>
            </w:tcBorders>
            <w:shd w:val="clear" w:color="auto" w:fill="auto"/>
            <w:noWrap/>
            <w:vAlign w:val="center"/>
            <w:hideMark/>
          </w:tcPr>
          <w:p w14:paraId="5388D07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.044</w:t>
            </w:r>
          </w:p>
        </w:tc>
        <w:tc>
          <w:tcPr>
            <w:tcW w:w="441" w:type="pct"/>
            <w:tcBorders>
              <w:top w:val="nil"/>
              <w:left w:val="nil"/>
              <w:bottom w:val="nil"/>
              <w:right w:val="single" w:sz="4" w:space="0" w:color="auto"/>
            </w:tcBorders>
            <w:shd w:val="clear" w:color="auto" w:fill="auto"/>
            <w:noWrap/>
            <w:vAlign w:val="center"/>
            <w:hideMark/>
          </w:tcPr>
          <w:p w14:paraId="42B14AC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.013</w:t>
            </w:r>
          </w:p>
        </w:tc>
        <w:tc>
          <w:tcPr>
            <w:tcW w:w="441" w:type="pct"/>
            <w:tcBorders>
              <w:top w:val="nil"/>
              <w:left w:val="nil"/>
              <w:bottom w:val="nil"/>
              <w:right w:val="single" w:sz="4" w:space="0" w:color="auto"/>
            </w:tcBorders>
            <w:shd w:val="clear" w:color="auto" w:fill="auto"/>
            <w:vAlign w:val="center"/>
            <w:hideMark/>
          </w:tcPr>
          <w:p w14:paraId="268F8CD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6C19E87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8F731E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.515</w:t>
            </w:r>
          </w:p>
        </w:tc>
        <w:tc>
          <w:tcPr>
            <w:tcW w:w="441" w:type="pct"/>
            <w:tcBorders>
              <w:top w:val="nil"/>
              <w:left w:val="nil"/>
              <w:bottom w:val="nil"/>
              <w:right w:val="single" w:sz="12" w:space="0" w:color="auto"/>
            </w:tcBorders>
            <w:shd w:val="clear" w:color="auto" w:fill="auto"/>
            <w:noWrap/>
            <w:vAlign w:val="center"/>
            <w:hideMark/>
          </w:tcPr>
          <w:p w14:paraId="7E43737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.001</w:t>
            </w:r>
          </w:p>
        </w:tc>
      </w:tr>
      <w:tr w:rsidR="005117C9" w:rsidRPr="003D361C" w14:paraId="58666A70"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294D9A0"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36D966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E2EFD7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6BBEFCE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18F9CE3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4268DDC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4C113EA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4C9CCC2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3650E55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12" w:space="0" w:color="auto"/>
            </w:tcBorders>
            <w:shd w:val="clear" w:color="auto" w:fill="auto"/>
            <w:noWrap/>
            <w:vAlign w:val="center"/>
            <w:hideMark/>
          </w:tcPr>
          <w:p w14:paraId="5879EC2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r>
      <w:tr w:rsidR="005117C9" w:rsidRPr="003D361C" w14:paraId="568D5E57"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C0E40B2"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79D4F01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5</w:t>
            </w:r>
          </w:p>
        </w:tc>
        <w:tc>
          <w:tcPr>
            <w:tcW w:w="460" w:type="pct"/>
            <w:tcBorders>
              <w:top w:val="nil"/>
              <w:left w:val="nil"/>
              <w:bottom w:val="nil"/>
              <w:right w:val="single" w:sz="12" w:space="0" w:color="auto"/>
            </w:tcBorders>
            <w:shd w:val="clear" w:color="auto" w:fill="auto"/>
            <w:hideMark/>
          </w:tcPr>
          <w:p w14:paraId="790B6CE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465DF64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0.551</w:t>
            </w:r>
          </w:p>
        </w:tc>
        <w:tc>
          <w:tcPr>
            <w:tcW w:w="441" w:type="pct"/>
            <w:tcBorders>
              <w:top w:val="nil"/>
              <w:left w:val="nil"/>
              <w:bottom w:val="nil"/>
              <w:right w:val="single" w:sz="4" w:space="0" w:color="auto"/>
            </w:tcBorders>
            <w:shd w:val="clear" w:color="auto" w:fill="auto"/>
            <w:noWrap/>
            <w:vAlign w:val="center"/>
            <w:hideMark/>
          </w:tcPr>
          <w:p w14:paraId="1DBE786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0.545</w:t>
            </w:r>
          </w:p>
        </w:tc>
        <w:tc>
          <w:tcPr>
            <w:tcW w:w="441" w:type="pct"/>
            <w:tcBorders>
              <w:top w:val="nil"/>
              <w:left w:val="nil"/>
              <w:bottom w:val="nil"/>
              <w:right w:val="single" w:sz="4" w:space="0" w:color="auto"/>
            </w:tcBorders>
            <w:shd w:val="clear" w:color="auto" w:fill="auto"/>
            <w:noWrap/>
            <w:vAlign w:val="center"/>
            <w:hideMark/>
          </w:tcPr>
          <w:p w14:paraId="2F1D18F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0.672</w:t>
            </w:r>
          </w:p>
        </w:tc>
        <w:tc>
          <w:tcPr>
            <w:tcW w:w="441" w:type="pct"/>
            <w:tcBorders>
              <w:top w:val="nil"/>
              <w:left w:val="nil"/>
              <w:bottom w:val="nil"/>
              <w:right w:val="single" w:sz="4" w:space="0" w:color="auto"/>
            </w:tcBorders>
            <w:shd w:val="clear" w:color="auto" w:fill="auto"/>
            <w:noWrap/>
            <w:vAlign w:val="center"/>
            <w:hideMark/>
          </w:tcPr>
          <w:p w14:paraId="0A53EC5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0.722</w:t>
            </w:r>
          </w:p>
        </w:tc>
        <w:tc>
          <w:tcPr>
            <w:tcW w:w="441" w:type="pct"/>
            <w:tcBorders>
              <w:top w:val="nil"/>
              <w:left w:val="nil"/>
              <w:bottom w:val="nil"/>
              <w:right w:val="single" w:sz="4" w:space="0" w:color="auto"/>
            </w:tcBorders>
            <w:shd w:val="clear" w:color="auto" w:fill="auto"/>
            <w:noWrap/>
            <w:vAlign w:val="center"/>
            <w:hideMark/>
          </w:tcPr>
          <w:p w14:paraId="509E7DF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6B52C3E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-.082</w:t>
            </w:r>
          </w:p>
        </w:tc>
        <w:tc>
          <w:tcPr>
            <w:tcW w:w="441" w:type="pct"/>
            <w:tcBorders>
              <w:top w:val="nil"/>
              <w:left w:val="nil"/>
              <w:bottom w:val="nil"/>
              <w:right w:val="single" w:sz="12" w:space="0" w:color="auto"/>
            </w:tcBorders>
            <w:shd w:val="clear" w:color="auto" w:fill="auto"/>
            <w:noWrap/>
            <w:vAlign w:val="center"/>
            <w:hideMark/>
          </w:tcPr>
          <w:p w14:paraId="6132024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.870</w:t>
            </w:r>
            <w:r w:rsidRPr="003D361C">
              <w:rPr>
                <w:rFonts w:ascii="Arial" w:eastAsia="Times New Roman" w:hAnsi="Arial" w:cs="Arial"/>
                <w:sz w:val="18"/>
                <w:szCs w:val="18"/>
                <w:vertAlign w:val="superscript"/>
              </w:rPr>
              <w:t>**</w:t>
            </w:r>
          </w:p>
        </w:tc>
      </w:tr>
      <w:tr w:rsidR="005117C9" w:rsidRPr="003D361C" w14:paraId="696197AF"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8690A92"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0C74A25"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387455B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620A2DD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.014</w:t>
            </w:r>
          </w:p>
        </w:tc>
        <w:tc>
          <w:tcPr>
            <w:tcW w:w="441" w:type="pct"/>
            <w:tcBorders>
              <w:top w:val="nil"/>
              <w:left w:val="nil"/>
              <w:bottom w:val="nil"/>
              <w:right w:val="single" w:sz="4" w:space="0" w:color="auto"/>
            </w:tcBorders>
            <w:shd w:val="clear" w:color="auto" w:fill="auto"/>
            <w:noWrap/>
            <w:vAlign w:val="center"/>
            <w:hideMark/>
          </w:tcPr>
          <w:p w14:paraId="3B8E814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.016</w:t>
            </w:r>
          </w:p>
        </w:tc>
        <w:tc>
          <w:tcPr>
            <w:tcW w:w="441" w:type="pct"/>
            <w:tcBorders>
              <w:top w:val="nil"/>
              <w:left w:val="nil"/>
              <w:bottom w:val="nil"/>
              <w:right w:val="single" w:sz="4" w:space="0" w:color="auto"/>
            </w:tcBorders>
            <w:shd w:val="clear" w:color="auto" w:fill="auto"/>
            <w:noWrap/>
            <w:vAlign w:val="center"/>
            <w:hideMark/>
          </w:tcPr>
          <w:p w14:paraId="6503572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.002</w:t>
            </w:r>
          </w:p>
        </w:tc>
        <w:tc>
          <w:tcPr>
            <w:tcW w:w="441" w:type="pct"/>
            <w:tcBorders>
              <w:top w:val="nil"/>
              <w:left w:val="nil"/>
              <w:bottom w:val="nil"/>
              <w:right w:val="single" w:sz="4" w:space="0" w:color="auto"/>
            </w:tcBorders>
            <w:shd w:val="clear" w:color="auto" w:fill="auto"/>
            <w:noWrap/>
            <w:vAlign w:val="center"/>
            <w:hideMark/>
          </w:tcPr>
          <w:p w14:paraId="4C32D6B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5563439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5C255C1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.740</w:t>
            </w:r>
          </w:p>
        </w:tc>
        <w:tc>
          <w:tcPr>
            <w:tcW w:w="441" w:type="pct"/>
            <w:tcBorders>
              <w:top w:val="nil"/>
              <w:left w:val="nil"/>
              <w:bottom w:val="nil"/>
              <w:right w:val="single" w:sz="12" w:space="0" w:color="auto"/>
            </w:tcBorders>
            <w:shd w:val="clear" w:color="auto" w:fill="auto"/>
            <w:noWrap/>
            <w:vAlign w:val="center"/>
            <w:hideMark/>
          </w:tcPr>
          <w:p w14:paraId="204A9C7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55526CC5"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0050A96"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C73F98E"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483986F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61FC7FE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2EC3EBF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2D40C9F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2990AAA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2DF06D3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7B99A91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12" w:space="0" w:color="auto"/>
            </w:tcBorders>
            <w:shd w:val="clear" w:color="auto" w:fill="auto"/>
            <w:noWrap/>
            <w:vAlign w:val="center"/>
            <w:hideMark/>
          </w:tcPr>
          <w:p w14:paraId="50F8013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r>
      <w:tr w:rsidR="005117C9" w:rsidRPr="003D361C" w14:paraId="55FD89CD" w14:textId="77777777" w:rsidTr="0039741D">
        <w:trPr>
          <w:trHeight w:val="280"/>
        </w:trPr>
        <w:tc>
          <w:tcPr>
            <w:tcW w:w="737" w:type="pct"/>
            <w:vMerge/>
            <w:tcBorders>
              <w:top w:val="nil"/>
              <w:left w:val="single" w:sz="12" w:space="0" w:color="auto"/>
              <w:bottom w:val="single" w:sz="4" w:space="0" w:color="auto"/>
              <w:right w:val="nil"/>
            </w:tcBorders>
            <w:vAlign w:val="center"/>
            <w:hideMark/>
          </w:tcPr>
          <w:p w14:paraId="5623B5B4"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32FEA91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6</w:t>
            </w:r>
          </w:p>
        </w:tc>
        <w:tc>
          <w:tcPr>
            <w:tcW w:w="460" w:type="pct"/>
            <w:tcBorders>
              <w:top w:val="nil"/>
              <w:left w:val="nil"/>
              <w:bottom w:val="single" w:sz="4" w:space="0" w:color="auto"/>
              <w:right w:val="single" w:sz="12" w:space="0" w:color="auto"/>
            </w:tcBorders>
            <w:shd w:val="clear" w:color="auto" w:fill="auto"/>
            <w:hideMark/>
          </w:tcPr>
          <w:p w14:paraId="6EA88926"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52A27BC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.029</w:t>
            </w:r>
          </w:p>
        </w:tc>
        <w:tc>
          <w:tcPr>
            <w:tcW w:w="441" w:type="pct"/>
            <w:tcBorders>
              <w:top w:val="nil"/>
              <w:left w:val="nil"/>
              <w:bottom w:val="single" w:sz="4" w:space="0" w:color="auto"/>
              <w:right w:val="single" w:sz="4" w:space="0" w:color="auto"/>
            </w:tcBorders>
            <w:shd w:val="clear" w:color="auto" w:fill="auto"/>
            <w:noWrap/>
            <w:vAlign w:val="center"/>
            <w:hideMark/>
          </w:tcPr>
          <w:p w14:paraId="3E74513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-.260</w:t>
            </w:r>
          </w:p>
        </w:tc>
        <w:tc>
          <w:tcPr>
            <w:tcW w:w="441" w:type="pct"/>
            <w:tcBorders>
              <w:top w:val="nil"/>
              <w:left w:val="nil"/>
              <w:bottom w:val="single" w:sz="4" w:space="0" w:color="auto"/>
              <w:right w:val="single" w:sz="4" w:space="0" w:color="auto"/>
            </w:tcBorders>
            <w:shd w:val="clear" w:color="auto" w:fill="auto"/>
            <w:noWrap/>
            <w:vAlign w:val="center"/>
            <w:hideMark/>
          </w:tcPr>
          <w:p w14:paraId="0F5BD05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.312</w:t>
            </w:r>
          </w:p>
        </w:tc>
        <w:tc>
          <w:tcPr>
            <w:tcW w:w="441" w:type="pct"/>
            <w:tcBorders>
              <w:top w:val="nil"/>
              <w:left w:val="nil"/>
              <w:bottom w:val="single" w:sz="4" w:space="0" w:color="auto"/>
              <w:right w:val="single" w:sz="4" w:space="0" w:color="auto"/>
            </w:tcBorders>
            <w:shd w:val="clear" w:color="auto" w:fill="auto"/>
            <w:noWrap/>
            <w:vAlign w:val="center"/>
            <w:hideMark/>
          </w:tcPr>
          <w:p w14:paraId="5053958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.159</w:t>
            </w:r>
          </w:p>
        </w:tc>
        <w:tc>
          <w:tcPr>
            <w:tcW w:w="441" w:type="pct"/>
            <w:tcBorders>
              <w:top w:val="nil"/>
              <w:left w:val="nil"/>
              <w:bottom w:val="single" w:sz="4" w:space="0" w:color="auto"/>
              <w:right w:val="single" w:sz="4" w:space="0" w:color="auto"/>
            </w:tcBorders>
            <w:shd w:val="clear" w:color="auto" w:fill="auto"/>
            <w:noWrap/>
            <w:vAlign w:val="center"/>
            <w:hideMark/>
          </w:tcPr>
          <w:p w14:paraId="319B6D2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-.082</w:t>
            </w:r>
          </w:p>
        </w:tc>
        <w:tc>
          <w:tcPr>
            <w:tcW w:w="441" w:type="pct"/>
            <w:tcBorders>
              <w:top w:val="nil"/>
              <w:left w:val="nil"/>
              <w:bottom w:val="single" w:sz="4" w:space="0" w:color="auto"/>
              <w:right w:val="single" w:sz="4" w:space="0" w:color="auto"/>
            </w:tcBorders>
            <w:shd w:val="clear" w:color="auto" w:fill="auto"/>
            <w:noWrap/>
            <w:vAlign w:val="center"/>
            <w:hideMark/>
          </w:tcPr>
          <w:p w14:paraId="32B72B3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12" w:space="0" w:color="auto"/>
            </w:tcBorders>
            <w:shd w:val="clear" w:color="auto" w:fill="auto"/>
            <w:noWrap/>
            <w:vAlign w:val="center"/>
            <w:hideMark/>
          </w:tcPr>
          <w:p w14:paraId="3802943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.106</w:t>
            </w:r>
          </w:p>
        </w:tc>
      </w:tr>
      <w:tr w:rsidR="005117C9" w:rsidRPr="003D361C" w14:paraId="12E1637C"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A9C6CAA"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5E01A4E0"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001F0D9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425999D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.907</w:t>
            </w:r>
          </w:p>
        </w:tc>
        <w:tc>
          <w:tcPr>
            <w:tcW w:w="441" w:type="pct"/>
            <w:tcBorders>
              <w:top w:val="nil"/>
              <w:left w:val="nil"/>
              <w:bottom w:val="nil"/>
              <w:right w:val="single" w:sz="4" w:space="0" w:color="auto"/>
            </w:tcBorders>
            <w:shd w:val="clear" w:color="auto" w:fill="auto"/>
            <w:noWrap/>
            <w:vAlign w:val="center"/>
            <w:hideMark/>
          </w:tcPr>
          <w:p w14:paraId="026EF51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.282</w:t>
            </w:r>
          </w:p>
        </w:tc>
        <w:tc>
          <w:tcPr>
            <w:tcW w:w="441" w:type="pct"/>
            <w:tcBorders>
              <w:top w:val="nil"/>
              <w:left w:val="nil"/>
              <w:bottom w:val="nil"/>
              <w:right w:val="single" w:sz="4" w:space="0" w:color="auto"/>
            </w:tcBorders>
            <w:shd w:val="clear" w:color="auto" w:fill="auto"/>
            <w:noWrap/>
            <w:vAlign w:val="center"/>
            <w:hideMark/>
          </w:tcPr>
          <w:p w14:paraId="75BC64F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.194</w:t>
            </w:r>
          </w:p>
        </w:tc>
        <w:tc>
          <w:tcPr>
            <w:tcW w:w="441" w:type="pct"/>
            <w:tcBorders>
              <w:top w:val="nil"/>
              <w:left w:val="nil"/>
              <w:bottom w:val="nil"/>
              <w:right w:val="single" w:sz="4" w:space="0" w:color="auto"/>
            </w:tcBorders>
            <w:shd w:val="clear" w:color="auto" w:fill="auto"/>
            <w:noWrap/>
            <w:vAlign w:val="center"/>
            <w:hideMark/>
          </w:tcPr>
          <w:p w14:paraId="577B399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.515</w:t>
            </w:r>
          </w:p>
        </w:tc>
        <w:tc>
          <w:tcPr>
            <w:tcW w:w="441" w:type="pct"/>
            <w:tcBorders>
              <w:top w:val="nil"/>
              <w:left w:val="nil"/>
              <w:bottom w:val="nil"/>
              <w:right w:val="single" w:sz="4" w:space="0" w:color="auto"/>
            </w:tcBorders>
            <w:shd w:val="clear" w:color="auto" w:fill="auto"/>
            <w:noWrap/>
            <w:vAlign w:val="center"/>
            <w:hideMark/>
          </w:tcPr>
          <w:p w14:paraId="2D5E4EF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.740</w:t>
            </w:r>
          </w:p>
        </w:tc>
        <w:tc>
          <w:tcPr>
            <w:tcW w:w="441" w:type="pct"/>
            <w:tcBorders>
              <w:top w:val="nil"/>
              <w:left w:val="nil"/>
              <w:bottom w:val="nil"/>
              <w:right w:val="single" w:sz="4" w:space="0" w:color="auto"/>
            </w:tcBorders>
            <w:shd w:val="clear" w:color="auto" w:fill="auto"/>
            <w:vAlign w:val="center"/>
            <w:hideMark/>
          </w:tcPr>
          <w:p w14:paraId="1608618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12" w:space="0" w:color="auto"/>
            </w:tcBorders>
            <w:shd w:val="clear" w:color="auto" w:fill="auto"/>
            <w:noWrap/>
            <w:vAlign w:val="center"/>
            <w:hideMark/>
          </w:tcPr>
          <w:p w14:paraId="5A914A6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.665</w:t>
            </w:r>
          </w:p>
        </w:tc>
      </w:tr>
      <w:tr w:rsidR="005117C9" w:rsidRPr="003D361C" w14:paraId="54CF3AF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BB259BF"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429DC17"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44ED20D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5810D02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180F883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26EAA55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12D4D26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0998287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2D55F4F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12" w:space="0" w:color="auto"/>
            </w:tcBorders>
            <w:shd w:val="clear" w:color="auto" w:fill="auto"/>
            <w:noWrap/>
            <w:vAlign w:val="center"/>
            <w:hideMark/>
          </w:tcPr>
          <w:p w14:paraId="55A2778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r>
      <w:tr w:rsidR="005117C9" w:rsidRPr="003D361C" w14:paraId="0ACDC023"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D1540C3"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2362536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7</w:t>
            </w:r>
          </w:p>
        </w:tc>
        <w:tc>
          <w:tcPr>
            <w:tcW w:w="460" w:type="pct"/>
            <w:tcBorders>
              <w:top w:val="nil"/>
              <w:left w:val="nil"/>
              <w:bottom w:val="nil"/>
              <w:right w:val="single" w:sz="12" w:space="0" w:color="auto"/>
            </w:tcBorders>
            <w:shd w:val="clear" w:color="auto" w:fill="auto"/>
            <w:hideMark/>
          </w:tcPr>
          <w:p w14:paraId="0E276D9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19A4106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0.533</w:t>
            </w:r>
          </w:p>
        </w:tc>
        <w:tc>
          <w:tcPr>
            <w:tcW w:w="441" w:type="pct"/>
            <w:tcBorders>
              <w:top w:val="nil"/>
              <w:left w:val="nil"/>
              <w:bottom w:val="nil"/>
              <w:right w:val="single" w:sz="4" w:space="0" w:color="auto"/>
            </w:tcBorders>
            <w:shd w:val="clear" w:color="auto" w:fill="auto"/>
            <w:noWrap/>
            <w:vAlign w:val="center"/>
            <w:hideMark/>
          </w:tcPr>
          <w:p w14:paraId="4615EB0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.363</w:t>
            </w:r>
          </w:p>
        </w:tc>
        <w:tc>
          <w:tcPr>
            <w:tcW w:w="441" w:type="pct"/>
            <w:tcBorders>
              <w:top w:val="nil"/>
              <w:left w:val="nil"/>
              <w:bottom w:val="nil"/>
              <w:right w:val="single" w:sz="4" w:space="0" w:color="auto"/>
            </w:tcBorders>
            <w:shd w:val="clear" w:color="auto" w:fill="auto"/>
            <w:noWrap/>
            <w:vAlign w:val="center"/>
            <w:hideMark/>
          </w:tcPr>
          <w:p w14:paraId="51E63A7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0.675</w:t>
            </w:r>
          </w:p>
        </w:tc>
        <w:tc>
          <w:tcPr>
            <w:tcW w:w="441" w:type="pct"/>
            <w:tcBorders>
              <w:top w:val="nil"/>
              <w:left w:val="nil"/>
              <w:bottom w:val="nil"/>
              <w:right w:val="single" w:sz="4" w:space="0" w:color="auto"/>
            </w:tcBorders>
            <w:shd w:val="clear" w:color="auto" w:fill="auto"/>
            <w:noWrap/>
            <w:vAlign w:val="center"/>
            <w:hideMark/>
          </w:tcPr>
          <w:p w14:paraId="085CE52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0.681</w:t>
            </w:r>
          </w:p>
        </w:tc>
        <w:tc>
          <w:tcPr>
            <w:tcW w:w="441" w:type="pct"/>
            <w:tcBorders>
              <w:top w:val="nil"/>
              <w:left w:val="nil"/>
              <w:bottom w:val="nil"/>
              <w:right w:val="single" w:sz="4" w:space="0" w:color="auto"/>
            </w:tcBorders>
            <w:shd w:val="clear" w:color="auto" w:fill="auto"/>
            <w:noWrap/>
            <w:vAlign w:val="center"/>
            <w:hideMark/>
          </w:tcPr>
          <w:p w14:paraId="6ECFFCC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0.87</w:t>
            </w:r>
          </w:p>
        </w:tc>
        <w:tc>
          <w:tcPr>
            <w:tcW w:w="441" w:type="pct"/>
            <w:tcBorders>
              <w:top w:val="nil"/>
              <w:left w:val="nil"/>
              <w:bottom w:val="nil"/>
              <w:right w:val="single" w:sz="4" w:space="0" w:color="auto"/>
            </w:tcBorders>
            <w:shd w:val="clear" w:color="auto" w:fill="auto"/>
            <w:noWrap/>
            <w:vAlign w:val="center"/>
            <w:hideMark/>
          </w:tcPr>
          <w:p w14:paraId="3C2168E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.106</w:t>
            </w:r>
          </w:p>
        </w:tc>
        <w:tc>
          <w:tcPr>
            <w:tcW w:w="441" w:type="pct"/>
            <w:tcBorders>
              <w:top w:val="nil"/>
              <w:left w:val="nil"/>
              <w:bottom w:val="nil"/>
              <w:right w:val="single" w:sz="12" w:space="0" w:color="auto"/>
            </w:tcBorders>
            <w:shd w:val="clear" w:color="auto" w:fill="auto"/>
            <w:noWrap/>
            <w:vAlign w:val="center"/>
            <w:hideMark/>
          </w:tcPr>
          <w:p w14:paraId="68C28DF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r>
      <w:tr w:rsidR="005117C9" w:rsidRPr="003D361C" w14:paraId="41D2B1A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250AC0D"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BE51E14"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FBFB74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58E84DE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.019</w:t>
            </w:r>
          </w:p>
        </w:tc>
        <w:tc>
          <w:tcPr>
            <w:tcW w:w="441" w:type="pct"/>
            <w:tcBorders>
              <w:top w:val="nil"/>
              <w:left w:val="nil"/>
              <w:bottom w:val="single" w:sz="4" w:space="0" w:color="auto"/>
              <w:right w:val="single" w:sz="4" w:space="0" w:color="auto"/>
            </w:tcBorders>
            <w:shd w:val="clear" w:color="auto" w:fill="auto"/>
            <w:noWrap/>
            <w:vAlign w:val="center"/>
            <w:hideMark/>
          </w:tcPr>
          <w:p w14:paraId="6302837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.126</w:t>
            </w:r>
          </w:p>
        </w:tc>
        <w:tc>
          <w:tcPr>
            <w:tcW w:w="441" w:type="pct"/>
            <w:tcBorders>
              <w:top w:val="nil"/>
              <w:left w:val="nil"/>
              <w:bottom w:val="single" w:sz="4" w:space="0" w:color="auto"/>
              <w:right w:val="single" w:sz="4" w:space="0" w:color="auto"/>
            </w:tcBorders>
            <w:shd w:val="clear" w:color="auto" w:fill="auto"/>
            <w:noWrap/>
            <w:vAlign w:val="center"/>
            <w:hideMark/>
          </w:tcPr>
          <w:p w14:paraId="72797A0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.002</w:t>
            </w:r>
          </w:p>
        </w:tc>
        <w:tc>
          <w:tcPr>
            <w:tcW w:w="441" w:type="pct"/>
            <w:tcBorders>
              <w:top w:val="nil"/>
              <w:left w:val="nil"/>
              <w:bottom w:val="single" w:sz="4" w:space="0" w:color="auto"/>
              <w:right w:val="single" w:sz="4" w:space="0" w:color="auto"/>
            </w:tcBorders>
            <w:shd w:val="clear" w:color="auto" w:fill="auto"/>
            <w:noWrap/>
            <w:vAlign w:val="center"/>
            <w:hideMark/>
          </w:tcPr>
          <w:p w14:paraId="394BB25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.001</w:t>
            </w:r>
          </w:p>
        </w:tc>
        <w:tc>
          <w:tcPr>
            <w:tcW w:w="441" w:type="pct"/>
            <w:tcBorders>
              <w:top w:val="nil"/>
              <w:left w:val="nil"/>
              <w:bottom w:val="single" w:sz="4" w:space="0" w:color="auto"/>
              <w:right w:val="single" w:sz="4" w:space="0" w:color="auto"/>
            </w:tcBorders>
            <w:shd w:val="clear" w:color="auto" w:fill="auto"/>
            <w:noWrap/>
            <w:vAlign w:val="center"/>
            <w:hideMark/>
          </w:tcPr>
          <w:p w14:paraId="280686C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D6E71B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.665</w:t>
            </w:r>
          </w:p>
        </w:tc>
        <w:tc>
          <w:tcPr>
            <w:tcW w:w="441" w:type="pct"/>
            <w:tcBorders>
              <w:top w:val="nil"/>
              <w:left w:val="nil"/>
              <w:bottom w:val="single" w:sz="4" w:space="0" w:color="auto"/>
              <w:right w:val="single" w:sz="12" w:space="0" w:color="auto"/>
            </w:tcBorders>
            <w:shd w:val="clear" w:color="auto" w:fill="auto"/>
            <w:vAlign w:val="center"/>
            <w:hideMark/>
          </w:tcPr>
          <w:p w14:paraId="310C598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r>
      <w:tr w:rsidR="005117C9" w:rsidRPr="003D361C" w14:paraId="31699E97"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AF572C9"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541682E"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9467A6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1FD2F5D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7B2E484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3998438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2162993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5E9B7A7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4" w:space="0" w:color="auto"/>
            </w:tcBorders>
            <w:shd w:val="clear" w:color="auto" w:fill="auto"/>
            <w:noWrap/>
            <w:vAlign w:val="center"/>
            <w:hideMark/>
          </w:tcPr>
          <w:p w14:paraId="0DB4F6C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c>
          <w:tcPr>
            <w:tcW w:w="441" w:type="pct"/>
            <w:tcBorders>
              <w:top w:val="nil"/>
              <w:left w:val="nil"/>
              <w:bottom w:val="single" w:sz="4" w:space="0" w:color="auto"/>
              <w:right w:val="single" w:sz="12" w:space="0" w:color="auto"/>
            </w:tcBorders>
            <w:shd w:val="clear" w:color="auto" w:fill="auto"/>
            <w:noWrap/>
            <w:vAlign w:val="center"/>
            <w:hideMark/>
          </w:tcPr>
          <w:p w14:paraId="726BECD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19</w:t>
            </w:r>
          </w:p>
        </w:tc>
      </w:tr>
      <w:tr w:rsidR="005117C9" w:rsidRPr="003D361C" w14:paraId="63A805D1" w14:textId="77777777" w:rsidTr="00976658">
        <w:trPr>
          <w:trHeight w:val="280"/>
        </w:trPr>
        <w:tc>
          <w:tcPr>
            <w:tcW w:w="737" w:type="pct"/>
            <w:vMerge w:val="restart"/>
            <w:tcBorders>
              <w:top w:val="nil"/>
              <w:left w:val="single" w:sz="12" w:space="0" w:color="auto"/>
              <w:bottom w:val="single" w:sz="4" w:space="0" w:color="auto"/>
              <w:right w:val="nil"/>
            </w:tcBorders>
            <w:shd w:val="clear" w:color="auto" w:fill="auto"/>
            <w:hideMark/>
          </w:tcPr>
          <w:p w14:paraId="3BF5E06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1965-1980</w:t>
            </w:r>
          </w:p>
        </w:tc>
        <w:tc>
          <w:tcPr>
            <w:tcW w:w="737" w:type="pct"/>
            <w:vMerge w:val="restart"/>
            <w:tcBorders>
              <w:top w:val="nil"/>
              <w:left w:val="nil"/>
              <w:bottom w:val="single" w:sz="4" w:space="0" w:color="auto"/>
              <w:right w:val="nil"/>
            </w:tcBorders>
            <w:shd w:val="clear" w:color="auto" w:fill="auto"/>
            <w:hideMark/>
          </w:tcPr>
          <w:p w14:paraId="62AE5ED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1</w:t>
            </w:r>
          </w:p>
        </w:tc>
        <w:tc>
          <w:tcPr>
            <w:tcW w:w="460" w:type="pct"/>
            <w:tcBorders>
              <w:top w:val="nil"/>
              <w:left w:val="nil"/>
              <w:bottom w:val="single" w:sz="4" w:space="0" w:color="auto"/>
              <w:right w:val="single" w:sz="12" w:space="0" w:color="auto"/>
            </w:tcBorders>
            <w:shd w:val="clear" w:color="auto" w:fill="auto"/>
            <w:hideMark/>
          </w:tcPr>
          <w:p w14:paraId="5679BB1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170A6E4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0635008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.929</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3A62A62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.845</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758D990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.879</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5433D65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.880</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63B1AD2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.532</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324D89B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.836</w:t>
            </w:r>
            <w:r w:rsidRPr="003D361C">
              <w:rPr>
                <w:rFonts w:ascii="Arial" w:eastAsia="Times New Roman" w:hAnsi="Arial" w:cs="Arial"/>
                <w:sz w:val="18"/>
                <w:szCs w:val="18"/>
                <w:vertAlign w:val="superscript"/>
              </w:rPr>
              <w:t>**</w:t>
            </w:r>
          </w:p>
        </w:tc>
      </w:tr>
      <w:tr w:rsidR="005117C9" w:rsidRPr="003D361C" w14:paraId="687856EF"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FF41DCF"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132863D8"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0F8B208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vAlign w:val="center"/>
            <w:hideMark/>
          </w:tcPr>
          <w:p w14:paraId="676C74D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46CB887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093E283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098FB8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77F5489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17EDF88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1F645E0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1A499233"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BABFC98"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0063107"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4893C34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67B6ECD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6FA96FA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522CB78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188889E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492066E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7B184D8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12" w:space="0" w:color="auto"/>
            </w:tcBorders>
            <w:shd w:val="clear" w:color="auto" w:fill="auto"/>
            <w:noWrap/>
            <w:vAlign w:val="center"/>
            <w:hideMark/>
          </w:tcPr>
          <w:p w14:paraId="6E64562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r>
      <w:tr w:rsidR="005117C9" w:rsidRPr="003D361C" w14:paraId="564381A1"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37A7064"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5B36793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2</w:t>
            </w:r>
          </w:p>
        </w:tc>
        <w:tc>
          <w:tcPr>
            <w:tcW w:w="460" w:type="pct"/>
            <w:tcBorders>
              <w:top w:val="nil"/>
              <w:left w:val="nil"/>
              <w:bottom w:val="single" w:sz="4" w:space="0" w:color="auto"/>
              <w:right w:val="single" w:sz="12" w:space="0" w:color="auto"/>
            </w:tcBorders>
            <w:shd w:val="clear" w:color="auto" w:fill="auto"/>
            <w:hideMark/>
          </w:tcPr>
          <w:p w14:paraId="53D4A7A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2031148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0.929</w:t>
            </w:r>
          </w:p>
        </w:tc>
        <w:tc>
          <w:tcPr>
            <w:tcW w:w="441" w:type="pct"/>
            <w:tcBorders>
              <w:top w:val="nil"/>
              <w:left w:val="nil"/>
              <w:bottom w:val="single" w:sz="4" w:space="0" w:color="auto"/>
              <w:right w:val="single" w:sz="4" w:space="0" w:color="auto"/>
            </w:tcBorders>
            <w:shd w:val="clear" w:color="auto" w:fill="auto"/>
            <w:noWrap/>
            <w:vAlign w:val="center"/>
            <w:hideMark/>
          </w:tcPr>
          <w:p w14:paraId="15EE3F5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700199F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.854</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087C880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.888</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2C7A37C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.928</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67BB781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.560</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1DFB8C5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.857</w:t>
            </w:r>
            <w:r w:rsidRPr="003D361C">
              <w:rPr>
                <w:rFonts w:ascii="Arial" w:eastAsia="Times New Roman" w:hAnsi="Arial" w:cs="Arial"/>
                <w:sz w:val="18"/>
                <w:szCs w:val="18"/>
                <w:vertAlign w:val="superscript"/>
              </w:rPr>
              <w:t>**</w:t>
            </w:r>
          </w:p>
        </w:tc>
      </w:tr>
      <w:tr w:rsidR="005117C9" w:rsidRPr="003D361C" w14:paraId="7BE80663"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6D0D4C7"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47FC796"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7518918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4A94695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3A9A4BE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4C5DDAB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79B9DF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8086C5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63039D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7328B65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497FBAFD"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F49FBA1"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447061D"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3C249F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5F9C9B3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15FB6AF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694270D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34F011B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78E588D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18C0037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12" w:space="0" w:color="auto"/>
            </w:tcBorders>
            <w:shd w:val="clear" w:color="auto" w:fill="auto"/>
            <w:noWrap/>
            <w:vAlign w:val="center"/>
            <w:hideMark/>
          </w:tcPr>
          <w:p w14:paraId="1950BD6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r>
      <w:tr w:rsidR="005117C9" w:rsidRPr="003D361C" w14:paraId="2F8C65DF"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435652F"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4F779DC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3</w:t>
            </w:r>
          </w:p>
        </w:tc>
        <w:tc>
          <w:tcPr>
            <w:tcW w:w="460" w:type="pct"/>
            <w:tcBorders>
              <w:top w:val="nil"/>
              <w:left w:val="nil"/>
              <w:bottom w:val="single" w:sz="4" w:space="0" w:color="auto"/>
              <w:right w:val="single" w:sz="12" w:space="0" w:color="auto"/>
            </w:tcBorders>
            <w:shd w:val="clear" w:color="auto" w:fill="auto"/>
            <w:hideMark/>
          </w:tcPr>
          <w:p w14:paraId="3AECD61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2ADE721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0.845</w:t>
            </w:r>
          </w:p>
        </w:tc>
        <w:tc>
          <w:tcPr>
            <w:tcW w:w="441" w:type="pct"/>
            <w:tcBorders>
              <w:top w:val="nil"/>
              <w:left w:val="nil"/>
              <w:bottom w:val="single" w:sz="4" w:space="0" w:color="auto"/>
              <w:right w:val="single" w:sz="4" w:space="0" w:color="auto"/>
            </w:tcBorders>
            <w:shd w:val="clear" w:color="auto" w:fill="auto"/>
            <w:noWrap/>
            <w:vAlign w:val="center"/>
            <w:hideMark/>
          </w:tcPr>
          <w:p w14:paraId="32CCDE7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0.854</w:t>
            </w:r>
          </w:p>
        </w:tc>
        <w:tc>
          <w:tcPr>
            <w:tcW w:w="441" w:type="pct"/>
            <w:tcBorders>
              <w:top w:val="nil"/>
              <w:left w:val="nil"/>
              <w:bottom w:val="single" w:sz="4" w:space="0" w:color="auto"/>
              <w:right w:val="single" w:sz="4" w:space="0" w:color="auto"/>
            </w:tcBorders>
            <w:shd w:val="clear" w:color="auto" w:fill="auto"/>
            <w:noWrap/>
            <w:vAlign w:val="center"/>
            <w:hideMark/>
          </w:tcPr>
          <w:p w14:paraId="787F2E7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422707D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.854</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6E639C6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.838</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7E737C6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.622</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2F78276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.855</w:t>
            </w:r>
            <w:r w:rsidRPr="003D361C">
              <w:rPr>
                <w:rFonts w:ascii="Arial" w:eastAsia="Times New Roman" w:hAnsi="Arial" w:cs="Arial"/>
                <w:sz w:val="18"/>
                <w:szCs w:val="18"/>
                <w:vertAlign w:val="superscript"/>
              </w:rPr>
              <w:t>**</w:t>
            </w:r>
          </w:p>
        </w:tc>
      </w:tr>
      <w:tr w:rsidR="005117C9" w:rsidRPr="003D361C" w14:paraId="5DBDA223"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82CF27B"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F5F23B0"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6FE8E9F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55643FB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01EDE02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1DBCC4E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6DDACD7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E099FF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524A3D5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0520FE0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6914656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F020BE1"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1C8E978C"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2558A36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5481CCE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129ED15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71D220D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2542CC5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0EA5352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72F4674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12" w:space="0" w:color="auto"/>
            </w:tcBorders>
            <w:shd w:val="clear" w:color="auto" w:fill="auto"/>
            <w:noWrap/>
            <w:vAlign w:val="center"/>
            <w:hideMark/>
          </w:tcPr>
          <w:p w14:paraId="252A769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r>
      <w:tr w:rsidR="005117C9" w:rsidRPr="003D361C" w14:paraId="2A70FB2B"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E84205A"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3DD9EC0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4</w:t>
            </w:r>
          </w:p>
        </w:tc>
        <w:tc>
          <w:tcPr>
            <w:tcW w:w="460" w:type="pct"/>
            <w:tcBorders>
              <w:top w:val="nil"/>
              <w:left w:val="nil"/>
              <w:bottom w:val="nil"/>
              <w:right w:val="single" w:sz="12" w:space="0" w:color="auto"/>
            </w:tcBorders>
            <w:shd w:val="clear" w:color="auto" w:fill="auto"/>
            <w:hideMark/>
          </w:tcPr>
          <w:p w14:paraId="6C41498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1FAF5AC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0.879</w:t>
            </w:r>
          </w:p>
        </w:tc>
        <w:tc>
          <w:tcPr>
            <w:tcW w:w="441" w:type="pct"/>
            <w:tcBorders>
              <w:top w:val="nil"/>
              <w:left w:val="nil"/>
              <w:bottom w:val="nil"/>
              <w:right w:val="single" w:sz="4" w:space="0" w:color="auto"/>
            </w:tcBorders>
            <w:shd w:val="clear" w:color="auto" w:fill="auto"/>
            <w:noWrap/>
            <w:vAlign w:val="center"/>
            <w:hideMark/>
          </w:tcPr>
          <w:p w14:paraId="253937F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0.888</w:t>
            </w:r>
          </w:p>
        </w:tc>
        <w:tc>
          <w:tcPr>
            <w:tcW w:w="441" w:type="pct"/>
            <w:tcBorders>
              <w:top w:val="nil"/>
              <w:left w:val="nil"/>
              <w:bottom w:val="nil"/>
              <w:right w:val="single" w:sz="4" w:space="0" w:color="auto"/>
            </w:tcBorders>
            <w:shd w:val="clear" w:color="auto" w:fill="auto"/>
            <w:noWrap/>
            <w:vAlign w:val="center"/>
            <w:hideMark/>
          </w:tcPr>
          <w:p w14:paraId="1F24CBC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0.854</w:t>
            </w:r>
          </w:p>
        </w:tc>
        <w:tc>
          <w:tcPr>
            <w:tcW w:w="441" w:type="pct"/>
            <w:tcBorders>
              <w:top w:val="nil"/>
              <w:left w:val="nil"/>
              <w:bottom w:val="nil"/>
              <w:right w:val="single" w:sz="4" w:space="0" w:color="auto"/>
            </w:tcBorders>
            <w:shd w:val="clear" w:color="auto" w:fill="auto"/>
            <w:noWrap/>
            <w:vAlign w:val="center"/>
            <w:hideMark/>
          </w:tcPr>
          <w:p w14:paraId="61A9A0D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438BA63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.927</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5F73F3C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.512</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7E5BFFC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.794</w:t>
            </w:r>
            <w:r w:rsidRPr="003D361C">
              <w:rPr>
                <w:rFonts w:ascii="Arial" w:eastAsia="Times New Roman" w:hAnsi="Arial" w:cs="Arial"/>
                <w:sz w:val="18"/>
                <w:szCs w:val="18"/>
                <w:vertAlign w:val="superscript"/>
              </w:rPr>
              <w:t>**</w:t>
            </w:r>
          </w:p>
        </w:tc>
      </w:tr>
      <w:tr w:rsidR="005117C9" w:rsidRPr="003D361C" w14:paraId="11F6A2ED"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B60742A"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E555D67"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BED12B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10F37EE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6857180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042081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303DD0C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4E7FE59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B98D17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50A9824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11C9F319"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DD51120"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1FEC6DA"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161F64F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4D708A4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7174C07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27099CA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36CBAEA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3EF8EDE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6ECC771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12" w:space="0" w:color="auto"/>
            </w:tcBorders>
            <w:shd w:val="clear" w:color="auto" w:fill="auto"/>
            <w:noWrap/>
            <w:vAlign w:val="center"/>
            <w:hideMark/>
          </w:tcPr>
          <w:p w14:paraId="3501669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r>
      <w:tr w:rsidR="005117C9" w:rsidRPr="003D361C" w14:paraId="7E1079E6"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B7FAEB2"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3C5DA76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5</w:t>
            </w:r>
          </w:p>
        </w:tc>
        <w:tc>
          <w:tcPr>
            <w:tcW w:w="460" w:type="pct"/>
            <w:tcBorders>
              <w:top w:val="nil"/>
              <w:left w:val="nil"/>
              <w:bottom w:val="nil"/>
              <w:right w:val="single" w:sz="12" w:space="0" w:color="auto"/>
            </w:tcBorders>
            <w:shd w:val="clear" w:color="auto" w:fill="auto"/>
            <w:hideMark/>
          </w:tcPr>
          <w:p w14:paraId="6FEAD70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1F4725F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0.88</w:t>
            </w:r>
          </w:p>
        </w:tc>
        <w:tc>
          <w:tcPr>
            <w:tcW w:w="441" w:type="pct"/>
            <w:tcBorders>
              <w:top w:val="nil"/>
              <w:left w:val="nil"/>
              <w:bottom w:val="nil"/>
              <w:right w:val="single" w:sz="4" w:space="0" w:color="auto"/>
            </w:tcBorders>
            <w:shd w:val="clear" w:color="auto" w:fill="auto"/>
            <w:noWrap/>
            <w:vAlign w:val="center"/>
            <w:hideMark/>
          </w:tcPr>
          <w:p w14:paraId="0789590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0.928</w:t>
            </w:r>
          </w:p>
        </w:tc>
        <w:tc>
          <w:tcPr>
            <w:tcW w:w="441" w:type="pct"/>
            <w:tcBorders>
              <w:top w:val="nil"/>
              <w:left w:val="nil"/>
              <w:bottom w:val="nil"/>
              <w:right w:val="single" w:sz="4" w:space="0" w:color="auto"/>
            </w:tcBorders>
            <w:shd w:val="clear" w:color="auto" w:fill="auto"/>
            <w:noWrap/>
            <w:vAlign w:val="center"/>
            <w:hideMark/>
          </w:tcPr>
          <w:p w14:paraId="3B28BCD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0.838</w:t>
            </w:r>
          </w:p>
        </w:tc>
        <w:tc>
          <w:tcPr>
            <w:tcW w:w="441" w:type="pct"/>
            <w:tcBorders>
              <w:top w:val="nil"/>
              <w:left w:val="nil"/>
              <w:bottom w:val="nil"/>
              <w:right w:val="single" w:sz="4" w:space="0" w:color="auto"/>
            </w:tcBorders>
            <w:shd w:val="clear" w:color="auto" w:fill="auto"/>
            <w:noWrap/>
            <w:vAlign w:val="center"/>
            <w:hideMark/>
          </w:tcPr>
          <w:p w14:paraId="24E0EAB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0.927</w:t>
            </w:r>
          </w:p>
        </w:tc>
        <w:tc>
          <w:tcPr>
            <w:tcW w:w="441" w:type="pct"/>
            <w:tcBorders>
              <w:top w:val="nil"/>
              <w:left w:val="nil"/>
              <w:bottom w:val="nil"/>
              <w:right w:val="single" w:sz="4" w:space="0" w:color="auto"/>
            </w:tcBorders>
            <w:shd w:val="clear" w:color="auto" w:fill="auto"/>
            <w:noWrap/>
            <w:vAlign w:val="center"/>
            <w:hideMark/>
          </w:tcPr>
          <w:p w14:paraId="6398E57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7BA8CE0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.493</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15F5497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.833</w:t>
            </w:r>
            <w:r w:rsidRPr="003D361C">
              <w:rPr>
                <w:rFonts w:ascii="Arial" w:eastAsia="Times New Roman" w:hAnsi="Arial" w:cs="Arial"/>
                <w:sz w:val="18"/>
                <w:szCs w:val="18"/>
                <w:vertAlign w:val="superscript"/>
              </w:rPr>
              <w:t>**</w:t>
            </w:r>
          </w:p>
        </w:tc>
      </w:tr>
      <w:tr w:rsidR="005117C9" w:rsidRPr="003D361C" w14:paraId="2BB4F856"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9216FAE"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2C63B40"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9DC0CA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49DEF73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09BF569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0C6AD07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8CCB36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600C7E5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5A58BC4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193BF1B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44425F57"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8A7C293"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6E0583F"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7A6305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1D9A6AE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4804EBB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7FD3178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603B812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65D64B4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6912864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12" w:space="0" w:color="auto"/>
            </w:tcBorders>
            <w:shd w:val="clear" w:color="auto" w:fill="auto"/>
            <w:noWrap/>
            <w:vAlign w:val="center"/>
            <w:hideMark/>
          </w:tcPr>
          <w:p w14:paraId="06B7624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r>
      <w:tr w:rsidR="005117C9" w:rsidRPr="003D361C" w14:paraId="537D0F21" w14:textId="77777777" w:rsidTr="0039741D">
        <w:trPr>
          <w:trHeight w:val="280"/>
        </w:trPr>
        <w:tc>
          <w:tcPr>
            <w:tcW w:w="737" w:type="pct"/>
            <w:vMerge/>
            <w:tcBorders>
              <w:top w:val="nil"/>
              <w:left w:val="single" w:sz="12" w:space="0" w:color="auto"/>
              <w:bottom w:val="single" w:sz="4" w:space="0" w:color="auto"/>
              <w:right w:val="nil"/>
            </w:tcBorders>
            <w:vAlign w:val="center"/>
            <w:hideMark/>
          </w:tcPr>
          <w:p w14:paraId="415057C2"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42438E6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6</w:t>
            </w:r>
          </w:p>
        </w:tc>
        <w:tc>
          <w:tcPr>
            <w:tcW w:w="460" w:type="pct"/>
            <w:tcBorders>
              <w:top w:val="nil"/>
              <w:left w:val="nil"/>
              <w:bottom w:val="nil"/>
              <w:right w:val="single" w:sz="12" w:space="0" w:color="auto"/>
            </w:tcBorders>
            <w:shd w:val="clear" w:color="auto" w:fill="auto"/>
            <w:hideMark/>
          </w:tcPr>
          <w:p w14:paraId="34BC13D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2E50E41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0.532</w:t>
            </w:r>
          </w:p>
        </w:tc>
        <w:tc>
          <w:tcPr>
            <w:tcW w:w="441" w:type="pct"/>
            <w:tcBorders>
              <w:top w:val="nil"/>
              <w:left w:val="nil"/>
              <w:bottom w:val="nil"/>
              <w:right w:val="single" w:sz="4" w:space="0" w:color="auto"/>
            </w:tcBorders>
            <w:shd w:val="clear" w:color="auto" w:fill="auto"/>
            <w:noWrap/>
            <w:vAlign w:val="center"/>
            <w:hideMark/>
          </w:tcPr>
          <w:p w14:paraId="704AEB7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0.560</w:t>
            </w:r>
          </w:p>
        </w:tc>
        <w:tc>
          <w:tcPr>
            <w:tcW w:w="441" w:type="pct"/>
            <w:tcBorders>
              <w:top w:val="nil"/>
              <w:left w:val="nil"/>
              <w:bottom w:val="nil"/>
              <w:right w:val="single" w:sz="4" w:space="0" w:color="auto"/>
            </w:tcBorders>
            <w:shd w:val="clear" w:color="auto" w:fill="auto"/>
            <w:noWrap/>
            <w:vAlign w:val="center"/>
            <w:hideMark/>
          </w:tcPr>
          <w:p w14:paraId="05374AE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0.622</w:t>
            </w:r>
          </w:p>
        </w:tc>
        <w:tc>
          <w:tcPr>
            <w:tcW w:w="441" w:type="pct"/>
            <w:tcBorders>
              <w:top w:val="nil"/>
              <w:left w:val="nil"/>
              <w:bottom w:val="nil"/>
              <w:right w:val="single" w:sz="4" w:space="0" w:color="auto"/>
            </w:tcBorders>
            <w:shd w:val="clear" w:color="auto" w:fill="auto"/>
            <w:noWrap/>
            <w:vAlign w:val="center"/>
            <w:hideMark/>
          </w:tcPr>
          <w:p w14:paraId="35408B4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0.512</w:t>
            </w:r>
          </w:p>
        </w:tc>
        <w:tc>
          <w:tcPr>
            <w:tcW w:w="441" w:type="pct"/>
            <w:tcBorders>
              <w:top w:val="nil"/>
              <w:left w:val="nil"/>
              <w:bottom w:val="nil"/>
              <w:right w:val="single" w:sz="4" w:space="0" w:color="auto"/>
            </w:tcBorders>
            <w:shd w:val="clear" w:color="auto" w:fill="auto"/>
            <w:noWrap/>
            <w:vAlign w:val="center"/>
            <w:hideMark/>
          </w:tcPr>
          <w:p w14:paraId="082B1D9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0.493</w:t>
            </w:r>
          </w:p>
        </w:tc>
        <w:tc>
          <w:tcPr>
            <w:tcW w:w="441" w:type="pct"/>
            <w:tcBorders>
              <w:top w:val="nil"/>
              <w:left w:val="nil"/>
              <w:bottom w:val="nil"/>
              <w:right w:val="single" w:sz="4" w:space="0" w:color="auto"/>
            </w:tcBorders>
            <w:shd w:val="clear" w:color="auto" w:fill="auto"/>
            <w:noWrap/>
            <w:vAlign w:val="center"/>
            <w:hideMark/>
          </w:tcPr>
          <w:p w14:paraId="791A458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12" w:space="0" w:color="auto"/>
            </w:tcBorders>
            <w:shd w:val="clear" w:color="auto" w:fill="auto"/>
            <w:noWrap/>
            <w:vAlign w:val="center"/>
            <w:hideMark/>
          </w:tcPr>
          <w:p w14:paraId="7FEA1D9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.605</w:t>
            </w:r>
            <w:r w:rsidRPr="003D361C">
              <w:rPr>
                <w:rFonts w:ascii="Arial" w:eastAsia="Times New Roman" w:hAnsi="Arial" w:cs="Arial"/>
                <w:sz w:val="18"/>
                <w:szCs w:val="18"/>
                <w:vertAlign w:val="superscript"/>
              </w:rPr>
              <w:t>**</w:t>
            </w:r>
          </w:p>
        </w:tc>
      </w:tr>
      <w:tr w:rsidR="005117C9" w:rsidRPr="003D361C" w14:paraId="742CC003"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FBA3B87"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68AA26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2F84324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7D8A0C8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410B55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0008EFD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71E6F2C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3FBF7E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346186D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12" w:space="0" w:color="auto"/>
            </w:tcBorders>
            <w:shd w:val="clear" w:color="auto" w:fill="auto"/>
            <w:noWrap/>
            <w:vAlign w:val="center"/>
            <w:hideMark/>
          </w:tcPr>
          <w:p w14:paraId="1C7FF6D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430E311D"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3CF183D"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AE1E4C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7119F0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7A0F6E9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3D1291F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0C7674F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3772F9F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50EC02F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093BC60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12" w:space="0" w:color="auto"/>
            </w:tcBorders>
            <w:shd w:val="clear" w:color="auto" w:fill="auto"/>
            <w:noWrap/>
            <w:vAlign w:val="center"/>
            <w:hideMark/>
          </w:tcPr>
          <w:p w14:paraId="5529E39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r>
      <w:tr w:rsidR="005117C9" w:rsidRPr="003D361C" w14:paraId="3E91B798"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27F0406"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2DCA0F8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7</w:t>
            </w:r>
          </w:p>
        </w:tc>
        <w:tc>
          <w:tcPr>
            <w:tcW w:w="460" w:type="pct"/>
            <w:tcBorders>
              <w:top w:val="nil"/>
              <w:left w:val="nil"/>
              <w:bottom w:val="single" w:sz="4" w:space="0" w:color="auto"/>
              <w:right w:val="single" w:sz="12" w:space="0" w:color="auto"/>
            </w:tcBorders>
            <w:shd w:val="clear" w:color="auto" w:fill="auto"/>
            <w:hideMark/>
          </w:tcPr>
          <w:p w14:paraId="3BC2947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32C6A50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0.836</w:t>
            </w:r>
          </w:p>
        </w:tc>
        <w:tc>
          <w:tcPr>
            <w:tcW w:w="441" w:type="pct"/>
            <w:tcBorders>
              <w:top w:val="nil"/>
              <w:left w:val="nil"/>
              <w:bottom w:val="single" w:sz="4" w:space="0" w:color="auto"/>
              <w:right w:val="single" w:sz="4" w:space="0" w:color="auto"/>
            </w:tcBorders>
            <w:shd w:val="clear" w:color="auto" w:fill="auto"/>
            <w:noWrap/>
            <w:vAlign w:val="center"/>
            <w:hideMark/>
          </w:tcPr>
          <w:p w14:paraId="09B694F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0.857</w:t>
            </w:r>
          </w:p>
        </w:tc>
        <w:tc>
          <w:tcPr>
            <w:tcW w:w="441" w:type="pct"/>
            <w:tcBorders>
              <w:top w:val="nil"/>
              <w:left w:val="nil"/>
              <w:bottom w:val="single" w:sz="4" w:space="0" w:color="auto"/>
              <w:right w:val="single" w:sz="4" w:space="0" w:color="auto"/>
            </w:tcBorders>
            <w:shd w:val="clear" w:color="auto" w:fill="auto"/>
            <w:noWrap/>
            <w:vAlign w:val="center"/>
            <w:hideMark/>
          </w:tcPr>
          <w:p w14:paraId="3C7D151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0.855</w:t>
            </w:r>
          </w:p>
        </w:tc>
        <w:tc>
          <w:tcPr>
            <w:tcW w:w="441" w:type="pct"/>
            <w:tcBorders>
              <w:top w:val="nil"/>
              <w:left w:val="nil"/>
              <w:bottom w:val="single" w:sz="4" w:space="0" w:color="auto"/>
              <w:right w:val="single" w:sz="4" w:space="0" w:color="auto"/>
            </w:tcBorders>
            <w:shd w:val="clear" w:color="auto" w:fill="auto"/>
            <w:noWrap/>
            <w:vAlign w:val="center"/>
            <w:hideMark/>
          </w:tcPr>
          <w:p w14:paraId="259E823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0.794</w:t>
            </w:r>
          </w:p>
        </w:tc>
        <w:tc>
          <w:tcPr>
            <w:tcW w:w="441" w:type="pct"/>
            <w:tcBorders>
              <w:top w:val="nil"/>
              <w:left w:val="nil"/>
              <w:bottom w:val="single" w:sz="4" w:space="0" w:color="auto"/>
              <w:right w:val="single" w:sz="4" w:space="0" w:color="auto"/>
            </w:tcBorders>
            <w:shd w:val="clear" w:color="auto" w:fill="auto"/>
            <w:noWrap/>
            <w:vAlign w:val="center"/>
            <w:hideMark/>
          </w:tcPr>
          <w:p w14:paraId="4CF5A18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0.833</w:t>
            </w:r>
          </w:p>
        </w:tc>
        <w:tc>
          <w:tcPr>
            <w:tcW w:w="441" w:type="pct"/>
            <w:tcBorders>
              <w:top w:val="nil"/>
              <w:left w:val="nil"/>
              <w:bottom w:val="single" w:sz="4" w:space="0" w:color="auto"/>
              <w:right w:val="single" w:sz="4" w:space="0" w:color="auto"/>
            </w:tcBorders>
            <w:shd w:val="clear" w:color="auto" w:fill="auto"/>
            <w:noWrap/>
            <w:vAlign w:val="center"/>
            <w:hideMark/>
          </w:tcPr>
          <w:p w14:paraId="0642074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0.605</w:t>
            </w:r>
          </w:p>
        </w:tc>
        <w:tc>
          <w:tcPr>
            <w:tcW w:w="441" w:type="pct"/>
            <w:tcBorders>
              <w:top w:val="nil"/>
              <w:left w:val="nil"/>
              <w:bottom w:val="single" w:sz="4" w:space="0" w:color="auto"/>
              <w:right w:val="single" w:sz="12" w:space="0" w:color="auto"/>
            </w:tcBorders>
            <w:shd w:val="clear" w:color="auto" w:fill="auto"/>
            <w:noWrap/>
            <w:vAlign w:val="center"/>
            <w:hideMark/>
          </w:tcPr>
          <w:p w14:paraId="2E1D8C0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r>
      <w:tr w:rsidR="005117C9" w:rsidRPr="003D361C" w14:paraId="39F8F4D5"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773D0DE5"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C4AF58F"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62BB7A6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4D53298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0A6C88F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00CF47A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2AFD401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0908B7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44278A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vAlign w:val="center"/>
            <w:hideMark/>
          </w:tcPr>
          <w:p w14:paraId="151AA35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r>
      <w:tr w:rsidR="005117C9" w:rsidRPr="003D361C" w14:paraId="1D5437ED"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ED55A03"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9EAD544"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41048A0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663070A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6B5FB54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51B9439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4B640FD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58C0863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4" w:space="0" w:color="auto"/>
            </w:tcBorders>
            <w:shd w:val="clear" w:color="auto" w:fill="auto"/>
            <w:noWrap/>
            <w:vAlign w:val="center"/>
            <w:hideMark/>
          </w:tcPr>
          <w:p w14:paraId="6CE9E76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c>
          <w:tcPr>
            <w:tcW w:w="441" w:type="pct"/>
            <w:tcBorders>
              <w:top w:val="nil"/>
              <w:left w:val="nil"/>
              <w:bottom w:val="single" w:sz="4" w:space="0" w:color="auto"/>
              <w:right w:val="single" w:sz="12" w:space="0" w:color="auto"/>
            </w:tcBorders>
            <w:shd w:val="clear" w:color="auto" w:fill="auto"/>
            <w:noWrap/>
            <w:vAlign w:val="center"/>
            <w:hideMark/>
          </w:tcPr>
          <w:p w14:paraId="645EA10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w:t>
            </w:r>
          </w:p>
        </w:tc>
      </w:tr>
      <w:tr w:rsidR="005117C9" w:rsidRPr="003D361C" w14:paraId="79FE1A92" w14:textId="77777777" w:rsidTr="00976658">
        <w:trPr>
          <w:trHeight w:val="280"/>
        </w:trPr>
        <w:tc>
          <w:tcPr>
            <w:tcW w:w="737" w:type="pct"/>
            <w:vMerge w:val="restart"/>
            <w:tcBorders>
              <w:top w:val="nil"/>
              <w:left w:val="single" w:sz="12" w:space="0" w:color="auto"/>
              <w:bottom w:val="single" w:sz="4" w:space="0" w:color="auto"/>
              <w:right w:val="nil"/>
            </w:tcBorders>
            <w:shd w:val="clear" w:color="auto" w:fill="auto"/>
            <w:hideMark/>
          </w:tcPr>
          <w:p w14:paraId="42F2434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1981-1994</w:t>
            </w:r>
          </w:p>
        </w:tc>
        <w:tc>
          <w:tcPr>
            <w:tcW w:w="737" w:type="pct"/>
            <w:vMerge w:val="restart"/>
            <w:tcBorders>
              <w:top w:val="nil"/>
              <w:left w:val="nil"/>
              <w:bottom w:val="single" w:sz="4" w:space="0" w:color="auto"/>
              <w:right w:val="nil"/>
            </w:tcBorders>
            <w:shd w:val="clear" w:color="auto" w:fill="auto"/>
            <w:hideMark/>
          </w:tcPr>
          <w:p w14:paraId="630C063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1</w:t>
            </w:r>
          </w:p>
        </w:tc>
        <w:tc>
          <w:tcPr>
            <w:tcW w:w="460" w:type="pct"/>
            <w:tcBorders>
              <w:top w:val="nil"/>
              <w:left w:val="nil"/>
              <w:bottom w:val="nil"/>
              <w:right w:val="single" w:sz="12" w:space="0" w:color="auto"/>
            </w:tcBorders>
            <w:shd w:val="clear" w:color="auto" w:fill="auto"/>
            <w:hideMark/>
          </w:tcPr>
          <w:p w14:paraId="5F5806E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4F0DEDB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646458F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.900</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78B7033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.841</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2003CB0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.855</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4C91525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.835</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7E0FC7C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.513</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3E706C7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.837</w:t>
            </w:r>
            <w:r w:rsidRPr="003D361C">
              <w:rPr>
                <w:rFonts w:ascii="Arial" w:eastAsia="Times New Roman" w:hAnsi="Arial" w:cs="Arial"/>
                <w:sz w:val="18"/>
                <w:szCs w:val="18"/>
                <w:vertAlign w:val="superscript"/>
              </w:rPr>
              <w:t>**</w:t>
            </w:r>
          </w:p>
        </w:tc>
      </w:tr>
      <w:tr w:rsidR="005117C9" w:rsidRPr="003D361C" w14:paraId="52ED1751"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44E5138"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B8EA6AF"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A9D838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vAlign w:val="center"/>
            <w:hideMark/>
          </w:tcPr>
          <w:p w14:paraId="67CAD67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6B933F1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0AE852B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0DB9E59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FAA752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95E219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6B3B099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437BE00F"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CA45052"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6AA4815"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D9C35D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6CCADF8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3DED6D0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587D31B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55E8F07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645E5E9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135FEB1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12" w:space="0" w:color="auto"/>
            </w:tcBorders>
            <w:shd w:val="clear" w:color="auto" w:fill="auto"/>
            <w:noWrap/>
            <w:vAlign w:val="center"/>
            <w:hideMark/>
          </w:tcPr>
          <w:p w14:paraId="61CAFDE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r>
      <w:tr w:rsidR="005117C9" w:rsidRPr="003D361C" w14:paraId="11CC794F"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24F886E"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4031836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2</w:t>
            </w:r>
          </w:p>
        </w:tc>
        <w:tc>
          <w:tcPr>
            <w:tcW w:w="460" w:type="pct"/>
            <w:tcBorders>
              <w:top w:val="nil"/>
              <w:left w:val="nil"/>
              <w:bottom w:val="nil"/>
              <w:right w:val="single" w:sz="12" w:space="0" w:color="auto"/>
            </w:tcBorders>
            <w:shd w:val="clear" w:color="auto" w:fill="auto"/>
            <w:hideMark/>
          </w:tcPr>
          <w:p w14:paraId="468BF7E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02B1CA0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0.9</w:t>
            </w:r>
          </w:p>
        </w:tc>
        <w:tc>
          <w:tcPr>
            <w:tcW w:w="441" w:type="pct"/>
            <w:tcBorders>
              <w:top w:val="nil"/>
              <w:left w:val="nil"/>
              <w:bottom w:val="nil"/>
              <w:right w:val="single" w:sz="4" w:space="0" w:color="auto"/>
            </w:tcBorders>
            <w:shd w:val="clear" w:color="auto" w:fill="auto"/>
            <w:noWrap/>
            <w:vAlign w:val="center"/>
            <w:hideMark/>
          </w:tcPr>
          <w:p w14:paraId="799F82F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776F5E0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.854</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0677E4E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.872</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4096279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.879</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5B79E7B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.478</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6EBADD6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.843</w:t>
            </w:r>
            <w:r w:rsidRPr="003D361C">
              <w:rPr>
                <w:rFonts w:ascii="Arial" w:eastAsia="Times New Roman" w:hAnsi="Arial" w:cs="Arial"/>
                <w:sz w:val="18"/>
                <w:szCs w:val="18"/>
                <w:vertAlign w:val="superscript"/>
              </w:rPr>
              <w:t>**</w:t>
            </w:r>
          </w:p>
        </w:tc>
      </w:tr>
      <w:tr w:rsidR="005117C9" w:rsidRPr="003D361C" w14:paraId="779B2E11"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6C568ADD"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F1A1ED8"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381E274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77D67ED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7ACD4EC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3154238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03E4AA6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766AAEA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75BBFA9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4789414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68139625"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7432F20"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773964D"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859B9D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253C9F2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21B2F18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68E9087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4EF65BB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5C29C5A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498FDA9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12" w:space="0" w:color="auto"/>
            </w:tcBorders>
            <w:shd w:val="clear" w:color="auto" w:fill="auto"/>
            <w:noWrap/>
            <w:vAlign w:val="center"/>
            <w:hideMark/>
          </w:tcPr>
          <w:p w14:paraId="2EC21E5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r>
      <w:tr w:rsidR="005117C9" w:rsidRPr="003D361C" w14:paraId="5D299B7E"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2740AC4"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48CDEEA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3</w:t>
            </w:r>
          </w:p>
        </w:tc>
        <w:tc>
          <w:tcPr>
            <w:tcW w:w="460" w:type="pct"/>
            <w:tcBorders>
              <w:top w:val="nil"/>
              <w:left w:val="nil"/>
              <w:bottom w:val="nil"/>
              <w:right w:val="single" w:sz="12" w:space="0" w:color="auto"/>
            </w:tcBorders>
            <w:shd w:val="clear" w:color="auto" w:fill="auto"/>
            <w:hideMark/>
          </w:tcPr>
          <w:p w14:paraId="1F4A24C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7A7206D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0.841</w:t>
            </w:r>
          </w:p>
        </w:tc>
        <w:tc>
          <w:tcPr>
            <w:tcW w:w="441" w:type="pct"/>
            <w:tcBorders>
              <w:top w:val="nil"/>
              <w:left w:val="nil"/>
              <w:bottom w:val="nil"/>
              <w:right w:val="single" w:sz="4" w:space="0" w:color="auto"/>
            </w:tcBorders>
            <w:shd w:val="clear" w:color="auto" w:fill="auto"/>
            <w:noWrap/>
            <w:vAlign w:val="center"/>
            <w:hideMark/>
          </w:tcPr>
          <w:p w14:paraId="037E2FF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0.854</w:t>
            </w:r>
          </w:p>
        </w:tc>
        <w:tc>
          <w:tcPr>
            <w:tcW w:w="441" w:type="pct"/>
            <w:tcBorders>
              <w:top w:val="nil"/>
              <w:left w:val="nil"/>
              <w:bottom w:val="nil"/>
              <w:right w:val="single" w:sz="4" w:space="0" w:color="auto"/>
            </w:tcBorders>
            <w:shd w:val="clear" w:color="auto" w:fill="auto"/>
            <w:noWrap/>
            <w:vAlign w:val="center"/>
            <w:hideMark/>
          </w:tcPr>
          <w:p w14:paraId="1B01FA8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35F40B6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.856</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6E66D89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.814</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7A8F249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.605</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607AAC1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.820</w:t>
            </w:r>
            <w:r w:rsidRPr="003D361C">
              <w:rPr>
                <w:rFonts w:ascii="Arial" w:eastAsia="Times New Roman" w:hAnsi="Arial" w:cs="Arial"/>
                <w:sz w:val="18"/>
                <w:szCs w:val="18"/>
                <w:vertAlign w:val="superscript"/>
              </w:rPr>
              <w:t>**</w:t>
            </w:r>
          </w:p>
        </w:tc>
      </w:tr>
      <w:tr w:rsidR="005117C9" w:rsidRPr="003D361C" w14:paraId="0836DB05"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03F0B24"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D9B19CE"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239B06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6A304A1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5997077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1205E8B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07BCE2A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45039B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44C431B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35B552D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4D99FE6A"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3B7D000B"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5778CCC"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1661500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2E4878F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2D561DD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5BC4513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156DACF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2B903ED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57C88FA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12" w:space="0" w:color="auto"/>
            </w:tcBorders>
            <w:shd w:val="clear" w:color="auto" w:fill="auto"/>
            <w:noWrap/>
            <w:vAlign w:val="center"/>
            <w:hideMark/>
          </w:tcPr>
          <w:p w14:paraId="443C050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r>
      <w:tr w:rsidR="005117C9" w:rsidRPr="003D361C" w14:paraId="78A28274"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7C201AD"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58C7032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4</w:t>
            </w:r>
          </w:p>
        </w:tc>
        <w:tc>
          <w:tcPr>
            <w:tcW w:w="460" w:type="pct"/>
            <w:tcBorders>
              <w:top w:val="nil"/>
              <w:left w:val="nil"/>
              <w:bottom w:val="single" w:sz="4" w:space="0" w:color="auto"/>
              <w:right w:val="single" w:sz="12" w:space="0" w:color="auto"/>
            </w:tcBorders>
            <w:shd w:val="clear" w:color="auto" w:fill="auto"/>
            <w:hideMark/>
          </w:tcPr>
          <w:p w14:paraId="65D160B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2C78FD8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0.855</w:t>
            </w:r>
          </w:p>
        </w:tc>
        <w:tc>
          <w:tcPr>
            <w:tcW w:w="441" w:type="pct"/>
            <w:tcBorders>
              <w:top w:val="nil"/>
              <w:left w:val="nil"/>
              <w:bottom w:val="single" w:sz="4" w:space="0" w:color="auto"/>
              <w:right w:val="single" w:sz="4" w:space="0" w:color="auto"/>
            </w:tcBorders>
            <w:shd w:val="clear" w:color="auto" w:fill="auto"/>
            <w:noWrap/>
            <w:vAlign w:val="center"/>
            <w:hideMark/>
          </w:tcPr>
          <w:p w14:paraId="38A2760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0.872</w:t>
            </w:r>
          </w:p>
        </w:tc>
        <w:tc>
          <w:tcPr>
            <w:tcW w:w="441" w:type="pct"/>
            <w:tcBorders>
              <w:top w:val="nil"/>
              <w:left w:val="nil"/>
              <w:bottom w:val="single" w:sz="4" w:space="0" w:color="auto"/>
              <w:right w:val="single" w:sz="4" w:space="0" w:color="auto"/>
            </w:tcBorders>
            <w:shd w:val="clear" w:color="auto" w:fill="auto"/>
            <w:noWrap/>
            <w:vAlign w:val="center"/>
            <w:hideMark/>
          </w:tcPr>
          <w:p w14:paraId="4B97233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0.856</w:t>
            </w:r>
          </w:p>
        </w:tc>
        <w:tc>
          <w:tcPr>
            <w:tcW w:w="441" w:type="pct"/>
            <w:tcBorders>
              <w:top w:val="nil"/>
              <w:left w:val="nil"/>
              <w:bottom w:val="single" w:sz="4" w:space="0" w:color="auto"/>
              <w:right w:val="single" w:sz="4" w:space="0" w:color="auto"/>
            </w:tcBorders>
            <w:shd w:val="clear" w:color="auto" w:fill="auto"/>
            <w:noWrap/>
            <w:vAlign w:val="center"/>
            <w:hideMark/>
          </w:tcPr>
          <w:p w14:paraId="002FD18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4586C16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.865</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5DB6423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.575</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3417303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.856</w:t>
            </w:r>
            <w:r w:rsidRPr="003D361C">
              <w:rPr>
                <w:rFonts w:ascii="Arial" w:eastAsia="Times New Roman" w:hAnsi="Arial" w:cs="Arial"/>
                <w:sz w:val="18"/>
                <w:szCs w:val="18"/>
                <w:vertAlign w:val="superscript"/>
              </w:rPr>
              <w:t>**</w:t>
            </w:r>
          </w:p>
        </w:tc>
      </w:tr>
      <w:tr w:rsidR="005117C9" w:rsidRPr="003D361C" w14:paraId="7E627D70"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0D73845F"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3A9D71A"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45ADC8D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36FE325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0DD74A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AD187C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3352DE5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0D27C16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932C56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3BCB395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2047020B"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373278D"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13C11B6D"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245D7D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7C7682F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698AFD3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14203B5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33901ED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3AFCE3F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12C2793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12" w:space="0" w:color="auto"/>
            </w:tcBorders>
            <w:shd w:val="clear" w:color="auto" w:fill="auto"/>
            <w:noWrap/>
            <w:vAlign w:val="center"/>
            <w:hideMark/>
          </w:tcPr>
          <w:p w14:paraId="49B0D77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r>
      <w:tr w:rsidR="005117C9" w:rsidRPr="003D361C" w14:paraId="252225D3"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F26259A"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557D7B5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5</w:t>
            </w:r>
          </w:p>
        </w:tc>
        <w:tc>
          <w:tcPr>
            <w:tcW w:w="460" w:type="pct"/>
            <w:tcBorders>
              <w:top w:val="nil"/>
              <w:left w:val="nil"/>
              <w:bottom w:val="single" w:sz="4" w:space="0" w:color="auto"/>
              <w:right w:val="single" w:sz="12" w:space="0" w:color="auto"/>
            </w:tcBorders>
            <w:shd w:val="clear" w:color="auto" w:fill="auto"/>
            <w:hideMark/>
          </w:tcPr>
          <w:p w14:paraId="49F1456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4800F60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0.835</w:t>
            </w:r>
          </w:p>
        </w:tc>
        <w:tc>
          <w:tcPr>
            <w:tcW w:w="441" w:type="pct"/>
            <w:tcBorders>
              <w:top w:val="nil"/>
              <w:left w:val="nil"/>
              <w:bottom w:val="single" w:sz="4" w:space="0" w:color="auto"/>
              <w:right w:val="single" w:sz="4" w:space="0" w:color="auto"/>
            </w:tcBorders>
            <w:shd w:val="clear" w:color="auto" w:fill="auto"/>
            <w:noWrap/>
            <w:vAlign w:val="center"/>
            <w:hideMark/>
          </w:tcPr>
          <w:p w14:paraId="67EB7AC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0.879</w:t>
            </w:r>
          </w:p>
        </w:tc>
        <w:tc>
          <w:tcPr>
            <w:tcW w:w="441" w:type="pct"/>
            <w:tcBorders>
              <w:top w:val="nil"/>
              <w:left w:val="nil"/>
              <w:bottom w:val="single" w:sz="4" w:space="0" w:color="auto"/>
              <w:right w:val="single" w:sz="4" w:space="0" w:color="auto"/>
            </w:tcBorders>
            <w:shd w:val="clear" w:color="auto" w:fill="auto"/>
            <w:noWrap/>
            <w:vAlign w:val="center"/>
            <w:hideMark/>
          </w:tcPr>
          <w:p w14:paraId="4FD2176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0.814</w:t>
            </w:r>
          </w:p>
        </w:tc>
        <w:tc>
          <w:tcPr>
            <w:tcW w:w="441" w:type="pct"/>
            <w:tcBorders>
              <w:top w:val="nil"/>
              <w:left w:val="nil"/>
              <w:bottom w:val="single" w:sz="4" w:space="0" w:color="auto"/>
              <w:right w:val="single" w:sz="4" w:space="0" w:color="auto"/>
            </w:tcBorders>
            <w:shd w:val="clear" w:color="auto" w:fill="auto"/>
            <w:noWrap/>
            <w:vAlign w:val="center"/>
            <w:hideMark/>
          </w:tcPr>
          <w:p w14:paraId="49D7E47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0.865</w:t>
            </w:r>
          </w:p>
        </w:tc>
        <w:tc>
          <w:tcPr>
            <w:tcW w:w="441" w:type="pct"/>
            <w:tcBorders>
              <w:top w:val="nil"/>
              <w:left w:val="nil"/>
              <w:bottom w:val="single" w:sz="4" w:space="0" w:color="auto"/>
              <w:right w:val="single" w:sz="4" w:space="0" w:color="auto"/>
            </w:tcBorders>
            <w:shd w:val="clear" w:color="auto" w:fill="auto"/>
            <w:noWrap/>
            <w:vAlign w:val="center"/>
            <w:hideMark/>
          </w:tcPr>
          <w:p w14:paraId="7A6394B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594D569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.490</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06FFF9E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.834</w:t>
            </w:r>
            <w:r w:rsidRPr="003D361C">
              <w:rPr>
                <w:rFonts w:ascii="Arial" w:eastAsia="Times New Roman" w:hAnsi="Arial" w:cs="Arial"/>
                <w:sz w:val="18"/>
                <w:szCs w:val="18"/>
                <w:vertAlign w:val="superscript"/>
              </w:rPr>
              <w:t>**</w:t>
            </w:r>
          </w:p>
        </w:tc>
      </w:tr>
      <w:tr w:rsidR="005117C9" w:rsidRPr="003D361C" w14:paraId="134B380C"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A11D783"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985777D"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6045A10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6A400A6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5DBB80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492EED1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284B107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62C4193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18077D3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725A751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2A06615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47B1D07E"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B984B17"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6C85789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5770EEE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228A2C6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29D6110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145840C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18BA59E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4017C89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12" w:space="0" w:color="auto"/>
            </w:tcBorders>
            <w:shd w:val="clear" w:color="auto" w:fill="auto"/>
            <w:noWrap/>
            <w:vAlign w:val="center"/>
            <w:hideMark/>
          </w:tcPr>
          <w:p w14:paraId="6B76076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r>
      <w:tr w:rsidR="005117C9" w:rsidRPr="003D361C" w14:paraId="2CE30975" w14:textId="77777777" w:rsidTr="0039741D">
        <w:trPr>
          <w:trHeight w:val="280"/>
        </w:trPr>
        <w:tc>
          <w:tcPr>
            <w:tcW w:w="737" w:type="pct"/>
            <w:vMerge/>
            <w:tcBorders>
              <w:top w:val="nil"/>
              <w:left w:val="single" w:sz="12" w:space="0" w:color="auto"/>
              <w:bottom w:val="single" w:sz="4" w:space="0" w:color="auto"/>
              <w:right w:val="nil"/>
            </w:tcBorders>
            <w:vAlign w:val="center"/>
            <w:hideMark/>
          </w:tcPr>
          <w:p w14:paraId="51D0401C"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3D384A4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6</w:t>
            </w:r>
          </w:p>
        </w:tc>
        <w:tc>
          <w:tcPr>
            <w:tcW w:w="460" w:type="pct"/>
            <w:tcBorders>
              <w:top w:val="nil"/>
              <w:left w:val="nil"/>
              <w:bottom w:val="nil"/>
              <w:right w:val="single" w:sz="12" w:space="0" w:color="auto"/>
            </w:tcBorders>
            <w:shd w:val="clear" w:color="auto" w:fill="auto"/>
            <w:hideMark/>
          </w:tcPr>
          <w:p w14:paraId="3386C3B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540FEEB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0.513</w:t>
            </w:r>
          </w:p>
        </w:tc>
        <w:tc>
          <w:tcPr>
            <w:tcW w:w="441" w:type="pct"/>
            <w:tcBorders>
              <w:top w:val="nil"/>
              <w:left w:val="nil"/>
              <w:bottom w:val="nil"/>
              <w:right w:val="single" w:sz="4" w:space="0" w:color="auto"/>
            </w:tcBorders>
            <w:shd w:val="clear" w:color="auto" w:fill="auto"/>
            <w:noWrap/>
            <w:vAlign w:val="center"/>
            <w:hideMark/>
          </w:tcPr>
          <w:p w14:paraId="0246DB0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0.478</w:t>
            </w:r>
          </w:p>
        </w:tc>
        <w:tc>
          <w:tcPr>
            <w:tcW w:w="441" w:type="pct"/>
            <w:tcBorders>
              <w:top w:val="nil"/>
              <w:left w:val="nil"/>
              <w:bottom w:val="nil"/>
              <w:right w:val="single" w:sz="4" w:space="0" w:color="auto"/>
            </w:tcBorders>
            <w:shd w:val="clear" w:color="auto" w:fill="auto"/>
            <w:noWrap/>
            <w:vAlign w:val="center"/>
            <w:hideMark/>
          </w:tcPr>
          <w:p w14:paraId="734C38A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0.605</w:t>
            </w:r>
          </w:p>
        </w:tc>
        <w:tc>
          <w:tcPr>
            <w:tcW w:w="441" w:type="pct"/>
            <w:tcBorders>
              <w:top w:val="nil"/>
              <w:left w:val="nil"/>
              <w:bottom w:val="nil"/>
              <w:right w:val="single" w:sz="4" w:space="0" w:color="auto"/>
            </w:tcBorders>
            <w:shd w:val="clear" w:color="auto" w:fill="auto"/>
            <w:noWrap/>
            <w:vAlign w:val="center"/>
            <w:hideMark/>
          </w:tcPr>
          <w:p w14:paraId="4E2684F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0.575</w:t>
            </w:r>
          </w:p>
        </w:tc>
        <w:tc>
          <w:tcPr>
            <w:tcW w:w="441" w:type="pct"/>
            <w:tcBorders>
              <w:top w:val="nil"/>
              <w:left w:val="nil"/>
              <w:bottom w:val="nil"/>
              <w:right w:val="single" w:sz="4" w:space="0" w:color="auto"/>
            </w:tcBorders>
            <w:shd w:val="clear" w:color="auto" w:fill="auto"/>
            <w:noWrap/>
            <w:vAlign w:val="center"/>
            <w:hideMark/>
          </w:tcPr>
          <w:p w14:paraId="36C6B7F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0.49</w:t>
            </w:r>
          </w:p>
        </w:tc>
        <w:tc>
          <w:tcPr>
            <w:tcW w:w="441" w:type="pct"/>
            <w:tcBorders>
              <w:top w:val="nil"/>
              <w:left w:val="nil"/>
              <w:bottom w:val="nil"/>
              <w:right w:val="single" w:sz="4" w:space="0" w:color="auto"/>
            </w:tcBorders>
            <w:shd w:val="clear" w:color="auto" w:fill="auto"/>
            <w:noWrap/>
            <w:vAlign w:val="center"/>
            <w:hideMark/>
          </w:tcPr>
          <w:p w14:paraId="008D45B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12" w:space="0" w:color="auto"/>
            </w:tcBorders>
            <w:shd w:val="clear" w:color="auto" w:fill="auto"/>
            <w:noWrap/>
            <w:vAlign w:val="center"/>
            <w:hideMark/>
          </w:tcPr>
          <w:p w14:paraId="46B8716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.616</w:t>
            </w:r>
            <w:r w:rsidRPr="003D361C">
              <w:rPr>
                <w:rFonts w:ascii="Arial" w:eastAsia="Times New Roman" w:hAnsi="Arial" w:cs="Arial"/>
                <w:sz w:val="18"/>
                <w:szCs w:val="18"/>
                <w:vertAlign w:val="superscript"/>
              </w:rPr>
              <w:t>**</w:t>
            </w:r>
          </w:p>
        </w:tc>
      </w:tr>
      <w:tr w:rsidR="005117C9" w:rsidRPr="003D361C" w14:paraId="06CA6CA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CEEA3AD"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A09D2FB"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35EFA45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457FE66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6B61C7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236EB30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68D8184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527F66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292446A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12" w:space="0" w:color="auto"/>
            </w:tcBorders>
            <w:shd w:val="clear" w:color="auto" w:fill="auto"/>
            <w:noWrap/>
            <w:vAlign w:val="center"/>
            <w:hideMark/>
          </w:tcPr>
          <w:p w14:paraId="6FB8275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4C0CC7A2"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EB63A87"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FEFFEF2"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451462B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3A1B769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4AA191F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3368938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4DF09F1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231461F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600013E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12" w:space="0" w:color="auto"/>
            </w:tcBorders>
            <w:shd w:val="clear" w:color="auto" w:fill="auto"/>
            <w:noWrap/>
            <w:vAlign w:val="center"/>
            <w:hideMark/>
          </w:tcPr>
          <w:p w14:paraId="7E09765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r>
      <w:tr w:rsidR="005117C9" w:rsidRPr="003D361C" w14:paraId="50F30001"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21537356"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197C69C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7</w:t>
            </w:r>
          </w:p>
        </w:tc>
        <w:tc>
          <w:tcPr>
            <w:tcW w:w="460" w:type="pct"/>
            <w:tcBorders>
              <w:top w:val="nil"/>
              <w:left w:val="nil"/>
              <w:bottom w:val="nil"/>
              <w:right w:val="single" w:sz="12" w:space="0" w:color="auto"/>
            </w:tcBorders>
            <w:shd w:val="clear" w:color="auto" w:fill="auto"/>
            <w:hideMark/>
          </w:tcPr>
          <w:p w14:paraId="54F2F8B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083B92B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0.837</w:t>
            </w:r>
          </w:p>
        </w:tc>
        <w:tc>
          <w:tcPr>
            <w:tcW w:w="441" w:type="pct"/>
            <w:tcBorders>
              <w:top w:val="nil"/>
              <w:left w:val="nil"/>
              <w:bottom w:val="nil"/>
              <w:right w:val="single" w:sz="4" w:space="0" w:color="auto"/>
            </w:tcBorders>
            <w:shd w:val="clear" w:color="auto" w:fill="auto"/>
            <w:noWrap/>
            <w:vAlign w:val="center"/>
            <w:hideMark/>
          </w:tcPr>
          <w:p w14:paraId="707940D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0.843</w:t>
            </w:r>
          </w:p>
        </w:tc>
        <w:tc>
          <w:tcPr>
            <w:tcW w:w="441" w:type="pct"/>
            <w:tcBorders>
              <w:top w:val="nil"/>
              <w:left w:val="nil"/>
              <w:bottom w:val="nil"/>
              <w:right w:val="single" w:sz="4" w:space="0" w:color="auto"/>
            </w:tcBorders>
            <w:shd w:val="clear" w:color="auto" w:fill="auto"/>
            <w:noWrap/>
            <w:vAlign w:val="center"/>
            <w:hideMark/>
          </w:tcPr>
          <w:p w14:paraId="76B94C5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0.82</w:t>
            </w:r>
          </w:p>
        </w:tc>
        <w:tc>
          <w:tcPr>
            <w:tcW w:w="441" w:type="pct"/>
            <w:tcBorders>
              <w:top w:val="nil"/>
              <w:left w:val="nil"/>
              <w:bottom w:val="nil"/>
              <w:right w:val="single" w:sz="4" w:space="0" w:color="auto"/>
            </w:tcBorders>
            <w:shd w:val="clear" w:color="auto" w:fill="auto"/>
            <w:noWrap/>
            <w:vAlign w:val="center"/>
            <w:hideMark/>
          </w:tcPr>
          <w:p w14:paraId="3DB1EC4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0.856</w:t>
            </w:r>
          </w:p>
        </w:tc>
        <w:tc>
          <w:tcPr>
            <w:tcW w:w="441" w:type="pct"/>
            <w:tcBorders>
              <w:top w:val="nil"/>
              <w:left w:val="nil"/>
              <w:bottom w:val="nil"/>
              <w:right w:val="single" w:sz="4" w:space="0" w:color="auto"/>
            </w:tcBorders>
            <w:shd w:val="clear" w:color="auto" w:fill="auto"/>
            <w:noWrap/>
            <w:vAlign w:val="center"/>
            <w:hideMark/>
          </w:tcPr>
          <w:p w14:paraId="6DC2882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0.834</w:t>
            </w:r>
          </w:p>
        </w:tc>
        <w:tc>
          <w:tcPr>
            <w:tcW w:w="441" w:type="pct"/>
            <w:tcBorders>
              <w:top w:val="nil"/>
              <w:left w:val="nil"/>
              <w:bottom w:val="nil"/>
              <w:right w:val="single" w:sz="4" w:space="0" w:color="auto"/>
            </w:tcBorders>
            <w:shd w:val="clear" w:color="auto" w:fill="auto"/>
            <w:noWrap/>
            <w:vAlign w:val="center"/>
            <w:hideMark/>
          </w:tcPr>
          <w:p w14:paraId="5AEE45F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0.616</w:t>
            </w:r>
          </w:p>
        </w:tc>
        <w:tc>
          <w:tcPr>
            <w:tcW w:w="441" w:type="pct"/>
            <w:tcBorders>
              <w:top w:val="nil"/>
              <w:left w:val="nil"/>
              <w:bottom w:val="nil"/>
              <w:right w:val="single" w:sz="12" w:space="0" w:color="auto"/>
            </w:tcBorders>
            <w:shd w:val="clear" w:color="auto" w:fill="auto"/>
            <w:noWrap/>
            <w:vAlign w:val="center"/>
            <w:hideMark/>
          </w:tcPr>
          <w:p w14:paraId="01FFE4A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r>
      <w:tr w:rsidR="005117C9" w:rsidRPr="003D361C" w14:paraId="7BCF30CA"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15540873"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53D4E557"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296F11F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25114F5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241E1DF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2715B2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1C21A9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E82FAA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11D5E24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vAlign w:val="center"/>
            <w:hideMark/>
          </w:tcPr>
          <w:p w14:paraId="5556BE4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r>
      <w:tr w:rsidR="005117C9" w:rsidRPr="003D361C" w14:paraId="559E209A" w14:textId="77777777" w:rsidTr="00976658">
        <w:trPr>
          <w:trHeight w:val="280"/>
        </w:trPr>
        <w:tc>
          <w:tcPr>
            <w:tcW w:w="737" w:type="pct"/>
            <w:vMerge/>
            <w:tcBorders>
              <w:top w:val="nil"/>
              <w:left w:val="single" w:sz="12" w:space="0" w:color="auto"/>
              <w:bottom w:val="single" w:sz="4" w:space="0" w:color="auto"/>
              <w:right w:val="nil"/>
            </w:tcBorders>
            <w:vAlign w:val="center"/>
            <w:hideMark/>
          </w:tcPr>
          <w:p w14:paraId="568FA4A6"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5FAC6A77"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47D423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0462939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54C5170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2811DF4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50AEADC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584DC47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4" w:space="0" w:color="auto"/>
            </w:tcBorders>
            <w:shd w:val="clear" w:color="auto" w:fill="auto"/>
            <w:noWrap/>
            <w:vAlign w:val="center"/>
            <w:hideMark/>
          </w:tcPr>
          <w:p w14:paraId="3A762DB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c>
          <w:tcPr>
            <w:tcW w:w="441" w:type="pct"/>
            <w:tcBorders>
              <w:top w:val="nil"/>
              <w:left w:val="nil"/>
              <w:bottom w:val="single" w:sz="4" w:space="0" w:color="auto"/>
              <w:right w:val="single" w:sz="12" w:space="0" w:color="auto"/>
            </w:tcBorders>
            <w:shd w:val="clear" w:color="auto" w:fill="auto"/>
            <w:noWrap/>
            <w:vAlign w:val="center"/>
            <w:hideMark/>
          </w:tcPr>
          <w:p w14:paraId="62C5B42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252</w:t>
            </w:r>
          </w:p>
        </w:tc>
      </w:tr>
      <w:tr w:rsidR="005117C9" w:rsidRPr="003D361C" w14:paraId="7F46B67A" w14:textId="77777777" w:rsidTr="00976658">
        <w:trPr>
          <w:trHeight w:val="280"/>
        </w:trPr>
        <w:tc>
          <w:tcPr>
            <w:tcW w:w="737" w:type="pct"/>
            <w:vMerge w:val="restart"/>
            <w:tcBorders>
              <w:top w:val="nil"/>
              <w:left w:val="single" w:sz="12" w:space="0" w:color="auto"/>
              <w:bottom w:val="single" w:sz="12" w:space="0" w:color="auto"/>
              <w:right w:val="nil"/>
            </w:tcBorders>
            <w:shd w:val="clear" w:color="auto" w:fill="auto"/>
            <w:hideMark/>
          </w:tcPr>
          <w:p w14:paraId="2E55904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After 1995</w:t>
            </w:r>
          </w:p>
        </w:tc>
        <w:tc>
          <w:tcPr>
            <w:tcW w:w="737" w:type="pct"/>
            <w:vMerge w:val="restart"/>
            <w:tcBorders>
              <w:top w:val="nil"/>
              <w:left w:val="nil"/>
              <w:bottom w:val="single" w:sz="4" w:space="0" w:color="auto"/>
              <w:right w:val="nil"/>
            </w:tcBorders>
            <w:shd w:val="clear" w:color="auto" w:fill="auto"/>
            <w:hideMark/>
          </w:tcPr>
          <w:p w14:paraId="238C056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1</w:t>
            </w:r>
          </w:p>
        </w:tc>
        <w:tc>
          <w:tcPr>
            <w:tcW w:w="460" w:type="pct"/>
            <w:tcBorders>
              <w:top w:val="nil"/>
              <w:left w:val="nil"/>
              <w:bottom w:val="single" w:sz="4" w:space="0" w:color="auto"/>
              <w:right w:val="single" w:sz="12" w:space="0" w:color="auto"/>
            </w:tcBorders>
            <w:shd w:val="clear" w:color="auto" w:fill="auto"/>
            <w:hideMark/>
          </w:tcPr>
          <w:p w14:paraId="4DB8EB1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4A1F5F3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3094B1F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.724</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537C740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.573</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687AF5F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.658</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503B205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.696</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0755272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.591</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68CC438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.611</w:t>
            </w:r>
            <w:r w:rsidRPr="003D361C">
              <w:rPr>
                <w:rFonts w:ascii="Arial" w:eastAsia="Times New Roman" w:hAnsi="Arial" w:cs="Arial"/>
                <w:sz w:val="18"/>
                <w:szCs w:val="18"/>
                <w:vertAlign w:val="superscript"/>
              </w:rPr>
              <w:t>**</w:t>
            </w:r>
          </w:p>
        </w:tc>
      </w:tr>
      <w:tr w:rsidR="005117C9" w:rsidRPr="003D361C" w14:paraId="2DC6588A"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56D367DF"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744B21A"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1714BF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vAlign w:val="center"/>
            <w:hideMark/>
          </w:tcPr>
          <w:p w14:paraId="227CF9C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2F86610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5144B29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53851AE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3466295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4E4DFB5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20B07D5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1E78D5EA"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2D3F745C"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65FB92C"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14FBF5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7B6BB42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6DEC518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1E009BF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186BDFD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7D77332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60F1C57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12" w:space="0" w:color="auto"/>
            </w:tcBorders>
            <w:shd w:val="clear" w:color="auto" w:fill="auto"/>
            <w:noWrap/>
            <w:vAlign w:val="center"/>
            <w:hideMark/>
          </w:tcPr>
          <w:p w14:paraId="36315AE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r>
      <w:tr w:rsidR="005117C9" w:rsidRPr="003D361C" w14:paraId="3AE0F05E"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1CB339DE"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22BFB48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2</w:t>
            </w:r>
          </w:p>
        </w:tc>
        <w:tc>
          <w:tcPr>
            <w:tcW w:w="460" w:type="pct"/>
            <w:tcBorders>
              <w:top w:val="nil"/>
              <w:left w:val="nil"/>
              <w:bottom w:val="nil"/>
              <w:right w:val="single" w:sz="12" w:space="0" w:color="auto"/>
            </w:tcBorders>
            <w:shd w:val="clear" w:color="auto" w:fill="auto"/>
            <w:hideMark/>
          </w:tcPr>
          <w:p w14:paraId="2F7E097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113F0E2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0.724</w:t>
            </w:r>
          </w:p>
        </w:tc>
        <w:tc>
          <w:tcPr>
            <w:tcW w:w="441" w:type="pct"/>
            <w:tcBorders>
              <w:top w:val="nil"/>
              <w:left w:val="nil"/>
              <w:bottom w:val="nil"/>
              <w:right w:val="single" w:sz="4" w:space="0" w:color="auto"/>
            </w:tcBorders>
            <w:shd w:val="clear" w:color="auto" w:fill="auto"/>
            <w:noWrap/>
            <w:vAlign w:val="center"/>
            <w:hideMark/>
          </w:tcPr>
          <w:p w14:paraId="3B0FA14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61ABCF5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.836</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173E9B5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.867</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57DB3FA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.895</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1126206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.786</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7EB6838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.809</w:t>
            </w:r>
            <w:r w:rsidRPr="003D361C">
              <w:rPr>
                <w:rFonts w:ascii="Arial" w:eastAsia="Times New Roman" w:hAnsi="Arial" w:cs="Arial"/>
                <w:sz w:val="18"/>
                <w:szCs w:val="18"/>
                <w:vertAlign w:val="superscript"/>
              </w:rPr>
              <w:t>**</w:t>
            </w:r>
          </w:p>
        </w:tc>
      </w:tr>
      <w:tr w:rsidR="005117C9" w:rsidRPr="003D361C" w14:paraId="5F8BDE2F"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627218A5"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E284B4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ADBEA3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61B5CFA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16ECC53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4" w:space="0" w:color="auto"/>
            </w:tcBorders>
            <w:shd w:val="clear" w:color="auto" w:fill="auto"/>
            <w:noWrap/>
            <w:vAlign w:val="center"/>
            <w:hideMark/>
          </w:tcPr>
          <w:p w14:paraId="1457812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C01FC9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3444E1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1E75111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12" w:space="0" w:color="auto"/>
            </w:tcBorders>
            <w:shd w:val="clear" w:color="auto" w:fill="auto"/>
            <w:noWrap/>
            <w:vAlign w:val="center"/>
            <w:hideMark/>
          </w:tcPr>
          <w:p w14:paraId="0C1D6A8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14CDDCE2"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13D78C91"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4F3841D5"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3C427A3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5D56A6A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60435FD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13C1279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74183C7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60D5A4E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7F24514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12" w:space="0" w:color="auto"/>
            </w:tcBorders>
            <w:shd w:val="clear" w:color="auto" w:fill="auto"/>
            <w:noWrap/>
            <w:vAlign w:val="center"/>
            <w:hideMark/>
          </w:tcPr>
          <w:p w14:paraId="2F4F6B2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r>
      <w:tr w:rsidR="005117C9" w:rsidRPr="003D361C" w14:paraId="7BC42FEC"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389F824C"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5A56804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3</w:t>
            </w:r>
          </w:p>
        </w:tc>
        <w:tc>
          <w:tcPr>
            <w:tcW w:w="460" w:type="pct"/>
            <w:tcBorders>
              <w:top w:val="nil"/>
              <w:left w:val="nil"/>
              <w:bottom w:val="single" w:sz="4" w:space="0" w:color="auto"/>
              <w:right w:val="single" w:sz="12" w:space="0" w:color="auto"/>
            </w:tcBorders>
            <w:shd w:val="clear" w:color="auto" w:fill="auto"/>
            <w:hideMark/>
          </w:tcPr>
          <w:p w14:paraId="4384793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4C2A0C4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0.573</w:t>
            </w:r>
          </w:p>
        </w:tc>
        <w:tc>
          <w:tcPr>
            <w:tcW w:w="441" w:type="pct"/>
            <w:tcBorders>
              <w:top w:val="nil"/>
              <w:left w:val="nil"/>
              <w:bottom w:val="single" w:sz="4" w:space="0" w:color="auto"/>
              <w:right w:val="single" w:sz="4" w:space="0" w:color="auto"/>
            </w:tcBorders>
            <w:shd w:val="clear" w:color="auto" w:fill="auto"/>
            <w:noWrap/>
            <w:vAlign w:val="center"/>
            <w:hideMark/>
          </w:tcPr>
          <w:p w14:paraId="042560C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0.836</w:t>
            </w:r>
          </w:p>
        </w:tc>
        <w:tc>
          <w:tcPr>
            <w:tcW w:w="441" w:type="pct"/>
            <w:tcBorders>
              <w:top w:val="nil"/>
              <w:left w:val="nil"/>
              <w:bottom w:val="single" w:sz="4" w:space="0" w:color="auto"/>
              <w:right w:val="single" w:sz="4" w:space="0" w:color="auto"/>
            </w:tcBorders>
            <w:shd w:val="clear" w:color="auto" w:fill="auto"/>
            <w:noWrap/>
            <w:vAlign w:val="center"/>
            <w:hideMark/>
          </w:tcPr>
          <w:p w14:paraId="28FE5E2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416DD56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.850</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2DA1B4B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.817</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4" w:space="0" w:color="auto"/>
            </w:tcBorders>
            <w:shd w:val="clear" w:color="auto" w:fill="auto"/>
            <w:noWrap/>
            <w:vAlign w:val="center"/>
            <w:hideMark/>
          </w:tcPr>
          <w:p w14:paraId="2F9E2BC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.837</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6201D7E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.880</w:t>
            </w:r>
            <w:r w:rsidRPr="003D361C">
              <w:rPr>
                <w:rFonts w:ascii="Arial" w:eastAsia="Times New Roman" w:hAnsi="Arial" w:cs="Arial"/>
                <w:sz w:val="18"/>
                <w:szCs w:val="18"/>
                <w:vertAlign w:val="superscript"/>
              </w:rPr>
              <w:t>**</w:t>
            </w:r>
          </w:p>
        </w:tc>
      </w:tr>
      <w:tr w:rsidR="005117C9" w:rsidRPr="003D361C" w14:paraId="31C46277"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306F78BB"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F776B7C"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63634DCF"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73ACEF4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C63E13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2EC3C8D5"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27FC62A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1861814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6FA8534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278EF11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0F7D40A1"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560237E9"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2E27C6D4"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47037D0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6BE0FA8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30F78CE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23E4F93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223AA76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3F33DE4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43E2F97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12" w:space="0" w:color="auto"/>
            </w:tcBorders>
            <w:shd w:val="clear" w:color="auto" w:fill="auto"/>
            <w:noWrap/>
            <w:vAlign w:val="center"/>
            <w:hideMark/>
          </w:tcPr>
          <w:p w14:paraId="7588785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r>
      <w:tr w:rsidR="005117C9" w:rsidRPr="003D361C" w14:paraId="53F2550F"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53251BC1"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51A6AEF4"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4</w:t>
            </w:r>
          </w:p>
        </w:tc>
        <w:tc>
          <w:tcPr>
            <w:tcW w:w="460" w:type="pct"/>
            <w:tcBorders>
              <w:top w:val="nil"/>
              <w:left w:val="nil"/>
              <w:bottom w:val="nil"/>
              <w:right w:val="single" w:sz="12" w:space="0" w:color="auto"/>
            </w:tcBorders>
            <w:shd w:val="clear" w:color="auto" w:fill="auto"/>
            <w:hideMark/>
          </w:tcPr>
          <w:p w14:paraId="02929971"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4D152C8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0.658</w:t>
            </w:r>
          </w:p>
        </w:tc>
        <w:tc>
          <w:tcPr>
            <w:tcW w:w="441" w:type="pct"/>
            <w:tcBorders>
              <w:top w:val="nil"/>
              <w:left w:val="nil"/>
              <w:bottom w:val="nil"/>
              <w:right w:val="single" w:sz="4" w:space="0" w:color="auto"/>
            </w:tcBorders>
            <w:shd w:val="clear" w:color="auto" w:fill="auto"/>
            <w:noWrap/>
            <w:vAlign w:val="center"/>
            <w:hideMark/>
          </w:tcPr>
          <w:p w14:paraId="40597AB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0.867</w:t>
            </w:r>
          </w:p>
        </w:tc>
        <w:tc>
          <w:tcPr>
            <w:tcW w:w="441" w:type="pct"/>
            <w:tcBorders>
              <w:top w:val="nil"/>
              <w:left w:val="nil"/>
              <w:bottom w:val="nil"/>
              <w:right w:val="single" w:sz="4" w:space="0" w:color="auto"/>
            </w:tcBorders>
            <w:shd w:val="clear" w:color="auto" w:fill="auto"/>
            <w:noWrap/>
            <w:vAlign w:val="center"/>
            <w:hideMark/>
          </w:tcPr>
          <w:p w14:paraId="43C619F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0.85</w:t>
            </w:r>
          </w:p>
        </w:tc>
        <w:tc>
          <w:tcPr>
            <w:tcW w:w="441" w:type="pct"/>
            <w:tcBorders>
              <w:top w:val="nil"/>
              <w:left w:val="nil"/>
              <w:bottom w:val="nil"/>
              <w:right w:val="single" w:sz="4" w:space="0" w:color="auto"/>
            </w:tcBorders>
            <w:shd w:val="clear" w:color="auto" w:fill="auto"/>
            <w:noWrap/>
            <w:vAlign w:val="center"/>
            <w:hideMark/>
          </w:tcPr>
          <w:p w14:paraId="21DE33B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4" w:space="0" w:color="auto"/>
            </w:tcBorders>
            <w:shd w:val="clear" w:color="auto" w:fill="auto"/>
            <w:noWrap/>
            <w:vAlign w:val="center"/>
            <w:hideMark/>
          </w:tcPr>
          <w:p w14:paraId="6473461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.881</w:t>
            </w:r>
            <w:r w:rsidRPr="003D361C">
              <w:rPr>
                <w:rFonts w:ascii="Arial" w:eastAsia="Times New Roman" w:hAnsi="Arial" w:cs="Arial"/>
                <w:sz w:val="18"/>
                <w:szCs w:val="18"/>
                <w:vertAlign w:val="superscript"/>
              </w:rPr>
              <w:t>**</w:t>
            </w:r>
          </w:p>
        </w:tc>
        <w:tc>
          <w:tcPr>
            <w:tcW w:w="441" w:type="pct"/>
            <w:tcBorders>
              <w:top w:val="nil"/>
              <w:left w:val="nil"/>
              <w:bottom w:val="nil"/>
              <w:right w:val="single" w:sz="4" w:space="0" w:color="auto"/>
            </w:tcBorders>
            <w:shd w:val="clear" w:color="auto" w:fill="auto"/>
            <w:noWrap/>
            <w:vAlign w:val="center"/>
            <w:hideMark/>
          </w:tcPr>
          <w:p w14:paraId="355543F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.821</w:t>
            </w:r>
            <w:r w:rsidRPr="003D361C">
              <w:rPr>
                <w:rFonts w:ascii="Arial" w:eastAsia="Times New Roman" w:hAnsi="Arial" w:cs="Arial"/>
                <w:sz w:val="18"/>
                <w:szCs w:val="18"/>
                <w:vertAlign w:val="superscript"/>
              </w:rPr>
              <w:t>**</w:t>
            </w:r>
          </w:p>
        </w:tc>
        <w:tc>
          <w:tcPr>
            <w:tcW w:w="441" w:type="pct"/>
            <w:tcBorders>
              <w:top w:val="nil"/>
              <w:left w:val="nil"/>
              <w:bottom w:val="nil"/>
              <w:right w:val="single" w:sz="12" w:space="0" w:color="auto"/>
            </w:tcBorders>
            <w:shd w:val="clear" w:color="auto" w:fill="auto"/>
            <w:noWrap/>
            <w:vAlign w:val="center"/>
            <w:hideMark/>
          </w:tcPr>
          <w:p w14:paraId="231E140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.881</w:t>
            </w:r>
            <w:r w:rsidRPr="003D361C">
              <w:rPr>
                <w:rFonts w:ascii="Arial" w:eastAsia="Times New Roman" w:hAnsi="Arial" w:cs="Arial"/>
                <w:sz w:val="18"/>
                <w:szCs w:val="18"/>
                <w:vertAlign w:val="superscript"/>
              </w:rPr>
              <w:t>**</w:t>
            </w:r>
          </w:p>
        </w:tc>
      </w:tr>
      <w:tr w:rsidR="005117C9" w:rsidRPr="003D361C" w14:paraId="063FB041"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12B61378"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6E158F19"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4C1FAE3D"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766C333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2FF6F6F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06D3DF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69EF1D9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154E590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79B97BF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5BD49AB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710B228C"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54595E51"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38425D1"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FAB74F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6FB3818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547DB2E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7544EFB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70ACB78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2D09F96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72B0ECC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12" w:space="0" w:color="auto"/>
            </w:tcBorders>
            <w:shd w:val="clear" w:color="auto" w:fill="auto"/>
            <w:noWrap/>
            <w:vAlign w:val="center"/>
            <w:hideMark/>
          </w:tcPr>
          <w:p w14:paraId="0877A53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r>
      <w:tr w:rsidR="005117C9" w:rsidRPr="003D361C" w14:paraId="7B1F41BC"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53394BB2"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5819C8C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5</w:t>
            </w:r>
          </w:p>
        </w:tc>
        <w:tc>
          <w:tcPr>
            <w:tcW w:w="460" w:type="pct"/>
            <w:tcBorders>
              <w:top w:val="nil"/>
              <w:left w:val="nil"/>
              <w:bottom w:val="single" w:sz="4" w:space="0" w:color="auto"/>
              <w:right w:val="single" w:sz="12" w:space="0" w:color="auto"/>
            </w:tcBorders>
            <w:shd w:val="clear" w:color="auto" w:fill="auto"/>
            <w:hideMark/>
          </w:tcPr>
          <w:p w14:paraId="703931D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single" w:sz="4" w:space="0" w:color="auto"/>
              <w:right w:val="single" w:sz="4" w:space="0" w:color="auto"/>
            </w:tcBorders>
            <w:shd w:val="clear" w:color="auto" w:fill="auto"/>
            <w:noWrap/>
            <w:vAlign w:val="center"/>
            <w:hideMark/>
          </w:tcPr>
          <w:p w14:paraId="5D3A0F5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0.696</w:t>
            </w:r>
          </w:p>
        </w:tc>
        <w:tc>
          <w:tcPr>
            <w:tcW w:w="441" w:type="pct"/>
            <w:tcBorders>
              <w:top w:val="nil"/>
              <w:left w:val="nil"/>
              <w:bottom w:val="single" w:sz="4" w:space="0" w:color="auto"/>
              <w:right w:val="single" w:sz="4" w:space="0" w:color="auto"/>
            </w:tcBorders>
            <w:shd w:val="clear" w:color="auto" w:fill="auto"/>
            <w:noWrap/>
            <w:vAlign w:val="center"/>
            <w:hideMark/>
          </w:tcPr>
          <w:p w14:paraId="176BA81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0.895</w:t>
            </w:r>
          </w:p>
        </w:tc>
        <w:tc>
          <w:tcPr>
            <w:tcW w:w="441" w:type="pct"/>
            <w:tcBorders>
              <w:top w:val="nil"/>
              <w:left w:val="nil"/>
              <w:bottom w:val="single" w:sz="4" w:space="0" w:color="auto"/>
              <w:right w:val="single" w:sz="4" w:space="0" w:color="auto"/>
            </w:tcBorders>
            <w:shd w:val="clear" w:color="auto" w:fill="auto"/>
            <w:noWrap/>
            <w:vAlign w:val="center"/>
            <w:hideMark/>
          </w:tcPr>
          <w:p w14:paraId="181D582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0.817</w:t>
            </w:r>
          </w:p>
        </w:tc>
        <w:tc>
          <w:tcPr>
            <w:tcW w:w="441" w:type="pct"/>
            <w:tcBorders>
              <w:top w:val="nil"/>
              <w:left w:val="nil"/>
              <w:bottom w:val="single" w:sz="4" w:space="0" w:color="auto"/>
              <w:right w:val="single" w:sz="4" w:space="0" w:color="auto"/>
            </w:tcBorders>
            <w:shd w:val="clear" w:color="auto" w:fill="auto"/>
            <w:noWrap/>
            <w:vAlign w:val="center"/>
            <w:hideMark/>
          </w:tcPr>
          <w:p w14:paraId="38CA733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0.881</w:t>
            </w:r>
          </w:p>
        </w:tc>
        <w:tc>
          <w:tcPr>
            <w:tcW w:w="441" w:type="pct"/>
            <w:tcBorders>
              <w:top w:val="nil"/>
              <w:left w:val="nil"/>
              <w:bottom w:val="single" w:sz="4" w:space="0" w:color="auto"/>
              <w:right w:val="single" w:sz="4" w:space="0" w:color="auto"/>
            </w:tcBorders>
            <w:shd w:val="clear" w:color="auto" w:fill="auto"/>
            <w:noWrap/>
            <w:vAlign w:val="center"/>
            <w:hideMark/>
          </w:tcPr>
          <w:p w14:paraId="49B278D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single" w:sz="4" w:space="0" w:color="auto"/>
              <w:right w:val="single" w:sz="4" w:space="0" w:color="auto"/>
            </w:tcBorders>
            <w:shd w:val="clear" w:color="auto" w:fill="auto"/>
            <w:noWrap/>
            <w:vAlign w:val="center"/>
            <w:hideMark/>
          </w:tcPr>
          <w:p w14:paraId="5ED2BFF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.748</w:t>
            </w:r>
            <w:r w:rsidRPr="003D361C">
              <w:rPr>
                <w:rFonts w:ascii="Arial" w:eastAsia="Times New Roman" w:hAnsi="Arial" w:cs="Arial"/>
                <w:sz w:val="18"/>
                <w:szCs w:val="18"/>
                <w:vertAlign w:val="superscript"/>
              </w:rPr>
              <w:t>**</w:t>
            </w:r>
          </w:p>
        </w:tc>
        <w:tc>
          <w:tcPr>
            <w:tcW w:w="441" w:type="pct"/>
            <w:tcBorders>
              <w:top w:val="nil"/>
              <w:left w:val="nil"/>
              <w:bottom w:val="single" w:sz="4" w:space="0" w:color="auto"/>
              <w:right w:val="single" w:sz="12" w:space="0" w:color="auto"/>
            </w:tcBorders>
            <w:shd w:val="clear" w:color="auto" w:fill="auto"/>
            <w:noWrap/>
            <w:vAlign w:val="center"/>
            <w:hideMark/>
          </w:tcPr>
          <w:p w14:paraId="561B949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.824</w:t>
            </w:r>
            <w:r w:rsidRPr="003D361C">
              <w:rPr>
                <w:rFonts w:ascii="Arial" w:eastAsia="Times New Roman" w:hAnsi="Arial" w:cs="Arial"/>
                <w:sz w:val="18"/>
                <w:szCs w:val="18"/>
                <w:vertAlign w:val="superscript"/>
              </w:rPr>
              <w:t>**</w:t>
            </w:r>
          </w:p>
        </w:tc>
      </w:tr>
      <w:tr w:rsidR="005117C9" w:rsidRPr="003D361C" w14:paraId="245BDBF2"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7929B8F0"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50A8C1E7"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7523985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7198A1F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07896E1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3E517CF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732E47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vAlign w:val="center"/>
            <w:hideMark/>
          </w:tcPr>
          <w:p w14:paraId="5672BA69"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nil"/>
              <w:right w:val="single" w:sz="4" w:space="0" w:color="auto"/>
            </w:tcBorders>
            <w:shd w:val="clear" w:color="auto" w:fill="auto"/>
            <w:noWrap/>
            <w:vAlign w:val="center"/>
            <w:hideMark/>
          </w:tcPr>
          <w:p w14:paraId="0A66358D"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noWrap/>
            <w:vAlign w:val="center"/>
            <w:hideMark/>
          </w:tcPr>
          <w:p w14:paraId="0E2108D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6A811550"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73119838"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05099D39"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5CE1575E"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4BE18BD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26BD7C2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4E51035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14F90CC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316BD34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10964D3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12" w:space="0" w:color="auto"/>
            </w:tcBorders>
            <w:shd w:val="clear" w:color="auto" w:fill="auto"/>
            <w:noWrap/>
            <w:vAlign w:val="center"/>
            <w:hideMark/>
          </w:tcPr>
          <w:p w14:paraId="711C6CA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r>
      <w:tr w:rsidR="005117C9" w:rsidRPr="003D361C" w14:paraId="0AB41E4A" w14:textId="77777777" w:rsidTr="0039741D">
        <w:trPr>
          <w:trHeight w:val="280"/>
        </w:trPr>
        <w:tc>
          <w:tcPr>
            <w:tcW w:w="737" w:type="pct"/>
            <w:vMerge/>
            <w:tcBorders>
              <w:top w:val="nil"/>
              <w:left w:val="single" w:sz="12" w:space="0" w:color="auto"/>
              <w:bottom w:val="single" w:sz="12" w:space="0" w:color="auto"/>
              <w:right w:val="nil"/>
            </w:tcBorders>
            <w:vAlign w:val="center"/>
            <w:hideMark/>
          </w:tcPr>
          <w:p w14:paraId="751B8563"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4" w:space="0" w:color="auto"/>
              <w:right w:val="nil"/>
            </w:tcBorders>
            <w:shd w:val="clear" w:color="auto" w:fill="auto"/>
            <w:hideMark/>
          </w:tcPr>
          <w:p w14:paraId="3BD9135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6</w:t>
            </w:r>
          </w:p>
        </w:tc>
        <w:tc>
          <w:tcPr>
            <w:tcW w:w="460" w:type="pct"/>
            <w:tcBorders>
              <w:top w:val="nil"/>
              <w:left w:val="nil"/>
              <w:bottom w:val="nil"/>
              <w:right w:val="single" w:sz="12" w:space="0" w:color="auto"/>
            </w:tcBorders>
            <w:shd w:val="clear" w:color="auto" w:fill="auto"/>
            <w:hideMark/>
          </w:tcPr>
          <w:p w14:paraId="11C6B0B8"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0E762F5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0.591</w:t>
            </w:r>
          </w:p>
        </w:tc>
        <w:tc>
          <w:tcPr>
            <w:tcW w:w="441" w:type="pct"/>
            <w:tcBorders>
              <w:top w:val="nil"/>
              <w:left w:val="nil"/>
              <w:bottom w:val="nil"/>
              <w:right w:val="single" w:sz="4" w:space="0" w:color="auto"/>
            </w:tcBorders>
            <w:shd w:val="clear" w:color="auto" w:fill="auto"/>
            <w:noWrap/>
            <w:vAlign w:val="center"/>
            <w:hideMark/>
          </w:tcPr>
          <w:p w14:paraId="6703657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0.786</w:t>
            </w:r>
          </w:p>
        </w:tc>
        <w:tc>
          <w:tcPr>
            <w:tcW w:w="441" w:type="pct"/>
            <w:tcBorders>
              <w:top w:val="nil"/>
              <w:left w:val="nil"/>
              <w:bottom w:val="nil"/>
              <w:right w:val="single" w:sz="4" w:space="0" w:color="auto"/>
            </w:tcBorders>
            <w:shd w:val="clear" w:color="auto" w:fill="auto"/>
            <w:noWrap/>
            <w:vAlign w:val="center"/>
            <w:hideMark/>
          </w:tcPr>
          <w:p w14:paraId="0859456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0.837</w:t>
            </w:r>
          </w:p>
        </w:tc>
        <w:tc>
          <w:tcPr>
            <w:tcW w:w="441" w:type="pct"/>
            <w:tcBorders>
              <w:top w:val="nil"/>
              <w:left w:val="nil"/>
              <w:bottom w:val="nil"/>
              <w:right w:val="single" w:sz="4" w:space="0" w:color="auto"/>
            </w:tcBorders>
            <w:shd w:val="clear" w:color="auto" w:fill="auto"/>
            <w:noWrap/>
            <w:vAlign w:val="center"/>
            <w:hideMark/>
          </w:tcPr>
          <w:p w14:paraId="63C9385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0.821</w:t>
            </w:r>
          </w:p>
        </w:tc>
        <w:tc>
          <w:tcPr>
            <w:tcW w:w="441" w:type="pct"/>
            <w:tcBorders>
              <w:top w:val="nil"/>
              <w:left w:val="nil"/>
              <w:bottom w:val="nil"/>
              <w:right w:val="single" w:sz="4" w:space="0" w:color="auto"/>
            </w:tcBorders>
            <w:shd w:val="clear" w:color="auto" w:fill="auto"/>
            <w:noWrap/>
            <w:vAlign w:val="center"/>
            <w:hideMark/>
          </w:tcPr>
          <w:p w14:paraId="3983685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0.748</w:t>
            </w:r>
          </w:p>
        </w:tc>
        <w:tc>
          <w:tcPr>
            <w:tcW w:w="441" w:type="pct"/>
            <w:tcBorders>
              <w:top w:val="nil"/>
              <w:left w:val="nil"/>
              <w:bottom w:val="nil"/>
              <w:right w:val="single" w:sz="4" w:space="0" w:color="auto"/>
            </w:tcBorders>
            <w:shd w:val="clear" w:color="auto" w:fill="auto"/>
            <w:noWrap/>
            <w:vAlign w:val="center"/>
            <w:hideMark/>
          </w:tcPr>
          <w:p w14:paraId="014628A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c>
          <w:tcPr>
            <w:tcW w:w="441" w:type="pct"/>
            <w:tcBorders>
              <w:top w:val="nil"/>
              <w:left w:val="nil"/>
              <w:bottom w:val="nil"/>
              <w:right w:val="single" w:sz="12" w:space="0" w:color="auto"/>
            </w:tcBorders>
            <w:shd w:val="clear" w:color="auto" w:fill="auto"/>
            <w:noWrap/>
            <w:vAlign w:val="center"/>
            <w:hideMark/>
          </w:tcPr>
          <w:p w14:paraId="7B9127E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.869</w:t>
            </w:r>
            <w:r w:rsidRPr="003D361C">
              <w:rPr>
                <w:rFonts w:ascii="Arial" w:eastAsia="Times New Roman" w:hAnsi="Arial" w:cs="Arial"/>
                <w:sz w:val="18"/>
                <w:szCs w:val="18"/>
                <w:vertAlign w:val="superscript"/>
              </w:rPr>
              <w:t>**</w:t>
            </w:r>
          </w:p>
        </w:tc>
      </w:tr>
      <w:tr w:rsidR="005117C9" w:rsidRPr="003D361C" w14:paraId="05923A9E"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3AFAAE69"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3E01CE75"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665A2FF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single" w:sz="4" w:space="0" w:color="auto"/>
              <w:right w:val="single" w:sz="4" w:space="0" w:color="auto"/>
            </w:tcBorders>
            <w:shd w:val="clear" w:color="auto" w:fill="auto"/>
            <w:noWrap/>
            <w:vAlign w:val="center"/>
            <w:hideMark/>
          </w:tcPr>
          <w:p w14:paraId="2CEE682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511D6E3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7119FE9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0D497D38"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noWrap/>
            <w:vAlign w:val="center"/>
            <w:hideMark/>
          </w:tcPr>
          <w:p w14:paraId="5755790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single" w:sz="4" w:space="0" w:color="auto"/>
              <w:right w:val="single" w:sz="4" w:space="0" w:color="auto"/>
            </w:tcBorders>
            <w:shd w:val="clear" w:color="auto" w:fill="auto"/>
            <w:vAlign w:val="center"/>
            <w:hideMark/>
          </w:tcPr>
          <w:p w14:paraId="0510D76A"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c>
          <w:tcPr>
            <w:tcW w:w="441" w:type="pct"/>
            <w:tcBorders>
              <w:top w:val="nil"/>
              <w:left w:val="nil"/>
              <w:bottom w:val="single" w:sz="4" w:space="0" w:color="auto"/>
              <w:right w:val="single" w:sz="12" w:space="0" w:color="auto"/>
            </w:tcBorders>
            <w:shd w:val="clear" w:color="auto" w:fill="auto"/>
            <w:noWrap/>
            <w:vAlign w:val="center"/>
            <w:hideMark/>
          </w:tcPr>
          <w:p w14:paraId="7224B720"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r>
      <w:tr w:rsidR="005117C9" w:rsidRPr="003D361C" w14:paraId="17991F27"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55DF79C4"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4" w:space="0" w:color="auto"/>
              <w:right w:val="nil"/>
            </w:tcBorders>
            <w:vAlign w:val="center"/>
            <w:hideMark/>
          </w:tcPr>
          <w:p w14:paraId="794F4125"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4" w:space="0" w:color="auto"/>
              <w:right w:val="single" w:sz="12" w:space="0" w:color="auto"/>
            </w:tcBorders>
            <w:shd w:val="clear" w:color="auto" w:fill="auto"/>
            <w:hideMark/>
          </w:tcPr>
          <w:p w14:paraId="70832CB0"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4" w:space="0" w:color="auto"/>
              <w:right w:val="single" w:sz="4" w:space="0" w:color="auto"/>
            </w:tcBorders>
            <w:shd w:val="clear" w:color="auto" w:fill="auto"/>
            <w:noWrap/>
            <w:vAlign w:val="center"/>
            <w:hideMark/>
          </w:tcPr>
          <w:p w14:paraId="73564CB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50C97D77"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5CDF239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7765E84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1B8D702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4" w:space="0" w:color="auto"/>
            </w:tcBorders>
            <w:shd w:val="clear" w:color="auto" w:fill="auto"/>
            <w:noWrap/>
            <w:vAlign w:val="center"/>
            <w:hideMark/>
          </w:tcPr>
          <w:p w14:paraId="1C15034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4" w:space="0" w:color="auto"/>
              <w:right w:val="single" w:sz="12" w:space="0" w:color="auto"/>
            </w:tcBorders>
            <w:shd w:val="clear" w:color="auto" w:fill="auto"/>
            <w:noWrap/>
            <w:vAlign w:val="center"/>
            <w:hideMark/>
          </w:tcPr>
          <w:p w14:paraId="6D2AA21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r>
      <w:tr w:rsidR="005117C9" w:rsidRPr="003D361C" w14:paraId="32D56C12"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684CEA11" w14:textId="77777777" w:rsidR="005117C9" w:rsidRPr="003D361C" w:rsidRDefault="005117C9" w:rsidP="00976658">
            <w:pPr>
              <w:rPr>
                <w:rFonts w:ascii="Arial" w:eastAsia="Times New Roman" w:hAnsi="Arial" w:cs="Arial"/>
                <w:sz w:val="18"/>
                <w:szCs w:val="18"/>
              </w:rPr>
            </w:pPr>
          </w:p>
        </w:tc>
        <w:tc>
          <w:tcPr>
            <w:tcW w:w="737" w:type="pct"/>
            <w:vMerge w:val="restart"/>
            <w:tcBorders>
              <w:top w:val="nil"/>
              <w:left w:val="nil"/>
              <w:bottom w:val="single" w:sz="12" w:space="0" w:color="auto"/>
              <w:right w:val="nil"/>
            </w:tcBorders>
            <w:shd w:val="clear" w:color="auto" w:fill="auto"/>
            <w:hideMark/>
          </w:tcPr>
          <w:p w14:paraId="69BC724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REGR factor score   1 for analysis 7</w:t>
            </w:r>
          </w:p>
        </w:tc>
        <w:tc>
          <w:tcPr>
            <w:tcW w:w="460" w:type="pct"/>
            <w:tcBorders>
              <w:top w:val="nil"/>
              <w:left w:val="nil"/>
              <w:bottom w:val="nil"/>
              <w:right w:val="single" w:sz="12" w:space="0" w:color="auto"/>
            </w:tcBorders>
            <w:shd w:val="clear" w:color="auto" w:fill="auto"/>
            <w:hideMark/>
          </w:tcPr>
          <w:p w14:paraId="7D790167"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Pearson Correlation</w:t>
            </w:r>
          </w:p>
        </w:tc>
        <w:tc>
          <w:tcPr>
            <w:tcW w:w="422" w:type="pct"/>
            <w:tcBorders>
              <w:top w:val="nil"/>
              <w:left w:val="nil"/>
              <w:bottom w:val="nil"/>
              <w:right w:val="single" w:sz="4" w:space="0" w:color="auto"/>
            </w:tcBorders>
            <w:shd w:val="clear" w:color="auto" w:fill="auto"/>
            <w:noWrap/>
            <w:vAlign w:val="center"/>
            <w:hideMark/>
          </w:tcPr>
          <w:p w14:paraId="2637D70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0.611</w:t>
            </w:r>
          </w:p>
        </w:tc>
        <w:tc>
          <w:tcPr>
            <w:tcW w:w="441" w:type="pct"/>
            <w:tcBorders>
              <w:top w:val="nil"/>
              <w:left w:val="nil"/>
              <w:bottom w:val="nil"/>
              <w:right w:val="single" w:sz="4" w:space="0" w:color="auto"/>
            </w:tcBorders>
            <w:shd w:val="clear" w:color="auto" w:fill="auto"/>
            <w:noWrap/>
            <w:vAlign w:val="center"/>
            <w:hideMark/>
          </w:tcPr>
          <w:p w14:paraId="47414F9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0.809</w:t>
            </w:r>
          </w:p>
        </w:tc>
        <w:tc>
          <w:tcPr>
            <w:tcW w:w="441" w:type="pct"/>
            <w:tcBorders>
              <w:top w:val="nil"/>
              <w:left w:val="nil"/>
              <w:bottom w:val="nil"/>
              <w:right w:val="single" w:sz="4" w:space="0" w:color="auto"/>
            </w:tcBorders>
            <w:shd w:val="clear" w:color="auto" w:fill="auto"/>
            <w:noWrap/>
            <w:vAlign w:val="center"/>
            <w:hideMark/>
          </w:tcPr>
          <w:p w14:paraId="2F97D74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0.88</w:t>
            </w:r>
          </w:p>
        </w:tc>
        <w:tc>
          <w:tcPr>
            <w:tcW w:w="441" w:type="pct"/>
            <w:tcBorders>
              <w:top w:val="nil"/>
              <w:left w:val="nil"/>
              <w:bottom w:val="nil"/>
              <w:right w:val="single" w:sz="4" w:space="0" w:color="auto"/>
            </w:tcBorders>
            <w:shd w:val="clear" w:color="auto" w:fill="auto"/>
            <w:noWrap/>
            <w:vAlign w:val="center"/>
            <w:hideMark/>
          </w:tcPr>
          <w:p w14:paraId="6F29D2AB"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0.881</w:t>
            </w:r>
          </w:p>
        </w:tc>
        <w:tc>
          <w:tcPr>
            <w:tcW w:w="441" w:type="pct"/>
            <w:tcBorders>
              <w:top w:val="nil"/>
              <w:left w:val="nil"/>
              <w:bottom w:val="nil"/>
              <w:right w:val="single" w:sz="4" w:space="0" w:color="auto"/>
            </w:tcBorders>
            <w:shd w:val="clear" w:color="auto" w:fill="auto"/>
            <w:noWrap/>
            <w:vAlign w:val="center"/>
            <w:hideMark/>
          </w:tcPr>
          <w:p w14:paraId="3283E63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0.824</w:t>
            </w:r>
          </w:p>
        </w:tc>
        <w:tc>
          <w:tcPr>
            <w:tcW w:w="441" w:type="pct"/>
            <w:tcBorders>
              <w:top w:val="nil"/>
              <w:left w:val="nil"/>
              <w:bottom w:val="nil"/>
              <w:right w:val="single" w:sz="4" w:space="0" w:color="auto"/>
            </w:tcBorders>
            <w:shd w:val="clear" w:color="auto" w:fill="auto"/>
            <w:noWrap/>
            <w:vAlign w:val="center"/>
            <w:hideMark/>
          </w:tcPr>
          <w:p w14:paraId="09232AF1"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0.869</w:t>
            </w:r>
          </w:p>
        </w:tc>
        <w:tc>
          <w:tcPr>
            <w:tcW w:w="441" w:type="pct"/>
            <w:tcBorders>
              <w:top w:val="nil"/>
              <w:left w:val="nil"/>
              <w:bottom w:val="nil"/>
              <w:right w:val="single" w:sz="12" w:space="0" w:color="auto"/>
            </w:tcBorders>
            <w:shd w:val="clear" w:color="auto" w:fill="auto"/>
            <w:noWrap/>
            <w:vAlign w:val="center"/>
            <w:hideMark/>
          </w:tcPr>
          <w:p w14:paraId="25330F0F"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1</w:t>
            </w:r>
          </w:p>
        </w:tc>
      </w:tr>
      <w:tr w:rsidR="005117C9" w:rsidRPr="003D361C" w14:paraId="6446E19E"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409FBC2A"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12" w:space="0" w:color="auto"/>
              <w:right w:val="nil"/>
            </w:tcBorders>
            <w:vAlign w:val="center"/>
            <w:hideMark/>
          </w:tcPr>
          <w:p w14:paraId="4B0277FD"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nil"/>
              <w:right w:val="single" w:sz="12" w:space="0" w:color="auto"/>
            </w:tcBorders>
            <w:shd w:val="clear" w:color="auto" w:fill="auto"/>
            <w:hideMark/>
          </w:tcPr>
          <w:p w14:paraId="38C211DB"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Sig. (2-tailed)</w:t>
            </w:r>
          </w:p>
        </w:tc>
        <w:tc>
          <w:tcPr>
            <w:tcW w:w="422" w:type="pct"/>
            <w:tcBorders>
              <w:top w:val="nil"/>
              <w:left w:val="nil"/>
              <w:bottom w:val="nil"/>
              <w:right w:val="single" w:sz="4" w:space="0" w:color="auto"/>
            </w:tcBorders>
            <w:shd w:val="clear" w:color="auto" w:fill="auto"/>
            <w:noWrap/>
            <w:vAlign w:val="center"/>
            <w:hideMark/>
          </w:tcPr>
          <w:p w14:paraId="0833DC7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89CCBB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241190E"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566B108A"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646671E5"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4" w:space="0" w:color="auto"/>
            </w:tcBorders>
            <w:shd w:val="clear" w:color="auto" w:fill="auto"/>
            <w:noWrap/>
            <w:vAlign w:val="center"/>
            <w:hideMark/>
          </w:tcPr>
          <w:p w14:paraId="492C506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.000</w:t>
            </w:r>
          </w:p>
        </w:tc>
        <w:tc>
          <w:tcPr>
            <w:tcW w:w="441" w:type="pct"/>
            <w:tcBorders>
              <w:top w:val="nil"/>
              <w:left w:val="nil"/>
              <w:bottom w:val="nil"/>
              <w:right w:val="single" w:sz="12" w:space="0" w:color="auto"/>
            </w:tcBorders>
            <w:shd w:val="clear" w:color="auto" w:fill="auto"/>
            <w:vAlign w:val="center"/>
            <w:hideMark/>
          </w:tcPr>
          <w:p w14:paraId="4414928C"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w:t>
            </w:r>
          </w:p>
        </w:tc>
      </w:tr>
      <w:tr w:rsidR="005117C9" w:rsidRPr="003D361C" w14:paraId="6AF28280" w14:textId="77777777" w:rsidTr="00976658">
        <w:trPr>
          <w:trHeight w:val="280"/>
        </w:trPr>
        <w:tc>
          <w:tcPr>
            <w:tcW w:w="737" w:type="pct"/>
            <w:vMerge/>
            <w:tcBorders>
              <w:top w:val="nil"/>
              <w:left w:val="single" w:sz="12" w:space="0" w:color="auto"/>
              <w:bottom w:val="single" w:sz="12" w:space="0" w:color="auto"/>
              <w:right w:val="nil"/>
            </w:tcBorders>
            <w:vAlign w:val="center"/>
            <w:hideMark/>
          </w:tcPr>
          <w:p w14:paraId="0E4A65A9" w14:textId="77777777" w:rsidR="005117C9" w:rsidRPr="003D361C" w:rsidRDefault="005117C9" w:rsidP="00976658">
            <w:pPr>
              <w:rPr>
                <w:rFonts w:ascii="Arial" w:eastAsia="Times New Roman" w:hAnsi="Arial" w:cs="Arial"/>
                <w:sz w:val="18"/>
                <w:szCs w:val="18"/>
              </w:rPr>
            </w:pPr>
          </w:p>
        </w:tc>
        <w:tc>
          <w:tcPr>
            <w:tcW w:w="737" w:type="pct"/>
            <w:vMerge/>
            <w:tcBorders>
              <w:top w:val="nil"/>
              <w:left w:val="nil"/>
              <w:bottom w:val="single" w:sz="12" w:space="0" w:color="auto"/>
              <w:right w:val="nil"/>
            </w:tcBorders>
            <w:vAlign w:val="center"/>
            <w:hideMark/>
          </w:tcPr>
          <w:p w14:paraId="572AB027" w14:textId="77777777" w:rsidR="005117C9" w:rsidRPr="003D361C" w:rsidRDefault="005117C9" w:rsidP="00976658">
            <w:pPr>
              <w:rPr>
                <w:rFonts w:ascii="Arial" w:eastAsia="Times New Roman" w:hAnsi="Arial" w:cs="Arial"/>
                <w:sz w:val="18"/>
                <w:szCs w:val="18"/>
              </w:rPr>
            </w:pPr>
          </w:p>
        </w:tc>
        <w:tc>
          <w:tcPr>
            <w:tcW w:w="460" w:type="pct"/>
            <w:tcBorders>
              <w:top w:val="nil"/>
              <w:left w:val="nil"/>
              <w:bottom w:val="single" w:sz="12" w:space="0" w:color="auto"/>
              <w:right w:val="single" w:sz="12" w:space="0" w:color="auto"/>
            </w:tcBorders>
            <w:shd w:val="clear" w:color="auto" w:fill="auto"/>
            <w:hideMark/>
          </w:tcPr>
          <w:p w14:paraId="1BB4A50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N</w:t>
            </w:r>
          </w:p>
        </w:tc>
        <w:tc>
          <w:tcPr>
            <w:tcW w:w="422" w:type="pct"/>
            <w:tcBorders>
              <w:top w:val="nil"/>
              <w:left w:val="nil"/>
              <w:bottom w:val="single" w:sz="12" w:space="0" w:color="auto"/>
              <w:right w:val="single" w:sz="4" w:space="0" w:color="auto"/>
            </w:tcBorders>
            <w:shd w:val="clear" w:color="auto" w:fill="auto"/>
            <w:noWrap/>
            <w:vAlign w:val="center"/>
            <w:hideMark/>
          </w:tcPr>
          <w:p w14:paraId="7C2AF339"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12" w:space="0" w:color="auto"/>
              <w:right w:val="single" w:sz="4" w:space="0" w:color="auto"/>
            </w:tcBorders>
            <w:shd w:val="clear" w:color="auto" w:fill="auto"/>
            <w:noWrap/>
            <w:vAlign w:val="center"/>
            <w:hideMark/>
          </w:tcPr>
          <w:p w14:paraId="16C1C61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12" w:space="0" w:color="auto"/>
              <w:right w:val="single" w:sz="4" w:space="0" w:color="auto"/>
            </w:tcBorders>
            <w:shd w:val="clear" w:color="auto" w:fill="auto"/>
            <w:noWrap/>
            <w:vAlign w:val="center"/>
            <w:hideMark/>
          </w:tcPr>
          <w:p w14:paraId="22D87DD4"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12" w:space="0" w:color="auto"/>
              <w:right w:val="single" w:sz="4" w:space="0" w:color="auto"/>
            </w:tcBorders>
            <w:shd w:val="clear" w:color="auto" w:fill="auto"/>
            <w:noWrap/>
            <w:vAlign w:val="center"/>
            <w:hideMark/>
          </w:tcPr>
          <w:p w14:paraId="665FE6F6"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12" w:space="0" w:color="auto"/>
              <w:right w:val="single" w:sz="4" w:space="0" w:color="auto"/>
            </w:tcBorders>
            <w:shd w:val="clear" w:color="auto" w:fill="auto"/>
            <w:noWrap/>
            <w:vAlign w:val="center"/>
            <w:hideMark/>
          </w:tcPr>
          <w:p w14:paraId="082C4702"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12" w:space="0" w:color="auto"/>
              <w:right w:val="single" w:sz="4" w:space="0" w:color="auto"/>
            </w:tcBorders>
            <w:shd w:val="clear" w:color="auto" w:fill="auto"/>
            <w:noWrap/>
            <w:vAlign w:val="center"/>
            <w:hideMark/>
          </w:tcPr>
          <w:p w14:paraId="25ACD0D3"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c>
          <w:tcPr>
            <w:tcW w:w="441" w:type="pct"/>
            <w:tcBorders>
              <w:top w:val="nil"/>
              <w:left w:val="nil"/>
              <w:bottom w:val="single" w:sz="12" w:space="0" w:color="auto"/>
              <w:right w:val="single" w:sz="12" w:space="0" w:color="auto"/>
            </w:tcBorders>
            <w:shd w:val="clear" w:color="auto" w:fill="auto"/>
            <w:noWrap/>
            <w:vAlign w:val="center"/>
            <w:hideMark/>
          </w:tcPr>
          <w:p w14:paraId="71D3F1DC" w14:textId="77777777" w:rsidR="005117C9" w:rsidRPr="003D361C" w:rsidRDefault="005117C9" w:rsidP="00976658">
            <w:pPr>
              <w:jc w:val="right"/>
              <w:rPr>
                <w:rFonts w:ascii="Arial" w:eastAsia="Times New Roman" w:hAnsi="Arial" w:cs="Arial"/>
                <w:sz w:val="18"/>
                <w:szCs w:val="18"/>
              </w:rPr>
            </w:pPr>
            <w:r w:rsidRPr="003D361C">
              <w:rPr>
                <w:rFonts w:ascii="Arial" w:eastAsia="Times New Roman" w:hAnsi="Arial" w:cs="Arial"/>
                <w:sz w:val="18"/>
                <w:szCs w:val="18"/>
              </w:rPr>
              <w:t>91</w:t>
            </w:r>
          </w:p>
        </w:tc>
      </w:tr>
      <w:tr w:rsidR="005117C9" w:rsidRPr="003D361C" w14:paraId="39C738E7" w14:textId="77777777" w:rsidTr="00976658">
        <w:trPr>
          <w:trHeight w:val="320"/>
        </w:trPr>
        <w:tc>
          <w:tcPr>
            <w:tcW w:w="5000" w:type="pct"/>
            <w:gridSpan w:val="10"/>
            <w:tcBorders>
              <w:top w:val="nil"/>
              <w:left w:val="nil"/>
              <w:bottom w:val="nil"/>
              <w:right w:val="nil"/>
            </w:tcBorders>
            <w:shd w:val="clear" w:color="auto" w:fill="auto"/>
            <w:hideMark/>
          </w:tcPr>
          <w:p w14:paraId="748552D2"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Correlation is significant at the 0.01 level (2-tailed).</w:t>
            </w:r>
          </w:p>
        </w:tc>
      </w:tr>
      <w:tr w:rsidR="005117C9" w:rsidRPr="003D361C" w14:paraId="3E2EB5AB" w14:textId="77777777" w:rsidTr="00976658">
        <w:trPr>
          <w:trHeight w:val="320"/>
        </w:trPr>
        <w:tc>
          <w:tcPr>
            <w:tcW w:w="5000" w:type="pct"/>
            <w:gridSpan w:val="10"/>
            <w:tcBorders>
              <w:top w:val="nil"/>
              <w:left w:val="nil"/>
              <w:bottom w:val="nil"/>
              <w:right w:val="nil"/>
            </w:tcBorders>
            <w:shd w:val="clear" w:color="auto" w:fill="auto"/>
            <w:hideMark/>
          </w:tcPr>
          <w:p w14:paraId="2ADEBE13" w14:textId="77777777" w:rsidR="005117C9" w:rsidRPr="003D361C" w:rsidRDefault="005117C9" w:rsidP="00976658">
            <w:pPr>
              <w:rPr>
                <w:rFonts w:ascii="Arial" w:eastAsia="Times New Roman" w:hAnsi="Arial" w:cs="Arial"/>
                <w:sz w:val="18"/>
                <w:szCs w:val="18"/>
              </w:rPr>
            </w:pPr>
            <w:r w:rsidRPr="003D361C">
              <w:rPr>
                <w:rFonts w:ascii="Arial" w:eastAsia="Times New Roman" w:hAnsi="Arial" w:cs="Arial"/>
                <w:sz w:val="18"/>
                <w:szCs w:val="18"/>
              </w:rPr>
              <w:t>*. Correlation is significant at the 0.05 level (2-tailed).</w:t>
            </w:r>
          </w:p>
        </w:tc>
      </w:tr>
    </w:tbl>
    <w:p w14:paraId="20FC4800" w14:textId="77777777" w:rsidR="005117C9" w:rsidRPr="003D361C" w:rsidRDefault="005117C9" w:rsidP="005117C9"/>
    <w:p w14:paraId="0B18C9CF" w14:textId="5102C1CC" w:rsidR="005117C9" w:rsidRDefault="005117C9" w:rsidP="003B4CA0"/>
    <w:p w14:paraId="71D18067" w14:textId="77777777" w:rsidR="005117C9" w:rsidRPr="003B4CA0" w:rsidRDefault="005117C9" w:rsidP="003B4CA0"/>
    <w:sectPr w:rsidR="005117C9" w:rsidRPr="003B4CA0" w:rsidSect="00C073B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86642" w14:textId="77777777" w:rsidR="007D240C" w:rsidRDefault="007D240C">
      <w:pPr>
        <w:spacing w:after="0" w:line="240" w:lineRule="auto"/>
      </w:pPr>
      <w:r>
        <w:separator/>
      </w:r>
    </w:p>
  </w:endnote>
  <w:endnote w:type="continuationSeparator" w:id="0">
    <w:p w14:paraId="30BF4609" w14:textId="77777777" w:rsidR="007D240C" w:rsidRDefault="007D2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Segoe UI">
    <w:altName w:val="Sylfaen"/>
    <w:panose1 w:val="020B0604020202020204"/>
    <w:charset w:val="00"/>
    <w:family w:val="swiss"/>
    <w:pitch w:val="variable"/>
    <w:sig w:usb0="E4002EFF" w:usb1="C000E47F" w:usb2="00000009" w:usb3="00000000" w:csb0="000001FF" w:csb1="00000000"/>
  </w:font>
  <w:font w:name="Liberation Serif">
    <w:altName w:val="Times New Roman"/>
    <w:panose1 w:val="020B0604020202020204"/>
    <w:charset w:val="01"/>
    <w:family w:val="roman"/>
    <w:pitch w:val="variable"/>
  </w:font>
  <w:font w:name="DejaVu Serif">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BB17B" w14:textId="77777777" w:rsidR="00222BF2" w:rsidRDefault="00222BF2">
    <w:pPr>
      <w:pStyle w:val="Footer"/>
      <w:jc w:val="right"/>
    </w:pPr>
  </w:p>
  <w:p w14:paraId="698485C9" w14:textId="77777777" w:rsidR="00222BF2" w:rsidRDefault="00222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3661057"/>
      <w:docPartObj>
        <w:docPartGallery w:val="Page Numbers (Bottom of Page)"/>
        <w:docPartUnique/>
      </w:docPartObj>
    </w:sdtPr>
    <w:sdtEndPr>
      <w:rPr>
        <w:noProof/>
      </w:rPr>
    </w:sdtEndPr>
    <w:sdtContent>
      <w:p w14:paraId="4889040C" w14:textId="77777777" w:rsidR="00222BF2" w:rsidRDefault="00222BF2">
        <w:pPr>
          <w:pStyle w:val="Footer"/>
          <w:jc w:val="right"/>
        </w:pPr>
        <w:r>
          <w:fldChar w:fldCharType="begin"/>
        </w:r>
        <w:r>
          <w:instrText xml:space="preserve"> PAGE   \* MERGEFORMAT </w:instrText>
        </w:r>
        <w:r>
          <w:fldChar w:fldCharType="separate"/>
        </w:r>
        <w:r>
          <w:rPr>
            <w:noProof/>
          </w:rPr>
          <w:t>v</w:t>
        </w:r>
        <w:r>
          <w:rPr>
            <w:noProof/>
          </w:rPr>
          <w:fldChar w:fldCharType="end"/>
        </w:r>
      </w:p>
    </w:sdtContent>
  </w:sdt>
  <w:p w14:paraId="4B6D0CA3" w14:textId="77777777" w:rsidR="00222BF2" w:rsidRDefault="00222BF2" w:rsidP="003A5DAC">
    <w:pPr>
      <w:pStyle w:val="Footer"/>
      <w:tabs>
        <w:tab w:val="clear" w:pos="4680"/>
        <w:tab w:val="clear" w:pos="9360"/>
        <w:tab w:val="left" w:pos="670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1592D6" w14:textId="77777777" w:rsidR="007D240C" w:rsidRDefault="007D240C">
      <w:pPr>
        <w:spacing w:after="0" w:line="240" w:lineRule="auto"/>
      </w:pPr>
      <w:r>
        <w:separator/>
      </w:r>
    </w:p>
  </w:footnote>
  <w:footnote w:type="continuationSeparator" w:id="0">
    <w:p w14:paraId="2D05555C" w14:textId="77777777" w:rsidR="007D240C" w:rsidRDefault="007D24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65789"/>
    <w:multiLevelType w:val="multilevel"/>
    <w:tmpl w:val="C026E9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FD37B2"/>
    <w:multiLevelType w:val="multilevel"/>
    <w:tmpl w:val="AEEC458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F8769F"/>
    <w:multiLevelType w:val="hybridMultilevel"/>
    <w:tmpl w:val="895ADD6E"/>
    <w:lvl w:ilvl="0" w:tplc="F40C2FA0">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06C52"/>
    <w:multiLevelType w:val="hybridMultilevel"/>
    <w:tmpl w:val="A01A91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0B6A17B4"/>
    <w:multiLevelType w:val="multilevel"/>
    <w:tmpl w:val="FFC4B9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E54D8"/>
    <w:multiLevelType w:val="hybridMultilevel"/>
    <w:tmpl w:val="6498899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15800943"/>
    <w:multiLevelType w:val="multilevel"/>
    <w:tmpl w:val="005075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8023A40"/>
    <w:multiLevelType w:val="multilevel"/>
    <w:tmpl w:val="F014AF6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A473DCB"/>
    <w:multiLevelType w:val="multilevel"/>
    <w:tmpl w:val="8FBE0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74783C"/>
    <w:multiLevelType w:val="hybridMultilevel"/>
    <w:tmpl w:val="AC386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2533CC"/>
    <w:multiLevelType w:val="multilevel"/>
    <w:tmpl w:val="9A6472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38B4D8D"/>
    <w:multiLevelType w:val="multilevel"/>
    <w:tmpl w:val="9D24E0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93876E8"/>
    <w:multiLevelType w:val="multilevel"/>
    <w:tmpl w:val="CCF803F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A2E56D0"/>
    <w:multiLevelType w:val="multilevel"/>
    <w:tmpl w:val="80DCD6E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A763C57"/>
    <w:multiLevelType w:val="multilevel"/>
    <w:tmpl w:val="0C824C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A8315A6"/>
    <w:multiLevelType w:val="multilevel"/>
    <w:tmpl w:val="5012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B97BDE"/>
    <w:multiLevelType w:val="multilevel"/>
    <w:tmpl w:val="90BC25F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FA62304"/>
    <w:multiLevelType w:val="multilevel"/>
    <w:tmpl w:val="056EBE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317469A"/>
    <w:multiLevelType w:val="multilevel"/>
    <w:tmpl w:val="7F2E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DE62A8"/>
    <w:multiLevelType w:val="hybridMultilevel"/>
    <w:tmpl w:val="3296143C"/>
    <w:lvl w:ilvl="0" w:tplc="F2F8C39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E828F5"/>
    <w:multiLevelType w:val="multilevel"/>
    <w:tmpl w:val="0CFE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A57D5A"/>
    <w:multiLevelType w:val="multilevel"/>
    <w:tmpl w:val="70340A3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AC22AE4"/>
    <w:multiLevelType w:val="multilevel"/>
    <w:tmpl w:val="4072B55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C470626"/>
    <w:multiLevelType w:val="multilevel"/>
    <w:tmpl w:val="031823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0A464A"/>
    <w:multiLevelType w:val="hybridMultilevel"/>
    <w:tmpl w:val="B096092E"/>
    <w:lvl w:ilvl="0" w:tplc="F40C2FA0">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276B34"/>
    <w:multiLevelType w:val="multilevel"/>
    <w:tmpl w:val="D63E93D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E5838BB"/>
    <w:multiLevelType w:val="hybridMultilevel"/>
    <w:tmpl w:val="6E3C6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790A15"/>
    <w:multiLevelType w:val="multilevel"/>
    <w:tmpl w:val="06CE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D75C40"/>
    <w:multiLevelType w:val="hybridMultilevel"/>
    <w:tmpl w:val="B0729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584773"/>
    <w:multiLevelType w:val="multilevel"/>
    <w:tmpl w:val="B816BE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6815C08"/>
    <w:multiLevelType w:val="multilevel"/>
    <w:tmpl w:val="B2560E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59711B21"/>
    <w:multiLevelType w:val="multilevel"/>
    <w:tmpl w:val="F4FE7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FF3A57"/>
    <w:multiLevelType w:val="hybridMultilevel"/>
    <w:tmpl w:val="0AD634E0"/>
    <w:lvl w:ilvl="0" w:tplc="F40C2FA0">
      <w:numFmt w:val="bullet"/>
      <w:lvlText w:val="-"/>
      <w:lvlJc w:val="left"/>
      <w:pPr>
        <w:ind w:left="720" w:hanging="360"/>
      </w:pPr>
      <w:rPr>
        <w:rFonts w:ascii="Times New Roman" w:eastAsia="Malgun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C357E9"/>
    <w:multiLevelType w:val="multilevel"/>
    <w:tmpl w:val="8BF0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E84311"/>
    <w:multiLevelType w:val="multilevel"/>
    <w:tmpl w:val="2B0E1B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6ED5BBB"/>
    <w:multiLevelType w:val="multilevel"/>
    <w:tmpl w:val="DB4ED2F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0E2D65"/>
    <w:multiLevelType w:val="multilevel"/>
    <w:tmpl w:val="8384E1E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DA94942"/>
    <w:multiLevelType w:val="hybridMultilevel"/>
    <w:tmpl w:val="66146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DB3449"/>
    <w:multiLevelType w:val="multilevel"/>
    <w:tmpl w:val="25F219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0C50803"/>
    <w:multiLevelType w:val="multilevel"/>
    <w:tmpl w:val="1840B7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4F2493C"/>
    <w:multiLevelType w:val="multilevel"/>
    <w:tmpl w:val="76C601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55B6391"/>
    <w:multiLevelType w:val="multilevel"/>
    <w:tmpl w:val="DE38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A6735A"/>
    <w:multiLevelType w:val="multilevel"/>
    <w:tmpl w:val="04FA31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D05D6A"/>
    <w:multiLevelType w:val="multilevel"/>
    <w:tmpl w:val="FCB0A0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E8B7E61"/>
    <w:multiLevelType w:val="hybridMultilevel"/>
    <w:tmpl w:val="5B9CEA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9"/>
  </w:num>
  <w:num w:numId="3">
    <w:abstractNumId w:val="28"/>
  </w:num>
  <w:num w:numId="4">
    <w:abstractNumId w:val="37"/>
  </w:num>
  <w:num w:numId="5">
    <w:abstractNumId w:val="44"/>
  </w:num>
  <w:num w:numId="6">
    <w:abstractNumId w:val="14"/>
  </w:num>
  <w:num w:numId="7">
    <w:abstractNumId w:val="30"/>
  </w:num>
  <w:num w:numId="8">
    <w:abstractNumId w:val="17"/>
  </w:num>
  <w:num w:numId="9">
    <w:abstractNumId w:val="31"/>
  </w:num>
  <w:num w:numId="10">
    <w:abstractNumId w:val="40"/>
  </w:num>
  <w:num w:numId="11">
    <w:abstractNumId w:val="43"/>
  </w:num>
  <w:num w:numId="12">
    <w:abstractNumId w:val="35"/>
  </w:num>
  <w:num w:numId="13">
    <w:abstractNumId w:val="23"/>
  </w:num>
  <w:num w:numId="14">
    <w:abstractNumId w:val="39"/>
  </w:num>
  <w:num w:numId="15">
    <w:abstractNumId w:val="42"/>
  </w:num>
  <w:num w:numId="16">
    <w:abstractNumId w:val="6"/>
  </w:num>
  <w:num w:numId="17">
    <w:abstractNumId w:val="34"/>
  </w:num>
  <w:num w:numId="18">
    <w:abstractNumId w:val="16"/>
  </w:num>
  <w:num w:numId="19">
    <w:abstractNumId w:val="1"/>
  </w:num>
  <w:num w:numId="20">
    <w:abstractNumId w:val="7"/>
  </w:num>
  <w:num w:numId="21">
    <w:abstractNumId w:val="25"/>
  </w:num>
  <w:num w:numId="22">
    <w:abstractNumId w:val="4"/>
  </w:num>
  <w:num w:numId="23">
    <w:abstractNumId w:val="11"/>
  </w:num>
  <w:num w:numId="24">
    <w:abstractNumId w:val="0"/>
  </w:num>
  <w:num w:numId="25">
    <w:abstractNumId w:val="10"/>
  </w:num>
  <w:num w:numId="26">
    <w:abstractNumId w:val="21"/>
  </w:num>
  <w:num w:numId="27">
    <w:abstractNumId w:val="13"/>
  </w:num>
  <w:num w:numId="28">
    <w:abstractNumId w:val="38"/>
  </w:num>
  <w:num w:numId="29">
    <w:abstractNumId w:val="36"/>
  </w:num>
  <w:num w:numId="30">
    <w:abstractNumId w:val="29"/>
  </w:num>
  <w:num w:numId="31">
    <w:abstractNumId w:val="12"/>
  </w:num>
  <w:num w:numId="32">
    <w:abstractNumId w:val="22"/>
  </w:num>
  <w:num w:numId="33">
    <w:abstractNumId w:val="27"/>
  </w:num>
  <w:num w:numId="34">
    <w:abstractNumId w:val="41"/>
  </w:num>
  <w:num w:numId="35">
    <w:abstractNumId w:val="33"/>
  </w:num>
  <w:num w:numId="36">
    <w:abstractNumId w:val="8"/>
  </w:num>
  <w:num w:numId="37">
    <w:abstractNumId w:val="15"/>
  </w:num>
  <w:num w:numId="38">
    <w:abstractNumId w:val="20"/>
  </w:num>
  <w:num w:numId="39">
    <w:abstractNumId w:val="18"/>
  </w:num>
  <w:num w:numId="40">
    <w:abstractNumId w:val="2"/>
  </w:num>
  <w:num w:numId="41">
    <w:abstractNumId w:val="32"/>
  </w:num>
  <w:num w:numId="42">
    <w:abstractNumId w:val="24"/>
  </w:num>
  <w:num w:numId="43">
    <w:abstractNumId w:val="3"/>
  </w:num>
  <w:num w:numId="44">
    <w:abstractNumId w:val="5"/>
  </w:num>
  <w:num w:numId="45">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AC"/>
    <w:rsid w:val="00004E95"/>
    <w:rsid w:val="00042AB2"/>
    <w:rsid w:val="00051D50"/>
    <w:rsid w:val="000C4DFB"/>
    <w:rsid w:val="000C6921"/>
    <w:rsid w:val="000D17C5"/>
    <w:rsid w:val="000E68B2"/>
    <w:rsid w:val="00146E27"/>
    <w:rsid w:val="001669A1"/>
    <w:rsid w:val="00174B35"/>
    <w:rsid w:val="00175635"/>
    <w:rsid w:val="001B0027"/>
    <w:rsid w:val="001F3F97"/>
    <w:rsid w:val="002042AF"/>
    <w:rsid w:val="00214D7C"/>
    <w:rsid w:val="00222BF2"/>
    <w:rsid w:val="002423E3"/>
    <w:rsid w:val="00242E42"/>
    <w:rsid w:val="0027789E"/>
    <w:rsid w:val="00280F48"/>
    <w:rsid w:val="0028193B"/>
    <w:rsid w:val="002A3DC7"/>
    <w:rsid w:val="002B39AC"/>
    <w:rsid w:val="002D70F3"/>
    <w:rsid w:val="002D7493"/>
    <w:rsid w:val="003235A1"/>
    <w:rsid w:val="0033657E"/>
    <w:rsid w:val="0036219E"/>
    <w:rsid w:val="00362A80"/>
    <w:rsid w:val="003637C4"/>
    <w:rsid w:val="0039741D"/>
    <w:rsid w:val="003A5DAC"/>
    <w:rsid w:val="003B4CA0"/>
    <w:rsid w:val="003C7B45"/>
    <w:rsid w:val="003F1F44"/>
    <w:rsid w:val="00400900"/>
    <w:rsid w:val="00405AC8"/>
    <w:rsid w:val="004114E1"/>
    <w:rsid w:val="00421769"/>
    <w:rsid w:val="004230DA"/>
    <w:rsid w:val="00424792"/>
    <w:rsid w:val="004407BB"/>
    <w:rsid w:val="0045797F"/>
    <w:rsid w:val="0046208F"/>
    <w:rsid w:val="00487EFB"/>
    <w:rsid w:val="004902EC"/>
    <w:rsid w:val="004A5A46"/>
    <w:rsid w:val="004A7E4A"/>
    <w:rsid w:val="004E677C"/>
    <w:rsid w:val="004E6B85"/>
    <w:rsid w:val="004F1869"/>
    <w:rsid w:val="005117C9"/>
    <w:rsid w:val="00532359"/>
    <w:rsid w:val="00542898"/>
    <w:rsid w:val="005907DA"/>
    <w:rsid w:val="00593A56"/>
    <w:rsid w:val="005A3B7A"/>
    <w:rsid w:val="005B2CC8"/>
    <w:rsid w:val="005D394A"/>
    <w:rsid w:val="005E3AAC"/>
    <w:rsid w:val="005E45E8"/>
    <w:rsid w:val="005E70BB"/>
    <w:rsid w:val="005F0E45"/>
    <w:rsid w:val="00600A8D"/>
    <w:rsid w:val="00602E52"/>
    <w:rsid w:val="00604C12"/>
    <w:rsid w:val="006256F8"/>
    <w:rsid w:val="00647BDD"/>
    <w:rsid w:val="0065414D"/>
    <w:rsid w:val="006A37E6"/>
    <w:rsid w:val="006C40D5"/>
    <w:rsid w:val="006D394B"/>
    <w:rsid w:val="006E3DD7"/>
    <w:rsid w:val="00701658"/>
    <w:rsid w:val="0072225E"/>
    <w:rsid w:val="00722B01"/>
    <w:rsid w:val="00723351"/>
    <w:rsid w:val="00727139"/>
    <w:rsid w:val="0076237A"/>
    <w:rsid w:val="00771B8E"/>
    <w:rsid w:val="00777B2F"/>
    <w:rsid w:val="00787E2B"/>
    <w:rsid w:val="007D03D3"/>
    <w:rsid w:val="007D240C"/>
    <w:rsid w:val="007D277E"/>
    <w:rsid w:val="007D6024"/>
    <w:rsid w:val="007D7448"/>
    <w:rsid w:val="00801174"/>
    <w:rsid w:val="00812332"/>
    <w:rsid w:val="00846CC7"/>
    <w:rsid w:val="00851C89"/>
    <w:rsid w:val="008527B5"/>
    <w:rsid w:val="0087344F"/>
    <w:rsid w:val="00886D72"/>
    <w:rsid w:val="008A37D6"/>
    <w:rsid w:val="008A4819"/>
    <w:rsid w:val="008B3ECD"/>
    <w:rsid w:val="008D0D32"/>
    <w:rsid w:val="008E13E7"/>
    <w:rsid w:val="008E5E3F"/>
    <w:rsid w:val="008F1450"/>
    <w:rsid w:val="008F1D06"/>
    <w:rsid w:val="008F20D3"/>
    <w:rsid w:val="00901681"/>
    <w:rsid w:val="0091350D"/>
    <w:rsid w:val="00917CBA"/>
    <w:rsid w:val="0092239B"/>
    <w:rsid w:val="0092313C"/>
    <w:rsid w:val="00942571"/>
    <w:rsid w:val="00944FAF"/>
    <w:rsid w:val="0095575D"/>
    <w:rsid w:val="00960180"/>
    <w:rsid w:val="00976658"/>
    <w:rsid w:val="009E6E29"/>
    <w:rsid w:val="00A1352C"/>
    <w:rsid w:val="00A15AB0"/>
    <w:rsid w:val="00A24C95"/>
    <w:rsid w:val="00A25F33"/>
    <w:rsid w:val="00A44179"/>
    <w:rsid w:val="00A53EE1"/>
    <w:rsid w:val="00A678B4"/>
    <w:rsid w:val="00AB4C0B"/>
    <w:rsid w:val="00AC3C45"/>
    <w:rsid w:val="00AC5435"/>
    <w:rsid w:val="00AD2224"/>
    <w:rsid w:val="00AF278A"/>
    <w:rsid w:val="00AF284C"/>
    <w:rsid w:val="00AF2B77"/>
    <w:rsid w:val="00B028AB"/>
    <w:rsid w:val="00B10332"/>
    <w:rsid w:val="00B23CBE"/>
    <w:rsid w:val="00B91D7B"/>
    <w:rsid w:val="00C073BD"/>
    <w:rsid w:val="00C1097D"/>
    <w:rsid w:val="00C15EE9"/>
    <w:rsid w:val="00C171FC"/>
    <w:rsid w:val="00C21158"/>
    <w:rsid w:val="00C22858"/>
    <w:rsid w:val="00C83E4D"/>
    <w:rsid w:val="00CA52FB"/>
    <w:rsid w:val="00CC6745"/>
    <w:rsid w:val="00D1122A"/>
    <w:rsid w:val="00D126D9"/>
    <w:rsid w:val="00D243FE"/>
    <w:rsid w:val="00D25501"/>
    <w:rsid w:val="00D46799"/>
    <w:rsid w:val="00D707CF"/>
    <w:rsid w:val="00DA1BB8"/>
    <w:rsid w:val="00DD1B4F"/>
    <w:rsid w:val="00DF4E98"/>
    <w:rsid w:val="00E05E8D"/>
    <w:rsid w:val="00E17A21"/>
    <w:rsid w:val="00E23AEB"/>
    <w:rsid w:val="00E30B5B"/>
    <w:rsid w:val="00E468B1"/>
    <w:rsid w:val="00E60005"/>
    <w:rsid w:val="00E72E00"/>
    <w:rsid w:val="00E85CD0"/>
    <w:rsid w:val="00F20DC7"/>
    <w:rsid w:val="00F311D7"/>
    <w:rsid w:val="00F41C64"/>
    <w:rsid w:val="00F431CE"/>
    <w:rsid w:val="00F66C66"/>
    <w:rsid w:val="00FA73E1"/>
    <w:rsid w:val="00FB3F7C"/>
    <w:rsid w:val="00FB44E6"/>
    <w:rsid w:val="00FD03A5"/>
    <w:rsid w:val="00FD6904"/>
    <w:rsid w:val="00FE5C81"/>
    <w:rsid w:val="00FE7F14"/>
    <w:rsid w:val="00FF77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0C18E"/>
  <w15:chartTrackingRefBased/>
  <w15:docId w15:val="{91BC8084-5CAD-D84D-AD0D-E54CED21B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DFB"/>
    <w:rPr>
      <w:rFonts w:ascii="Times New Roman" w:hAnsi="Times New Roman" w:cs="Times New Roman"/>
      <w:color w:val="000000"/>
    </w:rPr>
  </w:style>
  <w:style w:type="paragraph" w:styleId="Heading1">
    <w:name w:val="heading 1"/>
    <w:basedOn w:val="Normal"/>
    <w:next w:val="Normal"/>
    <w:link w:val="Heading1Char"/>
    <w:uiPriority w:val="9"/>
    <w:qFormat/>
    <w:rsid w:val="008A481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48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8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481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C4DFB"/>
    <w:pPr>
      <w:ind w:left="720"/>
      <w:contextualSpacing/>
    </w:pPr>
  </w:style>
  <w:style w:type="table" w:styleId="TableGrid">
    <w:name w:val="Table Grid"/>
    <w:basedOn w:val="TableNormal"/>
    <w:uiPriority w:val="39"/>
    <w:rsid w:val="000C4D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4DFB"/>
    <w:pPr>
      <w:spacing w:before="100" w:beforeAutospacing="1" w:after="100" w:afterAutospacing="1" w:line="240" w:lineRule="auto"/>
    </w:pPr>
    <w:rPr>
      <w:rFonts w:eastAsia="Times New Roman"/>
    </w:rPr>
  </w:style>
  <w:style w:type="paragraph" w:customStyle="1" w:styleId="paragraph">
    <w:name w:val="paragraph"/>
    <w:basedOn w:val="Normal"/>
    <w:rsid w:val="000C4DFB"/>
    <w:pPr>
      <w:spacing w:before="100" w:beforeAutospacing="1" w:after="100" w:afterAutospacing="1" w:line="240" w:lineRule="auto"/>
    </w:pPr>
    <w:rPr>
      <w:rFonts w:eastAsia="Times New Roman"/>
      <w:color w:val="auto"/>
    </w:rPr>
  </w:style>
  <w:style w:type="character" w:customStyle="1" w:styleId="normaltextrun">
    <w:name w:val="normaltextrun"/>
    <w:basedOn w:val="DefaultParagraphFont"/>
    <w:rsid w:val="000C4DFB"/>
  </w:style>
  <w:style w:type="character" w:customStyle="1" w:styleId="eop">
    <w:name w:val="eop"/>
    <w:basedOn w:val="DefaultParagraphFont"/>
    <w:rsid w:val="000C4DFB"/>
  </w:style>
  <w:style w:type="character" w:styleId="Hyperlink">
    <w:name w:val="Hyperlink"/>
    <w:basedOn w:val="DefaultParagraphFont"/>
    <w:uiPriority w:val="99"/>
    <w:unhideWhenUsed/>
    <w:rsid w:val="000C4DFB"/>
    <w:rPr>
      <w:color w:val="0563C1" w:themeColor="hyperlink"/>
      <w:u w:val="single"/>
    </w:rPr>
  </w:style>
  <w:style w:type="character" w:styleId="UnresolvedMention">
    <w:name w:val="Unresolved Mention"/>
    <w:basedOn w:val="DefaultParagraphFont"/>
    <w:uiPriority w:val="99"/>
    <w:semiHidden/>
    <w:unhideWhenUsed/>
    <w:rsid w:val="002A3DC7"/>
    <w:rPr>
      <w:color w:val="605E5C"/>
      <w:shd w:val="clear" w:color="auto" w:fill="E1DFDD"/>
    </w:rPr>
  </w:style>
  <w:style w:type="paragraph" w:styleId="Header">
    <w:name w:val="header"/>
    <w:basedOn w:val="Normal"/>
    <w:link w:val="HeaderChar"/>
    <w:uiPriority w:val="99"/>
    <w:unhideWhenUsed/>
    <w:rsid w:val="008A4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4819"/>
    <w:rPr>
      <w:rFonts w:ascii="Times New Roman" w:hAnsi="Times New Roman" w:cs="Times New Roman"/>
      <w:color w:val="000000"/>
    </w:rPr>
  </w:style>
  <w:style w:type="paragraph" w:styleId="Footer">
    <w:name w:val="footer"/>
    <w:basedOn w:val="Normal"/>
    <w:link w:val="FooterChar"/>
    <w:uiPriority w:val="99"/>
    <w:unhideWhenUsed/>
    <w:rsid w:val="008A48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819"/>
    <w:rPr>
      <w:rFonts w:ascii="Times New Roman" w:hAnsi="Times New Roman" w:cs="Times New Roman"/>
      <w:color w:val="000000"/>
    </w:rPr>
  </w:style>
  <w:style w:type="character" w:customStyle="1" w:styleId="apple-converted-space">
    <w:name w:val="apple-converted-space"/>
    <w:basedOn w:val="DefaultParagraphFont"/>
    <w:rsid w:val="008A4819"/>
  </w:style>
  <w:style w:type="paragraph" w:styleId="Quote">
    <w:name w:val="Quote"/>
    <w:basedOn w:val="Normal"/>
    <w:next w:val="Normal"/>
    <w:link w:val="QuoteChar"/>
    <w:uiPriority w:val="29"/>
    <w:qFormat/>
    <w:rsid w:val="008A481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A4819"/>
    <w:rPr>
      <w:rFonts w:ascii="Times New Roman" w:hAnsi="Times New Roman" w:cs="Times New Roman"/>
      <w:i/>
      <w:iCs/>
      <w:color w:val="404040" w:themeColor="text1" w:themeTint="BF"/>
    </w:rPr>
  </w:style>
  <w:style w:type="paragraph" w:styleId="CommentText">
    <w:name w:val="annotation text"/>
    <w:basedOn w:val="Normal"/>
    <w:link w:val="CommentTextChar"/>
    <w:uiPriority w:val="99"/>
    <w:unhideWhenUsed/>
    <w:rsid w:val="008A4819"/>
    <w:pPr>
      <w:spacing w:line="240" w:lineRule="auto"/>
    </w:pPr>
    <w:rPr>
      <w:sz w:val="20"/>
      <w:szCs w:val="20"/>
    </w:rPr>
  </w:style>
  <w:style w:type="character" w:customStyle="1" w:styleId="CommentTextChar">
    <w:name w:val="Comment Text Char"/>
    <w:basedOn w:val="DefaultParagraphFont"/>
    <w:link w:val="CommentText"/>
    <w:uiPriority w:val="99"/>
    <w:rsid w:val="008A4819"/>
    <w:rPr>
      <w:rFonts w:ascii="Times New Roman" w:hAnsi="Times New Roman" w:cs="Times New Roman"/>
      <w:color w:val="000000"/>
      <w:sz w:val="20"/>
      <w:szCs w:val="20"/>
    </w:rPr>
  </w:style>
  <w:style w:type="character" w:customStyle="1" w:styleId="CommentSubjectChar">
    <w:name w:val="Comment Subject Char"/>
    <w:basedOn w:val="CommentTextChar"/>
    <w:link w:val="CommentSubject"/>
    <w:uiPriority w:val="99"/>
    <w:semiHidden/>
    <w:rsid w:val="008A4819"/>
    <w:rPr>
      <w:rFonts w:ascii="Times New Roman" w:hAnsi="Times New Roman" w:cs="Times New Roman"/>
      <w:b/>
      <w:bCs/>
      <w:color w:val="000000"/>
      <w:sz w:val="20"/>
      <w:szCs w:val="20"/>
    </w:rPr>
  </w:style>
  <w:style w:type="paragraph" w:styleId="CommentSubject">
    <w:name w:val="annotation subject"/>
    <w:basedOn w:val="CommentText"/>
    <w:next w:val="CommentText"/>
    <w:link w:val="CommentSubjectChar"/>
    <w:uiPriority w:val="99"/>
    <w:semiHidden/>
    <w:unhideWhenUsed/>
    <w:rsid w:val="008A4819"/>
    <w:rPr>
      <w:b/>
      <w:bCs/>
    </w:rPr>
  </w:style>
  <w:style w:type="character" w:customStyle="1" w:styleId="CommentSubjectChar1">
    <w:name w:val="Comment Subject Char1"/>
    <w:basedOn w:val="CommentTextChar"/>
    <w:uiPriority w:val="99"/>
    <w:semiHidden/>
    <w:rsid w:val="008A4819"/>
    <w:rPr>
      <w:rFonts w:ascii="Times New Roman" w:hAnsi="Times New Roman" w:cs="Times New Roman"/>
      <w:b/>
      <w:bCs/>
      <w:color w:val="000000"/>
      <w:sz w:val="20"/>
      <w:szCs w:val="20"/>
    </w:rPr>
  </w:style>
  <w:style w:type="character" w:customStyle="1" w:styleId="BalloonTextChar">
    <w:name w:val="Balloon Text Char"/>
    <w:basedOn w:val="DefaultParagraphFont"/>
    <w:link w:val="BalloonText"/>
    <w:uiPriority w:val="99"/>
    <w:semiHidden/>
    <w:rsid w:val="008A4819"/>
    <w:rPr>
      <w:rFonts w:ascii="Tahoma" w:hAnsi="Tahoma" w:cs="Tahoma"/>
      <w:sz w:val="16"/>
      <w:szCs w:val="16"/>
    </w:rPr>
  </w:style>
  <w:style w:type="paragraph" w:styleId="BalloonText">
    <w:name w:val="Balloon Text"/>
    <w:basedOn w:val="Normal"/>
    <w:link w:val="BalloonTextChar"/>
    <w:uiPriority w:val="99"/>
    <w:semiHidden/>
    <w:unhideWhenUsed/>
    <w:rsid w:val="008A4819"/>
    <w:pPr>
      <w:spacing w:after="0" w:line="240" w:lineRule="auto"/>
    </w:pPr>
    <w:rPr>
      <w:rFonts w:ascii="Tahoma" w:hAnsi="Tahoma" w:cs="Tahoma"/>
      <w:color w:val="auto"/>
      <w:sz w:val="16"/>
      <w:szCs w:val="16"/>
    </w:rPr>
  </w:style>
  <w:style w:type="character" w:customStyle="1" w:styleId="BalloonTextChar1">
    <w:name w:val="Balloon Text Char1"/>
    <w:basedOn w:val="DefaultParagraphFont"/>
    <w:uiPriority w:val="99"/>
    <w:semiHidden/>
    <w:rsid w:val="008A4819"/>
    <w:rPr>
      <w:rFonts w:ascii="Times New Roman" w:hAnsi="Times New Roman" w:cs="Times New Roman"/>
      <w:color w:val="000000"/>
      <w:sz w:val="18"/>
      <w:szCs w:val="18"/>
    </w:rPr>
  </w:style>
  <w:style w:type="character" w:customStyle="1" w:styleId="st1">
    <w:name w:val="st1"/>
    <w:basedOn w:val="DefaultParagraphFont"/>
    <w:rsid w:val="008A4819"/>
  </w:style>
  <w:style w:type="paragraph" w:styleId="TOCHeading">
    <w:name w:val="TOC Heading"/>
    <w:basedOn w:val="Heading1"/>
    <w:next w:val="Normal"/>
    <w:uiPriority w:val="39"/>
    <w:unhideWhenUsed/>
    <w:qFormat/>
    <w:rsid w:val="008A4819"/>
    <w:pPr>
      <w:outlineLvl w:val="9"/>
    </w:pPr>
  </w:style>
  <w:style w:type="paragraph" w:styleId="TOC1">
    <w:name w:val="toc 1"/>
    <w:basedOn w:val="Normal"/>
    <w:next w:val="Normal"/>
    <w:autoRedefine/>
    <w:uiPriority w:val="39"/>
    <w:unhideWhenUsed/>
    <w:rsid w:val="008A4819"/>
    <w:pPr>
      <w:spacing w:before="120"/>
    </w:pPr>
    <w:rPr>
      <w:rFonts w:asciiTheme="minorHAnsi" w:hAnsiTheme="minorHAnsi"/>
      <w:b/>
      <w:bCs/>
      <w:caps/>
      <w:sz w:val="20"/>
      <w:szCs w:val="20"/>
    </w:rPr>
  </w:style>
  <w:style w:type="paragraph" w:styleId="TOC2">
    <w:name w:val="toc 2"/>
    <w:basedOn w:val="Normal"/>
    <w:next w:val="Normal"/>
    <w:autoRedefine/>
    <w:uiPriority w:val="39"/>
    <w:unhideWhenUsed/>
    <w:rsid w:val="008A4819"/>
    <w:pPr>
      <w:spacing w:after="0"/>
      <w:ind w:left="240"/>
    </w:pPr>
    <w:rPr>
      <w:rFonts w:asciiTheme="minorHAnsi" w:hAnsiTheme="minorHAnsi"/>
      <w:smallCaps/>
      <w:sz w:val="20"/>
      <w:szCs w:val="20"/>
    </w:rPr>
  </w:style>
  <w:style w:type="character" w:customStyle="1" w:styleId="authors5">
    <w:name w:val="authors5"/>
    <w:basedOn w:val="DefaultParagraphFont"/>
    <w:rsid w:val="008A4819"/>
  </w:style>
  <w:style w:type="character" w:customStyle="1" w:styleId="Date1">
    <w:name w:val="Date1"/>
    <w:basedOn w:val="DefaultParagraphFont"/>
    <w:rsid w:val="008A4819"/>
  </w:style>
  <w:style w:type="character" w:customStyle="1" w:styleId="arttitle4">
    <w:name w:val="art_title4"/>
    <w:basedOn w:val="DefaultParagraphFont"/>
    <w:rsid w:val="008A4819"/>
  </w:style>
  <w:style w:type="character" w:customStyle="1" w:styleId="serialtitle">
    <w:name w:val="serial_title"/>
    <w:basedOn w:val="DefaultParagraphFont"/>
    <w:rsid w:val="008A4819"/>
  </w:style>
  <w:style w:type="character" w:customStyle="1" w:styleId="volumeissue">
    <w:name w:val="volume_issue"/>
    <w:basedOn w:val="DefaultParagraphFont"/>
    <w:rsid w:val="008A4819"/>
  </w:style>
  <w:style w:type="character" w:customStyle="1" w:styleId="pagerange">
    <w:name w:val="page_range"/>
    <w:basedOn w:val="DefaultParagraphFont"/>
    <w:rsid w:val="008A4819"/>
  </w:style>
  <w:style w:type="character" w:customStyle="1" w:styleId="doilink">
    <w:name w:val="doi_link"/>
    <w:basedOn w:val="DefaultParagraphFont"/>
    <w:rsid w:val="008A4819"/>
  </w:style>
  <w:style w:type="table" w:styleId="TableGridLight">
    <w:name w:val="Grid Table Light"/>
    <w:basedOn w:val="TableNormal"/>
    <w:uiPriority w:val="40"/>
    <w:rsid w:val="00787E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semiHidden/>
    <w:unhideWhenUsed/>
    <w:rsid w:val="00146E27"/>
    <w:pPr>
      <w:spacing w:after="0"/>
      <w:ind w:left="480"/>
    </w:pPr>
    <w:rPr>
      <w:rFonts w:asciiTheme="minorHAnsi" w:hAnsiTheme="minorHAnsi"/>
      <w:i/>
      <w:iCs/>
      <w:sz w:val="20"/>
      <w:szCs w:val="20"/>
    </w:rPr>
  </w:style>
  <w:style w:type="paragraph" w:styleId="TOC4">
    <w:name w:val="toc 4"/>
    <w:basedOn w:val="Normal"/>
    <w:next w:val="Normal"/>
    <w:autoRedefine/>
    <w:uiPriority w:val="39"/>
    <w:semiHidden/>
    <w:unhideWhenUsed/>
    <w:rsid w:val="00146E27"/>
    <w:pPr>
      <w:spacing w:after="0"/>
      <w:ind w:left="720"/>
    </w:pPr>
    <w:rPr>
      <w:rFonts w:asciiTheme="minorHAnsi" w:hAnsiTheme="minorHAnsi"/>
      <w:sz w:val="18"/>
      <w:szCs w:val="18"/>
    </w:rPr>
  </w:style>
  <w:style w:type="paragraph" w:styleId="TOC5">
    <w:name w:val="toc 5"/>
    <w:basedOn w:val="Normal"/>
    <w:next w:val="Normal"/>
    <w:autoRedefine/>
    <w:uiPriority w:val="39"/>
    <w:semiHidden/>
    <w:unhideWhenUsed/>
    <w:rsid w:val="00146E27"/>
    <w:pPr>
      <w:spacing w:after="0"/>
      <w:ind w:left="960"/>
    </w:pPr>
    <w:rPr>
      <w:rFonts w:asciiTheme="minorHAnsi" w:hAnsiTheme="minorHAnsi"/>
      <w:sz w:val="18"/>
      <w:szCs w:val="18"/>
    </w:rPr>
  </w:style>
  <w:style w:type="paragraph" w:styleId="TOC6">
    <w:name w:val="toc 6"/>
    <w:basedOn w:val="Normal"/>
    <w:next w:val="Normal"/>
    <w:autoRedefine/>
    <w:uiPriority w:val="39"/>
    <w:semiHidden/>
    <w:unhideWhenUsed/>
    <w:rsid w:val="00146E27"/>
    <w:pPr>
      <w:spacing w:after="0"/>
      <w:ind w:left="1200"/>
    </w:pPr>
    <w:rPr>
      <w:rFonts w:asciiTheme="minorHAnsi" w:hAnsiTheme="minorHAnsi"/>
      <w:sz w:val="18"/>
      <w:szCs w:val="18"/>
    </w:rPr>
  </w:style>
  <w:style w:type="paragraph" w:styleId="TOC7">
    <w:name w:val="toc 7"/>
    <w:basedOn w:val="Normal"/>
    <w:next w:val="Normal"/>
    <w:autoRedefine/>
    <w:uiPriority w:val="39"/>
    <w:semiHidden/>
    <w:unhideWhenUsed/>
    <w:rsid w:val="00146E27"/>
    <w:pPr>
      <w:spacing w:after="0"/>
      <w:ind w:left="1440"/>
    </w:pPr>
    <w:rPr>
      <w:rFonts w:asciiTheme="minorHAnsi" w:hAnsiTheme="minorHAnsi"/>
      <w:sz w:val="18"/>
      <w:szCs w:val="18"/>
    </w:rPr>
  </w:style>
  <w:style w:type="paragraph" w:styleId="TOC8">
    <w:name w:val="toc 8"/>
    <w:basedOn w:val="Normal"/>
    <w:next w:val="Normal"/>
    <w:autoRedefine/>
    <w:uiPriority w:val="39"/>
    <w:semiHidden/>
    <w:unhideWhenUsed/>
    <w:rsid w:val="00146E27"/>
    <w:pPr>
      <w:spacing w:after="0"/>
      <w:ind w:left="1680"/>
    </w:pPr>
    <w:rPr>
      <w:rFonts w:asciiTheme="minorHAnsi" w:hAnsiTheme="minorHAnsi"/>
      <w:sz w:val="18"/>
      <w:szCs w:val="18"/>
    </w:rPr>
  </w:style>
  <w:style w:type="paragraph" w:styleId="TOC9">
    <w:name w:val="toc 9"/>
    <w:basedOn w:val="Normal"/>
    <w:next w:val="Normal"/>
    <w:autoRedefine/>
    <w:uiPriority w:val="39"/>
    <w:semiHidden/>
    <w:unhideWhenUsed/>
    <w:rsid w:val="00146E27"/>
    <w:pPr>
      <w:spacing w:after="0"/>
      <w:ind w:left="1920"/>
    </w:pPr>
    <w:rPr>
      <w:rFonts w:asciiTheme="minorHAnsi" w:hAnsiTheme="minorHAnsi"/>
      <w:sz w:val="18"/>
      <w:szCs w:val="18"/>
    </w:rPr>
  </w:style>
  <w:style w:type="paragraph" w:styleId="Caption">
    <w:name w:val="caption"/>
    <w:basedOn w:val="Normal"/>
    <w:next w:val="Normal"/>
    <w:uiPriority w:val="35"/>
    <w:unhideWhenUsed/>
    <w:qFormat/>
    <w:rsid w:val="0028193B"/>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5B2CC8"/>
    <w:rPr>
      <w:color w:val="954F72" w:themeColor="followedHyperlink"/>
      <w:u w:val="single"/>
    </w:rPr>
  </w:style>
  <w:style w:type="paragraph" w:customStyle="1" w:styleId="msonormal0">
    <w:name w:val="msonormal"/>
    <w:basedOn w:val="Normal"/>
    <w:rsid w:val="00175635"/>
    <w:pPr>
      <w:spacing w:before="100" w:beforeAutospacing="1" w:after="100" w:afterAutospacing="1" w:line="240" w:lineRule="auto"/>
    </w:pPr>
    <w:rPr>
      <w:rFonts w:eastAsia="Times New Roman"/>
      <w:color w:val="auto"/>
    </w:rPr>
  </w:style>
  <w:style w:type="paragraph" w:customStyle="1" w:styleId="font5">
    <w:name w:val="font5"/>
    <w:basedOn w:val="Normal"/>
    <w:rsid w:val="00175635"/>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175635"/>
    <w:pPr>
      <w:spacing w:before="100" w:beforeAutospacing="1" w:after="100" w:afterAutospacing="1" w:line="240" w:lineRule="auto"/>
    </w:pPr>
    <w:rPr>
      <w:rFonts w:ascii="Arial" w:eastAsia="Times New Roman" w:hAnsi="Arial" w:cs="Arial"/>
      <w:sz w:val="18"/>
      <w:szCs w:val="18"/>
    </w:rPr>
  </w:style>
  <w:style w:type="paragraph" w:customStyle="1" w:styleId="xl130">
    <w:name w:val="xl130"/>
    <w:basedOn w:val="Normal"/>
    <w:rsid w:val="00175635"/>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31">
    <w:name w:val="xl131"/>
    <w:basedOn w:val="Normal"/>
    <w:rsid w:val="00175635"/>
    <w:pPr>
      <w:pBdr>
        <w:top w:val="single" w:sz="12" w:space="0" w:color="auto"/>
        <w:left w:val="single" w:sz="12"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32">
    <w:name w:val="xl132"/>
    <w:basedOn w:val="Normal"/>
    <w:rsid w:val="00175635"/>
    <w:pPr>
      <w:pBdr>
        <w:bottom w:val="single" w:sz="4" w:space="0" w:color="auto"/>
        <w:right w:val="single" w:sz="12"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33">
    <w:name w:val="xl133"/>
    <w:basedOn w:val="Normal"/>
    <w:rsid w:val="0017563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34">
    <w:name w:val="xl134"/>
    <w:basedOn w:val="Normal"/>
    <w:rsid w:val="00175635"/>
    <w:pPr>
      <w:pBdr>
        <w:left w:val="single" w:sz="12"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35">
    <w:name w:val="xl135"/>
    <w:basedOn w:val="Normal"/>
    <w:rsid w:val="00175635"/>
    <w:pPr>
      <w:pBdr>
        <w:right w:val="single" w:sz="12"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36">
    <w:name w:val="xl136"/>
    <w:basedOn w:val="Normal"/>
    <w:rsid w:val="00175635"/>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37">
    <w:name w:val="xl137"/>
    <w:basedOn w:val="Normal"/>
    <w:rsid w:val="00175635"/>
    <w:pPr>
      <w:pBdr>
        <w:left w:val="single" w:sz="12" w:space="0" w:color="auto"/>
        <w:bottom w:val="single" w:sz="12"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38">
    <w:name w:val="xl138"/>
    <w:basedOn w:val="Normal"/>
    <w:rsid w:val="00175635"/>
    <w:pPr>
      <w:pBdr>
        <w:bottom w:val="single" w:sz="12" w:space="0" w:color="auto"/>
        <w:right w:val="single" w:sz="12"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39">
    <w:name w:val="xl139"/>
    <w:basedOn w:val="Normal"/>
    <w:rsid w:val="00175635"/>
    <w:pPr>
      <w:spacing w:before="100" w:beforeAutospacing="1" w:after="100" w:afterAutospacing="1" w:line="240" w:lineRule="auto"/>
    </w:pPr>
    <w:rPr>
      <w:rFonts w:ascii="Arial" w:eastAsia="Times New Roman" w:hAnsi="Arial" w:cs="Arial"/>
      <w:b/>
      <w:bCs/>
      <w:sz w:val="28"/>
      <w:szCs w:val="28"/>
    </w:rPr>
  </w:style>
  <w:style w:type="paragraph" w:customStyle="1" w:styleId="xl140">
    <w:name w:val="xl140"/>
    <w:basedOn w:val="Normal"/>
    <w:rsid w:val="00175635"/>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sz w:val="18"/>
      <w:szCs w:val="18"/>
    </w:rPr>
  </w:style>
  <w:style w:type="paragraph" w:customStyle="1" w:styleId="xl141">
    <w:name w:val="xl141"/>
    <w:basedOn w:val="Normal"/>
    <w:rsid w:val="00175635"/>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2">
    <w:name w:val="xl142"/>
    <w:basedOn w:val="Normal"/>
    <w:rsid w:val="00175635"/>
    <w:pPr>
      <w:pBdr>
        <w:top w:val="single" w:sz="12"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3">
    <w:name w:val="xl143"/>
    <w:basedOn w:val="Normal"/>
    <w:rsid w:val="00175635"/>
    <w:pPr>
      <w:pBdr>
        <w:top w:val="single" w:sz="12" w:space="0" w:color="auto"/>
        <w:left w:val="single" w:sz="4" w:space="0" w:color="auto"/>
        <w:bottom w:val="single" w:sz="4" w:space="0" w:color="auto"/>
        <w:right w:val="single" w:sz="12"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4">
    <w:name w:val="xl144"/>
    <w:basedOn w:val="Normal"/>
    <w:rsid w:val="00175635"/>
    <w:pPr>
      <w:pBdr>
        <w:top w:val="single" w:sz="4"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5">
    <w:name w:val="xl145"/>
    <w:basedOn w:val="Normal"/>
    <w:rsid w:val="00175635"/>
    <w:pPr>
      <w:pBdr>
        <w:top w:val="single" w:sz="4" w:space="0" w:color="auto"/>
        <w:left w:val="single" w:sz="4" w:space="0" w:color="auto"/>
        <w:bottom w:val="single" w:sz="12" w:space="0" w:color="auto"/>
        <w:right w:val="single" w:sz="12"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146">
    <w:name w:val="xl146"/>
    <w:basedOn w:val="Normal"/>
    <w:rsid w:val="00175635"/>
    <w:pPr>
      <w:pBdr>
        <w:top w:val="single" w:sz="12"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47">
    <w:name w:val="xl147"/>
    <w:basedOn w:val="Normal"/>
    <w:rsid w:val="00175635"/>
    <w:pPr>
      <w:pBdr>
        <w:top w:val="single" w:sz="12" w:space="0" w:color="auto"/>
        <w:bottom w:val="single" w:sz="4" w:space="0" w:color="auto"/>
        <w:right w:val="single" w:sz="12"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48">
    <w:name w:val="xl148"/>
    <w:basedOn w:val="Normal"/>
    <w:rsid w:val="00175635"/>
    <w:pPr>
      <w:pBdr>
        <w:top w:val="single" w:sz="12" w:space="0" w:color="auto"/>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49">
    <w:name w:val="xl149"/>
    <w:basedOn w:val="Normal"/>
    <w:rsid w:val="00175635"/>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50">
    <w:name w:val="xl150"/>
    <w:basedOn w:val="Normal"/>
    <w:rsid w:val="00175635"/>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51">
    <w:name w:val="xl151"/>
    <w:basedOn w:val="Normal"/>
    <w:rsid w:val="00175635"/>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52">
    <w:name w:val="xl152"/>
    <w:basedOn w:val="Normal"/>
    <w:rsid w:val="00175635"/>
    <w:pPr>
      <w:pBdr>
        <w:top w:val="single" w:sz="12" w:space="0" w:color="auto"/>
        <w:left w:val="single" w:sz="4" w:space="0" w:color="auto"/>
        <w:bottom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53">
    <w:name w:val="xl153"/>
    <w:basedOn w:val="Normal"/>
    <w:rsid w:val="00175635"/>
    <w:pPr>
      <w:pBdr>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54">
    <w:name w:val="xl154"/>
    <w:basedOn w:val="Normal"/>
    <w:rsid w:val="0017563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55">
    <w:name w:val="xl155"/>
    <w:basedOn w:val="Normal"/>
    <w:rsid w:val="0017563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56">
    <w:name w:val="xl156"/>
    <w:basedOn w:val="Normal"/>
    <w:rsid w:val="00175635"/>
    <w:pPr>
      <w:pBdr>
        <w:left w:val="single" w:sz="4" w:space="0" w:color="auto"/>
        <w:bottom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57">
    <w:name w:val="xl157"/>
    <w:basedOn w:val="Normal"/>
    <w:rsid w:val="00175635"/>
    <w:pPr>
      <w:pBdr>
        <w:bottom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58">
    <w:name w:val="xl158"/>
    <w:basedOn w:val="Normal"/>
    <w:rsid w:val="0017563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59">
    <w:name w:val="xl159"/>
    <w:basedOn w:val="Normal"/>
    <w:rsid w:val="00175635"/>
    <w:pPr>
      <w:pBdr>
        <w:left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60">
    <w:name w:val="xl160"/>
    <w:basedOn w:val="Normal"/>
    <w:rsid w:val="00175635"/>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61">
    <w:name w:val="xl161"/>
    <w:basedOn w:val="Normal"/>
    <w:rsid w:val="00175635"/>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62">
    <w:name w:val="xl162"/>
    <w:basedOn w:val="Normal"/>
    <w:rsid w:val="00175635"/>
    <w:pPr>
      <w:pBdr>
        <w:left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63">
    <w:name w:val="xl163"/>
    <w:basedOn w:val="Normal"/>
    <w:rsid w:val="00175635"/>
    <w:pPr>
      <w:pBdr>
        <w:left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64">
    <w:name w:val="xl164"/>
    <w:basedOn w:val="Normal"/>
    <w:rsid w:val="00175635"/>
    <w:pPr>
      <w:pBdr>
        <w:left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65">
    <w:name w:val="xl165"/>
    <w:basedOn w:val="Normal"/>
    <w:rsid w:val="00175635"/>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66">
    <w:name w:val="xl166"/>
    <w:basedOn w:val="Normal"/>
    <w:rsid w:val="00175635"/>
    <w:pPr>
      <w:pBdr>
        <w:bottom w:val="single" w:sz="4" w:space="0" w:color="auto"/>
      </w:pBdr>
      <w:shd w:val="clear" w:color="00FFFF" w:fill="00FFFF"/>
      <w:spacing w:before="100" w:beforeAutospacing="1" w:after="100" w:afterAutospacing="1" w:line="240" w:lineRule="auto"/>
      <w:textAlignment w:val="top"/>
    </w:pPr>
    <w:rPr>
      <w:rFonts w:ascii="Arial" w:eastAsia="Times New Roman" w:hAnsi="Arial" w:cs="Arial"/>
      <w:sz w:val="18"/>
      <w:szCs w:val="18"/>
    </w:rPr>
  </w:style>
  <w:style w:type="paragraph" w:customStyle="1" w:styleId="xl167">
    <w:name w:val="xl167"/>
    <w:basedOn w:val="Normal"/>
    <w:rsid w:val="00175635"/>
    <w:pPr>
      <w:pBdr>
        <w:right w:val="single" w:sz="12" w:space="0" w:color="auto"/>
      </w:pBdr>
      <w:shd w:val="clear" w:color="00FFFF" w:fill="00FFFF"/>
      <w:spacing w:before="100" w:beforeAutospacing="1" w:after="100" w:afterAutospacing="1" w:line="240" w:lineRule="auto"/>
      <w:textAlignment w:val="top"/>
    </w:pPr>
    <w:rPr>
      <w:rFonts w:ascii="Arial" w:eastAsia="Times New Roman" w:hAnsi="Arial" w:cs="Arial"/>
      <w:sz w:val="18"/>
      <w:szCs w:val="18"/>
    </w:rPr>
  </w:style>
  <w:style w:type="paragraph" w:customStyle="1" w:styleId="xl168">
    <w:name w:val="xl168"/>
    <w:basedOn w:val="Normal"/>
    <w:rsid w:val="00175635"/>
    <w:pPr>
      <w:pBdr>
        <w:left w:val="single" w:sz="12" w:space="0" w:color="auto"/>
        <w:right w:val="single" w:sz="4"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69">
    <w:name w:val="xl169"/>
    <w:basedOn w:val="Normal"/>
    <w:rsid w:val="00175635"/>
    <w:pPr>
      <w:pBdr>
        <w:left w:val="single" w:sz="4" w:space="0" w:color="auto"/>
        <w:right w:val="single" w:sz="4"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70">
    <w:name w:val="xl170"/>
    <w:basedOn w:val="Normal"/>
    <w:rsid w:val="00175635"/>
    <w:pPr>
      <w:pBdr>
        <w:left w:val="single" w:sz="4" w:space="0" w:color="auto"/>
        <w:right w:val="single" w:sz="4"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71">
    <w:name w:val="xl171"/>
    <w:basedOn w:val="Normal"/>
    <w:rsid w:val="00175635"/>
    <w:pPr>
      <w:pBdr>
        <w:left w:val="single" w:sz="4" w:space="0" w:color="auto"/>
        <w:right w:val="single" w:sz="4"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72">
    <w:name w:val="xl172"/>
    <w:basedOn w:val="Normal"/>
    <w:rsid w:val="00175635"/>
    <w:pPr>
      <w:pBdr>
        <w:left w:val="single" w:sz="4" w:space="0" w:color="auto"/>
        <w:right w:val="single" w:sz="12"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73">
    <w:name w:val="xl173"/>
    <w:basedOn w:val="Normal"/>
    <w:rsid w:val="00175635"/>
    <w:pPr>
      <w:pBdr>
        <w:bottom w:val="single" w:sz="4" w:space="0" w:color="auto"/>
        <w:right w:val="single" w:sz="12" w:space="0" w:color="auto"/>
      </w:pBdr>
      <w:shd w:val="clear" w:color="00FFFF" w:fill="00FFFF"/>
      <w:spacing w:before="100" w:beforeAutospacing="1" w:after="100" w:afterAutospacing="1" w:line="240" w:lineRule="auto"/>
      <w:textAlignment w:val="top"/>
    </w:pPr>
    <w:rPr>
      <w:rFonts w:ascii="Arial" w:eastAsia="Times New Roman" w:hAnsi="Arial" w:cs="Arial"/>
      <w:sz w:val="18"/>
      <w:szCs w:val="18"/>
    </w:rPr>
  </w:style>
  <w:style w:type="paragraph" w:customStyle="1" w:styleId="xl174">
    <w:name w:val="xl174"/>
    <w:basedOn w:val="Normal"/>
    <w:rsid w:val="00175635"/>
    <w:pPr>
      <w:pBdr>
        <w:left w:val="single" w:sz="12" w:space="0" w:color="auto"/>
        <w:bottom w:val="single" w:sz="4" w:space="0" w:color="auto"/>
        <w:right w:val="single" w:sz="4"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75">
    <w:name w:val="xl175"/>
    <w:basedOn w:val="Normal"/>
    <w:rsid w:val="00175635"/>
    <w:pPr>
      <w:pBdr>
        <w:left w:val="single" w:sz="4" w:space="0" w:color="auto"/>
        <w:bottom w:val="single" w:sz="4" w:space="0" w:color="auto"/>
        <w:right w:val="single" w:sz="4"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76">
    <w:name w:val="xl176"/>
    <w:basedOn w:val="Normal"/>
    <w:rsid w:val="00175635"/>
    <w:pPr>
      <w:pBdr>
        <w:left w:val="single" w:sz="4" w:space="0" w:color="auto"/>
        <w:bottom w:val="single" w:sz="4" w:space="0" w:color="auto"/>
        <w:right w:val="single" w:sz="4"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77">
    <w:name w:val="xl177"/>
    <w:basedOn w:val="Normal"/>
    <w:rsid w:val="00175635"/>
    <w:pPr>
      <w:pBdr>
        <w:left w:val="single" w:sz="4" w:space="0" w:color="auto"/>
        <w:bottom w:val="single" w:sz="4" w:space="0" w:color="auto"/>
        <w:right w:val="single" w:sz="4"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78">
    <w:name w:val="xl178"/>
    <w:basedOn w:val="Normal"/>
    <w:rsid w:val="00175635"/>
    <w:pPr>
      <w:pBdr>
        <w:left w:val="single" w:sz="4" w:space="0" w:color="auto"/>
        <w:bottom w:val="single" w:sz="4" w:space="0" w:color="auto"/>
        <w:right w:val="single" w:sz="12"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79">
    <w:name w:val="xl179"/>
    <w:basedOn w:val="Normal"/>
    <w:rsid w:val="00175635"/>
    <w:pPr>
      <w:pBdr>
        <w:left w:val="single" w:sz="12" w:space="0" w:color="auto"/>
        <w:right w:val="single" w:sz="4"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0">
    <w:name w:val="xl180"/>
    <w:basedOn w:val="Normal"/>
    <w:rsid w:val="00175635"/>
    <w:pPr>
      <w:pBdr>
        <w:left w:val="single" w:sz="4" w:space="0" w:color="auto"/>
        <w:bottom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1">
    <w:name w:val="xl181"/>
    <w:basedOn w:val="Normal"/>
    <w:rsid w:val="00175635"/>
    <w:pPr>
      <w:pBdr>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2">
    <w:name w:val="xl182"/>
    <w:basedOn w:val="Normal"/>
    <w:rsid w:val="00175635"/>
    <w:pPr>
      <w:pBdr>
        <w:left w:val="single" w:sz="4" w:space="0" w:color="auto"/>
        <w:bottom w:val="single" w:sz="4" w:space="0" w:color="auto"/>
        <w:right w:val="single" w:sz="4"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3">
    <w:name w:val="xl183"/>
    <w:basedOn w:val="Normal"/>
    <w:rsid w:val="00175635"/>
    <w:pPr>
      <w:pBdr>
        <w:left w:val="single" w:sz="4" w:space="0" w:color="auto"/>
        <w:bottom w:val="single" w:sz="4" w:space="0" w:color="auto"/>
        <w:right w:val="single" w:sz="12"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4">
    <w:name w:val="xl184"/>
    <w:basedOn w:val="Normal"/>
    <w:rsid w:val="00175635"/>
    <w:pPr>
      <w:pBdr>
        <w:left w:val="single" w:sz="4" w:space="0" w:color="auto"/>
        <w:right w:val="single" w:sz="4"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5">
    <w:name w:val="xl185"/>
    <w:basedOn w:val="Normal"/>
    <w:rsid w:val="00175635"/>
    <w:pPr>
      <w:pBdr>
        <w:left w:val="single" w:sz="4" w:space="0" w:color="auto"/>
        <w:right w:val="single" w:sz="12" w:space="0" w:color="auto"/>
      </w:pBdr>
      <w:shd w:val="clear" w:color="00FFFF" w:fill="00FFFF"/>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6">
    <w:name w:val="xl186"/>
    <w:basedOn w:val="Normal"/>
    <w:rsid w:val="00175635"/>
    <w:pPr>
      <w:pBdr>
        <w:bottom w:val="single" w:sz="12"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87">
    <w:name w:val="xl187"/>
    <w:basedOn w:val="Normal"/>
    <w:rsid w:val="00175635"/>
    <w:pPr>
      <w:pBdr>
        <w:left w:val="single" w:sz="12" w:space="0" w:color="auto"/>
        <w:bottom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8">
    <w:name w:val="xl188"/>
    <w:basedOn w:val="Normal"/>
    <w:rsid w:val="00175635"/>
    <w:pPr>
      <w:pBdr>
        <w:left w:val="single" w:sz="4" w:space="0" w:color="auto"/>
        <w:bottom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89">
    <w:name w:val="xl189"/>
    <w:basedOn w:val="Normal"/>
    <w:rsid w:val="00175635"/>
    <w:pPr>
      <w:pBdr>
        <w:left w:val="single" w:sz="4" w:space="0" w:color="auto"/>
        <w:bottom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90">
    <w:name w:val="xl190"/>
    <w:basedOn w:val="Normal"/>
    <w:rsid w:val="00175635"/>
    <w:pPr>
      <w:pBdr>
        <w:left w:val="single" w:sz="4" w:space="0" w:color="auto"/>
        <w:bottom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91">
    <w:name w:val="xl191"/>
    <w:basedOn w:val="Normal"/>
    <w:rsid w:val="00175635"/>
    <w:pPr>
      <w:pBdr>
        <w:left w:val="single" w:sz="4" w:space="0" w:color="auto"/>
        <w:bottom w:val="single" w:sz="12" w:space="0" w:color="auto"/>
        <w:right w:val="single" w:sz="12" w:space="0" w:color="auto"/>
      </w:pBd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192">
    <w:name w:val="xl192"/>
    <w:basedOn w:val="Normal"/>
    <w:rsid w:val="00175635"/>
    <w:pPr>
      <w:pBdr>
        <w:left w:val="single" w:sz="12" w:space="0" w:color="auto"/>
        <w:bottom w:val="single" w:sz="4" w:space="0" w:color="auto"/>
        <w:right w:val="single" w:sz="4" w:space="0" w:color="auto"/>
      </w:pBdr>
      <w:shd w:val="clear" w:color="00FFFF" w:fill="00FFFF"/>
      <w:spacing w:before="100" w:beforeAutospacing="1" w:after="100" w:afterAutospacing="1" w:line="240" w:lineRule="auto"/>
      <w:jc w:val="right"/>
      <w:textAlignment w:val="center"/>
    </w:pPr>
    <w:rPr>
      <w:rFonts w:eastAsia="Times New Roman"/>
      <w:sz w:val="18"/>
      <w:szCs w:val="18"/>
    </w:rPr>
  </w:style>
  <w:style w:type="paragraph" w:customStyle="1" w:styleId="xl193">
    <w:name w:val="xl193"/>
    <w:basedOn w:val="Normal"/>
    <w:rsid w:val="00175635"/>
    <w:pPr>
      <w:pBdr>
        <w:left w:val="single" w:sz="4" w:space="0" w:color="auto"/>
        <w:right w:val="single" w:sz="4" w:space="0" w:color="auto"/>
      </w:pBdr>
      <w:shd w:val="clear" w:color="00FFFF" w:fill="00FFFF"/>
      <w:spacing w:before="100" w:beforeAutospacing="1" w:after="100" w:afterAutospacing="1" w:line="240" w:lineRule="auto"/>
      <w:jc w:val="right"/>
      <w:textAlignment w:val="center"/>
    </w:pPr>
    <w:rPr>
      <w:rFonts w:eastAsia="Times New Roman"/>
      <w:sz w:val="18"/>
      <w:szCs w:val="18"/>
    </w:rPr>
  </w:style>
  <w:style w:type="paragraph" w:customStyle="1" w:styleId="xl194">
    <w:name w:val="xl194"/>
    <w:basedOn w:val="Normal"/>
    <w:rsid w:val="00175635"/>
    <w:pPr>
      <w:pBdr>
        <w:left w:val="single" w:sz="4" w:space="0" w:color="auto"/>
        <w:bottom w:val="single" w:sz="4" w:space="0" w:color="auto"/>
        <w:right w:val="single" w:sz="4" w:space="0" w:color="auto"/>
      </w:pBdr>
      <w:shd w:val="clear" w:color="00FFFF" w:fill="00FFFF"/>
      <w:spacing w:before="100" w:beforeAutospacing="1" w:after="100" w:afterAutospacing="1" w:line="240" w:lineRule="auto"/>
      <w:jc w:val="right"/>
      <w:textAlignment w:val="center"/>
    </w:pPr>
    <w:rPr>
      <w:rFonts w:eastAsia="Times New Roman"/>
      <w:sz w:val="18"/>
      <w:szCs w:val="18"/>
    </w:rPr>
  </w:style>
  <w:style w:type="paragraph" w:customStyle="1" w:styleId="xl195">
    <w:name w:val="xl195"/>
    <w:basedOn w:val="Normal"/>
    <w:rsid w:val="00175635"/>
    <w:pPr>
      <w:pBdr>
        <w:left w:val="single" w:sz="12" w:space="0" w:color="auto"/>
        <w:right w:val="single" w:sz="4" w:space="0" w:color="auto"/>
      </w:pBdr>
      <w:shd w:val="clear" w:color="00FFFF" w:fill="00FFFF"/>
      <w:spacing w:before="100" w:beforeAutospacing="1" w:after="100" w:afterAutospacing="1" w:line="240" w:lineRule="auto"/>
      <w:jc w:val="right"/>
      <w:textAlignment w:val="center"/>
    </w:pPr>
    <w:rPr>
      <w:rFonts w:eastAsia="Times New Roman"/>
      <w:sz w:val="18"/>
      <w:szCs w:val="18"/>
    </w:rPr>
  </w:style>
  <w:style w:type="paragraph" w:customStyle="1" w:styleId="xl196">
    <w:name w:val="xl196"/>
    <w:basedOn w:val="Normal"/>
    <w:rsid w:val="00175635"/>
    <w:pPr>
      <w:pBdr>
        <w:left w:val="single" w:sz="4" w:space="0" w:color="auto"/>
        <w:right w:val="single" w:sz="12" w:space="0" w:color="auto"/>
      </w:pBdr>
      <w:shd w:val="clear" w:color="00FFFF" w:fill="00FFFF"/>
      <w:spacing w:before="100" w:beforeAutospacing="1" w:after="100" w:afterAutospacing="1" w:line="240" w:lineRule="auto"/>
      <w:jc w:val="right"/>
      <w:textAlignment w:val="center"/>
    </w:pPr>
    <w:rPr>
      <w:rFonts w:eastAsia="Times New Roman"/>
      <w:sz w:val="18"/>
      <w:szCs w:val="18"/>
    </w:rPr>
  </w:style>
  <w:style w:type="paragraph" w:customStyle="1" w:styleId="xl197">
    <w:name w:val="xl197"/>
    <w:basedOn w:val="Normal"/>
    <w:rsid w:val="00175635"/>
    <w:pPr>
      <w:pBdr>
        <w:left w:val="single" w:sz="4" w:space="0" w:color="auto"/>
        <w:bottom w:val="single" w:sz="4" w:space="0" w:color="auto"/>
        <w:right w:val="single" w:sz="12" w:space="0" w:color="auto"/>
      </w:pBdr>
      <w:shd w:val="clear" w:color="00FFFF" w:fill="00FFFF"/>
      <w:spacing w:before="100" w:beforeAutospacing="1" w:after="100" w:afterAutospacing="1" w:line="240" w:lineRule="auto"/>
      <w:jc w:val="right"/>
      <w:textAlignment w:val="center"/>
    </w:pPr>
    <w:rPr>
      <w:rFonts w:eastAsia="Times New Roman"/>
      <w:sz w:val="18"/>
      <w:szCs w:val="18"/>
    </w:rPr>
  </w:style>
  <w:style w:type="paragraph" w:customStyle="1" w:styleId="xl198">
    <w:name w:val="xl198"/>
    <w:basedOn w:val="Normal"/>
    <w:rsid w:val="00175635"/>
    <w:pPr>
      <w:pBdr>
        <w:left w:val="single" w:sz="12" w:space="0" w:color="auto"/>
        <w:right w:val="single" w:sz="4" w:space="0" w:color="auto"/>
      </w:pBdr>
      <w:spacing w:before="100" w:beforeAutospacing="1" w:after="100" w:afterAutospacing="1" w:line="240" w:lineRule="auto"/>
      <w:jc w:val="right"/>
      <w:textAlignment w:val="center"/>
    </w:pPr>
    <w:rPr>
      <w:rFonts w:eastAsia="Times New Roman"/>
      <w:sz w:val="18"/>
      <w:szCs w:val="18"/>
    </w:rPr>
  </w:style>
  <w:style w:type="paragraph" w:customStyle="1" w:styleId="xl199">
    <w:name w:val="xl199"/>
    <w:basedOn w:val="Normal"/>
    <w:rsid w:val="0017563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18"/>
      <w:szCs w:val="18"/>
    </w:rPr>
  </w:style>
  <w:style w:type="paragraph" w:customStyle="1" w:styleId="xl200">
    <w:name w:val="xl200"/>
    <w:basedOn w:val="Normal"/>
    <w:rsid w:val="00175635"/>
    <w:pPr>
      <w:pBdr>
        <w:left w:val="single" w:sz="4" w:space="0" w:color="auto"/>
        <w:right w:val="single" w:sz="12" w:space="0" w:color="auto"/>
      </w:pBdr>
      <w:spacing w:before="100" w:beforeAutospacing="1" w:after="100" w:afterAutospacing="1" w:line="240" w:lineRule="auto"/>
      <w:jc w:val="right"/>
      <w:textAlignment w:val="center"/>
    </w:pPr>
    <w:rPr>
      <w:rFonts w:eastAsia="Times New Roman"/>
      <w:sz w:val="18"/>
      <w:szCs w:val="18"/>
    </w:rPr>
  </w:style>
  <w:style w:type="paragraph" w:customStyle="1" w:styleId="xl201">
    <w:name w:val="xl201"/>
    <w:basedOn w:val="Normal"/>
    <w:rsid w:val="00175635"/>
    <w:pPr>
      <w:pBdr>
        <w:left w:val="single" w:sz="4" w:space="0" w:color="auto"/>
        <w:right w:val="single" w:sz="4" w:space="0" w:color="auto"/>
      </w:pBdr>
      <w:spacing w:before="100" w:beforeAutospacing="1" w:after="100" w:afterAutospacing="1" w:line="240" w:lineRule="auto"/>
      <w:jc w:val="right"/>
      <w:textAlignment w:val="center"/>
    </w:pPr>
    <w:rPr>
      <w:rFonts w:eastAsia="Times New Roman"/>
      <w:sz w:val="18"/>
      <w:szCs w:val="18"/>
    </w:rPr>
  </w:style>
  <w:style w:type="paragraph" w:customStyle="1" w:styleId="xl202">
    <w:name w:val="xl202"/>
    <w:basedOn w:val="Normal"/>
    <w:rsid w:val="00175635"/>
    <w:pPr>
      <w:pBdr>
        <w:left w:val="single" w:sz="4" w:space="0" w:color="auto"/>
        <w:bottom w:val="single" w:sz="4" w:space="0" w:color="auto"/>
        <w:right w:val="single" w:sz="12" w:space="0" w:color="auto"/>
      </w:pBdr>
      <w:spacing w:before="100" w:beforeAutospacing="1" w:after="100" w:afterAutospacing="1" w:line="240" w:lineRule="auto"/>
      <w:jc w:val="right"/>
      <w:textAlignment w:val="center"/>
    </w:pPr>
    <w:rPr>
      <w:rFonts w:eastAsia="Times New Roman"/>
      <w:sz w:val="18"/>
      <w:szCs w:val="18"/>
    </w:rPr>
  </w:style>
  <w:style w:type="paragraph" w:customStyle="1" w:styleId="xl203">
    <w:name w:val="xl203"/>
    <w:basedOn w:val="Normal"/>
    <w:rsid w:val="00175635"/>
    <w:pPr>
      <w:pBdr>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sz w:val="18"/>
      <w:szCs w:val="18"/>
    </w:rPr>
  </w:style>
  <w:style w:type="paragraph" w:customStyle="1" w:styleId="xl204">
    <w:name w:val="xl204"/>
    <w:basedOn w:val="Normal"/>
    <w:rsid w:val="00175635"/>
    <w:pPr>
      <w:pBdr>
        <w:bottom w:val="single" w:sz="12" w:space="0" w:color="auto"/>
      </w:pBdr>
      <w:spacing w:before="100" w:beforeAutospacing="1" w:after="100" w:afterAutospacing="1" w:line="240" w:lineRule="auto"/>
      <w:textAlignment w:val="top"/>
    </w:pPr>
    <w:rPr>
      <w:rFonts w:eastAsia="Times New Roman"/>
      <w:sz w:val="18"/>
      <w:szCs w:val="18"/>
    </w:rPr>
  </w:style>
  <w:style w:type="paragraph" w:customStyle="1" w:styleId="xl205">
    <w:name w:val="xl205"/>
    <w:basedOn w:val="Normal"/>
    <w:rsid w:val="00175635"/>
    <w:pPr>
      <w:pBdr>
        <w:left w:val="single" w:sz="12" w:space="0" w:color="auto"/>
        <w:bottom w:val="single" w:sz="12" w:space="0" w:color="auto"/>
        <w:right w:val="single" w:sz="4" w:space="0" w:color="auto"/>
      </w:pBdr>
      <w:spacing w:before="100" w:beforeAutospacing="1" w:after="100" w:afterAutospacing="1" w:line="240" w:lineRule="auto"/>
      <w:jc w:val="right"/>
      <w:textAlignment w:val="center"/>
    </w:pPr>
    <w:rPr>
      <w:rFonts w:eastAsia="Times New Roman"/>
      <w:sz w:val="18"/>
      <w:szCs w:val="18"/>
    </w:rPr>
  </w:style>
  <w:style w:type="paragraph" w:customStyle="1" w:styleId="xl206">
    <w:name w:val="xl206"/>
    <w:basedOn w:val="Normal"/>
    <w:rsid w:val="00175635"/>
    <w:pPr>
      <w:pBdr>
        <w:left w:val="single" w:sz="4" w:space="0" w:color="auto"/>
        <w:bottom w:val="single" w:sz="12" w:space="0" w:color="auto"/>
        <w:right w:val="single" w:sz="4" w:space="0" w:color="auto"/>
      </w:pBdr>
      <w:spacing w:before="100" w:beforeAutospacing="1" w:after="100" w:afterAutospacing="1" w:line="240" w:lineRule="auto"/>
      <w:jc w:val="right"/>
      <w:textAlignment w:val="center"/>
    </w:pPr>
    <w:rPr>
      <w:rFonts w:eastAsia="Times New Roman"/>
      <w:sz w:val="18"/>
      <w:szCs w:val="18"/>
    </w:rPr>
  </w:style>
  <w:style w:type="paragraph" w:customStyle="1" w:styleId="xl207">
    <w:name w:val="xl207"/>
    <w:basedOn w:val="Normal"/>
    <w:rsid w:val="00175635"/>
    <w:pPr>
      <w:pBdr>
        <w:left w:val="single" w:sz="4" w:space="0" w:color="auto"/>
        <w:bottom w:val="single" w:sz="12" w:space="0" w:color="auto"/>
        <w:right w:val="single" w:sz="4" w:space="0" w:color="auto"/>
      </w:pBdr>
      <w:spacing w:before="100" w:beforeAutospacing="1" w:after="100" w:afterAutospacing="1" w:line="240" w:lineRule="auto"/>
      <w:jc w:val="right"/>
      <w:textAlignment w:val="center"/>
    </w:pPr>
    <w:rPr>
      <w:rFonts w:eastAsia="Times New Roman"/>
      <w:sz w:val="18"/>
      <w:szCs w:val="18"/>
    </w:rPr>
  </w:style>
  <w:style w:type="paragraph" w:customStyle="1" w:styleId="xl208">
    <w:name w:val="xl208"/>
    <w:basedOn w:val="Normal"/>
    <w:rsid w:val="00175635"/>
    <w:pPr>
      <w:pBdr>
        <w:left w:val="single" w:sz="4" w:space="0" w:color="auto"/>
        <w:bottom w:val="single" w:sz="12" w:space="0" w:color="auto"/>
        <w:right w:val="single" w:sz="4" w:space="0" w:color="auto"/>
      </w:pBdr>
      <w:spacing w:before="100" w:beforeAutospacing="1" w:after="100" w:afterAutospacing="1" w:line="240" w:lineRule="auto"/>
      <w:jc w:val="right"/>
      <w:textAlignment w:val="center"/>
    </w:pPr>
    <w:rPr>
      <w:rFonts w:eastAsia="Times New Roman"/>
      <w:sz w:val="18"/>
      <w:szCs w:val="18"/>
    </w:rPr>
  </w:style>
  <w:style w:type="paragraph" w:customStyle="1" w:styleId="xl209">
    <w:name w:val="xl209"/>
    <w:basedOn w:val="Normal"/>
    <w:rsid w:val="00175635"/>
    <w:pPr>
      <w:pBdr>
        <w:left w:val="single" w:sz="4" w:space="0" w:color="auto"/>
        <w:bottom w:val="single" w:sz="12" w:space="0" w:color="auto"/>
        <w:right w:val="single" w:sz="12" w:space="0" w:color="auto"/>
      </w:pBdr>
      <w:spacing w:before="100" w:beforeAutospacing="1" w:after="100" w:afterAutospacing="1" w:line="240" w:lineRule="auto"/>
      <w:jc w:val="right"/>
      <w:textAlignment w:val="center"/>
    </w:pPr>
    <w:rPr>
      <w:rFonts w:eastAsia="Times New Roman"/>
      <w:sz w:val="18"/>
      <w:szCs w:val="18"/>
    </w:rPr>
  </w:style>
  <w:style w:type="paragraph" w:customStyle="1" w:styleId="xl210">
    <w:name w:val="xl210"/>
    <w:basedOn w:val="Normal"/>
    <w:rsid w:val="00175635"/>
    <w:pPr>
      <w:spacing w:before="100" w:beforeAutospacing="1" w:after="100" w:afterAutospacing="1" w:line="240" w:lineRule="auto"/>
    </w:pPr>
    <w:rPr>
      <w:rFonts w:eastAsia="Times New Roman"/>
      <w:color w:val="auto"/>
      <w:sz w:val="18"/>
      <w:szCs w:val="18"/>
    </w:rPr>
  </w:style>
  <w:style w:type="paragraph" w:customStyle="1" w:styleId="xl240">
    <w:name w:val="xl240"/>
    <w:basedOn w:val="Normal"/>
    <w:rsid w:val="005117C9"/>
    <w:pPr>
      <w:pBdr>
        <w:left w:val="single" w:sz="12" w:space="0" w:color="auto"/>
        <w:bottom w:val="single" w:sz="12" w:space="0" w:color="auto"/>
      </w:pBdr>
      <w:spacing w:before="100" w:beforeAutospacing="1" w:after="100" w:afterAutospacing="1" w:line="240" w:lineRule="auto"/>
      <w:textAlignment w:val="top"/>
    </w:pPr>
    <w:rPr>
      <w:rFonts w:ascii="Arial" w:eastAsia="Times New Roman" w:hAnsi="Arial" w:cs="Arial"/>
      <w:color w:val="auto"/>
      <w:sz w:val="18"/>
      <w:szCs w:val="18"/>
    </w:rPr>
  </w:style>
  <w:style w:type="paragraph" w:customStyle="1" w:styleId="xl241">
    <w:name w:val="xl241"/>
    <w:basedOn w:val="Normal"/>
    <w:rsid w:val="005117C9"/>
    <w:pPr>
      <w:pBdr>
        <w:left w:val="single" w:sz="12" w:space="0" w:color="auto"/>
        <w:bottom w:val="single" w:sz="4" w:space="0" w:color="auto"/>
      </w:pBdr>
      <w:spacing w:before="100" w:beforeAutospacing="1" w:after="100" w:afterAutospacing="1" w:line="240" w:lineRule="auto"/>
      <w:textAlignment w:val="top"/>
    </w:pPr>
    <w:rPr>
      <w:rFonts w:ascii="Arial" w:eastAsia="Times New Roman" w:hAnsi="Arial" w:cs="Arial"/>
      <w:color w:val="auto"/>
      <w:sz w:val="18"/>
      <w:szCs w:val="18"/>
    </w:rPr>
  </w:style>
  <w:style w:type="paragraph" w:customStyle="1" w:styleId="xl242">
    <w:name w:val="xl242"/>
    <w:basedOn w:val="Normal"/>
    <w:rsid w:val="005117C9"/>
    <w:pPr>
      <w:pBdr>
        <w:top w:val="single" w:sz="12" w:space="0" w:color="auto"/>
        <w:left w:val="single" w:sz="12" w:space="0" w:color="auto"/>
        <w:bottom w:val="single" w:sz="4" w:space="0" w:color="auto"/>
      </w:pBdr>
      <w:spacing w:before="100" w:beforeAutospacing="1" w:after="100" w:afterAutospacing="1" w:line="240" w:lineRule="auto"/>
      <w:textAlignment w:val="top"/>
    </w:pPr>
    <w:rPr>
      <w:rFonts w:ascii="Arial" w:eastAsia="Times New Roman" w:hAnsi="Arial" w:cs="Arial"/>
      <w:color w:val="auto"/>
      <w:sz w:val="18"/>
      <w:szCs w:val="18"/>
    </w:rPr>
  </w:style>
  <w:style w:type="paragraph" w:customStyle="1" w:styleId="xl243">
    <w:name w:val="xl243"/>
    <w:basedOn w:val="Normal"/>
    <w:rsid w:val="005117C9"/>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ascii="Arial" w:eastAsia="Times New Roman" w:hAnsi="Arial" w:cs="Arial"/>
      <w:color w:val="auto"/>
      <w:sz w:val="18"/>
      <w:szCs w:val="18"/>
    </w:rPr>
  </w:style>
  <w:style w:type="paragraph" w:customStyle="1" w:styleId="xl244">
    <w:name w:val="xl244"/>
    <w:basedOn w:val="Normal"/>
    <w:rsid w:val="005117C9"/>
    <w:pPr>
      <w:spacing w:before="100" w:beforeAutospacing="1" w:after="100" w:afterAutospacing="1" w:line="240" w:lineRule="auto"/>
      <w:textAlignment w:val="top"/>
    </w:pPr>
    <w:rPr>
      <w:rFonts w:ascii="Arial" w:eastAsia="Times New Roman" w:hAnsi="Arial" w:cs="Arial"/>
      <w:color w:val="auto"/>
      <w:sz w:val="18"/>
      <w:szCs w:val="18"/>
    </w:rPr>
  </w:style>
  <w:style w:type="paragraph" w:customStyle="1" w:styleId="xl245">
    <w:name w:val="xl245"/>
    <w:basedOn w:val="Normal"/>
    <w:rsid w:val="005117C9"/>
    <w:pPr>
      <w:spacing w:before="100" w:beforeAutospacing="1" w:after="100" w:afterAutospacing="1" w:line="240" w:lineRule="auto"/>
      <w:jc w:val="center"/>
      <w:textAlignment w:val="center"/>
    </w:pPr>
    <w:rPr>
      <w:rFonts w:ascii="Arial" w:eastAsia="Times New Roman" w:hAnsi="Arial" w:cs="Arial"/>
      <w:b/>
      <w:bCs/>
      <w:color w:val="auto"/>
      <w:sz w:val="18"/>
      <w:szCs w:val="18"/>
    </w:rPr>
  </w:style>
  <w:style w:type="paragraph" w:customStyle="1" w:styleId="xl246">
    <w:name w:val="xl246"/>
    <w:basedOn w:val="Normal"/>
    <w:rsid w:val="005117C9"/>
    <w:pPr>
      <w:pBdr>
        <w:right w:val="single" w:sz="12" w:space="0" w:color="auto"/>
      </w:pBdr>
      <w:spacing w:before="100" w:beforeAutospacing="1" w:after="100" w:afterAutospacing="1" w:line="240" w:lineRule="auto"/>
      <w:textAlignment w:val="top"/>
    </w:pPr>
    <w:rPr>
      <w:rFonts w:ascii="Arial" w:eastAsia="Times New Roman" w:hAnsi="Arial" w:cs="Arial"/>
      <w:color w:val="auto"/>
      <w:sz w:val="18"/>
      <w:szCs w:val="18"/>
    </w:rPr>
  </w:style>
  <w:style w:type="paragraph" w:customStyle="1" w:styleId="xl247">
    <w:name w:val="xl247"/>
    <w:basedOn w:val="Normal"/>
    <w:rsid w:val="005117C9"/>
    <w:pPr>
      <w:pBdr>
        <w:bottom w:val="single" w:sz="12" w:space="0" w:color="auto"/>
        <w:right w:val="single" w:sz="12" w:space="0" w:color="auto"/>
      </w:pBdr>
      <w:spacing w:before="100" w:beforeAutospacing="1" w:after="100" w:afterAutospacing="1" w:line="240" w:lineRule="auto"/>
      <w:textAlignment w:val="top"/>
    </w:pPr>
    <w:rPr>
      <w:rFonts w:ascii="Arial" w:eastAsia="Times New Roman" w:hAnsi="Arial" w:cs="Arial"/>
      <w:color w:val="auto"/>
      <w:sz w:val="18"/>
      <w:szCs w:val="18"/>
    </w:rPr>
  </w:style>
  <w:style w:type="paragraph" w:customStyle="1" w:styleId="xl248">
    <w:name w:val="xl248"/>
    <w:basedOn w:val="Normal"/>
    <w:rsid w:val="005117C9"/>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249">
    <w:name w:val="xl249"/>
    <w:basedOn w:val="Normal"/>
    <w:rsid w:val="005117C9"/>
    <w:pPr>
      <w:pBdr>
        <w:top w:val="single" w:sz="12" w:space="0" w:color="auto"/>
        <w:left w:val="single" w:sz="4" w:space="0" w:color="auto"/>
        <w:bottom w:val="single" w:sz="12" w:space="0" w:color="auto"/>
        <w:right w:val="single" w:sz="12" w:space="0" w:color="auto"/>
      </w:pBdr>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250">
    <w:name w:val="xl250"/>
    <w:basedOn w:val="Normal"/>
    <w:rsid w:val="005117C9"/>
    <w:pPr>
      <w:pBdr>
        <w:left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51">
    <w:name w:val="xl251"/>
    <w:basedOn w:val="Normal"/>
    <w:rsid w:val="005117C9"/>
    <w:pPr>
      <w:pBdr>
        <w:left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52">
    <w:name w:val="xl252"/>
    <w:basedOn w:val="Normal"/>
    <w:rsid w:val="005117C9"/>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8"/>
      <w:szCs w:val="18"/>
    </w:rPr>
  </w:style>
  <w:style w:type="paragraph" w:customStyle="1" w:styleId="xl253">
    <w:name w:val="xl253"/>
    <w:basedOn w:val="Normal"/>
    <w:rsid w:val="005117C9"/>
    <w:pPr>
      <w:pBdr>
        <w:left w:val="single" w:sz="4" w:space="0" w:color="auto"/>
        <w:right w:val="single" w:sz="12" w:space="0" w:color="auto"/>
      </w:pBdr>
      <w:spacing w:before="100" w:beforeAutospacing="1" w:after="100" w:afterAutospacing="1" w:line="240" w:lineRule="auto"/>
      <w:textAlignment w:val="center"/>
    </w:pPr>
    <w:rPr>
      <w:rFonts w:ascii="Arial" w:eastAsia="Times New Roman" w:hAnsi="Arial" w:cs="Arial"/>
      <w:color w:val="auto"/>
      <w:sz w:val="18"/>
      <w:szCs w:val="18"/>
    </w:rPr>
  </w:style>
  <w:style w:type="paragraph" w:customStyle="1" w:styleId="xl254">
    <w:name w:val="xl254"/>
    <w:basedOn w:val="Normal"/>
    <w:rsid w:val="005117C9"/>
    <w:pPr>
      <w:pBdr>
        <w:top w:val="single" w:sz="12" w:space="0" w:color="auto"/>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color w:val="auto"/>
      <w:sz w:val="18"/>
      <w:szCs w:val="18"/>
    </w:rPr>
  </w:style>
  <w:style w:type="paragraph" w:customStyle="1" w:styleId="xl255">
    <w:name w:val="xl255"/>
    <w:basedOn w:val="Normal"/>
    <w:rsid w:val="005117C9"/>
    <w:pPr>
      <w:pBdr>
        <w:top w:val="single" w:sz="12" w:space="0" w:color="auto"/>
        <w:right w:val="single" w:sz="12" w:space="0" w:color="auto"/>
      </w:pBdr>
      <w:spacing w:before="100" w:beforeAutospacing="1" w:after="100" w:afterAutospacing="1" w:line="240" w:lineRule="auto"/>
      <w:textAlignment w:val="top"/>
    </w:pPr>
    <w:rPr>
      <w:rFonts w:ascii="Arial" w:eastAsia="Times New Roman" w:hAnsi="Arial" w:cs="Arial"/>
      <w:color w:val="auto"/>
      <w:sz w:val="18"/>
      <w:szCs w:val="18"/>
    </w:rPr>
  </w:style>
  <w:style w:type="paragraph" w:customStyle="1" w:styleId="xl256">
    <w:name w:val="xl256"/>
    <w:basedOn w:val="Normal"/>
    <w:rsid w:val="005117C9"/>
    <w:pPr>
      <w:pBdr>
        <w:top w:val="single" w:sz="12" w:space="0" w:color="auto"/>
        <w:left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57">
    <w:name w:val="xl257"/>
    <w:basedOn w:val="Normal"/>
    <w:rsid w:val="005117C9"/>
    <w:pPr>
      <w:pBdr>
        <w:bottom w:val="single" w:sz="4" w:space="0" w:color="auto"/>
        <w:right w:val="single" w:sz="12" w:space="0" w:color="auto"/>
      </w:pBdr>
      <w:spacing w:before="100" w:beforeAutospacing="1" w:after="100" w:afterAutospacing="1" w:line="240" w:lineRule="auto"/>
      <w:textAlignment w:val="top"/>
    </w:pPr>
    <w:rPr>
      <w:rFonts w:ascii="Arial" w:eastAsia="Times New Roman" w:hAnsi="Arial" w:cs="Arial"/>
      <w:color w:val="auto"/>
      <w:sz w:val="18"/>
      <w:szCs w:val="18"/>
    </w:rPr>
  </w:style>
  <w:style w:type="paragraph" w:customStyle="1" w:styleId="xl258">
    <w:name w:val="xl258"/>
    <w:basedOn w:val="Normal"/>
    <w:rsid w:val="005117C9"/>
    <w:pPr>
      <w:pBdr>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59">
    <w:name w:val="xl259"/>
    <w:basedOn w:val="Normal"/>
    <w:rsid w:val="005117C9"/>
    <w:pPr>
      <w:pBdr>
        <w:left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60">
    <w:name w:val="xl260"/>
    <w:basedOn w:val="Normal"/>
    <w:rsid w:val="005117C9"/>
    <w:pPr>
      <w:pBdr>
        <w:left w:val="single" w:sz="12" w:space="0" w:color="auto"/>
        <w:bottom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61">
    <w:name w:val="xl261"/>
    <w:basedOn w:val="Normal"/>
    <w:rsid w:val="005117C9"/>
    <w:pPr>
      <w:pBdr>
        <w:left w:val="single" w:sz="12"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8"/>
      <w:szCs w:val="18"/>
    </w:rPr>
  </w:style>
  <w:style w:type="paragraph" w:customStyle="1" w:styleId="xl262">
    <w:name w:val="xl262"/>
    <w:basedOn w:val="Normal"/>
    <w:rsid w:val="005117C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8"/>
      <w:szCs w:val="18"/>
    </w:rPr>
  </w:style>
  <w:style w:type="paragraph" w:customStyle="1" w:styleId="xl263">
    <w:name w:val="xl263"/>
    <w:basedOn w:val="Normal"/>
    <w:rsid w:val="005117C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64">
    <w:name w:val="xl264"/>
    <w:basedOn w:val="Normal"/>
    <w:rsid w:val="005117C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65">
    <w:name w:val="xl265"/>
    <w:basedOn w:val="Normal"/>
    <w:rsid w:val="005117C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66">
    <w:name w:val="xl266"/>
    <w:basedOn w:val="Normal"/>
    <w:rsid w:val="005117C9"/>
    <w:pPr>
      <w:pBdr>
        <w:left w:val="single" w:sz="4" w:space="0" w:color="auto"/>
        <w:bottom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67">
    <w:name w:val="xl267"/>
    <w:basedOn w:val="Normal"/>
    <w:rsid w:val="005117C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68">
    <w:name w:val="xl268"/>
    <w:basedOn w:val="Normal"/>
    <w:rsid w:val="005117C9"/>
    <w:pPr>
      <w:pBdr>
        <w:left w:val="single" w:sz="4" w:space="0" w:color="auto"/>
        <w:bottom w:val="single" w:sz="4" w:space="0" w:color="auto"/>
        <w:right w:val="single" w:sz="12" w:space="0" w:color="auto"/>
      </w:pBdr>
      <w:spacing w:before="100" w:beforeAutospacing="1" w:after="100" w:afterAutospacing="1" w:line="240" w:lineRule="auto"/>
      <w:textAlignment w:val="center"/>
    </w:pPr>
    <w:rPr>
      <w:rFonts w:ascii="Arial" w:eastAsia="Times New Roman" w:hAnsi="Arial" w:cs="Arial"/>
      <w:color w:val="auto"/>
      <w:sz w:val="18"/>
      <w:szCs w:val="18"/>
    </w:rPr>
  </w:style>
  <w:style w:type="paragraph" w:customStyle="1" w:styleId="xl269">
    <w:name w:val="xl269"/>
    <w:basedOn w:val="Normal"/>
    <w:rsid w:val="005117C9"/>
    <w:pPr>
      <w:pBdr>
        <w:left w:val="single" w:sz="4" w:space="0" w:color="auto"/>
        <w:bottom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70">
    <w:name w:val="xl270"/>
    <w:basedOn w:val="Normal"/>
    <w:rsid w:val="005117C9"/>
    <w:pPr>
      <w:pBdr>
        <w:left w:val="single" w:sz="12"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71">
    <w:name w:val="xl271"/>
    <w:basedOn w:val="Normal"/>
    <w:rsid w:val="005117C9"/>
    <w:pPr>
      <w:pBdr>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72">
    <w:name w:val="xl272"/>
    <w:basedOn w:val="Normal"/>
    <w:rsid w:val="005117C9"/>
    <w:pPr>
      <w:pBdr>
        <w:left w:val="single" w:sz="12"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73">
    <w:name w:val="xl273"/>
    <w:basedOn w:val="Normal"/>
    <w:rsid w:val="005117C9"/>
    <w:pPr>
      <w:pBdr>
        <w:top w:val="single" w:sz="12"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74">
    <w:name w:val="xl274"/>
    <w:basedOn w:val="Normal"/>
    <w:rsid w:val="005117C9"/>
    <w:pPr>
      <w:pBdr>
        <w:top w:val="single" w:sz="12" w:space="0" w:color="auto"/>
        <w:left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75">
    <w:name w:val="xl275"/>
    <w:basedOn w:val="Normal"/>
    <w:rsid w:val="005117C9"/>
    <w:pPr>
      <w:pBdr>
        <w:left w:val="single" w:sz="4" w:space="0" w:color="auto"/>
        <w:bottom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76">
    <w:name w:val="xl276"/>
    <w:basedOn w:val="Normal"/>
    <w:rsid w:val="005117C9"/>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77">
    <w:name w:val="xl277"/>
    <w:basedOn w:val="Normal"/>
    <w:rsid w:val="005117C9"/>
    <w:pPr>
      <w:pBdr>
        <w:left w:val="single" w:sz="4" w:space="0" w:color="auto"/>
        <w:bottom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78">
    <w:name w:val="xl278"/>
    <w:basedOn w:val="Normal"/>
    <w:rsid w:val="005117C9"/>
    <w:pPr>
      <w:pBdr>
        <w:left w:val="single" w:sz="12"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8"/>
      <w:szCs w:val="18"/>
    </w:rPr>
  </w:style>
  <w:style w:type="paragraph" w:customStyle="1" w:styleId="xl279">
    <w:name w:val="xl279"/>
    <w:basedOn w:val="Normal"/>
    <w:rsid w:val="005117C9"/>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80">
    <w:name w:val="xl280"/>
    <w:basedOn w:val="Normal"/>
    <w:rsid w:val="005117C9"/>
    <w:pPr>
      <w:pBdr>
        <w:left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81">
    <w:name w:val="xl281"/>
    <w:basedOn w:val="Normal"/>
    <w:rsid w:val="005117C9"/>
    <w:pPr>
      <w:pBdr>
        <w:left w:val="single" w:sz="4" w:space="0" w:color="auto"/>
        <w:right w:val="single" w:sz="12"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82">
    <w:name w:val="xl282"/>
    <w:basedOn w:val="Normal"/>
    <w:rsid w:val="005117C9"/>
    <w:pPr>
      <w:pBdr>
        <w:left w:val="single" w:sz="4" w:space="0" w:color="auto"/>
        <w:bottom w:val="single" w:sz="12" w:space="0" w:color="auto"/>
        <w:right w:val="single" w:sz="12" w:space="0" w:color="auto"/>
      </w:pBdr>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83">
    <w:name w:val="xl283"/>
    <w:basedOn w:val="Normal"/>
    <w:rsid w:val="005117C9"/>
    <w:pPr>
      <w:pBdr>
        <w:left w:val="single" w:sz="4" w:space="0" w:color="auto"/>
        <w:bottom w:val="single" w:sz="4" w:space="0" w:color="auto"/>
        <w:right w:val="single" w:sz="4" w:space="0" w:color="auto"/>
      </w:pBdr>
      <w:shd w:val="clear" w:color="FFFF00" w:fill="FFFF00"/>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84">
    <w:name w:val="xl284"/>
    <w:basedOn w:val="Normal"/>
    <w:rsid w:val="005117C9"/>
    <w:pPr>
      <w:pBdr>
        <w:left w:val="single" w:sz="4" w:space="0" w:color="auto"/>
        <w:bottom w:val="single" w:sz="4" w:space="0" w:color="auto"/>
        <w:right w:val="single" w:sz="4" w:space="0" w:color="auto"/>
      </w:pBdr>
      <w:shd w:val="clear" w:color="FFFF00" w:fill="FFFF00"/>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85">
    <w:name w:val="xl285"/>
    <w:basedOn w:val="Normal"/>
    <w:rsid w:val="005117C9"/>
    <w:pPr>
      <w:pBdr>
        <w:left w:val="single" w:sz="4" w:space="0" w:color="auto"/>
        <w:right w:val="single" w:sz="4" w:space="0" w:color="auto"/>
      </w:pBdr>
      <w:shd w:val="clear" w:color="FFFF00" w:fill="FFFF00"/>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86">
    <w:name w:val="xl286"/>
    <w:basedOn w:val="Normal"/>
    <w:rsid w:val="005117C9"/>
    <w:pPr>
      <w:pBdr>
        <w:left w:val="single" w:sz="4" w:space="0" w:color="auto"/>
        <w:right w:val="single" w:sz="4" w:space="0" w:color="auto"/>
      </w:pBdr>
      <w:shd w:val="clear" w:color="FFFF00" w:fill="FFFF00"/>
      <w:spacing w:before="100" w:beforeAutospacing="1" w:after="100" w:afterAutospacing="1" w:line="240" w:lineRule="auto"/>
      <w:jc w:val="right"/>
      <w:textAlignment w:val="center"/>
    </w:pPr>
    <w:rPr>
      <w:rFonts w:ascii="Arial" w:eastAsia="Times New Roman" w:hAnsi="Arial" w:cs="Arial"/>
      <w:color w:val="auto"/>
      <w:sz w:val="18"/>
      <w:szCs w:val="18"/>
    </w:rPr>
  </w:style>
  <w:style w:type="paragraph" w:customStyle="1" w:styleId="xl287">
    <w:name w:val="xl287"/>
    <w:basedOn w:val="Normal"/>
    <w:rsid w:val="005117C9"/>
    <w:pPr>
      <w:pBdr>
        <w:top w:val="single" w:sz="12" w:space="0" w:color="auto"/>
        <w:bottom w:val="single" w:sz="4" w:space="0" w:color="auto"/>
      </w:pBdr>
      <w:spacing w:before="100" w:beforeAutospacing="1" w:after="100" w:afterAutospacing="1" w:line="240" w:lineRule="auto"/>
      <w:textAlignment w:val="top"/>
    </w:pPr>
    <w:rPr>
      <w:rFonts w:ascii="Arial" w:eastAsia="Times New Roman" w:hAnsi="Arial" w:cs="Arial"/>
      <w:color w:val="auto"/>
      <w:sz w:val="18"/>
      <w:szCs w:val="18"/>
    </w:rPr>
  </w:style>
  <w:style w:type="paragraph" w:customStyle="1" w:styleId="xl288">
    <w:name w:val="xl288"/>
    <w:basedOn w:val="Normal"/>
    <w:rsid w:val="005117C9"/>
    <w:pPr>
      <w:pBdr>
        <w:bottom w:val="single" w:sz="4" w:space="0" w:color="auto"/>
      </w:pBdr>
      <w:spacing w:before="100" w:beforeAutospacing="1" w:after="100" w:afterAutospacing="1" w:line="240" w:lineRule="auto"/>
      <w:textAlignment w:val="top"/>
    </w:pPr>
    <w:rPr>
      <w:rFonts w:ascii="Arial" w:eastAsia="Times New Roman" w:hAnsi="Arial" w:cs="Arial"/>
      <w:color w:val="auto"/>
      <w:sz w:val="18"/>
      <w:szCs w:val="18"/>
    </w:rPr>
  </w:style>
  <w:style w:type="paragraph" w:customStyle="1" w:styleId="xl289">
    <w:name w:val="xl289"/>
    <w:basedOn w:val="Normal"/>
    <w:rsid w:val="005117C9"/>
    <w:pPr>
      <w:pBdr>
        <w:bottom w:val="single" w:sz="12" w:space="0" w:color="auto"/>
      </w:pBdr>
      <w:spacing w:before="100" w:beforeAutospacing="1" w:after="100" w:afterAutospacing="1" w:line="240" w:lineRule="auto"/>
      <w:textAlignment w:val="top"/>
    </w:pPr>
    <w:rPr>
      <w:rFonts w:ascii="Arial" w:eastAsia="Times New Roman" w:hAnsi="Arial" w:cs="Arial"/>
      <w:color w:val="auto"/>
      <w:sz w:val="18"/>
      <w:szCs w:val="18"/>
    </w:rPr>
  </w:style>
  <w:style w:type="character" w:styleId="CommentReference">
    <w:name w:val="annotation reference"/>
    <w:basedOn w:val="DefaultParagraphFont"/>
    <w:uiPriority w:val="99"/>
    <w:semiHidden/>
    <w:unhideWhenUsed/>
    <w:rsid w:val="00771B8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56909">
      <w:bodyDiv w:val="1"/>
      <w:marLeft w:val="0"/>
      <w:marRight w:val="0"/>
      <w:marTop w:val="0"/>
      <w:marBottom w:val="0"/>
      <w:divBdr>
        <w:top w:val="none" w:sz="0" w:space="0" w:color="auto"/>
        <w:left w:val="none" w:sz="0" w:space="0" w:color="auto"/>
        <w:bottom w:val="none" w:sz="0" w:space="0" w:color="auto"/>
        <w:right w:val="none" w:sz="0" w:space="0" w:color="auto"/>
      </w:divBdr>
    </w:div>
    <w:div w:id="34698081">
      <w:bodyDiv w:val="1"/>
      <w:marLeft w:val="0"/>
      <w:marRight w:val="0"/>
      <w:marTop w:val="0"/>
      <w:marBottom w:val="0"/>
      <w:divBdr>
        <w:top w:val="none" w:sz="0" w:space="0" w:color="auto"/>
        <w:left w:val="none" w:sz="0" w:space="0" w:color="auto"/>
        <w:bottom w:val="none" w:sz="0" w:space="0" w:color="auto"/>
        <w:right w:val="none" w:sz="0" w:space="0" w:color="auto"/>
      </w:divBdr>
    </w:div>
    <w:div w:id="43913426">
      <w:bodyDiv w:val="1"/>
      <w:marLeft w:val="0"/>
      <w:marRight w:val="0"/>
      <w:marTop w:val="0"/>
      <w:marBottom w:val="0"/>
      <w:divBdr>
        <w:top w:val="none" w:sz="0" w:space="0" w:color="auto"/>
        <w:left w:val="none" w:sz="0" w:space="0" w:color="auto"/>
        <w:bottom w:val="none" w:sz="0" w:space="0" w:color="auto"/>
        <w:right w:val="none" w:sz="0" w:space="0" w:color="auto"/>
      </w:divBdr>
    </w:div>
    <w:div w:id="50924857">
      <w:bodyDiv w:val="1"/>
      <w:marLeft w:val="0"/>
      <w:marRight w:val="0"/>
      <w:marTop w:val="0"/>
      <w:marBottom w:val="0"/>
      <w:divBdr>
        <w:top w:val="none" w:sz="0" w:space="0" w:color="auto"/>
        <w:left w:val="none" w:sz="0" w:space="0" w:color="auto"/>
        <w:bottom w:val="none" w:sz="0" w:space="0" w:color="auto"/>
        <w:right w:val="none" w:sz="0" w:space="0" w:color="auto"/>
      </w:divBdr>
    </w:div>
    <w:div w:id="63534984">
      <w:bodyDiv w:val="1"/>
      <w:marLeft w:val="0"/>
      <w:marRight w:val="0"/>
      <w:marTop w:val="0"/>
      <w:marBottom w:val="0"/>
      <w:divBdr>
        <w:top w:val="none" w:sz="0" w:space="0" w:color="auto"/>
        <w:left w:val="none" w:sz="0" w:space="0" w:color="auto"/>
        <w:bottom w:val="none" w:sz="0" w:space="0" w:color="auto"/>
        <w:right w:val="none" w:sz="0" w:space="0" w:color="auto"/>
      </w:divBdr>
    </w:div>
    <w:div w:id="67382300">
      <w:bodyDiv w:val="1"/>
      <w:marLeft w:val="0"/>
      <w:marRight w:val="0"/>
      <w:marTop w:val="0"/>
      <w:marBottom w:val="0"/>
      <w:divBdr>
        <w:top w:val="none" w:sz="0" w:space="0" w:color="auto"/>
        <w:left w:val="none" w:sz="0" w:space="0" w:color="auto"/>
        <w:bottom w:val="none" w:sz="0" w:space="0" w:color="auto"/>
        <w:right w:val="none" w:sz="0" w:space="0" w:color="auto"/>
      </w:divBdr>
    </w:div>
    <w:div w:id="94056101">
      <w:bodyDiv w:val="1"/>
      <w:marLeft w:val="0"/>
      <w:marRight w:val="0"/>
      <w:marTop w:val="0"/>
      <w:marBottom w:val="0"/>
      <w:divBdr>
        <w:top w:val="none" w:sz="0" w:space="0" w:color="auto"/>
        <w:left w:val="none" w:sz="0" w:space="0" w:color="auto"/>
        <w:bottom w:val="none" w:sz="0" w:space="0" w:color="auto"/>
        <w:right w:val="none" w:sz="0" w:space="0" w:color="auto"/>
      </w:divBdr>
    </w:div>
    <w:div w:id="131824949">
      <w:bodyDiv w:val="1"/>
      <w:marLeft w:val="0"/>
      <w:marRight w:val="0"/>
      <w:marTop w:val="0"/>
      <w:marBottom w:val="0"/>
      <w:divBdr>
        <w:top w:val="none" w:sz="0" w:space="0" w:color="auto"/>
        <w:left w:val="none" w:sz="0" w:space="0" w:color="auto"/>
        <w:bottom w:val="none" w:sz="0" w:space="0" w:color="auto"/>
        <w:right w:val="none" w:sz="0" w:space="0" w:color="auto"/>
      </w:divBdr>
    </w:div>
    <w:div w:id="226965087">
      <w:bodyDiv w:val="1"/>
      <w:marLeft w:val="0"/>
      <w:marRight w:val="0"/>
      <w:marTop w:val="0"/>
      <w:marBottom w:val="0"/>
      <w:divBdr>
        <w:top w:val="none" w:sz="0" w:space="0" w:color="auto"/>
        <w:left w:val="none" w:sz="0" w:space="0" w:color="auto"/>
        <w:bottom w:val="none" w:sz="0" w:space="0" w:color="auto"/>
        <w:right w:val="none" w:sz="0" w:space="0" w:color="auto"/>
      </w:divBdr>
      <w:divsChild>
        <w:div w:id="593707893">
          <w:marLeft w:val="0"/>
          <w:marRight w:val="0"/>
          <w:marTop w:val="0"/>
          <w:marBottom w:val="0"/>
          <w:divBdr>
            <w:top w:val="none" w:sz="0" w:space="0" w:color="auto"/>
            <w:left w:val="none" w:sz="0" w:space="0" w:color="auto"/>
            <w:bottom w:val="none" w:sz="0" w:space="0" w:color="auto"/>
            <w:right w:val="none" w:sz="0" w:space="0" w:color="auto"/>
          </w:divBdr>
        </w:div>
        <w:div w:id="11149844">
          <w:marLeft w:val="0"/>
          <w:marRight w:val="0"/>
          <w:marTop w:val="0"/>
          <w:marBottom w:val="0"/>
          <w:divBdr>
            <w:top w:val="none" w:sz="0" w:space="0" w:color="auto"/>
            <w:left w:val="none" w:sz="0" w:space="0" w:color="auto"/>
            <w:bottom w:val="none" w:sz="0" w:space="0" w:color="auto"/>
            <w:right w:val="none" w:sz="0" w:space="0" w:color="auto"/>
          </w:divBdr>
        </w:div>
        <w:div w:id="1828594977">
          <w:marLeft w:val="0"/>
          <w:marRight w:val="0"/>
          <w:marTop w:val="0"/>
          <w:marBottom w:val="0"/>
          <w:divBdr>
            <w:top w:val="none" w:sz="0" w:space="0" w:color="auto"/>
            <w:left w:val="none" w:sz="0" w:space="0" w:color="auto"/>
            <w:bottom w:val="none" w:sz="0" w:space="0" w:color="auto"/>
            <w:right w:val="none" w:sz="0" w:space="0" w:color="auto"/>
          </w:divBdr>
        </w:div>
        <w:div w:id="43260848">
          <w:marLeft w:val="0"/>
          <w:marRight w:val="0"/>
          <w:marTop w:val="0"/>
          <w:marBottom w:val="0"/>
          <w:divBdr>
            <w:top w:val="none" w:sz="0" w:space="0" w:color="auto"/>
            <w:left w:val="none" w:sz="0" w:space="0" w:color="auto"/>
            <w:bottom w:val="none" w:sz="0" w:space="0" w:color="auto"/>
            <w:right w:val="none" w:sz="0" w:space="0" w:color="auto"/>
          </w:divBdr>
        </w:div>
        <w:div w:id="1329671127">
          <w:marLeft w:val="0"/>
          <w:marRight w:val="0"/>
          <w:marTop w:val="0"/>
          <w:marBottom w:val="0"/>
          <w:divBdr>
            <w:top w:val="none" w:sz="0" w:space="0" w:color="auto"/>
            <w:left w:val="none" w:sz="0" w:space="0" w:color="auto"/>
            <w:bottom w:val="none" w:sz="0" w:space="0" w:color="auto"/>
            <w:right w:val="none" w:sz="0" w:space="0" w:color="auto"/>
          </w:divBdr>
        </w:div>
        <w:div w:id="1666399232">
          <w:marLeft w:val="0"/>
          <w:marRight w:val="0"/>
          <w:marTop w:val="0"/>
          <w:marBottom w:val="0"/>
          <w:divBdr>
            <w:top w:val="none" w:sz="0" w:space="0" w:color="auto"/>
            <w:left w:val="none" w:sz="0" w:space="0" w:color="auto"/>
            <w:bottom w:val="none" w:sz="0" w:space="0" w:color="auto"/>
            <w:right w:val="none" w:sz="0" w:space="0" w:color="auto"/>
          </w:divBdr>
        </w:div>
        <w:div w:id="1401824021">
          <w:marLeft w:val="0"/>
          <w:marRight w:val="0"/>
          <w:marTop w:val="0"/>
          <w:marBottom w:val="0"/>
          <w:divBdr>
            <w:top w:val="none" w:sz="0" w:space="0" w:color="auto"/>
            <w:left w:val="none" w:sz="0" w:space="0" w:color="auto"/>
            <w:bottom w:val="none" w:sz="0" w:space="0" w:color="auto"/>
            <w:right w:val="none" w:sz="0" w:space="0" w:color="auto"/>
          </w:divBdr>
        </w:div>
        <w:div w:id="1709062205">
          <w:marLeft w:val="0"/>
          <w:marRight w:val="0"/>
          <w:marTop w:val="0"/>
          <w:marBottom w:val="0"/>
          <w:divBdr>
            <w:top w:val="none" w:sz="0" w:space="0" w:color="auto"/>
            <w:left w:val="none" w:sz="0" w:space="0" w:color="auto"/>
            <w:bottom w:val="none" w:sz="0" w:space="0" w:color="auto"/>
            <w:right w:val="none" w:sz="0" w:space="0" w:color="auto"/>
          </w:divBdr>
        </w:div>
      </w:divsChild>
    </w:div>
    <w:div w:id="242759494">
      <w:bodyDiv w:val="1"/>
      <w:marLeft w:val="0"/>
      <w:marRight w:val="0"/>
      <w:marTop w:val="0"/>
      <w:marBottom w:val="0"/>
      <w:divBdr>
        <w:top w:val="none" w:sz="0" w:space="0" w:color="auto"/>
        <w:left w:val="none" w:sz="0" w:space="0" w:color="auto"/>
        <w:bottom w:val="none" w:sz="0" w:space="0" w:color="auto"/>
        <w:right w:val="none" w:sz="0" w:space="0" w:color="auto"/>
      </w:divBdr>
    </w:div>
    <w:div w:id="320737117">
      <w:bodyDiv w:val="1"/>
      <w:marLeft w:val="0"/>
      <w:marRight w:val="0"/>
      <w:marTop w:val="0"/>
      <w:marBottom w:val="0"/>
      <w:divBdr>
        <w:top w:val="none" w:sz="0" w:space="0" w:color="auto"/>
        <w:left w:val="none" w:sz="0" w:space="0" w:color="auto"/>
        <w:bottom w:val="none" w:sz="0" w:space="0" w:color="auto"/>
        <w:right w:val="none" w:sz="0" w:space="0" w:color="auto"/>
      </w:divBdr>
    </w:div>
    <w:div w:id="321860410">
      <w:bodyDiv w:val="1"/>
      <w:marLeft w:val="0"/>
      <w:marRight w:val="0"/>
      <w:marTop w:val="0"/>
      <w:marBottom w:val="0"/>
      <w:divBdr>
        <w:top w:val="none" w:sz="0" w:space="0" w:color="auto"/>
        <w:left w:val="none" w:sz="0" w:space="0" w:color="auto"/>
        <w:bottom w:val="none" w:sz="0" w:space="0" w:color="auto"/>
        <w:right w:val="none" w:sz="0" w:space="0" w:color="auto"/>
      </w:divBdr>
    </w:div>
    <w:div w:id="330987790">
      <w:bodyDiv w:val="1"/>
      <w:marLeft w:val="0"/>
      <w:marRight w:val="0"/>
      <w:marTop w:val="0"/>
      <w:marBottom w:val="0"/>
      <w:divBdr>
        <w:top w:val="none" w:sz="0" w:space="0" w:color="auto"/>
        <w:left w:val="none" w:sz="0" w:space="0" w:color="auto"/>
        <w:bottom w:val="none" w:sz="0" w:space="0" w:color="auto"/>
        <w:right w:val="none" w:sz="0" w:space="0" w:color="auto"/>
      </w:divBdr>
    </w:div>
    <w:div w:id="334234402">
      <w:bodyDiv w:val="1"/>
      <w:marLeft w:val="0"/>
      <w:marRight w:val="0"/>
      <w:marTop w:val="0"/>
      <w:marBottom w:val="0"/>
      <w:divBdr>
        <w:top w:val="none" w:sz="0" w:space="0" w:color="auto"/>
        <w:left w:val="none" w:sz="0" w:space="0" w:color="auto"/>
        <w:bottom w:val="none" w:sz="0" w:space="0" w:color="auto"/>
        <w:right w:val="none" w:sz="0" w:space="0" w:color="auto"/>
      </w:divBdr>
    </w:div>
    <w:div w:id="350374253">
      <w:bodyDiv w:val="1"/>
      <w:marLeft w:val="0"/>
      <w:marRight w:val="0"/>
      <w:marTop w:val="0"/>
      <w:marBottom w:val="0"/>
      <w:divBdr>
        <w:top w:val="none" w:sz="0" w:space="0" w:color="auto"/>
        <w:left w:val="none" w:sz="0" w:space="0" w:color="auto"/>
        <w:bottom w:val="none" w:sz="0" w:space="0" w:color="auto"/>
        <w:right w:val="none" w:sz="0" w:space="0" w:color="auto"/>
      </w:divBdr>
    </w:div>
    <w:div w:id="371225896">
      <w:bodyDiv w:val="1"/>
      <w:marLeft w:val="0"/>
      <w:marRight w:val="0"/>
      <w:marTop w:val="0"/>
      <w:marBottom w:val="0"/>
      <w:divBdr>
        <w:top w:val="none" w:sz="0" w:space="0" w:color="auto"/>
        <w:left w:val="none" w:sz="0" w:space="0" w:color="auto"/>
        <w:bottom w:val="none" w:sz="0" w:space="0" w:color="auto"/>
        <w:right w:val="none" w:sz="0" w:space="0" w:color="auto"/>
      </w:divBdr>
    </w:div>
    <w:div w:id="372194582">
      <w:bodyDiv w:val="1"/>
      <w:marLeft w:val="0"/>
      <w:marRight w:val="0"/>
      <w:marTop w:val="0"/>
      <w:marBottom w:val="0"/>
      <w:divBdr>
        <w:top w:val="none" w:sz="0" w:space="0" w:color="auto"/>
        <w:left w:val="none" w:sz="0" w:space="0" w:color="auto"/>
        <w:bottom w:val="none" w:sz="0" w:space="0" w:color="auto"/>
        <w:right w:val="none" w:sz="0" w:space="0" w:color="auto"/>
      </w:divBdr>
    </w:div>
    <w:div w:id="477456863">
      <w:bodyDiv w:val="1"/>
      <w:marLeft w:val="0"/>
      <w:marRight w:val="0"/>
      <w:marTop w:val="0"/>
      <w:marBottom w:val="0"/>
      <w:divBdr>
        <w:top w:val="none" w:sz="0" w:space="0" w:color="auto"/>
        <w:left w:val="none" w:sz="0" w:space="0" w:color="auto"/>
        <w:bottom w:val="none" w:sz="0" w:space="0" w:color="auto"/>
        <w:right w:val="none" w:sz="0" w:space="0" w:color="auto"/>
      </w:divBdr>
    </w:div>
    <w:div w:id="481968848">
      <w:bodyDiv w:val="1"/>
      <w:marLeft w:val="0"/>
      <w:marRight w:val="0"/>
      <w:marTop w:val="0"/>
      <w:marBottom w:val="0"/>
      <w:divBdr>
        <w:top w:val="none" w:sz="0" w:space="0" w:color="auto"/>
        <w:left w:val="none" w:sz="0" w:space="0" w:color="auto"/>
        <w:bottom w:val="none" w:sz="0" w:space="0" w:color="auto"/>
        <w:right w:val="none" w:sz="0" w:space="0" w:color="auto"/>
      </w:divBdr>
    </w:div>
    <w:div w:id="483084361">
      <w:bodyDiv w:val="1"/>
      <w:marLeft w:val="0"/>
      <w:marRight w:val="0"/>
      <w:marTop w:val="0"/>
      <w:marBottom w:val="0"/>
      <w:divBdr>
        <w:top w:val="none" w:sz="0" w:space="0" w:color="auto"/>
        <w:left w:val="none" w:sz="0" w:space="0" w:color="auto"/>
        <w:bottom w:val="none" w:sz="0" w:space="0" w:color="auto"/>
        <w:right w:val="none" w:sz="0" w:space="0" w:color="auto"/>
      </w:divBdr>
    </w:div>
    <w:div w:id="527177873">
      <w:bodyDiv w:val="1"/>
      <w:marLeft w:val="0"/>
      <w:marRight w:val="0"/>
      <w:marTop w:val="0"/>
      <w:marBottom w:val="0"/>
      <w:divBdr>
        <w:top w:val="none" w:sz="0" w:space="0" w:color="auto"/>
        <w:left w:val="none" w:sz="0" w:space="0" w:color="auto"/>
        <w:bottom w:val="none" w:sz="0" w:space="0" w:color="auto"/>
        <w:right w:val="none" w:sz="0" w:space="0" w:color="auto"/>
      </w:divBdr>
    </w:div>
    <w:div w:id="543101113">
      <w:bodyDiv w:val="1"/>
      <w:marLeft w:val="0"/>
      <w:marRight w:val="0"/>
      <w:marTop w:val="0"/>
      <w:marBottom w:val="0"/>
      <w:divBdr>
        <w:top w:val="none" w:sz="0" w:space="0" w:color="auto"/>
        <w:left w:val="none" w:sz="0" w:space="0" w:color="auto"/>
        <w:bottom w:val="none" w:sz="0" w:space="0" w:color="auto"/>
        <w:right w:val="none" w:sz="0" w:space="0" w:color="auto"/>
      </w:divBdr>
      <w:divsChild>
        <w:div w:id="1206017723">
          <w:marLeft w:val="0"/>
          <w:marRight w:val="0"/>
          <w:marTop w:val="0"/>
          <w:marBottom w:val="0"/>
          <w:divBdr>
            <w:top w:val="none" w:sz="0" w:space="0" w:color="auto"/>
            <w:left w:val="none" w:sz="0" w:space="0" w:color="auto"/>
            <w:bottom w:val="none" w:sz="0" w:space="0" w:color="auto"/>
            <w:right w:val="none" w:sz="0" w:space="0" w:color="auto"/>
          </w:divBdr>
        </w:div>
        <w:div w:id="1442913474">
          <w:marLeft w:val="0"/>
          <w:marRight w:val="0"/>
          <w:marTop w:val="0"/>
          <w:marBottom w:val="0"/>
          <w:divBdr>
            <w:top w:val="none" w:sz="0" w:space="0" w:color="auto"/>
            <w:left w:val="none" w:sz="0" w:space="0" w:color="auto"/>
            <w:bottom w:val="none" w:sz="0" w:space="0" w:color="auto"/>
            <w:right w:val="none" w:sz="0" w:space="0" w:color="auto"/>
          </w:divBdr>
        </w:div>
        <w:div w:id="1479881748">
          <w:marLeft w:val="0"/>
          <w:marRight w:val="0"/>
          <w:marTop w:val="0"/>
          <w:marBottom w:val="0"/>
          <w:divBdr>
            <w:top w:val="none" w:sz="0" w:space="0" w:color="auto"/>
            <w:left w:val="none" w:sz="0" w:space="0" w:color="auto"/>
            <w:bottom w:val="none" w:sz="0" w:space="0" w:color="auto"/>
            <w:right w:val="none" w:sz="0" w:space="0" w:color="auto"/>
          </w:divBdr>
        </w:div>
        <w:div w:id="1942177684">
          <w:marLeft w:val="0"/>
          <w:marRight w:val="0"/>
          <w:marTop w:val="0"/>
          <w:marBottom w:val="0"/>
          <w:divBdr>
            <w:top w:val="none" w:sz="0" w:space="0" w:color="auto"/>
            <w:left w:val="none" w:sz="0" w:space="0" w:color="auto"/>
            <w:bottom w:val="none" w:sz="0" w:space="0" w:color="auto"/>
            <w:right w:val="none" w:sz="0" w:space="0" w:color="auto"/>
          </w:divBdr>
        </w:div>
        <w:div w:id="246690400">
          <w:marLeft w:val="0"/>
          <w:marRight w:val="0"/>
          <w:marTop w:val="0"/>
          <w:marBottom w:val="0"/>
          <w:divBdr>
            <w:top w:val="none" w:sz="0" w:space="0" w:color="auto"/>
            <w:left w:val="none" w:sz="0" w:space="0" w:color="auto"/>
            <w:bottom w:val="none" w:sz="0" w:space="0" w:color="auto"/>
            <w:right w:val="none" w:sz="0" w:space="0" w:color="auto"/>
          </w:divBdr>
        </w:div>
        <w:div w:id="562906098">
          <w:marLeft w:val="0"/>
          <w:marRight w:val="0"/>
          <w:marTop w:val="0"/>
          <w:marBottom w:val="0"/>
          <w:divBdr>
            <w:top w:val="none" w:sz="0" w:space="0" w:color="auto"/>
            <w:left w:val="none" w:sz="0" w:space="0" w:color="auto"/>
            <w:bottom w:val="none" w:sz="0" w:space="0" w:color="auto"/>
            <w:right w:val="none" w:sz="0" w:space="0" w:color="auto"/>
          </w:divBdr>
        </w:div>
        <w:div w:id="877741241">
          <w:marLeft w:val="0"/>
          <w:marRight w:val="0"/>
          <w:marTop w:val="0"/>
          <w:marBottom w:val="0"/>
          <w:divBdr>
            <w:top w:val="none" w:sz="0" w:space="0" w:color="auto"/>
            <w:left w:val="none" w:sz="0" w:space="0" w:color="auto"/>
            <w:bottom w:val="none" w:sz="0" w:space="0" w:color="auto"/>
            <w:right w:val="none" w:sz="0" w:space="0" w:color="auto"/>
          </w:divBdr>
        </w:div>
        <w:div w:id="262154494">
          <w:marLeft w:val="0"/>
          <w:marRight w:val="0"/>
          <w:marTop w:val="0"/>
          <w:marBottom w:val="0"/>
          <w:divBdr>
            <w:top w:val="none" w:sz="0" w:space="0" w:color="auto"/>
            <w:left w:val="none" w:sz="0" w:space="0" w:color="auto"/>
            <w:bottom w:val="none" w:sz="0" w:space="0" w:color="auto"/>
            <w:right w:val="none" w:sz="0" w:space="0" w:color="auto"/>
          </w:divBdr>
        </w:div>
        <w:div w:id="480926345">
          <w:marLeft w:val="0"/>
          <w:marRight w:val="0"/>
          <w:marTop w:val="0"/>
          <w:marBottom w:val="0"/>
          <w:divBdr>
            <w:top w:val="none" w:sz="0" w:space="0" w:color="auto"/>
            <w:left w:val="none" w:sz="0" w:space="0" w:color="auto"/>
            <w:bottom w:val="none" w:sz="0" w:space="0" w:color="auto"/>
            <w:right w:val="none" w:sz="0" w:space="0" w:color="auto"/>
          </w:divBdr>
        </w:div>
        <w:div w:id="1554459068">
          <w:marLeft w:val="0"/>
          <w:marRight w:val="0"/>
          <w:marTop w:val="0"/>
          <w:marBottom w:val="0"/>
          <w:divBdr>
            <w:top w:val="none" w:sz="0" w:space="0" w:color="auto"/>
            <w:left w:val="none" w:sz="0" w:space="0" w:color="auto"/>
            <w:bottom w:val="none" w:sz="0" w:space="0" w:color="auto"/>
            <w:right w:val="none" w:sz="0" w:space="0" w:color="auto"/>
          </w:divBdr>
        </w:div>
        <w:div w:id="571430292">
          <w:marLeft w:val="0"/>
          <w:marRight w:val="0"/>
          <w:marTop w:val="0"/>
          <w:marBottom w:val="0"/>
          <w:divBdr>
            <w:top w:val="none" w:sz="0" w:space="0" w:color="auto"/>
            <w:left w:val="none" w:sz="0" w:space="0" w:color="auto"/>
            <w:bottom w:val="none" w:sz="0" w:space="0" w:color="auto"/>
            <w:right w:val="none" w:sz="0" w:space="0" w:color="auto"/>
          </w:divBdr>
        </w:div>
        <w:div w:id="795683400">
          <w:marLeft w:val="0"/>
          <w:marRight w:val="0"/>
          <w:marTop w:val="0"/>
          <w:marBottom w:val="0"/>
          <w:divBdr>
            <w:top w:val="none" w:sz="0" w:space="0" w:color="auto"/>
            <w:left w:val="none" w:sz="0" w:space="0" w:color="auto"/>
            <w:bottom w:val="none" w:sz="0" w:space="0" w:color="auto"/>
            <w:right w:val="none" w:sz="0" w:space="0" w:color="auto"/>
          </w:divBdr>
        </w:div>
        <w:div w:id="558325449">
          <w:marLeft w:val="0"/>
          <w:marRight w:val="0"/>
          <w:marTop w:val="0"/>
          <w:marBottom w:val="0"/>
          <w:divBdr>
            <w:top w:val="none" w:sz="0" w:space="0" w:color="auto"/>
            <w:left w:val="none" w:sz="0" w:space="0" w:color="auto"/>
            <w:bottom w:val="none" w:sz="0" w:space="0" w:color="auto"/>
            <w:right w:val="none" w:sz="0" w:space="0" w:color="auto"/>
          </w:divBdr>
        </w:div>
        <w:div w:id="1838039735">
          <w:marLeft w:val="0"/>
          <w:marRight w:val="0"/>
          <w:marTop w:val="0"/>
          <w:marBottom w:val="0"/>
          <w:divBdr>
            <w:top w:val="none" w:sz="0" w:space="0" w:color="auto"/>
            <w:left w:val="none" w:sz="0" w:space="0" w:color="auto"/>
            <w:bottom w:val="none" w:sz="0" w:space="0" w:color="auto"/>
            <w:right w:val="none" w:sz="0" w:space="0" w:color="auto"/>
          </w:divBdr>
        </w:div>
        <w:div w:id="205336615">
          <w:marLeft w:val="0"/>
          <w:marRight w:val="0"/>
          <w:marTop w:val="0"/>
          <w:marBottom w:val="0"/>
          <w:divBdr>
            <w:top w:val="none" w:sz="0" w:space="0" w:color="auto"/>
            <w:left w:val="none" w:sz="0" w:space="0" w:color="auto"/>
            <w:bottom w:val="none" w:sz="0" w:space="0" w:color="auto"/>
            <w:right w:val="none" w:sz="0" w:space="0" w:color="auto"/>
          </w:divBdr>
        </w:div>
        <w:div w:id="1804540399">
          <w:marLeft w:val="0"/>
          <w:marRight w:val="0"/>
          <w:marTop w:val="0"/>
          <w:marBottom w:val="0"/>
          <w:divBdr>
            <w:top w:val="none" w:sz="0" w:space="0" w:color="auto"/>
            <w:left w:val="none" w:sz="0" w:space="0" w:color="auto"/>
            <w:bottom w:val="none" w:sz="0" w:space="0" w:color="auto"/>
            <w:right w:val="none" w:sz="0" w:space="0" w:color="auto"/>
          </w:divBdr>
        </w:div>
        <w:div w:id="1915166829">
          <w:marLeft w:val="0"/>
          <w:marRight w:val="0"/>
          <w:marTop w:val="0"/>
          <w:marBottom w:val="0"/>
          <w:divBdr>
            <w:top w:val="none" w:sz="0" w:space="0" w:color="auto"/>
            <w:left w:val="none" w:sz="0" w:space="0" w:color="auto"/>
            <w:bottom w:val="none" w:sz="0" w:space="0" w:color="auto"/>
            <w:right w:val="none" w:sz="0" w:space="0" w:color="auto"/>
          </w:divBdr>
        </w:div>
        <w:div w:id="192770336">
          <w:marLeft w:val="0"/>
          <w:marRight w:val="0"/>
          <w:marTop w:val="0"/>
          <w:marBottom w:val="0"/>
          <w:divBdr>
            <w:top w:val="none" w:sz="0" w:space="0" w:color="auto"/>
            <w:left w:val="none" w:sz="0" w:space="0" w:color="auto"/>
            <w:bottom w:val="none" w:sz="0" w:space="0" w:color="auto"/>
            <w:right w:val="none" w:sz="0" w:space="0" w:color="auto"/>
          </w:divBdr>
        </w:div>
        <w:div w:id="1881476125">
          <w:marLeft w:val="0"/>
          <w:marRight w:val="0"/>
          <w:marTop w:val="0"/>
          <w:marBottom w:val="0"/>
          <w:divBdr>
            <w:top w:val="none" w:sz="0" w:space="0" w:color="auto"/>
            <w:left w:val="none" w:sz="0" w:space="0" w:color="auto"/>
            <w:bottom w:val="none" w:sz="0" w:space="0" w:color="auto"/>
            <w:right w:val="none" w:sz="0" w:space="0" w:color="auto"/>
          </w:divBdr>
        </w:div>
        <w:div w:id="1174611112">
          <w:marLeft w:val="0"/>
          <w:marRight w:val="0"/>
          <w:marTop w:val="0"/>
          <w:marBottom w:val="0"/>
          <w:divBdr>
            <w:top w:val="none" w:sz="0" w:space="0" w:color="auto"/>
            <w:left w:val="none" w:sz="0" w:space="0" w:color="auto"/>
            <w:bottom w:val="none" w:sz="0" w:space="0" w:color="auto"/>
            <w:right w:val="none" w:sz="0" w:space="0" w:color="auto"/>
          </w:divBdr>
        </w:div>
        <w:div w:id="1193810563">
          <w:marLeft w:val="0"/>
          <w:marRight w:val="0"/>
          <w:marTop w:val="0"/>
          <w:marBottom w:val="0"/>
          <w:divBdr>
            <w:top w:val="none" w:sz="0" w:space="0" w:color="auto"/>
            <w:left w:val="none" w:sz="0" w:space="0" w:color="auto"/>
            <w:bottom w:val="none" w:sz="0" w:space="0" w:color="auto"/>
            <w:right w:val="none" w:sz="0" w:space="0" w:color="auto"/>
          </w:divBdr>
        </w:div>
        <w:div w:id="360009543">
          <w:marLeft w:val="0"/>
          <w:marRight w:val="0"/>
          <w:marTop w:val="0"/>
          <w:marBottom w:val="0"/>
          <w:divBdr>
            <w:top w:val="none" w:sz="0" w:space="0" w:color="auto"/>
            <w:left w:val="none" w:sz="0" w:space="0" w:color="auto"/>
            <w:bottom w:val="none" w:sz="0" w:space="0" w:color="auto"/>
            <w:right w:val="none" w:sz="0" w:space="0" w:color="auto"/>
          </w:divBdr>
        </w:div>
        <w:div w:id="2052876">
          <w:marLeft w:val="0"/>
          <w:marRight w:val="0"/>
          <w:marTop w:val="0"/>
          <w:marBottom w:val="0"/>
          <w:divBdr>
            <w:top w:val="none" w:sz="0" w:space="0" w:color="auto"/>
            <w:left w:val="none" w:sz="0" w:space="0" w:color="auto"/>
            <w:bottom w:val="none" w:sz="0" w:space="0" w:color="auto"/>
            <w:right w:val="none" w:sz="0" w:space="0" w:color="auto"/>
          </w:divBdr>
        </w:div>
        <w:div w:id="85462949">
          <w:marLeft w:val="0"/>
          <w:marRight w:val="0"/>
          <w:marTop w:val="0"/>
          <w:marBottom w:val="0"/>
          <w:divBdr>
            <w:top w:val="none" w:sz="0" w:space="0" w:color="auto"/>
            <w:left w:val="none" w:sz="0" w:space="0" w:color="auto"/>
            <w:bottom w:val="none" w:sz="0" w:space="0" w:color="auto"/>
            <w:right w:val="none" w:sz="0" w:space="0" w:color="auto"/>
          </w:divBdr>
        </w:div>
        <w:div w:id="1161853579">
          <w:marLeft w:val="0"/>
          <w:marRight w:val="0"/>
          <w:marTop w:val="0"/>
          <w:marBottom w:val="0"/>
          <w:divBdr>
            <w:top w:val="none" w:sz="0" w:space="0" w:color="auto"/>
            <w:left w:val="none" w:sz="0" w:space="0" w:color="auto"/>
            <w:bottom w:val="none" w:sz="0" w:space="0" w:color="auto"/>
            <w:right w:val="none" w:sz="0" w:space="0" w:color="auto"/>
          </w:divBdr>
        </w:div>
        <w:div w:id="1599169268">
          <w:marLeft w:val="0"/>
          <w:marRight w:val="0"/>
          <w:marTop w:val="0"/>
          <w:marBottom w:val="0"/>
          <w:divBdr>
            <w:top w:val="none" w:sz="0" w:space="0" w:color="auto"/>
            <w:left w:val="none" w:sz="0" w:space="0" w:color="auto"/>
            <w:bottom w:val="none" w:sz="0" w:space="0" w:color="auto"/>
            <w:right w:val="none" w:sz="0" w:space="0" w:color="auto"/>
          </w:divBdr>
        </w:div>
        <w:div w:id="1199274800">
          <w:marLeft w:val="0"/>
          <w:marRight w:val="0"/>
          <w:marTop w:val="0"/>
          <w:marBottom w:val="0"/>
          <w:divBdr>
            <w:top w:val="none" w:sz="0" w:space="0" w:color="auto"/>
            <w:left w:val="none" w:sz="0" w:space="0" w:color="auto"/>
            <w:bottom w:val="none" w:sz="0" w:space="0" w:color="auto"/>
            <w:right w:val="none" w:sz="0" w:space="0" w:color="auto"/>
          </w:divBdr>
        </w:div>
        <w:div w:id="86464163">
          <w:marLeft w:val="0"/>
          <w:marRight w:val="0"/>
          <w:marTop w:val="0"/>
          <w:marBottom w:val="0"/>
          <w:divBdr>
            <w:top w:val="none" w:sz="0" w:space="0" w:color="auto"/>
            <w:left w:val="none" w:sz="0" w:space="0" w:color="auto"/>
            <w:bottom w:val="none" w:sz="0" w:space="0" w:color="auto"/>
            <w:right w:val="none" w:sz="0" w:space="0" w:color="auto"/>
          </w:divBdr>
        </w:div>
        <w:div w:id="1370186479">
          <w:marLeft w:val="0"/>
          <w:marRight w:val="0"/>
          <w:marTop w:val="0"/>
          <w:marBottom w:val="0"/>
          <w:divBdr>
            <w:top w:val="none" w:sz="0" w:space="0" w:color="auto"/>
            <w:left w:val="none" w:sz="0" w:space="0" w:color="auto"/>
            <w:bottom w:val="none" w:sz="0" w:space="0" w:color="auto"/>
            <w:right w:val="none" w:sz="0" w:space="0" w:color="auto"/>
          </w:divBdr>
        </w:div>
        <w:div w:id="43069664">
          <w:marLeft w:val="0"/>
          <w:marRight w:val="0"/>
          <w:marTop w:val="0"/>
          <w:marBottom w:val="0"/>
          <w:divBdr>
            <w:top w:val="none" w:sz="0" w:space="0" w:color="auto"/>
            <w:left w:val="none" w:sz="0" w:space="0" w:color="auto"/>
            <w:bottom w:val="none" w:sz="0" w:space="0" w:color="auto"/>
            <w:right w:val="none" w:sz="0" w:space="0" w:color="auto"/>
          </w:divBdr>
        </w:div>
        <w:div w:id="421879930">
          <w:marLeft w:val="0"/>
          <w:marRight w:val="0"/>
          <w:marTop w:val="0"/>
          <w:marBottom w:val="0"/>
          <w:divBdr>
            <w:top w:val="none" w:sz="0" w:space="0" w:color="auto"/>
            <w:left w:val="none" w:sz="0" w:space="0" w:color="auto"/>
            <w:bottom w:val="none" w:sz="0" w:space="0" w:color="auto"/>
            <w:right w:val="none" w:sz="0" w:space="0" w:color="auto"/>
          </w:divBdr>
        </w:div>
        <w:div w:id="1451900148">
          <w:marLeft w:val="0"/>
          <w:marRight w:val="0"/>
          <w:marTop w:val="0"/>
          <w:marBottom w:val="0"/>
          <w:divBdr>
            <w:top w:val="none" w:sz="0" w:space="0" w:color="auto"/>
            <w:left w:val="none" w:sz="0" w:space="0" w:color="auto"/>
            <w:bottom w:val="none" w:sz="0" w:space="0" w:color="auto"/>
            <w:right w:val="none" w:sz="0" w:space="0" w:color="auto"/>
          </w:divBdr>
        </w:div>
        <w:div w:id="11683838">
          <w:marLeft w:val="0"/>
          <w:marRight w:val="0"/>
          <w:marTop w:val="0"/>
          <w:marBottom w:val="0"/>
          <w:divBdr>
            <w:top w:val="none" w:sz="0" w:space="0" w:color="auto"/>
            <w:left w:val="none" w:sz="0" w:space="0" w:color="auto"/>
            <w:bottom w:val="none" w:sz="0" w:space="0" w:color="auto"/>
            <w:right w:val="none" w:sz="0" w:space="0" w:color="auto"/>
          </w:divBdr>
        </w:div>
        <w:div w:id="115175151">
          <w:marLeft w:val="0"/>
          <w:marRight w:val="0"/>
          <w:marTop w:val="0"/>
          <w:marBottom w:val="0"/>
          <w:divBdr>
            <w:top w:val="none" w:sz="0" w:space="0" w:color="auto"/>
            <w:left w:val="none" w:sz="0" w:space="0" w:color="auto"/>
            <w:bottom w:val="none" w:sz="0" w:space="0" w:color="auto"/>
            <w:right w:val="none" w:sz="0" w:space="0" w:color="auto"/>
          </w:divBdr>
        </w:div>
        <w:div w:id="1932661001">
          <w:marLeft w:val="0"/>
          <w:marRight w:val="0"/>
          <w:marTop w:val="0"/>
          <w:marBottom w:val="0"/>
          <w:divBdr>
            <w:top w:val="none" w:sz="0" w:space="0" w:color="auto"/>
            <w:left w:val="none" w:sz="0" w:space="0" w:color="auto"/>
            <w:bottom w:val="none" w:sz="0" w:space="0" w:color="auto"/>
            <w:right w:val="none" w:sz="0" w:space="0" w:color="auto"/>
          </w:divBdr>
        </w:div>
        <w:div w:id="223570804">
          <w:marLeft w:val="0"/>
          <w:marRight w:val="0"/>
          <w:marTop w:val="0"/>
          <w:marBottom w:val="0"/>
          <w:divBdr>
            <w:top w:val="none" w:sz="0" w:space="0" w:color="auto"/>
            <w:left w:val="none" w:sz="0" w:space="0" w:color="auto"/>
            <w:bottom w:val="none" w:sz="0" w:space="0" w:color="auto"/>
            <w:right w:val="none" w:sz="0" w:space="0" w:color="auto"/>
          </w:divBdr>
        </w:div>
        <w:div w:id="2008053552">
          <w:marLeft w:val="0"/>
          <w:marRight w:val="0"/>
          <w:marTop w:val="0"/>
          <w:marBottom w:val="0"/>
          <w:divBdr>
            <w:top w:val="none" w:sz="0" w:space="0" w:color="auto"/>
            <w:left w:val="none" w:sz="0" w:space="0" w:color="auto"/>
            <w:bottom w:val="none" w:sz="0" w:space="0" w:color="auto"/>
            <w:right w:val="none" w:sz="0" w:space="0" w:color="auto"/>
          </w:divBdr>
        </w:div>
      </w:divsChild>
    </w:div>
    <w:div w:id="553076973">
      <w:bodyDiv w:val="1"/>
      <w:marLeft w:val="0"/>
      <w:marRight w:val="0"/>
      <w:marTop w:val="0"/>
      <w:marBottom w:val="0"/>
      <w:divBdr>
        <w:top w:val="none" w:sz="0" w:space="0" w:color="auto"/>
        <w:left w:val="none" w:sz="0" w:space="0" w:color="auto"/>
        <w:bottom w:val="none" w:sz="0" w:space="0" w:color="auto"/>
        <w:right w:val="none" w:sz="0" w:space="0" w:color="auto"/>
      </w:divBdr>
      <w:divsChild>
        <w:div w:id="488594745">
          <w:marLeft w:val="0"/>
          <w:marRight w:val="0"/>
          <w:marTop w:val="0"/>
          <w:marBottom w:val="0"/>
          <w:divBdr>
            <w:top w:val="none" w:sz="0" w:space="0" w:color="auto"/>
            <w:left w:val="none" w:sz="0" w:space="0" w:color="auto"/>
            <w:bottom w:val="none" w:sz="0" w:space="0" w:color="auto"/>
            <w:right w:val="none" w:sz="0" w:space="0" w:color="auto"/>
          </w:divBdr>
        </w:div>
        <w:div w:id="1892762866">
          <w:marLeft w:val="0"/>
          <w:marRight w:val="0"/>
          <w:marTop w:val="0"/>
          <w:marBottom w:val="0"/>
          <w:divBdr>
            <w:top w:val="none" w:sz="0" w:space="0" w:color="auto"/>
            <w:left w:val="none" w:sz="0" w:space="0" w:color="auto"/>
            <w:bottom w:val="none" w:sz="0" w:space="0" w:color="auto"/>
            <w:right w:val="none" w:sz="0" w:space="0" w:color="auto"/>
          </w:divBdr>
        </w:div>
        <w:div w:id="657803347">
          <w:marLeft w:val="0"/>
          <w:marRight w:val="0"/>
          <w:marTop w:val="0"/>
          <w:marBottom w:val="0"/>
          <w:divBdr>
            <w:top w:val="none" w:sz="0" w:space="0" w:color="auto"/>
            <w:left w:val="none" w:sz="0" w:space="0" w:color="auto"/>
            <w:bottom w:val="none" w:sz="0" w:space="0" w:color="auto"/>
            <w:right w:val="none" w:sz="0" w:space="0" w:color="auto"/>
          </w:divBdr>
        </w:div>
        <w:div w:id="945969094">
          <w:marLeft w:val="0"/>
          <w:marRight w:val="0"/>
          <w:marTop w:val="0"/>
          <w:marBottom w:val="0"/>
          <w:divBdr>
            <w:top w:val="none" w:sz="0" w:space="0" w:color="auto"/>
            <w:left w:val="none" w:sz="0" w:space="0" w:color="auto"/>
            <w:bottom w:val="none" w:sz="0" w:space="0" w:color="auto"/>
            <w:right w:val="none" w:sz="0" w:space="0" w:color="auto"/>
          </w:divBdr>
        </w:div>
        <w:div w:id="1119762904">
          <w:marLeft w:val="0"/>
          <w:marRight w:val="0"/>
          <w:marTop w:val="0"/>
          <w:marBottom w:val="0"/>
          <w:divBdr>
            <w:top w:val="none" w:sz="0" w:space="0" w:color="auto"/>
            <w:left w:val="none" w:sz="0" w:space="0" w:color="auto"/>
            <w:bottom w:val="none" w:sz="0" w:space="0" w:color="auto"/>
            <w:right w:val="none" w:sz="0" w:space="0" w:color="auto"/>
          </w:divBdr>
        </w:div>
        <w:div w:id="2042633120">
          <w:marLeft w:val="0"/>
          <w:marRight w:val="0"/>
          <w:marTop w:val="0"/>
          <w:marBottom w:val="0"/>
          <w:divBdr>
            <w:top w:val="none" w:sz="0" w:space="0" w:color="auto"/>
            <w:left w:val="none" w:sz="0" w:space="0" w:color="auto"/>
            <w:bottom w:val="none" w:sz="0" w:space="0" w:color="auto"/>
            <w:right w:val="none" w:sz="0" w:space="0" w:color="auto"/>
          </w:divBdr>
        </w:div>
        <w:div w:id="893782804">
          <w:marLeft w:val="0"/>
          <w:marRight w:val="0"/>
          <w:marTop w:val="0"/>
          <w:marBottom w:val="0"/>
          <w:divBdr>
            <w:top w:val="none" w:sz="0" w:space="0" w:color="auto"/>
            <w:left w:val="none" w:sz="0" w:space="0" w:color="auto"/>
            <w:bottom w:val="none" w:sz="0" w:space="0" w:color="auto"/>
            <w:right w:val="none" w:sz="0" w:space="0" w:color="auto"/>
          </w:divBdr>
        </w:div>
        <w:div w:id="2126191143">
          <w:marLeft w:val="0"/>
          <w:marRight w:val="0"/>
          <w:marTop w:val="0"/>
          <w:marBottom w:val="0"/>
          <w:divBdr>
            <w:top w:val="none" w:sz="0" w:space="0" w:color="auto"/>
            <w:left w:val="none" w:sz="0" w:space="0" w:color="auto"/>
            <w:bottom w:val="none" w:sz="0" w:space="0" w:color="auto"/>
            <w:right w:val="none" w:sz="0" w:space="0" w:color="auto"/>
          </w:divBdr>
        </w:div>
        <w:div w:id="1691099315">
          <w:marLeft w:val="0"/>
          <w:marRight w:val="0"/>
          <w:marTop w:val="0"/>
          <w:marBottom w:val="0"/>
          <w:divBdr>
            <w:top w:val="none" w:sz="0" w:space="0" w:color="auto"/>
            <w:left w:val="none" w:sz="0" w:space="0" w:color="auto"/>
            <w:bottom w:val="none" w:sz="0" w:space="0" w:color="auto"/>
            <w:right w:val="none" w:sz="0" w:space="0" w:color="auto"/>
          </w:divBdr>
        </w:div>
        <w:div w:id="429009894">
          <w:marLeft w:val="0"/>
          <w:marRight w:val="0"/>
          <w:marTop w:val="0"/>
          <w:marBottom w:val="0"/>
          <w:divBdr>
            <w:top w:val="none" w:sz="0" w:space="0" w:color="auto"/>
            <w:left w:val="none" w:sz="0" w:space="0" w:color="auto"/>
            <w:bottom w:val="none" w:sz="0" w:space="0" w:color="auto"/>
            <w:right w:val="none" w:sz="0" w:space="0" w:color="auto"/>
          </w:divBdr>
        </w:div>
        <w:div w:id="2078820820">
          <w:marLeft w:val="0"/>
          <w:marRight w:val="0"/>
          <w:marTop w:val="0"/>
          <w:marBottom w:val="0"/>
          <w:divBdr>
            <w:top w:val="none" w:sz="0" w:space="0" w:color="auto"/>
            <w:left w:val="none" w:sz="0" w:space="0" w:color="auto"/>
            <w:bottom w:val="none" w:sz="0" w:space="0" w:color="auto"/>
            <w:right w:val="none" w:sz="0" w:space="0" w:color="auto"/>
          </w:divBdr>
        </w:div>
        <w:div w:id="1446650977">
          <w:marLeft w:val="0"/>
          <w:marRight w:val="0"/>
          <w:marTop w:val="0"/>
          <w:marBottom w:val="0"/>
          <w:divBdr>
            <w:top w:val="none" w:sz="0" w:space="0" w:color="auto"/>
            <w:left w:val="none" w:sz="0" w:space="0" w:color="auto"/>
            <w:bottom w:val="none" w:sz="0" w:space="0" w:color="auto"/>
            <w:right w:val="none" w:sz="0" w:space="0" w:color="auto"/>
          </w:divBdr>
        </w:div>
        <w:div w:id="1383404973">
          <w:marLeft w:val="0"/>
          <w:marRight w:val="0"/>
          <w:marTop w:val="0"/>
          <w:marBottom w:val="0"/>
          <w:divBdr>
            <w:top w:val="none" w:sz="0" w:space="0" w:color="auto"/>
            <w:left w:val="none" w:sz="0" w:space="0" w:color="auto"/>
            <w:bottom w:val="none" w:sz="0" w:space="0" w:color="auto"/>
            <w:right w:val="none" w:sz="0" w:space="0" w:color="auto"/>
          </w:divBdr>
        </w:div>
        <w:div w:id="1391923991">
          <w:marLeft w:val="0"/>
          <w:marRight w:val="0"/>
          <w:marTop w:val="0"/>
          <w:marBottom w:val="0"/>
          <w:divBdr>
            <w:top w:val="none" w:sz="0" w:space="0" w:color="auto"/>
            <w:left w:val="none" w:sz="0" w:space="0" w:color="auto"/>
            <w:bottom w:val="none" w:sz="0" w:space="0" w:color="auto"/>
            <w:right w:val="none" w:sz="0" w:space="0" w:color="auto"/>
          </w:divBdr>
        </w:div>
        <w:div w:id="372314012">
          <w:marLeft w:val="0"/>
          <w:marRight w:val="0"/>
          <w:marTop w:val="0"/>
          <w:marBottom w:val="0"/>
          <w:divBdr>
            <w:top w:val="none" w:sz="0" w:space="0" w:color="auto"/>
            <w:left w:val="none" w:sz="0" w:space="0" w:color="auto"/>
            <w:bottom w:val="none" w:sz="0" w:space="0" w:color="auto"/>
            <w:right w:val="none" w:sz="0" w:space="0" w:color="auto"/>
          </w:divBdr>
        </w:div>
        <w:div w:id="664480707">
          <w:marLeft w:val="0"/>
          <w:marRight w:val="0"/>
          <w:marTop w:val="0"/>
          <w:marBottom w:val="0"/>
          <w:divBdr>
            <w:top w:val="none" w:sz="0" w:space="0" w:color="auto"/>
            <w:left w:val="none" w:sz="0" w:space="0" w:color="auto"/>
            <w:bottom w:val="none" w:sz="0" w:space="0" w:color="auto"/>
            <w:right w:val="none" w:sz="0" w:space="0" w:color="auto"/>
          </w:divBdr>
        </w:div>
        <w:div w:id="1249383971">
          <w:marLeft w:val="0"/>
          <w:marRight w:val="0"/>
          <w:marTop w:val="0"/>
          <w:marBottom w:val="0"/>
          <w:divBdr>
            <w:top w:val="none" w:sz="0" w:space="0" w:color="auto"/>
            <w:left w:val="none" w:sz="0" w:space="0" w:color="auto"/>
            <w:bottom w:val="none" w:sz="0" w:space="0" w:color="auto"/>
            <w:right w:val="none" w:sz="0" w:space="0" w:color="auto"/>
          </w:divBdr>
        </w:div>
        <w:div w:id="827793827">
          <w:marLeft w:val="0"/>
          <w:marRight w:val="0"/>
          <w:marTop w:val="0"/>
          <w:marBottom w:val="0"/>
          <w:divBdr>
            <w:top w:val="none" w:sz="0" w:space="0" w:color="auto"/>
            <w:left w:val="none" w:sz="0" w:space="0" w:color="auto"/>
            <w:bottom w:val="none" w:sz="0" w:space="0" w:color="auto"/>
            <w:right w:val="none" w:sz="0" w:space="0" w:color="auto"/>
          </w:divBdr>
        </w:div>
        <w:div w:id="1134561660">
          <w:marLeft w:val="0"/>
          <w:marRight w:val="0"/>
          <w:marTop w:val="0"/>
          <w:marBottom w:val="0"/>
          <w:divBdr>
            <w:top w:val="none" w:sz="0" w:space="0" w:color="auto"/>
            <w:left w:val="none" w:sz="0" w:space="0" w:color="auto"/>
            <w:bottom w:val="none" w:sz="0" w:space="0" w:color="auto"/>
            <w:right w:val="none" w:sz="0" w:space="0" w:color="auto"/>
          </w:divBdr>
        </w:div>
        <w:div w:id="713386904">
          <w:marLeft w:val="0"/>
          <w:marRight w:val="0"/>
          <w:marTop w:val="0"/>
          <w:marBottom w:val="0"/>
          <w:divBdr>
            <w:top w:val="none" w:sz="0" w:space="0" w:color="auto"/>
            <w:left w:val="none" w:sz="0" w:space="0" w:color="auto"/>
            <w:bottom w:val="none" w:sz="0" w:space="0" w:color="auto"/>
            <w:right w:val="none" w:sz="0" w:space="0" w:color="auto"/>
          </w:divBdr>
        </w:div>
        <w:div w:id="1298103406">
          <w:marLeft w:val="0"/>
          <w:marRight w:val="0"/>
          <w:marTop w:val="0"/>
          <w:marBottom w:val="0"/>
          <w:divBdr>
            <w:top w:val="none" w:sz="0" w:space="0" w:color="auto"/>
            <w:left w:val="none" w:sz="0" w:space="0" w:color="auto"/>
            <w:bottom w:val="none" w:sz="0" w:space="0" w:color="auto"/>
            <w:right w:val="none" w:sz="0" w:space="0" w:color="auto"/>
          </w:divBdr>
        </w:div>
        <w:div w:id="672148245">
          <w:marLeft w:val="0"/>
          <w:marRight w:val="0"/>
          <w:marTop w:val="0"/>
          <w:marBottom w:val="0"/>
          <w:divBdr>
            <w:top w:val="none" w:sz="0" w:space="0" w:color="auto"/>
            <w:left w:val="none" w:sz="0" w:space="0" w:color="auto"/>
            <w:bottom w:val="none" w:sz="0" w:space="0" w:color="auto"/>
            <w:right w:val="none" w:sz="0" w:space="0" w:color="auto"/>
          </w:divBdr>
        </w:div>
        <w:div w:id="1602645314">
          <w:marLeft w:val="0"/>
          <w:marRight w:val="0"/>
          <w:marTop w:val="0"/>
          <w:marBottom w:val="0"/>
          <w:divBdr>
            <w:top w:val="none" w:sz="0" w:space="0" w:color="auto"/>
            <w:left w:val="none" w:sz="0" w:space="0" w:color="auto"/>
            <w:bottom w:val="none" w:sz="0" w:space="0" w:color="auto"/>
            <w:right w:val="none" w:sz="0" w:space="0" w:color="auto"/>
          </w:divBdr>
        </w:div>
        <w:div w:id="898249552">
          <w:marLeft w:val="0"/>
          <w:marRight w:val="0"/>
          <w:marTop w:val="0"/>
          <w:marBottom w:val="0"/>
          <w:divBdr>
            <w:top w:val="none" w:sz="0" w:space="0" w:color="auto"/>
            <w:left w:val="none" w:sz="0" w:space="0" w:color="auto"/>
            <w:bottom w:val="none" w:sz="0" w:space="0" w:color="auto"/>
            <w:right w:val="none" w:sz="0" w:space="0" w:color="auto"/>
          </w:divBdr>
        </w:div>
        <w:div w:id="1793479573">
          <w:marLeft w:val="0"/>
          <w:marRight w:val="0"/>
          <w:marTop w:val="0"/>
          <w:marBottom w:val="0"/>
          <w:divBdr>
            <w:top w:val="none" w:sz="0" w:space="0" w:color="auto"/>
            <w:left w:val="none" w:sz="0" w:space="0" w:color="auto"/>
            <w:bottom w:val="none" w:sz="0" w:space="0" w:color="auto"/>
            <w:right w:val="none" w:sz="0" w:space="0" w:color="auto"/>
          </w:divBdr>
        </w:div>
        <w:div w:id="972756608">
          <w:marLeft w:val="0"/>
          <w:marRight w:val="0"/>
          <w:marTop w:val="0"/>
          <w:marBottom w:val="0"/>
          <w:divBdr>
            <w:top w:val="none" w:sz="0" w:space="0" w:color="auto"/>
            <w:left w:val="none" w:sz="0" w:space="0" w:color="auto"/>
            <w:bottom w:val="none" w:sz="0" w:space="0" w:color="auto"/>
            <w:right w:val="none" w:sz="0" w:space="0" w:color="auto"/>
          </w:divBdr>
        </w:div>
        <w:div w:id="516043593">
          <w:marLeft w:val="0"/>
          <w:marRight w:val="0"/>
          <w:marTop w:val="0"/>
          <w:marBottom w:val="0"/>
          <w:divBdr>
            <w:top w:val="none" w:sz="0" w:space="0" w:color="auto"/>
            <w:left w:val="none" w:sz="0" w:space="0" w:color="auto"/>
            <w:bottom w:val="none" w:sz="0" w:space="0" w:color="auto"/>
            <w:right w:val="none" w:sz="0" w:space="0" w:color="auto"/>
          </w:divBdr>
        </w:div>
        <w:div w:id="763456808">
          <w:marLeft w:val="0"/>
          <w:marRight w:val="0"/>
          <w:marTop w:val="0"/>
          <w:marBottom w:val="0"/>
          <w:divBdr>
            <w:top w:val="none" w:sz="0" w:space="0" w:color="auto"/>
            <w:left w:val="none" w:sz="0" w:space="0" w:color="auto"/>
            <w:bottom w:val="none" w:sz="0" w:space="0" w:color="auto"/>
            <w:right w:val="none" w:sz="0" w:space="0" w:color="auto"/>
          </w:divBdr>
        </w:div>
        <w:div w:id="373888536">
          <w:marLeft w:val="0"/>
          <w:marRight w:val="0"/>
          <w:marTop w:val="0"/>
          <w:marBottom w:val="0"/>
          <w:divBdr>
            <w:top w:val="none" w:sz="0" w:space="0" w:color="auto"/>
            <w:left w:val="none" w:sz="0" w:space="0" w:color="auto"/>
            <w:bottom w:val="none" w:sz="0" w:space="0" w:color="auto"/>
            <w:right w:val="none" w:sz="0" w:space="0" w:color="auto"/>
          </w:divBdr>
        </w:div>
        <w:div w:id="720052993">
          <w:marLeft w:val="0"/>
          <w:marRight w:val="0"/>
          <w:marTop w:val="0"/>
          <w:marBottom w:val="0"/>
          <w:divBdr>
            <w:top w:val="none" w:sz="0" w:space="0" w:color="auto"/>
            <w:left w:val="none" w:sz="0" w:space="0" w:color="auto"/>
            <w:bottom w:val="none" w:sz="0" w:space="0" w:color="auto"/>
            <w:right w:val="none" w:sz="0" w:space="0" w:color="auto"/>
          </w:divBdr>
        </w:div>
        <w:div w:id="2005739430">
          <w:marLeft w:val="0"/>
          <w:marRight w:val="0"/>
          <w:marTop w:val="0"/>
          <w:marBottom w:val="0"/>
          <w:divBdr>
            <w:top w:val="none" w:sz="0" w:space="0" w:color="auto"/>
            <w:left w:val="none" w:sz="0" w:space="0" w:color="auto"/>
            <w:bottom w:val="none" w:sz="0" w:space="0" w:color="auto"/>
            <w:right w:val="none" w:sz="0" w:space="0" w:color="auto"/>
          </w:divBdr>
        </w:div>
        <w:div w:id="1079671581">
          <w:marLeft w:val="0"/>
          <w:marRight w:val="0"/>
          <w:marTop w:val="0"/>
          <w:marBottom w:val="0"/>
          <w:divBdr>
            <w:top w:val="none" w:sz="0" w:space="0" w:color="auto"/>
            <w:left w:val="none" w:sz="0" w:space="0" w:color="auto"/>
            <w:bottom w:val="none" w:sz="0" w:space="0" w:color="auto"/>
            <w:right w:val="none" w:sz="0" w:space="0" w:color="auto"/>
          </w:divBdr>
        </w:div>
        <w:div w:id="1868592781">
          <w:marLeft w:val="0"/>
          <w:marRight w:val="0"/>
          <w:marTop w:val="0"/>
          <w:marBottom w:val="0"/>
          <w:divBdr>
            <w:top w:val="none" w:sz="0" w:space="0" w:color="auto"/>
            <w:left w:val="none" w:sz="0" w:space="0" w:color="auto"/>
            <w:bottom w:val="none" w:sz="0" w:space="0" w:color="auto"/>
            <w:right w:val="none" w:sz="0" w:space="0" w:color="auto"/>
          </w:divBdr>
        </w:div>
        <w:div w:id="894585751">
          <w:marLeft w:val="0"/>
          <w:marRight w:val="0"/>
          <w:marTop w:val="0"/>
          <w:marBottom w:val="0"/>
          <w:divBdr>
            <w:top w:val="none" w:sz="0" w:space="0" w:color="auto"/>
            <w:left w:val="none" w:sz="0" w:space="0" w:color="auto"/>
            <w:bottom w:val="none" w:sz="0" w:space="0" w:color="auto"/>
            <w:right w:val="none" w:sz="0" w:space="0" w:color="auto"/>
          </w:divBdr>
        </w:div>
        <w:div w:id="1819493009">
          <w:marLeft w:val="0"/>
          <w:marRight w:val="0"/>
          <w:marTop w:val="0"/>
          <w:marBottom w:val="0"/>
          <w:divBdr>
            <w:top w:val="none" w:sz="0" w:space="0" w:color="auto"/>
            <w:left w:val="none" w:sz="0" w:space="0" w:color="auto"/>
            <w:bottom w:val="none" w:sz="0" w:space="0" w:color="auto"/>
            <w:right w:val="none" w:sz="0" w:space="0" w:color="auto"/>
          </w:divBdr>
        </w:div>
        <w:div w:id="1585459584">
          <w:marLeft w:val="0"/>
          <w:marRight w:val="0"/>
          <w:marTop w:val="0"/>
          <w:marBottom w:val="0"/>
          <w:divBdr>
            <w:top w:val="none" w:sz="0" w:space="0" w:color="auto"/>
            <w:left w:val="none" w:sz="0" w:space="0" w:color="auto"/>
            <w:bottom w:val="none" w:sz="0" w:space="0" w:color="auto"/>
            <w:right w:val="none" w:sz="0" w:space="0" w:color="auto"/>
          </w:divBdr>
        </w:div>
        <w:div w:id="621545451">
          <w:marLeft w:val="0"/>
          <w:marRight w:val="0"/>
          <w:marTop w:val="0"/>
          <w:marBottom w:val="0"/>
          <w:divBdr>
            <w:top w:val="none" w:sz="0" w:space="0" w:color="auto"/>
            <w:left w:val="none" w:sz="0" w:space="0" w:color="auto"/>
            <w:bottom w:val="none" w:sz="0" w:space="0" w:color="auto"/>
            <w:right w:val="none" w:sz="0" w:space="0" w:color="auto"/>
          </w:divBdr>
        </w:div>
        <w:div w:id="1481457678">
          <w:marLeft w:val="0"/>
          <w:marRight w:val="0"/>
          <w:marTop w:val="0"/>
          <w:marBottom w:val="0"/>
          <w:divBdr>
            <w:top w:val="none" w:sz="0" w:space="0" w:color="auto"/>
            <w:left w:val="none" w:sz="0" w:space="0" w:color="auto"/>
            <w:bottom w:val="none" w:sz="0" w:space="0" w:color="auto"/>
            <w:right w:val="none" w:sz="0" w:space="0" w:color="auto"/>
          </w:divBdr>
        </w:div>
        <w:div w:id="1669552736">
          <w:marLeft w:val="0"/>
          <w:marRight w:val="0"/>
          <w:marTop w:val="0"/>
          <w:marBottom w:val="0"/>
          <w:divBdr>
            <w:top w:val="none" w:sz="0" w:space="0" w:color="auto"/>
            <w:left w:val="none" w:sz="0" w:space="0" w:color="auto"/>
            <w:bottom w:val="none" w:sz="0" w:space="0" w:color="auto"/>
            <w:right w:val="none" w:sz="0" w:space="0" w:color="auto"/>
          </w:divBdr>
        </w:div>
        <w:div w:id="188036162">
          <w:marLeft w:val="0"/>
          <w:marRight w:val="0"/>
          <w:marTop w:val="0"/>
          <w:marBottom w:val="0"/>
          <w:divBdr>
            <w:top w:val="none" w:sz="0" w:space="0" w:color="auto"/>
            <w:left w:val="none" w:sz="0" w:space="0" w:color="auto"/>
            <w:bottom w:val="none" w:sz="0" w:space="0" w:color="auto"/>
            <w:right w:val="none" w:sz="0" w:space="0" w:color="auto"/>
          </w:divBdr>
        </w:div>
        <w:div w:id="1028525403">
          <w:marLeft w:val="0"/>
          <w:marRight w:val="0"/>
          <w:marTop w:val="0"/>
          <w:marBottom w:val="0"/>
          <w:divBdr>
            <w:top w:val="none" w:sz="0" w:space="0" w:color="auto"/>
            <w:left w:val="none" w:sz="0" w:space="0" w:color="auto"/>
            <w:bottom w:val="none" w:sz="0" w:space="0" w:color="auto"/>
            <w:right w:val="none" w:sz="0" w:space="0" w:color="auto"/>
          </w:divBdr>
        </w:div>
        <w:div w:id="1918829202">
          <w:marLeft w:val="0"/>
          <w:marRight w:val="0"/>
          <w:marTop w:val="0"/>
          <w:marBottom w:val="0"/>
          <w:divBdr>
            <w:top w:val="none" w:sz="0" w:space="0" w:color="auto"/>
            <w:left w:val="none" w:sz="0" w:space="0" w:color="auto"/>
            <w:bottom w:val="none" w:sz="0" w:space="0" w:color="auto"/>
            <w:right w:val="none" w:sz="0" w:space="0" w:color="auto"/>
          </w:divBdr>
        </w:div>
      </w:divsChild>
    </w:div>
    <w:div w:id="566306921">
      <w:bodyDiv w:val="1"/>
      <w:marLeft w:val="0"/>
      <w:marRight w:val="0"/>
      <w:marTop w:val="0"/>
      <w:marBottom w:val="0"/>
      <w:divBdr>
        <w:top w:val="none" w:sz="0" w:space="0" w:color="auto"/>
        <w:left w:val="none" w:sz="0" w:space="0" w:color="auto"/>
        <w:bottom w:val="none" w:sz="0" w:space="0" w:color="auto"/>
        <w:right w:val="none" w:sz="0" w:space="0" w:color="auto"/>
      </w:divBdr>
    </w:div>
    <w:div w:id="588077405">
      <w:bodyDiv w:val="1"/>
      <w:marLeft w:val="0"/>
      <w:marRight w:val="0"/>
      <w:marTop w:val="0"/>
      <w:marBottom w:val="0"/>
      <w:divBdr>
        <w:top w:val="none" w:sz="0" w:space="0" w:color="auto"/>
        <w:left w:val="none" w:sz="0" w:space="0" w:color="auto"/>
        <w:bottom w:val="none" w:sz="0" w:space="0" w:color="auto"/>
        <w:right w:val="none" w:sz="0" w:space="0" w:color="auto"/>
      </w:divBdr>
    </w:div>
    <w:div w:id="637030400">
      <w:bodyDiv w:val="1"/>
      <w:marLeft w:val="0"/>
      <w:marRight w:val="0"/>
      <w:marTop w:val="0"/>
      <w:marBottom w:val="0"/>
      <w:divBdr>
        <w:top w:val="none" w:sz="0" w:space="0" w:color="auto"/>
        <w:left w:val="none" w:sz="0" w:space="0" w:color="auto"/>
        <w:bottom w:val="none" w:sz="0" w:space="0" w:color="auto"/>
        <w:right w:val="none" w:sz="0" w:space="0" w:color="auto"/>
      </w:divBdr>
    </w:div>
    <w:div w:id="658383078">
      <w:bodyDiv w:val="1"/>
      <w:marLeft w:val="0"/>
      <w:marRight w:val="0"/>
      <w:marTop w:val="0"/>
      <w:marBottom w:val="0"/>
      <w:divBdr>
        <w:top w:val="none" w:sz="0" w:space="0" w:color="auto"/>
        <w:left w:val="none" w:sz="0" w:space="0" w:color="auto"/>
        <w:bottom w:val="none" w:sz="0" w:space="0" w:color="auto"/>
        <w:right w:val="none" w:sz="0" w:space="0" w:color="auto"/>
      </w:divBdr>
    </w:div>
    <w:div w:id="665285991">
      <w:bodyDiv w:val="1"/>
      <w:marLeft w:val="0"/>
      <w:marRight w:val="0"/>
      <w:marTop w:val="0"/>
      <w:marBottom w:val="0"/>
      <w:divBdr>
        <w:top w:val="none" w:sz="0" w:space="0" w:color="auto"/>
        <w:left w:val="none" w:sz="0" w:space="0" w:color="auto"/>
        <w:bottom w:val="none" w:sz="0" w:space="0" w:color="auto"/>
        <w:right w:val="none" w:sz="0" w:space="0" w:color="auto"/>
      </w:divBdr>
    </w:div>
    <w:div w:id="668169067">
      <w:bodyDiv w:val="1"/>
      <w:marLeft w:val="0"/>
      <w:marRight w:val="0"/>
      <w:marTop w:val="0"/>
      <w:marBottom w:val="0"/>
      <w:divBdr>
        <w:top w:val="none" w:sz="0" w:space="0" w:color="auto"/>
        <w:left w:val="none" w:sz="0" w:space="0" w:color="auto"/>
        <w:bottom w:val="none" w:sz="0" w:space="0" w:color="auto"/>
        <w:right w:val="none" w:sz="0" w:space="0" w:color="auto"/>
      </w:divBdr>
    </w:div>
    <w:div w:id="669721563">
      <w:bodyDiv w:val="1"/>
      <w:marLeft w:val="0"/>
      <w:marRight w:val="0"/>
      <w:marTop w:val="0"/>
      <w:marBottom w:val="0"/>
      <w:divBdr>
        <w:top w:val="none" w:sz="0" w:space="0" w:color="auto"/>
        <w:left w:val="none" w:sz="0" w:space="0" w:color="auto"/>
        <w:bottom w:val="none" w:sz="0" w:space="0" w:color="auto"/>
        <w:right w:val="none" w:sz="0" w:space="0" w:color="auto"/>
      </w:divBdr>
    </w:div>
    <w:div w:id="699472819">
      <w:bodyDiv w:val="1"/>
      <w:marLeft w:val="0"/>
      <w:marRight w:val="0"/>
      <w:marTop w:val="0"/>
      <w:marBottom w:val="0"/>
      <w:divBdr>
        <w:top w:val="none" w:sz="0" w:space="0" w:color="auto"/>
        <w:left w:val="none" w:sz="0" w:space="0" w:color="auto"/>
        <w:bottom w:val="none" w:sz="0" w:space="0" w:color="auto"/>
        <w:right w:val="none" w:sz="0" w:space="0" w:color="auto"/>
      </w:divBdr>
    </w:div>
    <w:div w:id="716583790">
      <w:bodyDiv w:val="1"/>
      <w:marLeft w:val="0"/>
      <w:marRight w:val="0"/>
      <w:marTop w:val="0"/>
      <w:marBottom w:val="0"/>
      <w:divBdr>
        <w:top w:val="none" w:sz="0" w:space="0" w:color="auto"/>
        <w:left w:val="none" w:sz="0" w:space="0" w:color="auto"/>
        <w:bottom w:val="none" w:sz="0" w:space="0" w:color="auto"/>
        <w:right w:val="none" w:sz="0" w:space="0" w:color="auto"/>
      </w:divBdr>
    </w:div>
    <w:div w:id="782724208">
      <w:bodyDiv w:val="1"/>
      <w:marLeft w:val="0"/>
      <w:marRight w:val="0"/>
      <w:marTop w:val="0"/>
      <w:marBottom w:val="0"/>
      <w:divBdr>
        <w:top w:val="none" w:sz="0" w:space="0" w:color="auto"/>
        <w:left w:val="none" w:sz="0" w:space="0" w:color="auto"/>
        <w:bottom w:val="none" w:sz="0" w:space="0" w:color="auto"/>
        <w:right w:val="none" w:sz="0" w:space="0" w:color="auto"/>
      </w:divBdr>
      <w:divsChild>
        <w:div w:id="240723346">
          <w:marLeft w:val="0"/>
          <w:marRight w:val="0"/>
          <w:marTop w:val="0"/>
          <w:marBottom w:val="0"/>
          <w:divBdr>
            <w:top w:val="none" w:sz="0" w:space="0" w:color="auto"/>
            <w:left w:val="none" w:sz="0" w:space="0" w:color="auto"/>
            <w:bottom w:val="none" w:sz="0" w:space="0" w:color="auto"/>
            <w:right w:val="none" w:sz="0" w:space="0" w:color="auto"/>
          </w:divBdr>
          <w:divsChild>
            <w:div w:id="725570149">
              <w:marLeft w:val="0"/>
              <w:marRight w:val="0"/>
              <w:marTop w:val="0"/>
              <w:marBottom w:val="0"/>
              <w:divBdr>
                <w:top w:val="none" w:sz="0" w:space="0" w:color="auto"/>
                <w:left w:val="none" w:sz="0" w:space="0" w:color="auto"/>
                <w:bottom w:val="none" w:sz="0" w:space="0" w:color="auto"/>
                <w:right w:val="none" w:sz="0" w:space="0" w:color="auto"/>
              </w:divBdr>
            </w:div>
          </w:divsChild>
        </w:div>
        <w:div w:id="1011831832">
          <w:marLeft w:val="0"/>
          <w:marRight w:val="0"/>
          <w:marTop w:val="0"/>
          <w:marBottom w:val="0"/>
          <w:divBdr>
            <w:top w:val="none" w:sz="0" w:space="0" w:color="auto"/>
            <w:left w:val="none" w:sz="0" w:space="0" w:color="auto"/>
            <w:bottom w:val="none" w:sz="0" w:space="0" w:color="auto"/>
            <w:right w:val="none" w:sz="0" w:space="0" w:color="auto"/>
          </w:divBdr>
          <w:divsChild>
            <w:div w:id="1811902657">
              <w:marLeft w:val="0"/>
              <w:marRight w:val="0"/>
              <w:marTop w:val="0"/>
              <w:marBottom w:val="0"/>
              <w:divBdr>
                <w:top w:val="none" w:sz="0" w:space="0" w:color="auto"/>
                <w:left w:val="none" w:sz="0" w:space="0" w:color="auto"/>
                <w:bottom w:val="none" w:sz="0" w:space="0" w:color="auto"/>
                <w:right w:val="none" w:sz="0" w:space="0" w:color="auto"/>
              </w:divBdr>
            </w:div>
          </w:divsChild>
        </w:div>
        <w:div w:id="610403155">
          <w:marLeft w:val="0"/>
          <w:marRight w:val="0"/>
          <w:marTop w:val="0"/>
          <w:marBottom w:val="0"/>
          <w:divBdr>
            <w:top w:val="none" w:sz="0" w:space="0" w:color="auto"/>
            <w:left w:val="none" w:sz="0" w:space="0" w:color="auto"/>
            <w:bottom w:val="none" w:sz="0" w:space="0" w:color="auto"/>
            <w:right w:val="none" w:sz="0" w:space="0" w:color="auto"/>
          </w:divBdr>
          <w:divsChild>
            <w:div w:id="1078553021">
              <w:marLeft w:val="0"/>
              <w:marRight w:val="0"/>
              <w:marTop w:val="0"/>
              <w:marBottom w:val="0"/>
              <w:divBdr>
                <w:top w:val="none" w:sz="0" w:space="0" w:color="auto"/>
                <w:left w:val="none" w:sz="0" w:space="0" w:color="auto"/>
                <w:bottom w:val="none" w:sz="0" w:space="0" w:color="auto"/>
                <w:right w:val="none" w:sz="0" w:space="0" w:color="auto"/>
              </w:divBdr>
            </w:div>
          </w:divsChild>
        </w:div>
        <w:div w:id="100419341">
          <w:marLeft w:val="0"/>
          <w:marRight w:val="0"/>
          <w:marTop w:val="0"/>
          <w:marBottom w:val="0"/>
          <w:divBdr>
            <w:top w:val="none" w:sz="0" w:space="0" w:color="auto"/>
            <w:left w:val="none" w:sz="0" w:space="0" w:color="auto"/>
            <w:bottom w:val="none" w:sz="0" w:space="0" w:color="auto"/>
            <w:right w:val="none" w:sz="0" w:space="0" w:color="auto"/>
          </w:divBdr>
          <w:divsChild>
            <w:div w:id="49497119">
              <w:marLeft w:val="0"/>
              <w:marRight w:val="0"/>
              <w:marTop w:val="0"/>
              <w:marBottom w:val="0"/>
              <w:divBdr>
                <w:top w:val="none" w:sz="0" w:space="0" w:color="auto"/>
                <w:left w:val="none" w:sz="0" w:space="0" w:color="auto"/>
                <w:bottom w:val="none" w:sz="0" w:space="0" w:color="auto"/>
                <w:right w:val="none" w:sz="0" w:space="0" w:color="auto"/>
              </w:divBdr>
            </w:div>
          </w:divsChild>
        </w:div>
        <w:div w:id="1211069246">
          <w:marLeft w:val="0"/>
          <w:marRight w:val="0"/>
          <w:marTop w:val="0"/>
          <w:marBottom w:val="0"/>
          <w:divBdr>
            <w:top w:val="none" w:sz="0" w:space="0" w:color="auto"/>
            <w:left w:val="none" w:sz="0" w:space="0" w:color="auto"/>
            <w:bottom w:val="none" w:sz="0" w:space="0" w:color="auto"/>
            <w:right w:val="none" w:sz="0" w:space="0" w:color="auto"/>
          </w:divBdr>
          <w:divsChild>
            <w:div w:id="1312445795">
              <w:marLeft w:val="0"/>
              <w:marRight w:val="0"/>
              <w:marTop w:val="0"/>
              <w:marBottom w:val="0"/>
              <w:divBdr>
                <w:top w:val="none" w:sz="0" w:space="0" w:color="auto"/>
                <w:left w:val="none" w:sz="0" w:space="0" w:color="auto"/>
                <w:bottom w:val="none" w:sz="0" w:space="0" w:color="auto"/>
                <w:right w:val="none" w:sz="0" w:space="0" w:color="auto"/>
              </w:divBdr>
            </w:div>
          </w:divsChild>
        </w:div>
        <w:div w:id="92094587">
          <w:marLeft w:val="0"/>
          <w:marRight w:val="0"/>
          <w:marTop w:val="0"/>
          <w:marBottom w:val="0"/>
          <w:divBdr>
            <w:top w:val="none" w:sz="0" w:space="0" w:color="auto"/>
            <w:left w:val="none" w:sz="0" w:space="0" w:color="auto"/>
            <w:bottom w:val="none" w:sz="0" w:space="0" w:color="auto"/>
            <w:right w:val="none" w:sz="0" w:space="0" w:color="auto"/>
          </w:divBdr>
          <w:divsChild>
            <w:div w:id="923539084">
              <w:marLeft w:val="0"/>
              <w:marRight w:val="0"/>
              <w:marTop w:val="0"/>
              <w:marBottom w:val="0"/>
              <w:divBdr>
                <w:top w:val="none" w:sz="0" w:space="0" w:color="auto"/>
                <w:left w:val="none" w:sz="0" w:space="0" w:color="auto"/>
                <w:bottom w:val="none" w:sz="0" w:space="0" w:color="auto"/>
                <w:right w:val="none" w:sz="0" w:space="0" w:color="auto"/>
              </w:divBdr>
            </w:div>
          </w:divsChild>
        </w:div>
        <w:div w:id="46492877">
          <w:marLeft w:val="0"/>
          <w:marRight w:val="0"/>
          <w:marTop w:val="0"/>
          <w:marBottom w:val="0"/>
          <w:divBdr>
            <w:top w:val="none" w:sz="0" w:space="0" w:color="auto"/>
            <w:left w:val="none" w:sz="0" w:space="0" w:color="auto"/>
            <w:bottom w:val="none" w:sz="0" w:space="0" w:color="auto"/>
            <w:right w:val="none" w:sz="0" w:space="0" w:color="auto"/>
          </w:divBdr>
          <w:divsChild>
            <w:div w:id="1067727502">
              <w:marLeft w:val="0"/>
              <w:marRight w:val="0"/>
              <w:marTop w:val="0"/>
              <w:marBottom w:val="0"/>
              <w:divBdr>
                <w:top w:val="none" w:sz="0" w:space="0" w:color="auto"/>
                <w:left w:val="none" w:sz="0" w:space="0" w:color="auto"/>
                <w:bottom w:val="none" w:sz="0" w:space="0" w:color="auto"/>
                <w:right w:val="none" w:sz="0" w:space="0" w:color="auto"/>
              </w:divBdr>
            </w:div>
          </w:divsChild>
        </w:div>
        <w:div w:id="1649479598">
          <w:marLeft w:val="0"/>
          <w:marRight w:val="0"/>
          <w:marTop w:val="0"/>
          <w:marBottom w:val="0"/>
          <w:divBdr>
            <w:top w:val="none" w:sz="0" w:space="0" w:color="auto"/>
            <w:left w:val="none" w:sz="0" w:space="0" w:color="auto"/>
            <w:bottom w:val="none" w:sz="0" w:space="0" w:color="auto"/>
            <w:right w:val="none" w:sz="0" w:space="0" w:color="auto"/>
          </w:divBdr>
          <w:divsChild>
            <w:div w:id="594245156">
              <w:marLeft w:val="0"/>
              <w:marRight w:val="0"/>
              <w:marTop w:val="0"/>
              <w:marBottom w:val="0"/>
              <w:divBdr>
                <w:top w:val="none" w:sz="0" w:space="0" w:color="auto"/>
                <w:left w:val="none" w:sz="0" w:space="0" w:color="auto"/>
                <w:bottom w:val="none" w:sz="0" w:space="0" w:color="auto"/>
                <w:right w:val="none" w:sz="0" w:space="0" w:color="auto"/>
              </w:divBdr>
            </w:div>
          </w:divsChild>
        </w:div>
        <w:div w:id="1952855737">
          <w:marLeft w:val="0"/>
          <w:marRight w:val="0"/>
          <w:marTop w:val="0"/>
          <w:marBottom w:val="0"/>
          <w:divBdr>
            <w:top w:val="none" w:sz="0" w:space="0" w:color="auto"/>
            <w:left w:val="none" w:sz="0" w:space="0" w:color="auto"/>
            <w:bottom w:val="none" w:sz="0" w:space="0" w:color="auto"/>
            <w:right w:val="none" w:sz="0" w:space="0" w:color="auto"/>
          </w:divBdr>
          <w:divsChild>
            <w:div w:id="67194588">
              <w:marLeft w:val="0"/>
              <w:marRight w:val="0"/>
              <w:marTop w:val="0"/>
              <w:marBottom w:val="0"/>
              <w:divBdr>
                <w:top w:val="none" w:sz="0" w:space="0" w:color="auto"/>
                <w:left w:val="none" w:sz="0" w:space="0" w:color="auto"/>
                <w:bottom w:val="none" w:sz="0" w:space="0" w:color="auto"/>
                <w:right w:val="none" w:sz="0" w:space="0" w:color="auto"/>
              </w:divBdr>
            </w:div>
          </w:divsChild>
        </w:div>
        <w:div w:id="1950354957">
          <w:marLeft w:val="0"/>
          <w:marRight w:val="0"/>
          <w:marTop w:val="0"/>
          <w:marBottom w:val="0"/>
          <w:divBdr>
            <w:top w:val="none" w:sz="0" w:space="0" w:color="auto"/>
            <w:left w:val="none" w:sz="0" w:space="0" w:color="auto"/>
            <w:bottom w:val="none" w:sz="0" w:space="0" w:color="auto"/>
            <w:right w:val="none" w:sz="0" w:space="0" w:color="auto"/>
          </w:divBdr>
          <w:divsChild>
            <w:div w:id="1823043815">
              <w:marLeft w:val="0"/>
              <w:marRight w:val="0"/>
              <w:marTop w:val="0"/>
              <w:marBottom w:val="0"/>
              <w:divBdr>
                <w:top w:val="none" w:sz="0" w:space="0" w:color="auto"/>
                <w:left w:val="none" w:sz="0" w:space="0" w:color="auto"/>
                <w:bottom w:val="none" w:sz="0" w:space="0" w:color="auto"/>
                <w:right w:val="none" w:sz="0" w:space="0" w:color="auto"/>
              </w:divBdr>
            </w:div>
          </w:divsChild>
        </w:div>
        <w:div w:id="140120923">
          <w:marLeft w:val="0"/>
          <w:marRight w:val="0"/>
          <w:marTop w:val="0"/>
          <w:marBottom w:val="0"/>
          <w:divBdr>
            <w:top w:val="none" w:sz="0" w:space="0" w:color="auto"/>
            <w:left w:val="none" w:sz="0" w:space="0" w:color="auto"/>
            <w:bottom w:val="none" w:sz="0" w:space="0" w:color="auto"/>
            <w:right w:val="none" w:sz="0" w:space="0" w:color="auto"/>
          </w:divBdr>
          <w:divsChild>
            <w:div w:id="233665191">
              <w:marLeft w:val="0"/>
              <w:marRight w:val="0"/>
              <w:marTop w:val="0"/>
              <w:marBottom w:val="0"/>
              <w:divBdr>
                <w:top w:val="none" w:sz="0" w:space="0" w:color="auto"/>
                <w:left w:val="none" w:sz="0" w:space="0" w:color="auto"/>
                <w:bottom w:val="none" w:sz="0" w:space="0" w:color="auto"/>
                <w:right w:val="none" w:sz="0" w:space="0" w:color="auto"/>
              </w:divBdr>
            </w:div>
          </w:divsChild>
        </w:div>
        <w:div w:id="1559903365">
          <w:marLeft w:val="0"/>
          <w:marRight w:val="0"/>
          <w:marTop w:val="0"/>
          <w:marBottom w:val="0"/>
          <w:divBdr>
            <w:top w:val="none" w:sz="0" w:space="0" w:color="auto"/>
            <w:left w:val="none" w:sz="0" w:space="0" w:color="auto"/>
            <w:bottom w:val="none" w:sz="0" w:space="0" w:color="auto"/>
            <w:right w:val="none" w:sz="0" w:space="0" w:color="auto"/>
          </w:divBdr>
          <w:divsChild>
            <w:div w:id="164979251">
              <w:marLeft w:val="0"/>
              <w:marRight w:val="0"/>
              <w:marTop w:val="0"/>
              <w:marBottom w:val="0"/>
              <w:divBdr>
                <w:top w:val="none" w:sz="0" w:space="0" w:color="auto"/>
                <w:left w:val="none" w:sz="0" w:space="0" w:color="auto"/>
                <w:bottom w:val="none" w:sz="0" w:space="0" w:color="auto"/>
                <w:right w:val="none" w:sz="0" w:space="0" w:color="auto"/>
              </w:divBdr>
            </w:div>
          </w:divsChild>
        </w:div>
        <w:div w:id="1764689308">
          <w:marLeft w:val="0"/>
          <w:marRight w:val="0"/>
          <w:marTop w:val="0"/>
          <w:marBottom w:val="0"/>
          <w:divBdr>
            <w:top w:val="none" w:sz="0" w:space="0" w:color="auto"/>
            <w:left w:val="none" w:sz="0" w:space="0" w:color="auto"/>
            <w:bottom w:val="none" w:sz="0" w:space="0" w:color="auto"/>
            <w:right w:val="none" w:sz="0" w:space="0" w:color="auto"/>
          </w:divBdr>
          <w:divsChild>
            <w:div w:id="1305623032">
              <w:marLeft w:val="0"/>
              <w:marRight w:val="0"/>
              <w:marTop w:val="0"/>
              <w:marBottom w:val="0"/>
              <w:divBdr>
                <w:top w:val="none" w:sz="0" w:space="0" w:color="auto"/>
                <w:left w:val="none" w:sz="0" w:space="0" w:color="auto"/>
                <w:bottom w:val="none" w:sz="0" w:space="0" w:color="auto"/>
                <w:right w:val="none" w:sz="0" w:space="0" w:color="auto"/>
              </w:divBdr>
            </w:div>
          </w:divsChild>
        </w:div>
        <w:div w:id="640577405">
          <w:marLeft w:val="0"/>
          <w:marRight w:val="0"/>
          <w:marTop w:val="0"/>
          <w:marBottom w:val="0"/>
          <w:divBdr>
            <w:top w:val="none" w:sz="0" w:space="0" w:color="auto"/>
            <w:left w:val="none" w:sz="0" w:space="0" w:color="auto"/>
            <w:bottom w:val="none" w:sz="0" w:space="0" w:color="auto"/>
            <w:right w:val="none" w:sz="0" w:space="0" w:color="auto"/>
          </w:divBdr>
          <w:divsChild>
            <w:div w:id="887037244">
              <w:marLeft w:val="0"/>
              <w:marRight w:val="0"/>
              <w:marTop w:val="0"/>
              <w:marBottom w:val="0"/>
              <w:divBdr>
                <w:top w:val="none" w:sz="0" w:space="0" w:color="auto"/>
                <w:left w:val="none" w:sz="0" w:space="0" w:color="auto"/>
                <w:bottom w:val="none" w:sz="0" w:space="0" w:color="auto"/>
                <w:right w:val="none" w:sz="0" w:space="0" w:color="auto"/>
              </w:divBdr>
            </w:div>
          </w:divsChild>
        </w:div>
        <w:div w:id="1485077871">
          <w:marLeft w:val="0"/>
          <w:marRight w:val="0"/>
          <w:marTop w:val="0"/>
          <w:marBottom w:val="0"/>
          <w:divBdr>
            <w:top w:val="none" w:sz="0" w:space="0" w:color="auto"/>
            <w:left w:val="none" w:sz="0" w:space="0" w:color="auto"/>
            <w:bottom w:val="none" w:sz="0" w:space="0" w:color="auto"/>
            <w:right w:val="none" w:sz="0" w:space="0" w:color="auto"/>
          </w:divBdr>
          <w:divsChild>
            <w:div w:id="1076321626">
              <w:marLeft w:val="0"/>
              <w:marRight w:val="0"/>
              <w:marTop w:val="0"/>
              <w:marBottom w:val="0"/>
              <w:divBdr>
                <w:top w:val="none" w:sz="0" w:space="0" w:color="auto"/>
                <w:left w:val="none" w:sz="0" w:space="0" w:color="auto"/>
                <w:bottom w:val="none" w:sz="0" w:space="0" w:color="auto"/>
                <w:right w:val="none" w:sz="0" w:space="0" w:color="auto"/>
              </w:divBdr>
            </w:div>
          </w:divsChild>
        </w:div>
        <w:div w:id="1747529112">
          <w:marLeft w:val="0"/>
          <w:marRight w:val="0"/>
          <w:marTop w:val="0"/>
          <w:marBottom w:val="0"/>
          <w:divBdr>
            <w:top w:val="none" w:sz="0" w:space="0" w:color="auto"/>
            <w:left w:val="none" w:sz="0" w:space="0" w:color="auto"/>
            <w:bottom w:val="none" w:sz="0" w:space="0" w:color="auto"/>
            <w:right w:val="none" w:sz="0" w:space="0" w:color="auto"/>
          </w:divBdr>
          <w:divsChild>
            <w:div w:id="1197817993">
              <w:marLeft w:val="0"/>
              <w:marRight w:val="0"/>
              <w:marTop w:val="0"/>
              <w:marBottom w:val="0"/>
              <w:divBdr>
                <w:top w:val="none" w:sz="0" w:space="0" w:color="auto"/>
                <w:left w:val="none" w:sz="0" w:space="0" w:color="auto"/>
                <w:bottom w:val="none" w:sz="0" w:space="0" w:color="auto"/>
                <w:right w:val="none" w:sz="0" w:space="0" w:color="auto"/>
              </w:divBdr>
            </w:div>
          </w:divsChild>
        </w:div>
        <w:div w:id="1035812651">
          <w:marLeft w:val="0"/>
          <w:marRight w:val="0"/>
          <w:marTop w:val="0"/>
          <w:marBottom w:val="0"/>
          <w:divBdr>
            <w:top w:val="none" w:sz="0" w:space="0" w:color="auto"/>
            <w:left w:val="none" w:sz="0" w:space="0" w:color="auto"/>
            <w:bottom w:val="none" w:sz="0" w:space="0" w:color="auto"/>
            <w:right w:val="none" w:sz="0" w:space="0" w:color="auto"/>
          </w:divBdr>
          <w:divsChild>
            <w:div w:id="1064139589">
              <w:marLeft w:val="0"/>
              <w:marRight w:val="0"/>
              <w:marTop w:val="0"/>
              <w:marBottom w:val="0"/>
              <w:divBdr>
                <w:top w:val="none" w:sz="0" w:space="0" w:color="auto"/>
                <w:left w:val="none" w:sz="0" w:space="0" w:color="auto"/>
                <w:bottom w:val="none" w:sz="0" w:space="0" w:color="auto"/>
                <w:right w:val="none" w:sz="0" w:space="0" w:color="auto"/>
              </w:divBdr>
            </w:div>
          </w:divsChild>
        </w:div>
        <w:div w:id="600919938">
          <w:marLeft w:val="0"/>
          <w:marRight w:val="0"/>
          <w:marTop w:val="0"/>
          <w:marBottom w:val="0"/>
          <w:divBdr>
            <w:top w:val="none" w:sz="0" w:space="0" w:color="auto"/>
            <w:left w:val="none" w:sz="0" w:space="0" w:color="auto"/>
            <w:bottom w:val="none" w:sz="0" w:space="0" w:color="auto"/>
            <w:right w:val="none" w:sz="0" w:space="0" w:color="auto"/>
          </w:divBdr>
          <w:divsChild>
            <w:div w:id="1584295207">
              <w:marLeft w:val="0"/>
              <w:marRight w:val="0"/>
              <w:marTop w:val="0"/>
              <w:marBottom w:val="0"/>
              <w:divBdr>
                <w:top w:val="none" w:sz="0" w:space="0" w:color="auto"/>
                <w:left w:val="none" w:sz="0" w:space="0" w:color="auto"/>
                <w:bottom w:val="none" w:sz="0" w:space="0" w:color="auto"/>
                <w:right w:val="none" w:sz="0" w:space="0" w:color="auto"/>
              </w:divBdr>
            </w:div>
          </w:divsChild>
        </w:div>
        <w:div w:id="1343123245">
          <w:marLeft w:val="0"/>
          <w:marRight w:val="0"/>
          <w:marTop w:val="0"/>
          <w:marBottom w:val="0"/>
          <w:divBdr>
            <w:top w:val="none" w:sz="0" w:space="0" w:color="auto"/>
            <w:left w:val="none" w:sz="0" w:space="0" w:color="auto"/>
            <w:bottom w:val="none" w:sz="0" w:space="0" w:color="auto"/>
            <w:right w:val="none" w:sz="0" w:space="0" w:color="auto"/>
          </w:divBdr>
          <w:divsChild>
            <w:div w:id="1417050316">
              <w:marLeft w:val="0"/>
              <w:marRight w:val="0"/>
              <w:marTop w:val="0"/>
              <w:marBottom w:val="0"/>
              <w:divBdr>
                <w:top w:val="none" w:sz="0" w:space="0" w:color="auto"/>
                <w:left w:val="none" w:sz="0" w:space="0" w:color="auto"/>
                <w:bottom w:val="none" w:sz="0" w:space="0" w:color="auto"/>
                <w:right w:val="none" w:sz="0" w:space="0" w:color="auto"/>
              </w:divBdr>
            </w:div>
          </w:divsChild>
        </w:div>
        <w:div w:id="254244132">
          <w:marLeft w:val="0"/>
          <w:marRight w:val="0"/>
          <w:marTop w:val="0"/>
          <w:marBottom w:val="0"/>
          <w:divBdr>
            <w:top w:val="none" w:sz="0" w:space="0" w:color="auto"/>
            <w:left w:val="none" w:sz="0" w:space="0" w:color="auto"/>
            <w:bottom w:val="none" w:sz="0" w:space="0" w:color="auto"/>
            <w:right w:val="none" w:sz="0" w:space="0" w:color="auto"/>
          </w:divBdr>
          <w:divsChild>
            <w:div w:id="1227840779">
              <w:marLeft w:val="0"/>
              <w:marRight w:val="0"/>
              <w:marTop w:val="0"/>
              <w:marBottom w:val="0"/>
              <w:divBdr>
                <w:top w:val="none" w:sz="0" w:space="0" w:color="auto"/>
                <w:left w:val="none" w:sz="0" w:space="0" w:color="auto"/>
                <w:bottom w:val="none" w:sz="0" w:space="0" w:color="auto"/>
                <w:right w:val="none" w:sz="0" w:space="0" w:color="auto"/>
              </w:divBdr>
            </w:div>
          </w:divsChild>
        </w:div>
        <w:div w:id="2118402043">
          <w:marLeft w:val="0"/>
          <w:marRight w:val="0"/>
          <w:marTop w:val="0"/>
          <w:marBottom w:val="0"/>
          <w:divBdr>
            <w:top w:val="none" w:sz="0" w:space="0" w:color="auto"/>
            <w:left w:val="none" w:sz="0" w:space="0" w:color="auto"/>
            <w:bottom w:val="none" w:sz="0" w:space="0" w:color="auto"/>
            <w:right w:val="none" w:sz="0" w:space="0" w:color="auto"/>
          </w:divBdr>
          <w:divsChild>
            <w:div w:id="141654782">
              <w:marLeft w:val="0"/>
              <w:marRight w:val="0"/>
              <w:marTop w:val="0"/>
              <w:marBottom w:val="0"/>
              <w:divBdr>
                <w:top w:val="none" w:sz="0" w:space="0" w:color="auto"/>
                <w:left w:val="none" w:sz="0" w:space="0" w:color="auto"/>
                <w:bottom w:val="none" w:sz="0" w:space="0" w:color="auto"/>
                <w:right w:val="none" w:sz="0" w:space="0" w:color="auto"/>
              </w:divBdr>
            </w:div>
          </w:divsChild>
        </w:div>
        <w:div w:id="433788179">
          <w:marLeft w:val="0"/>
          <w:marRight w:val="0"/>
          <w:marTop w:val="0"/>
          <w:marBottom w:val="0"/>
          <w:divBdr>
            <w:top w:val="none" w:sz="0" w:space="0" w:color="auto"/>
            <w:left w:val="none" w:sz="0" w:space="0" w:color="auto"/>
            <w:bottom w:val="none" w:sz="0" w:space="0" w:color="auto"/>
            <w:right w:val="none" w:sz="0" w:space="0" w:color="auto"/>
          </w:divBdr>
          <w:divsChild>
            <w:div w:id="581640859">
              <w:marLeft w:val="0"/>
              <w:marRight w:val="0"/>
              <w:marTop w:val="0"/>
              <w:marBottom w:val="0"/>
              <w:divBdr>
                <w:top w:val="none" w:sz="0" w:space="0" w:color="auto"/>
                <w:left w:val="none" w:sz="0" w:space="0" w:color="auto"/>
                <w:bottom w:val="none" w:sz="0" w:space="0" w:color="auto"/>
                <w:right w:val="none" w:sz="0" w:space="0" w:color="auto"/>
              </w:divBdr>
            </w:div>
          </w:divsChild>
        </w:div>
        <w:div w:id="1082527974">
          <w:marLeft w:val="0"/>
          <w:marRight w:val="0"/>
          <w:marTop w:val="0"/>
          <w:marBottom w:val="0"/>
          <w:divBdr>
            <w:top w:val="none" w:sz="0" w:space="0" w:color="auto"/>
            <w:left w:val="none" w:sz="0" w:space="0" w:color="auto"/>
            <w:bottom w:val="none" w:sz="0" w:space="0" w:color="auto"/>
            <w:right w:val="none" w:sz="0" w:space="0" w:color="auto"/>
          </w:divBdr>
          <w:divsChild>
            <w:div w:id="410346254">
              <w:marLeft w:val="0"/>
              <w:marRight w:val="0"/>
              <w:marTop w:val="0"/>
              <w:marBottom w:val="0"/>
              <w:divBdr>
                <w:top w:val="none" w:sz="0" w:space="0" w:color="auto"/>
                <w:left w:val="none" w:sz="0" w:space="0" w:color="auto"/>
                <w:bottom w:val="none" w:sz="0" w:space="0" w:color="auto"/>
                <w:right w:val="none" w:sz="0" w:space="0" w:color="auto"/>
              </w:divBdr>
            </w:div>
          </w:divsChild>
        </w:div>
        <w:div w:id="1535574774">
          <w:marLeft w:val="0"/>
          <w:marRight w:val="0"/>
          <w:marTop w:val="0"/>
          <w:marBottom w:val="0"/>
          <w:divBdr>
            <w:top w:val="none" w:sz="0" w:space="0" w:color="auto"/>
            <w:left w:val="none" w:sz="0" w:space="0" w:color="auto"/>
            <w:bottom w:val="none" w:sz="0" w:space="0" w:color="auto"/>
            <w:right w:val="none" w:sz="0" w:space="0" w:color="auto"/>
          </w:divBdr>
          <w:divsChild>
            <w:div w:id="1362316539">
              <w:marLeft w:val="0"/>
              <w:marRight w:val="0"/>
              <w:marTop w:val="0"/>
              <w:marBottom w:val="0"/>
              <w:divBdr>
                <w:top w:val="none" w:sz="0" w:space="0" w:color="auto"/>
                <w:left w:val="none" w:sz="0" w:space="0" w:color="auto"/>
                <w:bottom w:val="none" w:sz="0" w:space="0" w:color="auto"/>
                <w:right w:val="none" w:sz="0" w:space="0" w:color="auto"/>
              </w:divBdr>
            </w:div>
          </w:divsChild>
        </w:div>
        <w:div w:id="1733236666">
          <w:marLeft w:val="0"/>
          <w:marRight w:val="0"/>
          <w:marTop w:val="0"/>
          <w:marBottom w:val="0"/>
          <w:divBdr>
            <w:top w:val="none" w:sz="0" w:space="0" w:color="auto"/>
            <w:left w:val="none" w:sz="0" w:space="0" w:color="auto"/>
            <w:bottom w:val="none" w:sz="0" w:space="0" w:color="auto"/>
            <w:right w:val="none" w:sz="0" w:space="0" w:color="auto"/>
          </w:divBdr>
          <w:divsChild>
            <w:div w:id="579367663">
              <w:marLeft w:val="0"/>
              <w:marRight w:val="0"/>
              <w:marTop w:val="0"/>
              <w:marBottom w:val="0"/>
              <w:divBdr>
                <w:top w:val="none" w:sz="0" w:space="0" w:color="auto"/>
                <w:left w:val="none" w:sz="0" w:space="0" w:color="auto"/>
                <w:bottom w:val="none" w:sz="0" w:space="0" w:color="auto"/>
                <w:right w:val="none" w:sz="0" w:space="0" w:color="auto"/>
              </w:divBdr>
            </w:div>
          </w:divsChild>
        </w:div>
        <w:div w:id="111632098">
          <w:marLeft w:val="0"/>
          <w:marRight w:val="0"/>
          <w:marTop w:val="0"/>
          <w:marBottom w:val="0"/>
          <w:divBdr>
            <w:top w:val="none" w:sz="0" w:space="0" w:color="auto"/>
            <w:left w:val="none" w:sz="0" w:space="0" w:color="auto"/>
            <w:bottom w:val="none" w:sz="0" w:space="0" w:color="auto"/>
            <w:right w:val="none" w:sz="0" w:space="0" w:color="auto"/>
          </w:divBdr>
          <w:divsChild>
            <w:div w:id="1254586009">
              <w:marLeft w:val="0"/>
              <w:marRight w:val="0"/>
              <w:marTop w:val="0"/>
              <w:marBottom w:val="0"/>
              <w:divBdr>
                <w:top w:val="none" w:sz="0" w:space="0" w:color="auto"/>
                <w:left w:val="none" w:sz="0" w:space="0" w:color="auto"/>
                <w:bottom w:val="none" w:sz="0" w:space="0" w:color="auto"/>
                <w:right w:val="none" w:sz="0" w:space="0" w:color="auto"/>
              </w:divBdr>
            </w:div>
          </w:divsChild>
        </w:div>
        <w:div w:id="1603608790">
          <w:marLeft w:val="0"/>
          <w:marRight w:val="0"/>
          <w:marTop w:val="0"/>
          <w:marBottom w:val="0"/>
          <w:divBdr>
            <w:top w:val="none" w:sz="0" w:space="0" w:color="auto"/>
            <w:left w:val="none" w:sz="0" w:space="0" w:color="auto"/>
            <w:bottom w:val="none" w:sz="0" w:space="0" w:color="auto"/>
            <w:right w:val="none" w:sz="0" w:space="0" w:color="auto"/>
          </w:divBdr>
          <w:divsChild>
            <w:div w:id="729815104">
              <w:marLeft w:val="0"/>
              <w:marRight w:val="0"/>
              <w:marTop w:val="0"/>
              <w:marBottom w:val="0"/>
              <w:divBdr>
                <w:top w:val="none" w:sz="0" w:space="0" w:color="auto"/>
                <w:left w:val="none" w:sz="0" w:space="0" w:color="auto"/>
                <w:bottom w:val="none" w:sz="0" w:space="0" w:color="auto"/>
                <w:right w:val="none" w:sz="0" w:space="0" w:color="auto"/>
              </w:divBdr>
            </w:div>
          </w:divsChild>
        </w:div>
        <w:div w:id="1690523076">
          <w:marLeft w:val="0"/>
          <w:marRight w:val="0"/>
          <w:marTop w:val="0"/>
          <w:marBottom w:val="0"/>
          <w:divBdr>
            <w:top w:val="none" w:sz="0" w:space="0" w:color="auto"/>
            <w:left w:val="none" w:sz="0" w:space="0" w:color="auto"/>
            <w:bottom w:val="none" w:sz="0" w:space="0" w:color="auto"/>
            <w:right w:val="none" w:sz="0" w:space="0" w:color="auto"/>
          </w:divBdr>
          <w:divsChild>
            <w:div w:id="979385387">
              <w:marLeft w:val="0"/>
              <w:marRight w:val="0"/>
              <w:marTop w:val="0"/>
              <w:marBottom w:val="0"/>
              <w:divBdr>
                <w:top w:val="none" w:sz="0" w:space="0" w:color="auto"/>
                <w:left w:val="none" w:sz="0" w:space="0" w:color="auto"/>
                <w:bottom w:val="none" w:sz="0" w:space="0" w:color="auto"/>
                <w:right w:val="none" w:sz="0" w:space="0" w:color="auto"/>
              </w:divBdr>
            </w:div>
          </w:divsChild>
        </w:div>
        <w:div w:id="86195024">
          <w:marLeft w:val="0"/>
          <w:marRight w:val="0"/>
          <w:marTop w:val="0"/>
          <w:marBottom w:val="0"/>
          <w:divBdr>
            <w:top w:val="none" w:sz="0" w:space="0" w:color="auto"/>
            <w:left w:val="none" w:sz="0" w:space="0" w:color="auto"/>
            <w:bottom w:val="none" w:sz="0" w:space="0" w:color="auto"/>
            <w:right w:val="none" w:sz="0" w:space="0" w:color="auto"/>
          </w:divBdr>
          <w:divsChild>
            <w:div w:id="1510635021">
              <w:marLeft w:val="0"/>
              <w:marRight w:val="0"/>
              <w:marTop w:val="0"/>
              <w:marBottom w:val="0"/>
              <w:divBdr>
                <w:top w:val="none" w:sz="0" w:space="0" w:color="auto"/>
                <w:left w:val="none" w:sz="0" w:space="0" w:color="auto"/>
                <w:bottom w:val="none" w:sz="0" w:space="0" w:color="auto"/>
                <w:right w:val="none" w:sz="0" w:space="0" w:color="auto"/>
              </w:divBdr>
            </w:div>
          </w:divsChild>
        </w:div>
        <w:div w:id="1872036497">
          <w:marLeft w:val="0"/>
          <w:marRight w:val="0"/>
          <w:marTop w:val="0"/>
          <w:marBottom w:val="0"/>
          <w:divBdr>
            <w:top w:val="none" w:sz="0" w:space="0" w:color="auto"/>
            <w:left w:val="none" w:sz="0" w:space="0" w:color="auto"/>
            <w:bottom w:val="none" w:sz="0" w:space="0" w:color="auto"/>
            <w:right w:val="none" w:sz="0" w:space="0" w:color="auto"/>
          </w:divBdr>
          <w:divsChild>
            <w:div w:id="26566939">
              <w:marLeft w:val="0"/>
              <w:marRight w:val="0"/>
              <w:marTop w:val="0"/>
              <w:marBottom w:val="0"/>
              <w:divBdr>
                <w:top w:val="none" w:sz="0" w:space="0" w:color="auto"/>
                <w:left w:val="none" w:sz="0" w:space="0" w:color="auto"/>
                <w:bottom w:val="none" w:sz="0" w:space="0" w:color="auto"/>
                <w:right w:val="none" w:sz="0" w:space="0" w:color="auto"/>
              </w:divBdr>
            </w:div>
          </w:divsChild>
        </w:div>
        <w:div w:id="921567381">
          <w:marLeft w:val="0"/>
          <w:marRight w:val="0"/>
          <w:marTop w:val="0"/>
          <w:marBottom w:val="0"/>
          <w:divBdr>
            <w:top w:val="none" w:sz="0" w:space="0" w:color="auto"/>
            <w:left w:val="none" w:sz="0" w:space="0" w:color="auto"/>
            <w:bottom w:val="none" w:sz="0" w:space="0" w:color="auto"/>
            <w:right w:val="none" w:sz="0" w:space="0" w:color="auto"/>
          </w:divBdr>
          <w:divsChild>
            <w:div w:id="2040545262">
              <w:marLeft w:val="0"/>
              <w:marRight w:val="0"/>
              <w:marTop w:val="0"/>
              <w:marBottom w:val="0"/>
              <w:divBdr>
                <w:top w:val="none" w:sz="0" w:space="0" w:color="auto"/>
                <w:left w:val="none" w:sz="0" w:space="0" w:color="auto"/>
                <w:bottom w:val="none" w:sz="0" w:space="0" w:color="auto"/>
                <w:right w:val="none" w:sz="0" w:space="0" w:color="auto"/>
              </w:divBdr>
            </w:div>
          </w:divsChild>
        </w:div>
        <w:div w:id="632177626">
          <w:marLeft w:val="0"/>
          <w:marRight w:val="0"/>
          <w:marTop w:val="0"/>
          <w:marBottom w:val="0"/>
          <w:divBdr>
            <w:top w:val="none" w:sz="0" w:space="0" w:color="auto"/>
            <w:left w:val="none" w:sz="0" w:space="0" w:color="auto"/>
            <w:bottom w:val="none" w:sz="0" w:space="0" w:color="auto"/>
            <w:right w:val="none" w:sz="0" w:space="0" w:color="auto"/>
          </w:divBdr>
          <w:divsChild>
            <w:div w:id="1483157195">
              <w:marLeft w:val="0"/>
              <w:marRight w:val="0"/>
              <w:marTop w:val="0"/>
              <w:marBottom w:val="0"/>
              <w:divBdr>
                <w:top w:val="none" w:sz="0" w:space="0" w:color="auto"/>
                <w:left w:val="none" w:sz="0" w:space="0" w:color="auto"/>
                <w:bottom w:val="none" w:sz="0" w:space="0" w:color="auto"/>
                <w:right w:val="none" w:sz="0" w:space="0" w:color="auto"/>
              </w:divBdr>
            </w:div>
          </w:divsChild>
        </w:div>
        <w:div w:id="301809810">
          <w:marLeft w:val="0"/>
          <w:marRight w:val="0"/>
          <w:marTop w:val="0"/>
          <w:marBottom w:val="0"/>
          <w:divBdr>
            <w:top w:val="none" w:sz="0" w:space="0" w:color="auto"/>
            <w:left w:val="none" w:sz="0" w:space="0" w:color="auto"/>
            <w:bottom w:val="none" w:sz="0" w:space="0" w:color="auto"/>
            <w:right w:val="none" w:sz="0" w:space="0" w:color="auto"/>
          </w:divBdr>
          <w:divsChild>
            <w:div w:id="189489599">
              <w:marLeft w:val="0"/>
              <w:marRight w:val="0"/>
              <w:marTop w:val="0"/>
              <w:marBottom w:val="0"/>
              <w:divBdr>
                <w:top w:val="none" w:sz="0" w:space="0" w:color="auto"/>
                <w:left w:val="none" w:sz="0" w:space="0" w:color="auto"/>
                <w:bottom w:val="none" w:sz="0" w:space="0" w:color="auto"/>
                <w:right w:val="none" w:sz="0" w:space="0" w:color="auto"/>
              </w:divBdr>
            </w:div>
          </w:divsChild>
        </w:div>
        <w:div w:id="1112826399">
          <w:marLeft w:val="0"/>
          <w:marRight w:val="0"/>
          <w:marTop w:val="0"/>
          <w:marBottom w:val="0"/>
          <w:divBdr>
            <w:top w:val="none" w:sz="0" w:space="0" w:color="auto"/>
            <w:left w:val="none" w:sz="0" w:space="0" w:color="auto"/>
            <w:bottom w:val="none" w:sz="0" w:space="0" w:color="auto"/>
            <w:right w:val="none" w:sz="0" w:space="0" w:color="auto"/>
          </w:divBdr>
          <w:divsChild>
            <w:div w:id="1001933127">
              <w:marLeft w:val="0"/>
              <w:marRight w:val="0"/>
              <w:marTop w:val="0"/>
              <w:marBottom w:val="0"/>
              <w:divBdr>
                <w:top w:val="none" w:sz="0" w:space="0" w:color="auto"/>
                <w:left w:val="none" w:sz="0" w:space="0" w:color="auto"/>
                <w:bottom w:val="none" w:sz="0" w:space="0" w:color="auto"/>
                <w:right w:val="none" w:sz="0" w:space="0" w:color="auto"/>
              </w:divBdr>
            </w:div>
          </w:divsChild>
        </w:div>
        <w:div w:id="2133552420">
          <w:marLeft w:val="0"/>
          <w:marRight w:val="0"/>
          <w:marTop w:val="0"/>
          <w:marBottom w:val="0"/>
          <w:divBdr>
            <w:top w:val="none" w:sz="0" w:space="0" w:color="auto"/>
            <w:left w:val="none" w:sz="0" w:space="0" w:color="auto"/>
            <w:bottom w:val="none" w:sz="0" w:space="0" w:color="auto"/>
            <w:right w:val="none" w:sz="0" w:space="0" w:color="auto"/>
          </w:divBdr>
          <w:divsChild>
            <w:div w:id="1495536895">
              <w:marLeft w:val="0"/>
              <w:marRight w:val="0"/>
              <w:marTop w:val="0"/>
              <w:marBottom w:val="0"/>
              <w:divBdr>
                <w:top w:val="none" w:sz="0" w:space="0" w:color="auto"/>
                <w:left w:val="none" w:sz="0" w:space="0" w:color="auto"/>
                <w:bottom w:val="none" w:sz="0" w:space="0" w:color="auto"/>
                <w:right w:val="none" w:sz="0" w:space="0" w:color="auto"/>
              </w:divBdr>
            </w:div>
          </w:divsChild>
        </w:div>
        <w:div w:id="1427074895">
          <w:marLeft w:val="0"/>
          <w:marRight w:val="0"/>
          <w:marTop w:val="0"/>
          <w:marBottom w:val="0"/>
          <w:divBdr>
            <w:top w:val="none" w:sz="0" w:space="0" w:color="auto"/>
            <w:left w:val="none" w:sz="0" w:space="0" w:color="auto"/>
            <w:bottom w:val="none" w:sz="0" w:space="0" w:color="auto"/>
            <w:right w:val="none" w:sz="0" w:space="0" w:color="auto"/>
          </w:divBdr>
          <w:divsChild>
            <w:div w:id="959142647">
              <w:marLeft w:val="0"/>
              <w:marRight w:val="0"/>
              <w:marTop w:val="0"/>
              <w:marBottom w:val="0"/>
              <w:divBdr>
                <w:top w:val="none" w:sz="0" w:space="0" w:color="auto"/>
                <w:left w:val="none" w:sz="0" w:space="0" w:color="auto"/>
                <w:bottom w:val="none" w:sz="0" w:space="0" w:color="auto"/>
                <w:right w:val="none" w:sz="0" w:space="0" w:color="auto"/>
              </w:divBdr>
            </w:div>
          </w:divsChild>
        </w:div>
        <w:div w:id="235094395">
          <w:marLeft w:val="0"/>
          <w:marRight w:val="0"/>
          <w:marTop w:val="0"/>
          <w:marBottom w:val="0"/>
          <w:divBdr>
            <w:top w:val="none" w:sz="0" w:space="0" w:color="auto"/>
            <w:left w:val="none" w:sz="0" w:space="0" w:color="auto"/>
            <w:bottom w:val="none" w:sz="0" w:space="0" w:color="auto"/>
            <w:right w:val="none" w:sz="0" w:space="0" w:color="auto"/>
          </w:divBdr>
          <w:divsChild>
            <w:div w:id="1598751564">
              <w:marLeft w:val="0"/>
              <w:marRight w:val="0"/>
              <w:marTop w:val="0"/>
              <w:marBottom w:val="0"/>
              <w:divBdr>
                <w:top w:val="none" w:sz="0" w:space="0" w:color="auto"/>
                <w:left w:val="none" w:sz="0" w:space="0" w:color="auto"/>
                <w:bottom w:val="none" w:sz="0" w:space="0" w:color="auto"/>
                <w:right w:val="none" w:sz="0" w:space="0" w:color="auto"/>
              </w:divBdr>
            </w:div>
          </w:divsChild>
        </w:div>
        <w:div w:id="245070663">
          <w:marLeft w:val="0"/>
          <w:marRight w:val="0"/>
          <w:marTop w:val="0"/>
          <w:marBottom w:val="0"/>
          <w:divBdr>
            <w:top w:val="none" w:sz="0" w:space="0" w:color="auto"/>
            <w:left w:val="none" w:sz="0" w:space="0" w:color="auto"/>
            <w:bottom w:val="none" w:sz="0" w:space="0" w:color="auto"/>
            <w:right w:val="none" w:sz="0" w:space="0" w:color="auto"/>
          </w:divBdr>
          <w:divsChild>
            <w:div w:id="917980048">
              <w:marLeft w:val="0"/>
              <w:marRight w:val="0"/>
              <w:marTop w:val="0"/>
              <w:marBottom w:val="0"/>
              <w:divBdr>
                <w:top w:val="none" w:sz="0" w:space="0" w:color="auto"/>
                <w:left w:val="none" w:sz="0" w:space="0" w:color="auto"/>
                <w:bottom w:val="none" w:sz="0" w:space="0" w:color="auto"/>
                <w:right w:val="none" w:sz="0" w:space="0" w:color="auto"/>
              </w:divBdr>
            </w:div>
          </w:divsChild>
        </w:div>
        <w:div w:id="663630575">
          <w:marLeft w:val="0"/>
          <w:marRight w:val="0"/>
          <w:marTop w:val="0"/>
          <w:marBottom w:val="0"/>
          <w:divBdr>
            <w:top w:val="none" w:sz="0" w:space="0" w:color="auto"/>
            <w:left w:val="none" w:sz="0" w:space="0" w:color="auto"/>
            <w:bottom w:val="none" w:sz="0" w:space="0" w:color="auto"/>
            <w:right w:val="none" w:sz="0" w:space="0" w:color="auto"/>
          </w:divBdr>
          <w:divsChild>
            <w:div w:id="208029465">
              <w:marLeft w:val="0"/>
              <w:marRight w:val="0"/>
              <w:marTop w:val="0"/>
              <w:marBottom w:val="0"/>
              <w:divBdr>
                <w:top w:val="none" w:sz="0" w:space="0" w:color="auto"/>
                <w:left w:val="none" w:sz="0" w:space="0" w:color="auto"/>
                <w:bottom w:val="none" w:sz="0" w:space="0" w:color="auto"/>
                <w:right w:val="none" w:sz="0" w:space="0" w:color="auto"/>
              </w:divBdr>
            </w:div>
          </w:divsChild>
        </w:div>
        <w:div w:id="1421487281">
          <w:marLeft w:val="0"/>
          <w:marRight w:val="0"/>
          <w:marTop w:val="0"/>
          <w:marBottom w:val="0"/>
          <w:divBdr>
            <w:top w:val="none" w:sz="0" w:space="0" w:color="auto"/>
            <w:left w:val="none" w:sz="0" w:space="0" w:color="auto"/>
            <w:bottom w:val="none" w:sz="0" w:space="0" w:color="auto"/>
            <w:right w:val="none" w:sz="0" w:space="0" w:color="auto"/>
          </w:divBdr>
          <w:divsChild>
            <w:div w:id="8412556">
              <w:marLeft w:val="0"/>
              <w:marRight w:val="0"/>
              <w:marTop w:val="0"/>
              <w:marBottom w:val="0"/>
              <w:divBdr>
                <w:top w:val="none" w:sz="0" w:space="0" w:color="auto"/>
                <w:left w:val="none" w:sz="0" w:space="0" w:color="auto"/>
                <w:bottom w:val="none" w:sz="0" w:space="0" w:color="auto"/>
                <w:right w:val="none" w:sz="0" w:space="0" w:color="auto"/>
              </w:divBdr>
            </w:div>
          </w:divsChild>
        </w:div>
        <w:div w:id="1015499684">
          <w:marLeft w:val="0"/>
          <w:marRight w:val="0"/>
          <w:marTop w:val="0"/>
          <w:marBottom w:val="0"/>
          <w:divBdr>
            <w:top w:val="none" w:sz="0" w:space="0" w:color="auto"/>
            <w:left w:val="none" w:sz="0" w:space="0" w:color="auto"/>
            <w:bottom w:val="none" w:sz="0" w:space="0" w:color="auto"/>
            <w:right w:val="none" w:sz="0" w:space="0" w:color="auto"/>
          </w:divBdr>
          <w:divsChild>
            <w:div w:id="93284888">
              <w:marLeft w:val="0"/>
              <w:marRight w:val="0"/>
              <w:marTop w:val="0"/>
              <w:marBottom w:val="0"/>
              <w:divBdr>
                <w:top w:val="none" w:sz="0" w:space="0" w:color="auto"/>
                <w:left w:val="none" w:sz="0" w:space="0" w:color="auto"/>
                <w:bottom w:val="none" w:sz="0" w:space="0" w:color="auto"/>
                <w:right w:val="none" w:sz="0" w:space="0" w:color="auto"/>
              </w:divBdr>
            </w:div>
          </w:divsChild>
        </w:div>
        <w:div w:id="1411148659">
          <w:marLeft w:val="0"/>
          <w:marRight w:val="0"/>
          <w:marTop w:val="0"/>
          <w:marBottom w:val="0"/>
          <w:divBdr>
            <w:top w:val="none" w:sz="0" w:space="0" w:color="auto"/>
            <w:left w:val="none" w:sz="0" w:space="0" w:color="auto"/>
            <w:bottom w:val="none" w:sz="0" w:space="0" w:color="auto"/>
            <w:right w:val="none" w:sz="0" w:space="0" w:color="auto"/>
          </w:divBdr>
          <w:divsChild>
            <w:div w:id="1692368470">
              <w:marLeft w:val="0"/>
              <w:marRight w:val="0"/>
              <w:marTop w:val="0"/>
              <w:marBottom w:val="0"/>
              <w:divBdr>
                <w:top w:val="none" w:sz="0" w:space="0" w:color="auto"/>
                <w:left w:val="none" w:sz="0" w:space="0" w:color="auto"/>
                <w:bottom w:val="none" w:sz="0" w:space="0" w:color="auto"/>
                <w:right w:val="none" w:sz="0" w:space="0" w:color="auto"/>
              </w:divBdr>
            </w:div>
          </w:divsChild>
        </w:div>
        <w:div w:id="273169194">
          <w:marLeft w:val="0"/>
          <w:marRight w:val="0"/>
          <w:marTop w:val="0"/>
          <w:marBottom w:val="0"/>
          <w:divBdr>
            <w:top w:val="none" w:sz="0" w:space="0" w:color="auto"/>
            <w:left w:val="none" w:sz="0" w:space="0" w:color="auto"/>
            <w:bottom w:val="none" w:sz="0" w:space="0" w:color="auto"/>
            <w:right w:val="none" w:sz="0" w:space="0" w:color="auto"/>
          </w:divBdr>
          <w:divsChild>
            <w:div w:id="1146430467">
              <w:marLeft w:val="0"/>
              <w:marRight w:val="0"/>
              <w:marTop w:val="0"/>
              <w:marBottom w:val="0"/>
              <w:divBdr>
                <w:top w:val="none" w:sz="0" w:space="0" w:color="auto"/>
                <w:left w:val="none" w:sz="0" w:space="0" w:color="auto"/>
                <w:bottom w:val="none" w:sz="0" w:space="0" w:color="auto"/>
                <w:right w:val="none" w:sz="0" w:space="0" w:color="auto"/>
              </w:divBdr>
            </w:div>
          </w:divsChild>
        </w:div>
        <w:div w:id="345325642">
          <w:marLeft w:val="0"/>
          <w:marRight w:val="0"/>
          <w:marTop w:val="0"/>
          <w:marBottom w:val="0"/>
          <w:divBdr>
            <w:top w:val="none" w:sz="0" w:space="0" w:color="auto"/>
            <w:left w:val="none" w:sz="0" w:space="0" w:color="auto"/>
            <w:bottom w:val="none" w:sz="0" w:space="0" w:color="auto"/>
            <w:right w:val="none" w:sz="0" w:space="0" w:color="auto"/>
          </w:divBdr>
          <w:divsChild>
            <w:div w:id="1251311439">
              <w:marLeft w:val="0"/>
              <w:marRight w:val="0"/>
              <w:marTop w:val="0"/>
              <w:marBottom w:val="0"/>
              <w:divBdr>
                <w:top w:val="none" w:sz="0" w:space="0" w:color="auto"/>
                <w:left w:val="none" w:sz="0" w:space="0" w:color="auto"/>
                <w:bottom w:val="none" w:sz="0" w:space="0" w:color="auto"/>
                <w:right w:val="none" w:sz="0" w:space="0" w:color="auto"/>
              </w:divBdr>
            </w:div>
          </w:divsChild>
        </w:div>
        <w:div w:id="640230197">
          <w:marLeft w:val="0"/>
          <w:marRight w:val="0"/>
          <w:marTop w:val="0"/>
          <w:marBottom w:val="0"/>
          <w:divBdr>
            <w:top w:val="none" w:sz="0" w:space="0" w:color="auto"/>
            <w:left w:val="none" w:sz="0" w:space="0" w:color="auto"/>
            <w:bottom w:val="none" w:sz="0" w:space="0" w:color="auto"/>
            <w:right w:val="none" w:sz="0" w:space="0" w:color="auto"/>
          </w:divBdr>
          <w:divsChild>
            <w:div w:id="1825537764">
              <w:marLeft w:val="0"/>
              <w:marRight w:val="0"/>
              <w:marTop w:val="0"/>
              <w:marBottom w:val="0"/>
              <w:divBdr>
                <w:top w:val="none" w:sz="0" w:space="0" w:color="auto"/>
                <w:left w:val="none" w:sz="0" w:space="0" w:color="auto"/>
                <w:bottom w:val="none" w:sz="0" w:space="0" w:color="auto"/>
                <w:right w:val="none" w:sz="0" w:space="0" w:color="auto"/>
              </w:divBdr>
            </w:div>
          </w:divsChild>
        </w:div>
        <w:div w:id="1736121221">
          <w:marLeft w:val="0"/>
          <w:marRight w:val="0"/>
          <w:marTop w:val="0"/>
          <w:marBottom w:val="0"/>
          <w:divBdr>
            <w:top w:val="none" w:sz="0" w:space="0" w:color="auto"/>
            <w:left w:val="none" w:sz="0" w:space="0" w:color="auto"/>
            <w:bottom w:val="none" w:sz="0" w:space="0" w:color="auto"/>
            <w:right w:val="none" w:sz="0" w:space="0" w:color="auto"/>
          </w:divBdr>
          <w:divsChild>
            <w:div w:id="1071276015">
              <w:marLeft w:val="0"/>
              <w:marRight w:val="0"/>
              <w:marTop w:val="0"/>
              <w:marBottom w:val="0"/>
              <w:divBdr>
                <w:top w:val="none" w:sz="0" w:space="0" w:color="auto"/>
                <w:left w:val="none" w:sz="0" w:space="0" w:color="auto"/>
                <w:bottom w:val="none" w:sz="0" w:space="0" w:color="auto"/>
                <w:right w:val="none" w:sz="0" w:space="0" w:color="auto"/>
              </w:divBdr>
            </w:div>
          </w:divsChild>
        </w:div>
        <w:div w:id="279190004">
          <w:marLeft w:val="0"/>
          <w:marRight w:val="0"/>
          <w:marTop w:val="0"/>
          <w:marBottom w:val="0"/>
          <w:divBdr>
            <w:top w:val="none" w:sz="0" w:space="0" w:color="auto"/>
            <w:left w:val="none" w:sz="0" w:space="0" w:color="auto"/>
            <w:bottom w:val="none" w:sz="0" w:space="0" w:color="auto"/>
            <w:right w:val="none" w:sz="0" w:space="0" w:color="auto"/>
          </w:divBdr>
          <w:divsChild>
            <w:div w:id="1355113056">
              <w:marLeft w:val="0"/>
              <w:marRight w:val="0"/>
              <w:marTop w:val="0"/>
              <w:marBottom w:val="0"/>
              <w:divBdr>
                <w:top w:val="none" w:sz="0" w:space="0" w:color="auto"/>
                <w:left w:val="none" w:sz="0" w:space="0" w:color="auto"/>
                <w:bottom w:val="none" w:sz="0" w:space="0" w:color="auto"/>
                <w:right w:val="none" w:sz="0" w:space="0" w:color="auto"/>
              </w:divBdr>
            </w:div>
          </w:divsChild>
        </w:div>
        <w:div w:id="1321694548">
          <w:marLeft w:val="0"/>
          <w:marRight w:val="0"/>
          <w:marTop w:val="0"/>
          <w:marBottom w:val="0"/>
          <w:divBdr>
            <w:top w:val="none" w:sz="0" w:space="0" w:color="auto"/>
            <w:left w:val="none" w:sz="0" w:space="0" w:color="auto"/>
            <w:bottom w:val="none" w:sz="0" w:space="0" w:color="auto"/>
            <w:right w:val="none" w:sz="0" w:space="0" w:color="auto"/>
          </w:divBdr>
          <w:divsChild>
            <w:div w:id="757016804">
              <w:marLeft w:val="0"/>
              <w:marRight w:val="0"/>
              <w:marTop w:val="0"/>
              <w:marBottom w:val="0"/>
              <w:divBdr>
                <w:top w:val="none" w:sz="0" w:space="0" w:color="auto"/>
                <w:left w:val="none" w:sz="0" w:space="0" w:color="auto"/>
                <w:bottom w:val="none" w:sz="0" w:space="0" w:color="auto"/>
                <w:right w:val="none" w:sz="0" w:space="0" w:color="auto"/>
              </w:divBdr>
            </w:div>
          </w:divsChild>
        </w:div>
        <w:div w:id="545407220">
          <w:marLeft w:val="0"/>
          <w:marRight w:val="0"/>
          <w:marTop w:val="0"/>
          <w:marBottom w:val="0"/>
          <w:divBdr>
            <w:top w:val="none" w:sz="0" w:space="0" w:color="auto"/>
            <w:left w:val="none" w:sz="0" w:space="0" w:color="auto"/>
            <w:bottom w:val="none" w:sz="0" w:space="0" w:color="auto"/>
            <w:right w:val="none" w:sz="0" w:space="0" w:color="auto"/>
          </w:divBdr>
          <w:divsChild>
            <w:div w:id="854878523">
              <w:marLeft w:val="0"/>
              <w:marRight w:val="0"/>
              <w:marTop w:val="0"/>
              <w:marBottom w:val="0"/>
              <w:divBdr>
                <w:top w:val="none" w:sz="0" w:space="0" w:color="auto"/>
                <w:left w:val="none" w:sz="0" w:space="0" w:color="auto"/>
                <w:bottom w:val="none" w:sz="0" w:space="0" w:color="auto"/>
                <w:right w:val="none" w:sz="0" w:space="0" w:color="auto"/>
              </w:divBdr>
            </w:div>
          </w:divsChild>
        </w:div>
        <w:div w:id="1543785918">
          <w:marLeft w:val="0"/>
          <w:marRight w:val="0"/>
          <w:marTop w:val="0"/>
          <w:marBottom w:val="0"/>
          <w:divBdr>
            <w:top w:val="none" w:sz="0" w:space="0" w:color="auto"/>
            <w:left w:val="none" w:sz="0" w:space="0" w:color="auto"/>
            <w:bottom w:val="none" w:sz="0" w:space="0" w:color="auto"/>
            <w:right w:val="none" w:sz="0" w:space="0" w:color="auto"/>
          </w:divBdr>
          <w:divsChild>
            <w:div w:id="1940793693">
              <w:marLeft w:val="0"/>
              <w:marRight w:val="0"/>
              <w:marTop w:val="0"/>
              <w:marBottom w:val="0"/>
              <w:divBdr>
                <w:top w:val="none" w:sz="0" w:space="0" w:color="auto"/>
                <w:left w:val="none" w:sz="0" w:space="0" w:color="auto"/>
                <w:bottom w:val="none" w:sz="0" w:space="0" w:color="auto"/>
                <w:right w:val="none" w:sz="0" w:space="0" w:color="auto"/>
              </w:divBdr>
            </w:div>
          </w:divsChild>
        </w:div>
        <w:div w:id="1780563732">
          <w:marLeft w:val="0"/>
          <w:marRight w:val="0"/>
          <w:marTop w:val="0"/>
          <w:marBottom w:val="0"/>
          <w:divBdr>
            <w:top w:val="none" w:sz="0" w:space="0" w:color="auto"/>
            <w:left w:val="none" w:sz="0" w:space="0" w:color="auto"/>
            <w:bottom w:val="none" w:sz="0" w:space="0" w:color="auto"/>
            <w:right w:val="none" w:sz="0" w:space="0" w:color="auto"/>
          </w:divBdr>
          <w:divsChild>
            <w:div w:id="763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267047">
      <w:bodyDiv w:val="1"/>
      <w:marLeft w:val="0"/>
      <w:marRight w:val="0"/>
      <w:marTop w:val="0"/>
      <w:marBottom w:val="0"/>
      <w:divBdr>
        <w:top w:val="none" w:sz="0" w:space="0" w:color="auto"/>
        <w:left w:val="none" w:sz="0" w:space="0" w:color="auto"/>
        <w:bottom w:val="none" w:sz="0" w:space="0" w:color="auto"/>
        <w:right w:val="none" w:sz="0" w:space="0" w:color="auto"/>
      </w:divBdr>
    </w:div>
    <w:div w:id="931625054">
      <w:bodyDiv w:val="1"/>
      <w:marLeft w:val="0"/>
      <w:marRight w:val="0"/>
      <w:marTop w:val="0"/>
      <w:marBottom w:val="0"/>
      <w:divBdr>
        <w:top w:val="none" w:sz="0" w:space="0" w:color="auto"/>
        <w:left w:val="none" w:sz="0" w:space="0" w:color="auto"/>
        <w:bottom w:val="none" w:sz="0" w:space="0" w:color="auto"/>
        <w:right w:val="none" w:sz="0" w:space="0" w:color="auto"/>
      </w:divBdr>
    </w:div>
    <w:div w:id="937643138">
      <w:bodyDiv w:val="1"/>
      <w:marLeft w:val="0"/>
      <w:marRight w:val="0"/>
      <w:marTop w:val="0"/>
      <w:marBottom w:val="0"/>
      <w:divBdr>
        <w:top w:val="none" w:sz="0" w:space="0" w:color="auto"/>
        <w:left w:val="none" w:sz="0" w:space="0" w:color="auto"/>
        <w:bottom w:val="none" w:sz="0" w:space="0" w:color="auto"/>
        <w:right w:val="none" w:sz="0" w:space="0" w:color="auto"/>
      </w:divBdr>
    </w:div>
    <w:div w:id="938293060">
      <w:bodyDiv w:val="1"/>
      <w:marLeft w:val="0"/>
      <w:marRight w:val="0"/>
      <w:marTop w:val="0"/>
      <w:marBottom w:val="0"/>
      <w:divBdr>
        <w:top w:val="none" w:sz="0" w:space="0" w:color="auto"/>
        <w:left w:val="none" w:sz="0" w:space="0" w:color="auto"/>
        <w:bottom w:val="none" w:sz="0" w:space="0" w:color="auto"/>
        <w:right w:val="none" w:sz="0" w:space="0" w:color="auto"/>
      </w:divBdr>
    </w:div>
    <w:div w:id="948200556">
      <w:bodyDiv w:val="1"/>
      <w:marLeft w:val="0"/>
      <w:marRight w:val="0"/>
      <w:marTop w:val="0"/>
      <w:marBottom w:val="0"/>
      <w:divBdr>
        <w:top w:val="none" w:sz="0" w:space="0" w:color="auto"/>
        <w:left w:val="none" w:sz="0" w:space="0" w:color="auto"/>
        <w:bottom w:val="none" w:sz="0" w:space="0" w:color="auto"/>
        <w:right w:val="none" w:sz="0" w:space="0" w:color="auto"/>
      </w:divBdr>
    </w:div>
    <w:div w:id="956133192">
      <w:bodyDiv w:val="1"/>
      <w:marLeft w:val="0"/>
      <w:marRight w:val="0"/>
      <w:marTop w:val="0"/>
      <w:marBottom w:val="0"/>
      <w:divBdr>
        <w:top w:val="none" w:sz="0" w:space="0" w:color="auto"/>
        <w:left w:val="none" w:sz="0" w:space="0" w:color="auto"/>
        <w:bottom w:val="none" w:sz="0" w:space="0" w:color="auto"/>
        <w:right w:val="none" w:sz="0" w:space="0" w:color="auto"/>
      </w:divBdr>
    </w:div>
    <w:div w:id="958149174">
      <w:bodyDiv w:val="1"/>
      <w:marLeft w:val="0"/>
      <w:marRight w:val="0"/>
      <w:marTop w:val="0"/>
      <w:marBottom w:val="0"/>
      <w:divBdr>
        <w:top w:val="none" w:sz="0" w:space="0" w:color="auto"/>
        <w:left w:val="none" w:sz="0" w:space="0" w:color="auto"/>
        <w:bottom w:val="none" w:sz="0" w:space="0" w:color="auto"/>
        <w:right w:val="none" w:sz="0" w:space="0" w:color="auto"/>
      </w:divBdr>
    </w:div>
    <w:div w:id="958605834">
      <w:bodyDiv w:val="1"/>
      <w:marLeft w:val="0"/>
      <w:marRight w:val="0"/>
      <w:marTop w:val="0"/>
      <w:marBottom w:val="0"/>
      <w:divBdr>
        <w:top w:val="none" w:sz="0" w:space="0" w:color="auto"/>
        <w:left w:val="none" w:sz="0" w:space="0" w:color="auto"/>
        <w:bottom w:val="none" w:sz="0" w:space="0" w:color="auto"/>
        <w:right w:val="none" w:sz="0" w:space="0" w:color="auto"/>
      </w:divBdr>
    </w:div>
    <w:div w:id="968361115">
      <w:bodyDiv w:val="1"/>
      <w:marLeft w:val="0"/>
      <w:marRight w:val="0"/>
      <w:marTop w:val="0"/>
      <w:marBottom w:val="0"/>
      <w:divBdr>
        <w:top w:val="none" w:sz="0" w:space="0" w:color="auto"/>
        <w:left w:val="none" w:sz="0" w:space="0" w:color="auto"/>
        <w:bottom w:val="none" w:sz="0" w:space="0" w:color="auto"/>
        <w:right w:val="none" w:sz="0" w:space="0" w:color="auto"/>
      </w:divBdr>
    </w:div>
    <w:div w:id="972907161">
      <w:bodyDiv w:val="1"/>
      <w:marLeft w:val="0"/>
      <w:marRight w:val="0"/>
      <w:marTop w:val="0"/>
      <w:marBottom w:val="0"/>
      <w:divBdr>
        <w:top w:val="none" w:sz="0" w:space="0" w:color="auto"/>
        <w:left w:val="none" w:sz="0" w:space="0" w:color="auto"/>
        <w:bottom w:val="none" w:sz="0" w:space="0" w:color="auto"/>
        <w:right w:val="none" w:sz="0" w:space="0" w:color="auto"/>
      </w:divBdr>
    </w:div>
    <w:div w:id="976295688">
      <w:bodyDiv w:val="1"/>
      <w:marLeft w:val="0"/>
      <w:marRight w:val="0"/>
      <w:marTop w:val="0"/>
      <w:marBottom w:val="0"/>
      <w:divBdr>
        <w:top w:val="none" w:sz="0" w:space="0" w:color="auto"/>
        <w:left w:val="none" w:sz="0" w:space="0" w:color="auto"/>
        <w:bottom w:val="none" w:sz="0" w:space="0" w:color="auto"/>
        <w:right w:val="none" w:sz="0" w:space="0" w:color="auto"/>
      </w:divBdr>
    </w:div>
    <w:div w:id="984314554">
      <w:bodyDiv w:val="1"/>
      <w:marLeft w:val="0"/>
      <w:marRight w:val="0"/>
      <w:marTop w:val="0"/>
      <w:marBottom w:val="0"/>
      <w:divBdr>
        <w:top w:val="none" w:sz="0" w:space="0" w:color="auto"/>
        <w:left w:val="none" w:sz="0" w:space="0" w:color="auto"/>
        <w:bottom w:val="none" w:sz="0" w:space="0" w:color="auto"/>
        <w:right w:val="none" w:sz="0" w:space="0" w:color="auto"/>
      </w:divBdr>
    </w:div>
    <w:div w:id="1025835271">
      <w:bodyDiv w:val="1"/>
      <w:marLeft w:val="0"/>
      <w:marRight w:val="0"/>
      <w:marTop w:val="0"/>
      <w:marBottom w:val="0"/>
      <w:divBdr>
        <w:top w:val="none" w:sz="0" w:space="0" w:color="auto"/>
        <w:left w:val="none" w:sz="0" w:space="0" w:color="auto"/>
        <w:bottom w:val="none" w:sz="0" w:space="0" w:color="auto"/>
        <w:right w:val="none" w:sz="0" w:space="0" w:color="auto"/>
      </w:divBdr>
    </w:div>
    <w:div w:id="1030378405">
      <w:bodyDiv w:val="1"/>
      <w:marLeft w:val="0"/>
      <w:marRight w:val="0"/>
      <w:marTop w:val="0"/>
      <w:marBottom w:val="0"/>
      <w:divBdr>
        <w:top w:val="none" w:sz="0" w:space="0" w:color="auto"/>
        <w:left w:val="none" w:sz="0" w:space="0" w:color="auto"/>
        <w:bottom w:val="none" w:sz="0" w:space="0" w:color="auto"/>
        <w:right w:val="none" w:sz="0" w:space="0" w:color="auto"/>
      </w:divBdr>
    </w:div>
    <w:div w:id="1073046412">
      <w:bodyDiv w:val="1"/>
      <w:marLeft w:val="0"/>
      <w:marRight w:val="0"/>
      <w:marTop w:val="0"/>
      <w:marBottom w:val="0"/>
      <w:divBdr>
        <w:top w:val="none" w:sz="0" w:space="0" w:color="auto"/>
        <w:left w:val="none" w:sz="0" w:space="0" w:color="auto"/>
        <w:bottom w:val="none" w:sz="0" w:space="0" w:color="auto"/>
        <w:right w:val="none" w:sz="0" w:space="0" w:color="auto"/>
      </w:divBdr>
    </w:div>
    <w:div w:id="1083137444">
      <w:bodyDiv w:val="1"/>
      <w:marLeft w:val="0"/>
      <w:marRight w:val="0"/>
      <w:marTop w:val="0"/>
      <w:marBottom w:val="0"/>
      <w:divBdr>
        <w:top w:val="none" w:sz="0" w:space="0" w:color="auto"/>
        <w:left w:val="none" w:sz="0" w:space="0" w:color="auto"/>
        <w:bottom w:val="none" w:sz="0" w:space="0" w:color="auto"/>
        <w:right w:val="none" w:sz="0" w:space="0" w:color="auto"/>
      </w:divBdr>
    </w:div>
    <w:div w:id="1100249564">
      <w:bodyDiv w:val="1"/>
      <w:marLeft w:val="0"/>
      <w:marRight w:val="0"/>
      <w:marTop w:val="0"/>
      <w:marBottom w:val="0"/>
      <w:divBdr>
        <w:top w:val="none" w:sz="0" w:space="0" w:color="auto"/>
        <w:left w:val="none" w:sz="0" w:space="0" w:color="auto"/>
        <w:bottom w:val="none" w:sz="0" w:space="0" w:color="auto"/>
        <w:right w:val="none" w:sz="0" w:space="0" w:color="auto"/>
      </w:divBdr>
    </w:div>
    <w:div w:id="1103770838">
      <w:bodyDiv w:val="1"/>
      <w:marLeft w:val="0"/>
      <w:marRight w:val="0"/>
      <w:marTop w:val="0"/>
      <w:marBottom w:val="0"/>
      <w:divBdr>
        <w:top w:val="none" w:sz="0" w:space="0" w:color="auto"/>
        <w:left w:val="none" w:sz="0" w:space="0" w:color="auto"/>
        <w:bottom w:val="none" w:sz="0" w:space="0" w:color="auto"/>
        <w:right w:val="none" w:sz="0" w:space="0" w:color="auto"/>
      </w:divBdr>
      <w:divsChild>
        <w:div w:id="1129979202">
          <w:marLeft w:val="0"/>
          <w:marRight w:val="0"/>
          <w:marTop w:val="0"/>
          <w:marBottom w:val="0"/>
          <w:divBdr>
            <w:top w:val="none" w:sz="0" w:space="0" w:color="auto"/>
            <w:left w:val="none" w:sz="0" w:space="0" w:color="auto"/>
            <w:bottom w:val="none" w:sz="0" w:space="0" w:color="auto"/>
            <w:right w:val="none" w:sz="0" w:space="0" w:color="auto"/>
          </w:divBdr>
        </w:div>
        <w:div w:id="1843201702">
          <w:marLeft w:val="0"/>
          <w:marRight w:val="0"/>
          <w:marTop w:val="0"/>
          <w:marBottom w:val="0"/>
          <w:divBdr>
            <w:top w:val="none" w:sz="0" w:space="0" w:color="auto"/>
            <w:left w:val="none" w:sz="0" w:space="0" w:color="auto"/>
            <w:bottom w:val="none" w:sz="0" w:space="0" w:color="auto"/>
            <w:right w:val="none" w:sz="0" w:space="0" w:color="auto"/>
          </w:divBdr>
        </w:div>
        <w:div w:id="437022069">
          <w:marLeft w:val="0"/>
          <w:marRight w:val="0"/>
          <w:marTop w:val="0"/>
          <w:marBottom w:val="0"/>
          <w:divBdr>
            <w:top w:val="none" w:sz="0" w:space="0" w:color="auto"/>
            <w:left w:val="none" w:sz="0" w:space="0" w:color="auto"/>
            <w:bottom w:val="none" w:sz="0" w:space="0" w:color="auto"/>
            <w:right w:val="none" w:sz="0" w:space="0" w:color="auto"/>
          </w:divBdr>
        </w:div>
      </w:divsChild>
    </w:div>
    <w:div w:id="1116363524">
      <w:bodyDiv w:val="1"/>
      <w:marLeft w:val="0"/>
      <w:marRight w:val="0"/>
      <w:marTop w:val="0"/>
      <w:marBottom w:val="0"/>
      <w:divBdr>
        <w:top w:val="none" w:sz="0" w:space="0" w:color="auto"/>
        <w:left w:val="none" w:sz="0" w:space="0" w:color="auto"/>
        <w:bottom w:val="none" w:sz="0" w:space="0" w:color="auto"/>
        <w:right w:val="none" w:sz="0" w:space="0" w:color="auto"/>
      </w:divBdr>
    </w:div>
    <w:div w:id="1141768415">
      <w:bodyDiv w:val="1"/>
      <w:marLeft w:val="0"/>
      <w:marRight w:val="0"/>
      <w:marTop w:val="0"/>
      <w:marBottom w:val="0"/>
      <w:divBdr>
        <w:top w:val="none" w:sz="0" w:space="0" w:color="auto"/>
        <w:left w:val="none" w:sz="0" w:space="0" w:color="auto"/>
        <w:bottom w:val="none" w:sz="0" w:space="0" w:color="auto"/>
        <w:right w:val="none" w:sz="0" w:space="0" w:color="auto"/>
      </w:divBdr>
    </w:div>
    <w:div w:id="1170680136">
      <w:bodyDiv w:val="1"/>
      <w:marLeft w:val="0"/>
      <w:marRight w:val="0"/>
      <w:marTop w:val="0"/>
      <w:marBottom w:val="0"/>
      <w:divBdr>
        <w:top w:val="none" w:sz="0" w:space="0" w:color="auto"/>
        <w:left w:val="none" w:sz="0" w:space="0" w:color="auto"/>
        <w:bottom w:val="none" w:sz="0" w:space="0" w:color="auto"/>
        <w:right w:val="none" w:sz="0" w:space="0" w:color="auto"/>
      </w:divBdr>
    </w:div>
    <w:div w:id="1195267040">
      <w:bodyDiv w:val="1"/>
      <w:marLeft w:val="0"/>
      <w:marRight w:val="0"/>
      <w:marTop w:val="0"/>
      <w:marBottom w:val="0"/>
      <w:divBdr>
        <w:top w:val="none" w:sz="0" w:space="0" w:color="auto"/>
        <w:left w:val="none" w:sz="0" w:space="0" w:color="auto"/>
        <w:bottom w:val="none" w:sz="0" w:space="0" w:color="auto"/>
        <w:right w:val="none" w:sz="0" w:space="0" w:color="auto"/>
      </w:divBdr>
    </w:div>
    <w:div w:id="1213999481">
      <w:bodyDiv w:val="1"/>
      <w:marLeft w:val="0"/>
      <w:marRight w:val="0"/>
      <w:marTop w:val="0"/>
      <w:marBottom w:val="0"/>
      <w:divBdr>
        <w:top w:val="none" w:sz="0" w:space="0" w:color="auto"/>
        <w:left w:val="none" w:sz="0" w:space="0" w:color="auto"/>
        <w:bottom w:val="none" w:sz="0" w:space="0" w:color="auto"/>
        <w:right w:val="none" w:sz="0" w:space="0" w:color="auto"/>
      </w:divBdr>
    </w:div>
    <w:div w:id="1241329776">
      <w:bodyDiv w:val="1"/>
      <w:marLeft w:val="0"/>
      <w:marRight w:val="0"/>
      <w:marTop w:val="0"/>
      <w:marBottom w:val="0"/>
      <w:divBdr>
        <w:top w:val="none" w:sz="0" w:space="0" w:color="auto"/>
        <w:left w:val="none" w:sz="0" w:space="0" w:color="auto"/>
        <w:bottom w:val="none" w:sz="0" w:space="0" w:color="auto"/>
        <w:right w:val="none" w:sz="0" w:space="0" w:color="auto"/>
      </w:divBdr>
    </w:div>
    <w:div w:id="1260720080">
      <w:bodyDiv w:val="1"/>
      <w:marLeft w:val="0"/>
      <w:marRight w:val="0"/>
      <w:marTop w:val="0"/>
      <w:marBottom w:val="0"/>
      <w:divBdr>
        <w:top w:val="none" w:sz="0" w:space="0" w:color="auto"/>
        <w:left w:val="none" w:sz="0" w:space="0" w:color="auto"/>
        <w:bottom w:val="none" w:sz="0" w:space="0" w:color="auto"/>
        <w:right w:val="none" w:sz="0" w:space="0" w:color="auto"/>
      </w:divBdr>
      <w:divsChild>
        <w:div w:id="1451631851">
          <w:marLeft w:val="0"/>
          <w:marRight w:val="0"/>
          <w:marTop w:val="0"/>
          <w:marBottom w:val="0"/>
          <w:divBdr>
            <w:top w:val="none" w:sz="0" w:space="0" w:color="auto"/>
            <w:left w:val="none" w:sz="0" w:space="0" w:color="auto"/>
            <w:bottom w:val="none" w:sz="0" w:space="0" w:color="auto"/>
            <w:right w:val="none" w:sz="0" w:space="0" w:color="auto"/>
          </w:divBdr>
        </w:div>
        <w:div w:id="1711109396">
          <w:marLeft w:val="0"/>
          <w:marRight w:val="0"/>
          <w:marTop w:val="0"/>
          <w:marBottom w:val="0"/>
          <w:divBdr>
            <w:top w:val="none" w:sz="0" w:space="0" w:color="auto"/>
            <w:left w:val="none" w:sz="0" w:space="0" w:color="auto"/>
            <w:bottom w:val="none" w:sz="0" w:space="0" w:color="auto"/>
            <w:right w:val="none" w:sz="0" w:space="0" w:color="auto"/>
          </w:divBdr>
        </w:div>
        <w:div w:id="689068144">
          <w:marLeft w:val="0"/>
          <w:marRight w:val="0"/>
          <w:marTop w:val="0"/>
          <w:marBottom w:val="0"/>
          <w:divBdr>
            <w:top w:val="none" w:sz="0" w:space="0" w:color="auto"/>
            <w:left w:val="none" w:sz="0" w:space="0" w:color="auto"/>
            <w:bottom w:val="none" w:sz="0" w:space="0" w:color="auto"/>
            <w:right w:val="none" w:sz="0" w:space="0" w:color="auto"/>
          </w:divBdr>
        </w:div>
        <w:div w:id="1816331741">
          <w:marLeft w:val="0"/>
          <w:marRight w:val="0"/>
          <w:marTop w:val="0"/>
          <w:marBottom w:val="0"/>
          <w:divBdr>
            <w:top w:val="none" w:sz="0" w:space="0" w:color="auto"/>
            <w:left w:val="none" w:sz="0" w:space="0" w:color="auto"/>
            <w:bottom w:val="none" w:sz="0" w:space="0" w:color="auto"/>
            <w:right w:val="none" w:sz="0" w:space="0" w:color="auto"/>
          </w:divBdr>
        </w:div>
        <w:div w:id="100533153">
          <w:marLeft w:val="0"/>
          <w:marRight w:val="0"/>
          <w:marTop w:val="0"/>
          <w:marBottom w:val="0"/>
          <w:divBdr>
            <w:top w:val="none" w:sz="0" w:space="0" w:color="auto"/>
            <w:left w:val="none" w:sz="0" w:space="0" w:color="auto"/>
            <w:bottom w:val="none" w:sz="0" w:space="0" w:color="auto"/>
            <w:right w:val="none" w:sz="0" w:space="0" w:color="auto"/>
          </w:divBdr>
        </w:div>
        <w:div w:id="799805237">
          <w:marLeft w:val="0"/>
          <w:marRight w:val="0"/>
          <w:marTop w:val="0"/>
          <w:marBottom w:val="0"/>
          <w:divBdr>
            <w:top w:val="none" w:sz="0" w:space="0" w:color="auto"/>
            <w:left w:val="none" w:sz="0" w:space="0" w:color="auto"/>
            <w:bottom w:val="none" w:sz="0" w:space="0" w:color="auto"/>
            <w:right w:val="none" w:sz="0" w:space="0" w:color="auto"/>
          </w:divBdr>
        </w:div>
        <w:div w:id="2069496565">
          <w:marLeft w:val="0"/>
          <w:marRight w:val="0"/>
          <w:marTop w:val="0"/>
          <w:marBottom w:val="0"/>
          <w:divBdr>
            <w:top w:val="none" w:sz="0" w:space="0" w:color="auto"/>
            <w:left w:val="none" w:sz="0" w:space="0" w:color="auto"/>
            <w:bottom w:val="none" w:sz="0" w:space="0" w:color="auto"/>
            <w:right w:val="none" w:sz="0" w:space="0" w:color="auto"/>
          </w:divBdr>
        </w:div>
        <w:div w:id="2099476774">
          <w:marLeft w:val="0"/>
          <w:marRight w:val="0"/>
          <w:marTop w:val="0"/>
          <w:marBottom w:val="0"/>
          <w:divBdr>
            <w:top w:val="none" w:sz="0" w:space="0" w:color="auto"/>
            <w:left w:val="none" w:sz="0" w:space="0" w:color="auto"/>
            <w:bottom w:val="none" w:sz="0" w:space="0" w:color="auto"/>
            <w:right w:val="none" w:sz="0" w:space="0" w:color="auto"/>
          </w:divBdr>
        </w:div>
      </w:divsChild>
    </w:div>
    <w:div w:id="1261715038">
      <w:bodyDiv w:val="1"/>
      <w:marLeft w:val="0"/>
      <w:marRight w:val="0"/>
      <w:marTop w:val="0"/>
      <w:marBottom w:val="0"/>
      <w:divBdr>
        <w:top w:val="none" w:sz="0" w:space="0" w:color="auto"/>
        <w:left w:val="none" w:sz="0" w:space="0" w:color="auto"/>
        <w:bottom w:val="none" w:sz="0" w:space="0" w:color="auto"/>
        <w:right w:val="none" w:sz="0" w:space="0" w:color="auto"/>
      </w:divBdr>
    </w:div>
    <w:div w:id="1289899753">
      <w:bodyDiv w:val="1"/>
      <w:marLeft w:val="0"/>
      <w:marRight w:val="0"/>
      <w:marTop w:val="0"/>
      <w:marBottom w:val="0"/>
      <w:divBdr>
        <w:top w:val="none" w:sz="0" w:space="0" w:color="auto"/>
        <w:left w:val="none" w:sz="0" w:space="0" w:color="auto"/>
        <w:bottom w:val="none" w:sz="0" w:space="0" w:color="auto"/>
        <w:right w:val="none" w:sz="0" w:space="0" w:color="auto"/>
      </w:divBdr>
    </w:div>
    <w:div w:id="1311136925">
      <w:bodyDiv w:val="1"/>
      <w:marLeft w:val="0"/>
      <w:marRight w:val="0"/>
      <w:marTop w:val="0"/>
      <w:marBottom w:val="0"/>
      <w:divBdr>
        <w:top w:val="none" w:sz="0" w:space="0" w:color="auto"/>
        <w:left w:val="none" w:sz="0" w:space="0" w:color="auto"/>
        <w:bottom w:val="none" w:sz="0" w:space="0" w:color="auto"/>
        <w:right w:val="none" w:sz="0" w:space="0" w:color="auto"/>
      </w:divBdr>
      <w:divsChild>
        <w:div w:id="1878085760">
          <w:marLeft w:val="0"/>
          <w:marRight w:val="0"/>
          <w:marTop w:val="0"/>
          <w:marBottom w:val="0"/>
          <w:divBdr>
            <w:top w:val="none" w:sz="0" w:space="0" w:color="auto"/>
            <w:left w:val="none" w:sz="0" w:space="0" w:color="auto"/>
            <w:bottom w:val="none" w:sz="0" w:space="0" w:color="auto"/>
            <w:right w:val="none" w:sz="0" w:space="0" w:color="auto"/>
          </w:divBdr>
        </w:div>
        <w:div w:id="1491368154">
          <w:marLeft w:val="0"/>
          <w:marRight w:val="0"/>
          <w:marTop w:val="0"/>
          <w:marBottom w:val="0"/>
          <w:divBdr>
            <w:top w:val="none" w:sz="0" w:space="0" w:color="auto"/>
            <w:left w:val="none" w:sz="0" w:space="0" w:color="auto"/>
            <w:bottom w:val="none" w:sz="0" w:space="0" w:color="auto"/>
            <w:right w:val="none" w:sz="0" w:space="0" w:color="auto"/>
          </w:divBdr>
        </w:div>
        <w:div w:id="1679500783">
          <w:marLeft w:val="0"/>
          <w:marRight w:val="0"/>
          <w:marTop w:val="0"/>
          <w:marBottom w:val="0"/>
          <w:divBdr>
            <w:top w:val="none" w:sz="0" w:space="0" w:color="auto"/>
            <w:left w:val="none" w:sz="0" w:space="0" w:color="auto"/>
            <w:bottom w:val="none" w:sz="0" w:space="0" w:color="auto"/>
            <w:right w:val="none" w:sz="0" w:space="0" w:color="auto"/>
          </w:divBdr>
        </w:div>
        <w:div w:id="1514565155">
          <w:marLeft w:val="0"/>
          <w:marRight w:val="0"/>
          <w:marTop w:val="0"/>
          <w:marBottom w:val="0"/>
          <w:divBdr>
            <w:top w:val="none" w:sz="0" w:space="0" w:color="auto"/>
            <w:left w:val="none" w:sz="0" w:space="0" w:color="auto"/>
            <w:bottom w:val="none" w:sz="0" w:space="0" w:color="auto"/>
            <w:right w:val="none" w:sz="0" w:space="0" w:color="auto"/>
          </w:divBdr>
        </w:div>
        <w:div w:id="1271626685">
          <w:marLeft w:val="0"/>
          <w:marRight w:val="0"/>
          <w:marTop w:val="0"/>
          <w:marBottom w:val="0"/>
          <w:divBdr>
            <w:top w:val="none" w:sz="0" w:space="0" w:color="auto"/>
            <w:left w:val="none" w:sz="0" w:space="0" w:color="auto"/>
            <w:bottom w:val="none" w:sz="0" w:space="0" w:color="auto"/>
            <w:right w:val="none" w:sz="0" w:space="0" w:color="auto"/>
          </w:divBdr>
        </w:div>
        <w:div w:id="899174968">
          <w:marLeft w:val="0"/>
          <w:marRight w:val="0"/>
          <w:marTop w:val="0"/>
          <w:marBottom w:val="0"/>
          <w:divBdr>
            <w:top w:val="none" w:sz="0" w:space="0" w:color="auto"/>
            <w:left w:val="none" w:sz="0" w:space="0" w:color="auto"/>
            <w:bottom w:val="none" w:sz="0" w:space="0" w:color="auto"/>
            <w:right w:val="none" w:sz="0" w:space="0" w:color="auto"/>
          </w:divBdr>
        </w:div>
        <w:div w:id="1576207863">
          <w:marLeft w:val="0"/>
          <w:marRight w:val="0"/>
          <w:marTop w:val="0"/>
          <w:marBottom w:val="0"/>
          <w:divBdr>
            <w:top w:val="none" w:sz="0" w:space="0" w:color="auto"/>
            <w:left w:val="none" w:sz="0" w:space="0" w:color="auto"/>
            <w:bottom w:val="none" w:sz="0" w:space="0" w:color="auto"/>
            <w:right w:val="none" w:sz="0" w:space="0" w:color="auto"/>
          </w:divBdr>
        </w:div>
        <w:div w:id="1262299786">
          <w:marLeft w:val="0"/>
          <w:marRight w:val="0"/>
          <w:marTop w:val="0"/>
          <w:marBottom w:val="0"/>
          <w:divBdr>
            <w:top w:val="none" w:sz="0" w:space="0" w:color="auto"/>
            <w:left w:val="none" w:sz="0" w:space="0" w:color="auto"/>
            <w:bottom w:val="none" w:sz="0" w:space="0" w:color="auto"/>
            <w:right w:val="none" w:sz="0" w:space="0" w:color="auto"/>
          </w:divBdr>
        </w:div>
        <w:div w:id="303241501">
          <w:marLeft w:val="0"/>
          <w:marRight w:val="0"/>
          <w:marTop w:val="0"/>
          <w:marBottom w:val="0"/>
          <w:divBdr>
            <w:top w:val="none" w:sz="0" w:space="0" w:color="auto"/>
            <w:left w:val="none" w:sz="0" w:space="0" w:color="auto"/>
            <w:bottom w:val="none" w:sz="0" w:space="0" w:color="auto"/>
            <w:right w:val="none" w:sz="0" w:space="0" w:color="auto"/>
          </w:divBdr>
        </w:div>
        <w:div w:id="1879705829">
          <w:marLeft w:val="0"/>
          <w:marRight w:val="0"/>
          <w:marTop w:val="0"/>
          <w:marBottom w:val="0"/>
          <w:divBdr>
            <w:top w:val="none" w:sz="0" w:space="0" w:color="auto"/>
            <w:left w:val="none" w:sz="0" w:space="0" w:color="auto"/>
            <w:bottom w:val="none" w:sz="0" w:space="0" w:color="auto"/>
            <w:right w:val="none" w:sz="0" w:space="0" w:color="auto"/>
          </w:divBdr>
        </w:div>
        <w:div w:id="990867859">
          <w:marLeft w:val="0"/>
          <w:marRight w:val="0"/>
          <w:marTop w:val="0"/>
          <w:marBottom w:val="0"/>
          <w:divBdr>
            <w:top w:val="none" w:sz="0" w:space="0" w:color="auto"/>
            <w:left w:val="none" w:sz="0" w:space="0" w:color="auto"/>
            <w:bottom w:val="none" w:sz="0" w:space="0" w:color="auto"/>
            <w:right w:val="none" w:sz="0" w:space="0" w:color="auto"/>
          </w:divBdr>
        </w:div>
        <w:div w:id="990252105">
          <w:marLeft w:val="0"/>
          <w:marRight w:val="0"/>
          <w:marTop w:val="0"/>
          <w:marBottom w:val="0"/>
          <w:divBdr>
            <w:top w:val="none" w:sz="0" w:space="0" w:color="auto"/>
            <w:left w:val="none" w:sz="0" w:space="0" w:color="auto"/>
            <w:bottom w:val="none" w:sz="0" w:space="0" w:color="auto"/>
            <w:right w:val="none" w:sz="0" w:space="0" w:color="auto"/>
          </w:divBdr>
        </w:div>
        <w:div w:id="1546332589">
          <w:marLeft w:val="0"/>
          <w:marRight w:val="0"/>
          <w:marTop w:val="0"/>
          <w:marBottom w:val="0"/>
          <w:divBdr>
            <w:top w:val="none" w:sz="0" w:space="0" w:color="auto"/>
            <w:left w:val="none" w:sz="0" w:space="0" w:color="auto"/>
            <w:bottom w:val="none" w:sz="0" w:space="0" w:color="auto"/>
            <w:right w:val="none" w:sz="0" w:space="0" w:color="auto"/>
          </w:divBdr>
        </w:div>
        <w:div w:id="1481726479">
          <w:marLeft w:val="0"/>
          <w:marRight w:val="0"/>
          <w:marTop w:val="0"/>
          <w:marBottom w:val="0"/>
          <w:divBdr>
            <w:top w:val="none" w:sz="0" w:space="0" w:color="auto"/>
            <w:left w:val="none" w:sz="0" w:space="0" w:color="auto"/>
            <w:bottom w:val="none" w:sz="0" w:space="0" w:color="auto"/>
            <w:right w:val="none" w:sz="0" w:space="0" w:color="auto"/>
          </w:divBdr>
        </w:div>
        <w:div w:id="149444595">
          <w:marLeft w:val="0"/>
          <w:marRight w:val="0"/>
          <w:marTop w:val="0"/>
          <w:marBottom w:val="0"/>
          <w:divBdr>
            <w:top w:val="none" w:sz="0" w:space="0" w:color="auto"/>
            <w:left w:val="none" w:sz="0" w:space="0" w:color="auto"/>
            <w:bottom w:val="none" w:sz="0" w:space="0" w:color="auto"/>
            <w:right w:val="none" w:sz="0" w:space="0" w:color="auto"/>
          </w:divBdr>
        </w:div>
        <w:div w:id="642732386">
          <w:marLeft w:val="0"/>
          <w:marRight w:val="0"/>
          <w:marTop w:val="0"/>
          <w:marBottom w:val="0"/>
          <w:divBdr>
            <w:top w:val="none" w:sz="0" w:space="0" w:color="auto"/>
            <w:left w:val="none" w:sz="0" w:space="0" w:color="auto"/>
            <w:bottom w:val="none" w:sz="0" w:space="0" w:color="auto"/>
            <w:right w:val="none" w:sz="0" w:space="0" w:color="auto"/>
          </w:divBdr>
        </w:div>
        <w:div w:id="1220478698">
          <w:marLeft w:val="0"/>
          <w:marRight w:val="0"/>
          <w:marTop w:val="0"/>
          <w:marBottom w:val="0"/>
          <w:divBdr>
            <w:top w:val="none" w:sz="0" w:space="0" w:color="auto"/>
            <w:left w:val="none" w:sz="0" w:space="0" w:color="auto"/>
            <w:bottom w:val="none" w:sz="0" w:space="0" w:color="auto"/>
            <w:right w:val="none" w:sz="0" w:space="0" w:color="auto"/>
          </w:divBdr>
        </w:div>
        <w:div w:id="1440879109">
          <w:marLeft w:val="0"/>
          <w:marRight w:val="0"/>
          <w:marTop w:val="0"/>
          <w:marBottom w:val="0"/>
          <w:divBdr>
            <w:top w:val="none" w:sz="0" w:space="0" w:color="auto"/>
            <w:left w:val="none" w:sz="0" w:space="0" w:color="auto"/>
            <w:bottom w:val="none" w:sz="0" w:space="0" w:color="auto"/>
            <w:right w:val="none" w:sz="0" w:space="0" w:color="auto"/>
          </w:divBdr>
        </w:div>
        <w:div w:id="1572083452">
          <w:marLeft w:val="0"/>
          <w:marRight w:val="0"/>
          <w:marTop w:val="0"/>
          <w:marBottom w:val="0"/>
          <w:divBdr>
            <w:top w:val="none" w:sz="0" w:space="0" w:color="auto"/>
            <w:left w:val="none" w:sz="0" w:space="0" w:color="auto"/>
            <w:bottom w:val="none" w:sz="0" w:space="0" w:color="auto"/>
            <w:right w:val="none" w:sz="0" w:space="0" w:color="auto"/>
          </w:divBdr>
        </w:div>
        <w:div w:id="1472668395">
          <w:marLeft w:val="0"/>
          <w:marRight w:val="0"/>
          <w:marTop w:val="0"/>
          <w:marBottom w:val="0"/>
          <w:divBdr>
            <w:top w:val="none" w:sz="0" w:space="0" w:color="auto"/>
            <w:left w:val="none" w:sz="0" w:space="0" w:color="auto"/>
            <w:bottom w:val="none" w:sz="0" w:space="0" w:color="auto"/>
            <w:right w:val="none" w:sz="0" w:space="0" w:color="auto"/>
          </w:divBdr>
        </w:div>
        <w:div w:id="372315142">
          <w:marLeft w:val="0"/>
          <w:marRight w:val="0"/>
          <w:marTop w:val="0"/>
          <w:marBottom w:val="0"/>
          <w:divBdr>
            <w:top w:val="none" w:sz="0" w:space="0" w:color="auto"/>
            <w:left w:val="none" w:sz="0" w:space="0" w:color="auto"/>
            <w:bottom w:val="none" w:sz="0" w:space="0" w:color="auto"/>
            <w:right w:val="none" w:sz="0" w:space="0" w:color="auto"/>
          </w:divBdr>
        </w:div>
        <w:div w:id="868564020">
          <w:marLeft w:val="0"/>
          <w:marRight w:val="0"/>
          <w:marTop w:val="0"/>
          <w:marBottom w:val="0"/>
          <w:divBdr>
            <w:top w:val="none" w:sz="0" w:space="0" w:color="auto"/>
            <w:left w:val="none" w:sz="0" w:space="0" w:color="auto"/>
            <w:bottom w:val="none" w:sz="0" w:space="0" w:color="auto"/>
            <w:right w:val="none" w:sz="0" w:space="0" w:color="auto"/>
          </w:divBdr>
        </w:div>
        <w:div w:id="522986631">
          <w:marLeft w:val="0"/>
          <w:marRight w:val="0"/>
          <w:marTop w:val="0"/>
          <w:marBottom w:val="0"/>
          <w:divBdr>
            <w:top w:val="none" w:sz="0" w:space="0" w:color="auto"/>
            <w:left w:val="none" w:sz="0" w:space="0" w:color="auto"/>
            <w:bottom w:val="none" w:sz="0" w:space="0" w:color="auto"/>
            <w:right w:val="none" w:sz="0" w:space="0" w:color="auto"/>
          </w:divBdr>
        </w:div>
        <w:div w:id="1331761546">
          <w:marLeft w:val="0"/>
          <w:marRight w:val="0"/>
          <w:marTop w:val="0"/>
          <w:marBottom w:val="0"/>
          <w:divBdr>
            <w:top w:val="none" w:sz="0" w:space="0" w:color="auto"/>
            <w:left w:val="none" w:sz="0" w:space="0" w:color="auto"/>
            <w:bottom w:val="none" w:sz="0" w:space="0" w:color="auto"/>
            <w:right w:val="none" w:sz="0" w:space="0" w:color="auto"/>
          </w:divBdr>
        </w:div>
        <w:div w:id="1467355920">
          <w:marLeft w:val="0"/>
          <w:marRight w:val="0"/>
          <w:marTop w:val="0"/>
          <w:marBottom w:val="0"/>
          <w:divBdr>
            <w:top w:val="none" w:sz="0" w:space="0" w:color="auto"/>
            <w:left w:val="none" w:sz="0" w:space="0" w:color="auto"/>
            <w:bottom w:val="none" w:sz="0" w:space="0" w:color="auto"/>
            <w:right w:val="none" w:sz="0" w:space="0" w:color="auto"/>
          </w:divBdr>
        </w:div>
        <w:div w:id="1333802777">
          <w:marLeft w:val="0"/>
          <w:marRight w:val="0"/>
          <w:marTop w:val="0"/>
          <w:marBottom w:val="0"/>
          <w:divBdr>
            <w:top w:val="none" w:sz="0" w:space="0" w:color="auto"/>
            <w:left w:val="none" w:sz="0" w:space="0" w:color="auto"/>
            <w:bottom w:val="none" w:sz="0" w:space="0" w:color="auto"/>
            <w:right w:val="none" w:sz="0" w:space="0" w:color="auto"/>
          </w:divBdr>
        </w:div>
        <w:div w:id="1194417018">
          <w:marLeft w:val="0"/>
          <w:marRight w:val="0"/>
          <w:marTop w:val="0"/>
          <w:marBottom w:val="0"/>
          <w:divBdr>
            <w:top w:val="none" w:sz="0" w:space="0" w:color="auto"/>
            <w:left w:val="none" w:sz="0" w:space="0" w:color="auto"/>
            <w:bottom w:val="none" w:sz="0" w:space="0" w:color="auto"/>
            <w:right w:val="none" w:sz="0" w:space="0" w:color="auto"/>
          </w:divBdr>
        </w:div>
        <w:div w:id="1746493574">
          <w:marLeft w:val="0"/>
          <w:marRight w:val="0"/>
          <w:marTop w:val="0"/>
          <w:marBottom w:val="0"/>
          <w:divBdr>
            <w:top w:val="none" w:sz="0" w:space="0" w:color="auto"/>
            <w:left w:val="none" w:sz="0" w:space="0" w:color="auto"/>
            <w:bottom w:val="none" w:sz="0" w:space="0" w:color="auto"/>
            <w:right w:val="none" w:sz="0" w:space="0" w:color="auto"/>
          </w:divBdr>
        </w:div>
        <w:div w:id="456027021">
          <w:marLeft w:val="0"/>
          <w:marRight w:val="0"/>
          <w:marTop w:val="0"/>
          <w:marBottom w:val="0"/>
          <w:divBdr>
            <w:top w:val="none" w:sz="0" w:space="0" w:color="auto"/>
            <w:left w:val="none" w:sz="0" w:space="0" w:color="auto"/>
            <w:bottom w:val="none" w:sz="0" w:space="0" w:color="auto"/>
            <w:right w:val="none" w:sz="0" w:space="0" w:color="auto"/>
          </w:divBdr>
        </w:div>
        <w:div w:id="650864723">
          <w:marLeft w:val="0"/>
          <w:marRight w:val="0"/>
          <w:marTop w:val="0"/>
          <w:marBottom w:val="0"/>
          <w:divBdr>
            <w:top w:val="none" w:sz="0" w:space="0" w:color="auto"/>
            <w:left w:val="none" w:sz="0" w:space="0" w:color="auto"/>
            <w:bottom w:val="none" w:sz="0" w:space="0" w:color="auto"/>
            <w:right w:val="none" w:sz="0" w:space="0" w:color="auto"/>
          </w:divBdr>
        </w:div>
        <w:div w:id="1653097328">
          <w:marLeft w:val="0"/>
          <w:marRight w:val="0"/>
          <w:marTop w:val="0"/>
          <w:marBottom w:val="0"/>
          <w:divBdr>
            <w:top w:val="none" w:sz="0" w:space="0" w:color="auto"/>
            <w:left w:val="none" w:sz="0" w:space="0" w:color="auto"/>
            <w:bottom w:val="none" w:sz="0" w:space="0" w:color="auto"/>
            <w:right w:val="none" w:sz="0" w:space="0" w:color="auto"/>
          </w:divBdr>
        </w:div>
        <w:div w:id="926577809">
          <w:marLeft w:val="0"/>
          <w:marRight w:val="0"/>
          <w:marTop w:val="0"/>
          <w:marBottom w:val="0"/>
          <w:divBdr>
            <w:top w:val="none" w:sz="0" w:space="0" w:color="auto"/>
            <w:left w:val="none" w:sz="0" w:space="0" w:color="auto"/>
            <w:bottom w:val="none" w:sz="0" w:space="0" w:color="auto"/>
            <w:right w:val="none" w:sz="0" w:space="0" w:color="auto"/>
          </w:divBdr>
        </w:div>
        <w:div w:id="2114932246">
          <w:marLeft w:val="0"/>
          <w:marRight w:val="0"/>
          <w:marTop w:val="0"/>
          <w:marBottom w:val="0"/>
          <w:divBdr>
            <w:top w:val="none" w:sz="0" w:space="0" w:color="auto"/>
            <w:left w:val="none" w:sz="0" w:space="0" w:color="auto"/>
            <w:bottom w:val="none" w:sz="0" w:space="0" w:color="auto"/>
            <w:right w:val="none" w:sz="0" w:space="0" w:color="auto"/>
          </w:divBdr>
        </w:div>
        <w:div w:id="1061901337">
          <w:marLeft w:val="0"/>
          <w:marRight w:val="0"/>
          <w:marTop w:val="0"/>
          <w:marBottom w:val="0"/>
          <w:divBdr>
            <w:top w:val="none" w:sz="0" w:space="0" w:color="auto"/>
            <w:left w:val="none" w:sz="0" w:space="0" w:color="auto"/>
            <w:bottom w:val="none" w:sz="0" w:space="0" w:color="auto"/>
            <w:right w:val="none" w:sz="0" w:space="0" w:color="auto"/>
          </w:divBdr>
        </w:div>
        <w:div w:id="1787579167">
          <w:marLeft w:val="0"/>
          <w:marRight w:val="0"/>
          <w:marTop w:val="0"/>
          <w:marBottom w:val="0"/>
          <w:divBdr>
            <w:top w:val="none" w:sz="0" w:space="0" w:color="auto"/>
            <w:left w:val="none" w:sz="0" w:space="0" w:color="auto"/>
            <w:bottom w:val="none" w:sz="0" w:space="0" w:color="auto"/>
            <w:right w:val="none" w:sz="0" w:space="0" w:color="auto"/>
          </w:divBdr>
        </w:div>
        <w:div w:id="2036614199">
          <w:marLeft w:val="0"/>
          <w:marRight w:val="0"/>
          <w:marTop w:val="0"/>
          <w:marBottom w:val="0"/>
          <w:divBdr>
            <w:top w:val="none" w:sz="0" w:space="0" w:color="auto"/>
            <w:left w:val="none" w:sz="0" w:space="0" w:color="auto"/>
            <w:bottom w:val="none" w:sz="0" w:space="0" w:color="auto"/>
            <w:right w:val="none" w:sz="0" w:space="0" w:color="auto"/>
          </w:divBdr>
        </w:div>
        <w:div w:id="353506544">
          <w:marLeft w:val="0"/>
          <w:marRight w:val="0"/>
          <w:marTop w:val="0"/>
          <w:marBottom w:val="0"/>
          <w:divBdr>
            <w:top w:val="none" w:sz="0" w:space="0" w:color="auto"/>
            <w:left w:val="none" w:sz="0" w:space="0" w:color="auto"/>
            <w:bottom w:val="none" w:sz="0" w:space="0" w:color="auto"/>
            <w:right w:val="none" w:sz="0" w:space="0" w:color="auto"/>
          </w:divBdr>
        </w:div>
      </w:divsChild>
    </w:div>
    <w:div w:id="1326282601">
      <w:bodyDiv w:val="1"/>
      <w:marLeft w:val="0"/>
      <w:marRight w:val="0"/>
      <w:marTop w:val="0"/>
      <w:marBottom w:val="0"/>
      <w:divBdr>
        <w:top w:val="none" w:sz="0" w:space="0" w:color="auto"/>
        <w:left w:val="none" w:sz="0" w:space="0" w:color="auto"/>
        <w:bottom w:val="none" w:sz="0" w:space="0" w:color="auto"/>
        <w:right w:val="none" w:sz="0" w:space="0" w:color="auto"/>
      </w:divBdr>
    </w:div>
    <w:div w:id="1346635539">
      <w:bodyDiv w:val="1"/>
      <w:marLeft w:val="0"/>
      <w:marRight w:val="0"/>
      <w:marTop w:val="0"/>
      <w:marBottom w:val="0"/>
      <w:divBdr>
        <w:top w:val="none" w:sz="0" w:space="0" w:color="auto"/>
        <w:left w:val="none" w:sz="0" w:space="0" w:color="auto"/>
        <w:bottom w:val="none" w:sz="0" w:space="0" w:color="auto"/>
        <w:right w:val="none" w:sz="0" w:space="0" w:color="auto"/>
      </w:divBdr>
    </w:div>
    <w:div w:id="1359769090">
      <w:bodyDiv w:val="1"/>
      <w:marLeft w:val="0"/>
      <w:marRight w:val="0"/>
      <w:marTop w:val="0"/>
      <w:marBottom w:val="0"/>
      <w:divBdr>
        <w:top w:val="none" w:sz="0" w:space="0" w:color="auto"/>
        <w:left w:val="none" w:sz="0" w:space="0" w:color="auto"/>
        <w:bottom w:val="none" w:sz="0" w:space="0" w:color="auto"/>
        <w:right w:val="none" w:sz="0" w:space="0" w:color="auto"/>
      </w:divBdr>
    </w:div>
    <w:div w:id="1361783541">
      <w:bodyDiv w:val="1"/>
      <w:marLeft w:val="0"/>
      <w:marRight w:val="0"/>
      <w:marTop w:val="0"/>
      <w:marBottom w:val="0"/>
      <w:divBdr>
        <w:top w:val="none" w:sz="0" w:space="0" w:color="auto"/>
        <w:left w:val="none" w:sz="0" w:space="0" w:color="auto"/>
        <w:bottom w:val="none" w:sz="0" w:space="0" w:color="auto"/>
        <w:right w:val="none" w:sz="0" w:space="0" w:color="auto"/>
      </w:divBdr>
    </w:div>
    <w:div w:id="1414164698">
      <w:bodyDiv w:val="1"/>
      <w:marLeft w:val="0"/>
      <w:marRight w:val="0"/>
      <w:marTop w:val="0"/>
      <w:marBottom w:val="0"/>
      <w:divBdr>
        <w:top w:val="none" w:sz="0" w:space="0" w:color="auto"/>
        <w:left w:val="none" w:sz="0" w:space="0" w:color="auto"/>
        <w:bottom w:val="none" w:sz="0" w:space="0" w:color="auto"/>
        <w:right w:val="none" w:sz="0" w:space="0" w:color="auto"/>
      </w:divBdr>
    </w:div>
    <w:div w:id="1417169885">
      <w:bodyDiv w:val="1"/>
      <w:marLeft w:val="0"/>
      <w:marRight w:val="0"/>
      <w:marTop w:val="0"/>
      <w:marBottom w:val="0"/>
      <w:divBdr>
        <w:top w:val="none" w:sz="0" w:space="0" w:color="auto"/>
        <w:left w:val="none" w:sz="0" w:space="0" w:color="auto"/>
        <w:bottom w:val="none" w:sz="0" w:space="0" w:color="auto"/>
        <w:right w:val="none" w:sz="0" w:space="0" w:color="auto"/>
      </w:divBdr>
    </w:div>
    <w:div w:id="1424498032">
      <w:bodyDiv w:val="1"/>
      <w:marLeft w:val="0"/>
      <w:marRight w:val="0"/>
      <w:marTop w:val="0"/>
      <w:marBottom w:val="0"/>
      <w:divBdr>
        <w:top w:val="none" w:sz="0" w:space="0" w:color="auto"/>
        <w:left w:val="none" w:sz="0" w:space="0" w:color="auto"/>
        <w:bottom w:val="none" w:sz="0" w:space="0" w:color="auto"/>
        <w:right w:val="none" w:sz="0" w:space="0" w:color="auto"/>
      </w:divBdr>
    </w:div>
    <w:div w:id="1434518526">
      <w:bodyDiv w:val="1"/>
      <w:marLeft w:val="0"/>
      <w:marRight w:val="0"/>
      <w:marTop w:val="0"/>
      <w:marBottom w:val="0"/>
      <w:divBdr>
        <w:top w:val="none" w:sz="0" w:space="0" w:color="auto"/>
        <w:left w:val="none" w:sz="0" w:space="0" w:color="auto"/>
        <w:bottom w:val="none" w:sz="0" w:space="0" w:color="auto"/>
        <w:right w:val="none" w:sz="0" w:space="0" w:color="auto"/>
      </w:divBdr>
    </w:div>
    <w:div w:id="1528758939">
      <w:bodyDiv w:val="1"/>
      <w:marLeft w:val="0"/>
      <w:marRight w:val="0"/>
      <w:marTop w:val="0"/>
      <w:marBottom w:val="0"/>
      <w:divBdr>
        <w:top w:val="none" w:sz="0" w:space="0" w:color="auto"/>
        <w:left w:val="none" w:sz="0" w:space="0" w:color="auto"/>
        <w:bottom w:val="none" w:sz="0" w:space="0" w:color="auto"/>
        <w:right w:val="none" w:sz="0" w:space="0" w:color="auto"/>
      </w:divBdr>
      <w:divsChild>
        <w:div w:id="1892230319">
          <w:marLeft w:val="0"/>
          <w:marRight w:val="0"/>
          <w:marTop w:val="0"/>
          <w:marBottom w:val="0"/>
          <w:divBdr>
            <w:top w:val="none" w:sz="0" w:space="0" w:color="auto"/>
            <w:left w:val="none" w:sz="0" w:space="0" w:color="auto"/>
            <w:bottom w:val="none" w:sz="0" w:space="0" w:color="auto"/>
            <w:right w:val="none" w:sz="0" w:space="0" w:color="auto"/>
          </w:divBdr>
        </w:div>
        <w:div w:id="1607301883">
          <w:marLeft w:val="0"/>
          <w:marRight w:val="0"/>
          <w:marTop w:val="0"/>
          <w:marBottom w:val="0"/>
          <w:divBdr>
            <w:top w:val="none" w:sz="0" w:space="0" w:color="auto"/>
            <w:left w:val="none" w:sz="0" w:space="0" w:color="auto"/>
            <w:bottom w:val="none" w:sz="0" w:space="0" w:color="auto"/>
            <w:right w:val="none" w:sz="0" w:space="0" w:color="auto"/>
          </w:divBdr>
        </w:div>
        <w:div w:id="169178886">
          <w:marLeft w:val="0"/>
          <w:marRight w:val="0"/>
          <w:marTop w:val="0"/>
          <w:marBottom w:val="0"/>
          <w:divBdr>
            <w:top w:val="none" w:sz="0" w:space="0" w:color="auto"/>
            <w:left w:val="none" w:sz="0" w:space="0" w:color="auto"/>
            <w:bottom w:val="none" w:sz="0" w:space="0" w:color="auto"/>
            <w:right w:val="none" w:sz="0" w:space="0" w:color="auto"/>
          </w:divBdr>
        </w:div>
        <w:div w:id="1195996098">
          <w:marLeft w:val="0"/>
          <w:marRight w:val="0"/>
          <w:marTop w:val="0"/>
          <w:marBottom w:val="0"/>
          <w:divBdr>
            <w:top w:val="none" w:sz="0" w:space="0" w:color="auto"/>
            <w:left w:val="none" w:sz="0" w:space="0" w:color="auto"/>
            <w:bottom w:val="none" w:sz="0" w:space="0" w:color="auto"/>
            <w:right w:val="none" w:sz="0" w:space="0" w:color="auto"/>
          </w:divBdr>
        </w:div>
        <w:div w:id="1721972526">
          <w:marLeft w:val="0"/>
          <w:marRight w:val="0"/>
          <w:marTop w:val="0"/>
          <w:marBottom w:val="0"/>
          <w:divBdr>
            <w:top w:val="none" w:sz="0" w:space="0" w:color="auto"/>
            <w:left w:val="none" w:sz="0" w:space="0" w:color="auto"/>
            <w:bottom w:val="none" w:sz="0" w:space="0" w:color="auto"/>
            <w:right w:val="none" w:sz="0" w:space="0" w:color="auto"/>
          </w:divBdr>
        </w:div>
        <w:div w:id="1436096443">
          <w:marLeft w:val="0"/>
          <w:marRight w:val="0"/>
          <w:marTop w:val="0"/>
          <w:marBottom w:val="0"/>
          <w:divBdr>
            <w:top w:val="none" w:sz="0" w:space="0" w:color="auto"/>
            <w:left w:val="none" w:sz="0" w:space="0" w:color="auto"/>
            <w:bottom w:val="none" w:sz="0" w:space="0" w:color="auto"/>
            <w:right w:val="none" w:sz="0" w:space="0" w:color="auto"/>
          </w:divBdr>
        </w:div>
        <w:div w:id="1569728510">
          <w:marLeft w:val="0"/>
          <w:marRight w:val="0"/>
          <w:marTop w:val="0"/>
          <w:marBottom w:val="0"/>
          <w:divBdr>
            <w:top w:val="none" w:sz="0" w:space="0" w:color="auto"/>
            <w:left w:val="none" w:sz="0" w:space="0" w:color="auto"/>
            <w:bottom w:val="none" w:sz="0" w:space="0" w:color="auto"/>
            <w:right w:val="none" w:sz="0" w:space="0" w:color="auto"/>
          </w:divBdr>
        </w:div>
        <w:div w:id="838887427">
          <w:marLeft w:val="0"/>
          <w:marRight w:val="0"/>
          <w:marTop w:val="0"/>
          <w:marBottom w:val="0"/>
          <w:divBdr>
            <w:top w:val="none" w:sz="0" w:space="0" w:color="auto"/>
            <w:left w:val="none" w:sz="0" w:space="0" w:color="auto"/>
            <w:bottom w:val="none" w:sz="0" w:space="0" w:color="auto"/>
            <w:right w:val="none" w:sz="0" w:space="0" w:color="auto"/>
          </w:divBdr>
        </w:div>
        <w:div w:id="171839719">
          <w:marLeft w:val="0"/>
          <w:marRight w:val="0"/>
          <w:marTop w:val="0"/>
          <w:marBottom w:val="0"/>
          <w:divBdr>
            <w:top w:val="none" w:sz="0" w:space="0" w:color="auto"/>
            <w:left w:val="none" w:sz="0" w:space="0" w:color="auto"/>
            <w:bottom w:val="none" w:sz="0" w:space="0" w:color="auto"/>
            <w:right w:val="none" w:sz="0" w:space="0" w:color="auto"/>
          </w:divBdr>
        </w:div>
        <w:div w:id="1432779421">
          <w:marLeft w:val="0"/>
          <w:marRight w:val="0"/>
          <w:marTop w:val="0"/>
          <w:marBottom w:val="0"/>
          <w:divBdr>
            <w:top w:val="none" w:sz="0" w:space="0" w:color="auto"/>
            <w:left w:val="none" w:sz="0" w:space="0" w:color="auto"/>
            <w:bottom w:val="none" w:sz="0" w:space="0" w:color="auto"/>
            <w:right w:val="none" w:sz="0" w:space="0" w:color="auto"/>
          </w:divBdr>
        </w:div>
        <w:div w:id="1004284650">
          <w:marLeft w:val="0"/>
          <w:marRight w:val="0"/>
          <w:marTop w:val="0"/>
          <w:marBottom w:val="0"/>
          <w:divBdr>
            <w:top w:val="none" w:sz="0" w:space="0" w:color="auto"/>
            <w:left w:val="none" w:sz="0" w:space="0" w:color="auto"/>
            <w:bottom w:val="none" w:sz="0" w:space="0" w:color="auto"/>
            <w:right w:val="none" w:sz="0" w:space="0" w:color="auto"/>
          </w:divBdr>
        </w:div>
        <w:div w:id="1254974582">
          <w:marLeft w:val="0"/>
          <w:marRight w:val="0"/>
          <w:marTop w:val="0"/>
          <w:marBottom w:val="0"/>
          <w:divBdr>
            <w:top w:val="none" w:sz="0" w:space="0" w:color="auto"/>
            <w:left w:val="none" w:sz="0" w:space="0" w:color="auto"/>
            <w:bottom w:val="none" w:sz="0" w:space="0" w:color="auto"/>
            <w:right w:val="none" w:sz="0" w:space="0" w:color="auto"/>
          </w:divBdr>
        </w:div>
        <w:div w:id="424499116">
          <w:marLeft w:val="0"/>
          <w:marRight w:val="0"/>
          <w:marTop w:val="0"/>
          <w:marBottom w:val="0"/>
          <w:divBdr>
            <w:top w:val="none" w:sz="0" w:space="0" w:color="auto"/>
            <w:left w:val="none" w:sz="0" w:space="0" w:color="auto"/>
            <w:bottom w:val="none" w:sz="0" w:space="0" w:color="auto"/>
            <w:right w:val="none" w:sz="0" w:space="0" w:color="auto"/>
          </w:divBdr>
        </w:div>
        <w:div w:id="1321537588">
          <w:marLeft w:val="0"/>
          <w:marRight w:val="0"/>
          <w:marTop w:val="0"/>
          <w:marBottom w:val="0"/>
          <w:divBdr>
            <w:top w:val="none" w:sz="0" w:space="0" w:color="auto"/>
            <w:left w:val="none" w:sz="0" w:space="0" w:color="auto"/>
            <w:bottom w:val="none" w:sz="0" w:space="0" w:color="auto"/>
            <w:right w:val="none" w:sz="0" w:space="0" w:color="auto"/>
          </w:divBdr>
        </w:div>
        <w:div w:id="1343821327">
          <w:marLeft w:val="0"/>
          <w:marRight w:val="0"/>
          <w:marTop w:val="0"/>
          <w:marBottom w:val="0"/>
          <w:divBdr>
            <w:top w:val="none" w:sz="0" w:space="0" w:color="auto"/>
            <w:left w:val="none" w:sz="0" w:space="0" w:color="auto"/>
            <w:bottom w:val="none" w:sz="0" w:space="0" w:color="auto"/>
            <w:right w:val="none" w:sz="0" w:space="0" w:color="auto"/>
          </w:divBdr>
        </w:div>
        <w:div w:id="167410096">
          <w:marLeft w:val="0"/>
          <w:marRight w:val="0"/>
          <w:marTop w:val="0"/>
          <w:marBottom w:val="0"/>
          <w:divBdr>
            <w:top w:val="none" w:sz="0" w:space="0" w:color="auto"/>
            <w:left w:val="none" w:sz="0" w:space="0" w:color="auto"/>
            <w:bottom w:val="none" w:sz="0" w:space="0" w:color="auto"/>
            <w:right w:val="none" w:sz="0" w:space="0" w:color="auto"/>
          </w:divBdr>
        </w:div>
        <w:div w:id="1112823348">
          <w:marLeft w:val="0"/>
          <w:marRight w:val="0"/>
          <w:marTop w:val="0"/>
          <w:marBottom w:val="0"/>
          <w:divBdr>
            <w:top w:val="none" w:sz="0" w:space="0" w:color="auto"/>
            <w:left w:val="none" w:sz="0" w:space="0" w:color="auto"/>
            <w:bottom w:val="none" w:sz="0" w:space="0" w:color="auto"/>
            <w:right w:val="none" w:sz="0" w:space="0" w:color="auto"/>
          </w:divBdr>
        </w:div>
        <w:div w:id="924068103">
          <w:marLeft w:val="0"/>
          <w:marRight w:val="0"/>
          <w:marTop w:val="0"/>
          <w:marBottom w:val="0"/>
          <w:divBdr>
            <w:top w:val="none" w:sz="0" w:space="0" w:color="auto"/>
            <w:left w:val="none" w:sz="0" w:space="0" w:color="auto"/>
            <w:bottom w:val="none" w:sz="0" w:space="0" w:color="auto"/>
            <w:right w:val="none" w:sz="0" w:space="0" w:color="auto"/>
          </w:divBdr>
        </w:div>
        <w:div w:id="758907795">
          <w:marLeft w:val="0"/>
          <w:marRight w:val="0"/>
          <w:marTop w:val="0"/>
          <w:marBottom w:val="0"/>
          <w:divBdr>
            <w:top w:val="none" w:sz="0" w:space="0" w:color="auto"/>
            <w:left w:val="none" w:sz="0" w:space="0" w:color="auto"/>
            <w:bottom w:val="none" w:sz="0" w:space="0" w:color="auto"/>
            <w:right w:val="none" w:sz="0" w:space="0" w:color="auto"/>
          </w:divBdr>
        </w:div>
        <w:div w:id="1110390129">
          <w:marLeft w:val="0"/>
          <w:marRight w:val="0"/>
          <w:marTop w:val="0"/>
          <w:marBottom w:val="0"/>
          <w:divBdr>
            <w:top w:val="none" w:sz="0" w:space="0" w:color="auto"/>
            <w:left w:val="none" w:sz="0" w:space="0" w:color="auto"/>
            <w:bottom w:val="none" w:sz="0" w:space="0" w:color="auto"/>
            <w:right w:val="none" w:sz="0" w:space="0" w:color="auto"/>
          </w:divBdr>
        </w:div>
        <w:div w:id="660277867">
          <w:marLeft w:val="0"/>
          <w:marRight w:val="0"/>
          <w:marTop w:val="0"/>
          <w:marBottom w:val="0"/>
          <w:divBdr>
            <w:top w:val="none" w:sz="0" w:space="0" w:color="auto"/>
            <w:left w:val="none" w:sz="0" w:space="0" w:color="auto"/>
            <w:bottom w:val="none" w:sz="0" w:space="0" w:color="auto"/>
            <w:right w:val="none" w:sz="0" w:space="0" w:color="auto"/>
          </w:divBdr>
        </w:div>
        <w:div w:id="1644458907">
          <w:marLeft w:val="0"/>
          <w:marRight w:val="0"/>
          <w:marTop w:val="0"/>
          <w:marBottom w:val="0"/>
          <w:divBdr>
            <w:top w:val="none" w:sz="0" w:space="0" w:color="auto"/>
            <w:left w:val="none" w:sz="0" w:space="0" w:color="auto"/>
            <w:bottom w:val="none" w:sz="0" w:space="0" w:color="auto"/>
            <w:right w:val="none" w:sz="0" w:space="0" w:color="auto"/>
          </w:divBdr>
        </w:div>
        <w:div w:id="1028916675">
          <w:marLeft w:val="0"/>
          <w:marRight w:val="0"/>
          <w:marTop w:val="0"/>
          <w:marBottom w:val="0"/>
          <w:divBdr>
            <w:top w:val="none" w:sz="0" w:space="0" w:color="auto"/>
            <w:left w:val="none" w:sz="0" w:space="0" w:color="auto"/>
            <w:bottom w:val="none" w:sz="0" w:space="0" w:color="auto"/>
            <w:right w:val="none" w:sz="0" w:space="0" w:color="auto"/>
          </w:divBdr>
        </w:div>
        <w:div w:id="229313343">
          <w:marLeft w:val="0"/>
          <w:marRight w:val="0"/>
          <w:marTop w:val="0"/>
          <w:marBottom w:val="0"/>
          <w:divBdr>
            <w:top w:val="none" w:sz="0" w:space="0" w:color="auto"/>
            <w:left w:val="none" w:sz="0" w:space="0" w:color="auto"/>
            <w:bottom w:val="none" w:sz="0" w:space="0" w:color="auto"/>
            <w:right w:val="none" w:sz="0" w:space="0" w:color="auto"/>
          </w:divBdr>
        </w:div>
        <w:div w:id="2036686914">
          <w:marLeft w:val="0"/>
          <w:marRight w:val="0"/>
          <w:marTop w:val="0"/>
          <w:marBottom w:val="0"/>
          <w:divBdr>
            <w:top w:val="none" w:sz="0" w:space="0" w:color="auto"/>
            <w:left w:val="none" w:sz="0" w:space="0" w:color="auto"/>
            <w:bottom w:val="none" w:sz="0" w:space="0" w:color="auto"/>
            <w:right w:val="none" w:sz="0" w:space="0" w:color="auto"/>
          </w:divBdr>
        </w:div>
        <w:div w:id="556087015">
          <w:marLeft w:val="0"/>
          <w:marRight w:val="0"/>
          <w:marTop w:val="0"/>
          <w:marBottom w:val="0"/>
          <w:divBdr>
            <w:top w:val="none" w:sz="0" w:space="0" w:color="auto"/>
            <w:left w:val="none" w:sz="0" w:space="0" w:color="auto"/>
            <w:bottom w:val="none" w:sz="0" w:space="0" w:color="auto"/>
            <w:right w:val="none" w:sz="0" w:space="0" w:color="auto"/>
          </w:divBdr>
        </w:div>
        <w:div w:id="100341476">
          <w:marLeft w:val="0"/>
          <w:marRight w:val="0"/>
          <w:marTop w:val="0"/>
          <w:marBottom w:val="0"/>
          <w:divBdr>
            <w:top w:val="none" w:sz="0" w:space="0" w:color="auto"/>
            <w:left w:val="none" w:sz="0" w:space="0" w:color="auto"/>
            <w:bottom w:val="none" w:sz="0" w:space="0" w:color="auto"/>
            <w:right w:val="none" w:sz="0" w:space="0" w:color="auto"/>
          </w:divBdr>
        </w:div>
        <w:div w:id="1424956503">
          <w:marLeft w:val="0"/>
          <w:marRight w:val="0"/>
          <w:marTop w:val="0"/>
          <w:marBottom w:val="0"/>
          <w:divBdr>
            <w:top w:val="none" w:sz="0" w:space="0" w:color="auto"/>
            <w:left w:val="none" w:sz="0" w:space="0" w:color="auto"/>
            <w:bottom w:val="none" w:sz="0" w:space="0" w:color="auto"/>
            <w:right w:val="none" w:sz="0" w:space="0" w:color="auto"/>
          </w:divBdr>
        </w:div>
        <w:div w:id="1627008092">
          <w:marLeft w:val="0"/>
          <w:marRight w:val="0"/>
          <w:marTop w:val="0"/>
          <w:marBottom w:val="0"/>
          <w:divBdr>
            <w:top w:val="none" w:sz="0" w:space="0" w:color="auto"/>
            <w:left w:val="none" w:sz="0" w:space="0" w:color="auto"/>
            <w:bottom w:val="none" w:sz="0" w:space="0" w:color="auto"/>
            <w:right w:val="none" w:sz="0" w:space="0" w:color="auto"/>
          </w:divBdr>
        </w:div>
        <w:div w:id="1376734490">
          <w:marLeft w:val="0"/>
          <w:marRight w:val="0"/>
          <w:marTop w:val="0"/>
          <w:marBottom w:val="0"/>
          <w:divBdr>
            <w:top w:val="none" w:sz="0" w:space="0" w:color="auto"/>
            <w:left w:val="none" w:sz="0" w:space="0" w:color="auto"/>
            <w:bottom w:val="none" w:sz="0" w:space="0" w:color="auto"/>
            <w:right w:val="none" w:sz="0" w:space="0" w:color="auto"/>
          </w:divBdr>
        </w:div>
        <w:div w:id="2011833098">
          <w:marLeft w:val="0"/>
          <w:marRight w:val="0"/>
          <w:marTop w:val="0"/>
          <w:marBottom w:val="0"/>
          <w:divBdr>
            <w:top w:val="none" w:sz="0" w:space="0" w:color="auto"/>
            <w:left w:val="none" w:sz="0" w:space="0" w:color="auto"/>
            <w:bottom w:val="none" w:sz="0" w:space="0" w:color="auto"/>
            <w:right w:val="none" w:sz="0" w:space="0" w:color="auto"/>
          </w:divBdr>
        </w:div>
        <w:div w:id="1911381895">
          <w:marLeft w:val="0"/>
          <w:marRight w:val="0"/>
          <w:marTop w:val="0"/>
          <w:marBottom w:val="0"/>
          <w:divBdr>
            <w:top w:val="none" w:sz="0" w:space="0" w:color="auto"/>
            <w:left w:val="none" w:sz="0" w:space="0" w:color="auto"/>
            <w:bottom w:val="none" w:sz="0" w:space="0" w:color="auto"/>
            <w:right w:val="none" w:sz="0" w:space="0" w:color="auto"/>
          </w:divBdr>
        </w:div>
        <w:div w:id="299766924">
          <w:marLeft w:val="0"/>
          <w:marRight w:val="0"/>
          <w:marTop w:val="0"/>
          <w:marBottom w:val="0"/>
          <w:divBdr>
            <w:top w:val="none" w:sz="0" w:space="0" w:color="auto"/>
            <w:left w:val="none" w:sz="0" w:space="0" w:color="auto"/>
            <w:bottom w:val="none" w:sz="0" w:space="0" w:color="auto"/>
            <w:right w:val="none" w:sz="0" w:space="0" w:color="auto"/>
          </w:divBdr>
        </w:div>
        <w:div w:id="1218202051">
          <w:marLeft w:val="0"/>
          <w:marRight w:val="0"/>
          <w:marTop w:val="0"/>
          <w:marBottom w:val="0"/>
          <w:divBdr>
            <w:top w:val="none" w:sz="0" w:space="0" w:color="auto"/>
            <w:left w:val="none" w:sz="0" w:space="0" w:color="auto"/>
            <w:bottom w:val="none" w:sz="0" w:space="0" w:color="auto"/>
            <w:right w:val="none" w:sz="0" w:space="0" w:color="auto"/>
          </w:divBdr>
        </w:div>
        <w:div w:id="1224028710">
          <w:marLeft w:val="0"/>
          <w:marRight w:val="0"/>
          <w:marTop w:val="0"/>
          <w:marBottom w:val="0"/>
          <w:divBdr>
            <w:top w:val="none" w:sz="0" w:space="0" w:color="auto"/>
            <w:left w:val="none" w:sz="0" w:space="0" w:color="auto"/>
            <w:bottom w:val="none" w:sz="0" w:space="0" w:color="auto"/>
            <w:right w:val="none" w:sz="0" w:space="0" w:color="auto"/>
          </w:divBdr>
        </w:div>
        <w:div w:id="765808456">
          <w:marLeft w:val="0"/>
          <w:marRight w:val="0"/>
          <w:marTop w:val="0"/>
          <w:marBottom w:val="0"/>
          <w:divBdr>
            <w:top w:val="none" w:sz="0" w:space="0" w:color="auto"/>
            <w:left w:val="none" w:sz="0" w:space="0" w:color="auto"/>
            <w:bottom w:val="none" w:sz="0" w:space="0" w:color="auto"/>
            <w:right w:val="none" w:sz="0" w:space="0" w:color="auto"/>
          </w:divBdr>
        </w:div>
        <w:div w:id="1004210225">
          <w:marLeft w:val="0"/>
          <w:marRight w:val="0"/>
          <w:marTop w:val="0"/>
          <w:marBottom w:val="0"/>
          <w:divBdr>
            <w:top w:val="none" w:sz="0" w:space="0" w:color="auto"/>
            <w:left w:val="none" w:sz="0" w:space="0" w:color="auto"/>
            <w:bottom w:val="none" w:sz="0" w:space="0" w:color="auto"/>
            <w:right w:val="none" w:sz="0" w:space="0" w:color="auto"/>
          </w:divBdr>
        </w:div>
        <w:div w:id="979924029">
          <w:marLeft w:val="0"/>
          <w:marRight w:val="0"/>
          <w:marTop w:val="0"/>
          <w:marBottom w:val="0"/>
          <w:divBdr>
            <w:top w:val="none" w:sz="0" w:space="0" w:color="auto"/>
            <w:left w:val="none" w:sz="0" w:space="0" w:color="auto"/>
            <w:bottom w:val="none" w:sz="0" w:space="0" w:color="auto"/>
            <w:right w:val="none" w:sz="0" w:space="0" w:color="auto"/>
          </w:divBdr>
        </w:div>
        <w:div w:id="1749427063">
          <w:marLeft w:val="0"/>
          <w:marRight w:val="0"/>
          <w:marTop w:val="0"/>
          <w:marBottom w:val="0"/>
          <w:divBdr>
            <w:top w:val="none" w:sz="0" w:space="0" w:color="auto"/>
            <w:left w:val="none" w:sz="0" w:space="0" w:color="auto"/>
            <w:bottom w:val="none" w:sz="0" w:space="0" w:color="auto"/>
            <w:right w:val="none" w:sz="0" w:space="0" w:color="auto"/>
          </w:divBdr>
        </w:div>
        <w:div w:id="54396193">
          <w:marLeft w:val="0"/>
          <w:marRight w:val="0"/>
          <w:marTop w:val="0"/>
          <w:marBottom w:val="0"/>
          <w:divBdr>
            <w:top w:val="none" w:sz="0" w:space="0" w:color="auto"/>
            <w:left w:val="none" w:sz="0" w:space="0" w:color="auto"/>
            <w:bottom w:val="none" w:sz="0" w:space="0" w:color="auto"/>
            <w:right w:val="none" w:sz="0" w:space="0" w:color="auto"/>
          </w:divBdr>
        </w:div>
        <w:div w:id="1646617628">
          <w:marLeft w:val="0"/>
          <w:marRight w:val="0"/>
          <w:marTop w:val="0"/>
          <w:marBottom w:val="0"/>
          <w:divBdr>
            <w:top w:val="none" w:sz="0" w:space="0" w:color="auto"/>
            <w:left w:val="none" w:sz="0" w:space="0" w:color="auto"/>
            <w:bottom w:val="none" w:sz="0" w:space="0" w:color="auto"/>
            <w:right w:val="none" w:sz="0" w:space="0" w:color="auto"/>
          </w:divBdr>
        </w:div>
        <w:div w:id="1562980277">
          <w:marLeft w:val="0"/>
          <w:marRight w:val="0"/>
          <w:marTop w:val="0"/>
          <w:marBottom w:val="0"/>
          <w:divBdr>
            <w:top w:val="none" w:sz="0" w:space="0" w:color="auto"/>
            <w:left w:val="none" w:sz="0" w:space="0" w:color="auto"/>
            <w:bottom w:val="none" w:sz="0" w:space="0" w:color="auto"/>
            <w:right w:val="none" w:sz="0" w:space="0" w:color="auto"/>
          </w:divBdr>
        </w:div>
      </w:divsChild>
    </w:div>
    <w:div w:id="1531072189">
      <w:bodyDiv w:val="1"/>
      <w:marLeft w:val="0"/>
      <w:marRight w:val="0"/>
      <w:marTop w:val="0"/>
      <w:marBottom w:val="0"/>
      <w:divBdr>
        <w:top w:val="none" w:sz="0" w:space="0" w:color="auto"/>
        <w:left w:val="none" w:sz="0" w:space="0" w:color="auto"/>
        <w:bottom w:val="none" w:sz="0" w:space="0" w:color="auto"/>
        <w:right w:val="none" w:sz="0" w:space="0" w:color="auto"/>
      </w:divBdr>
    </w:div>
    <w:div w:id="1531260761">
      <w:bodyDiv w:val="1"/>
      <w:marLeft w:val="0"/>
      <w:marRight w:val="0"/>
      <w:marTop w:val="0"/>
      <w:marBottom w:val="0"/>
      <w:divBdr>
        <w:top w:val="none" w:sz="0" w:space="0" w:color="auto"/>
        <w:left w:val="none" w:sz="0" w:space="0" w:color="auto"/>
        <w:bottom w:val="none" w:sz="0" w:space="0" w:color="auto"/>
        <w:right w:val="none" w:sz="0" w:space="0" w:color="auto"/>
      </w:divBdr>
    </w:div>
    <w:div w:id="1553036203">
      <w:bodyDiv w:val="1"/>
      <w:marLeft w:val="0"/>
      <w:marRight w:val="0"/>
      <w:marTop w:val="0"/>
      <w:marBottom w:val="0"/>
      <w:divBdr>
        <w:top w:val="none" w:sz="0" w:space="0" w:color="auto"/>
        <w:left w:val="none" w:sz="0" w:space="0" w:color="auto"/>
        <w:bottom w:val="none" w:sz="0" w:space="0" w:color="auto"/>
        <w:right w:val="none" w:sz="0" w:space="0" w:color="auto"/>
      </w:divBdr>
    </w:div>
    <w:div w:id="1688554418">
      <w:bodyDiv w:val="1"/>
      <w:marLeft w:val="0"/>
      <w:marRight w:val="0"/>
      <w:marTop w:val="0"/>
      <w:marBottom w:val="0"/>
      <w:divBdr>
        <w:top w:val="none" w:sz="0" w:space="0" w:color="auto"/>
        <w:left w:val="none" w:sz="0" w:space="0" w:color="auto"/>
        <w:bottom w:val="none" w:sz="0" w:space="0" w:color="auto"/>
        <w:right w:val="none" w:sz="0" w:space="0" w:color="auto"/>
      </w:divBdr>
    </w:div>
    <w:div w:id="1694066065">
      <w:bodyDiv w:val="1"/>
      <w:marLeft w:val="0"/>
      <w:marRight w:val="0"/>
      <w:marTop w:val="0"/>
      <w:marBottom w:val="0"/>
      <w:divBdr>
        <w:top w:val="none" w:sz="0" w:space="0" w:color="auto"/>
        <w:left w:val="none" w:sz="0" w:space="0" w:color="auto"/>
        <w:bottom w:val="none" w:sz="0" w:space="0" w:color="auto"/>
        <w:right w:val="none" w:sz="0" w:space="0" w:color="auto"/>
      </w:divBdr>
    </w:div>
    <w:div w:id="1702123794">
      <w:bodyDiv w:val="1"/>
      <w:marLeft w:val="0"/>
      <w:marRight w:val="0"/>
      <w:marTop w:val="0"/>
      <w:marBottom w:val="0"/>
      <w:divBdr>
        <w:top w:val="none" w:sz="0" w:space="0" w:color="auto"/>
        <w:left w:val="none" w:sz="0" w:space="0" w:color="auto"/>
        <w:bottom w:val="none" w:sz="0" w:space="0" w:color="auto"/>
        <w:right w:val="none" w:sz="0" w:space="0" w:color="auto"/>
      </w:divBdr>
    </w:div>
    <w:div w:id="1728138864">
      <w:bodyDiv w:val="1"/>
      <w:marLeft w:val="0"/>
      <w:marRight w:val="0"/>
      <w:marTop w:val="0"/>
      <w:marBottom w:val="0"/>
      <w:divBdr>
        <w:top w:val="none" w:sz="0" w:space="0" w:color="auto"/>
        <w:left w:val="none" w:sz="0" w:space="0" w:color="auto"/>
        <w:bottom w:val="none" w:sz="0" w:space="0" w:color="auto"/>
        <w:right w:val="none" w:sz="0" w:space="0" w:color="auto"/>
      </w:divBdr>
    </w:div>
    <w:div w:id="1751384465">
      <w:bodyDiv w:val="1"/>
      <w:marLeft w:val="0"/>
      <w:marRight w:val="0"/>
      <w:marTop w:val="0"/>
      <w:marBottom w:val="0"/>
      <w:divBdr>
        <w:top w:val="none" w:sz="0" w:space="0" w:color="auto"/>
        <w:left w:val="none" w:sz="0" w:space="0" w:color="auto"/>
        <w:bottom w:val="none" w:sz="0" w:space="0" w:color="auto"/>
        <w:right w:val="none" w:sz="0" w:space="0" w:color="auto"/>
      </w:divBdr>
    </w:div>
    <w:div w:id="1762070458">
      <w:bodyDiv w:val="1"/>
      <w:marLeft w:val="0"/>
      <w:marRight w:val="0"/>
      <w:marTop w:val="0"/>
      <w:marBottom w:val="0"/>
      <w:divBdr>
        <w:top w:val="none" w:sz="0" w:space="0" w:color="auto"/>
        <w:left w:val="none" w:sz="0" w:space="0" w:color="auto"/>
        <w:bottom w:val="none" w:sz="0" w:space="0" w:color="auto"/>
        <w:right w:val="none" w:sz="0" w:space="0" w:color="auto"/>
      </w:divBdr>
    </w:div>
    <w:div w:id="1822888478">
      <w:bodyDiv w:val="1"/>
      <w:marLeft w:val="0"/>
      <w:marRight w:val="0"/>
      <w:marTop w:val="0"/>
      <w:marBottom w:val="0"/>
      <w:divBdr>
        <w:top w:val="none" w:sz="0" w:space="0" w:color="auto"/>
        <w:left w:val="none" w:sz="0" w:space="0" w:color="auto"/>
        <w:bottom w:val="none" w:sz="0" w:space="0" w:color="auto"/>
        <w:right w:val="none" w:sz="0" w:space="0" w:color="auto"/>
      </w:divBdr>
    </w:div>
    <w:div w:id="1823351226">
      <w:bodyDiv w:val="1"/>
      <w:marLeft w:val="0"/>
      <w:marRight w:val="0"/>
      <w:marTop w:val="0"/>
      <w:marBottom w:val="0"/>
      <w:divBdr>
        <w:top w:val="none" w:sz="0" w:space="0" w:color="auto"/>
        <w:left w:val="none" w:sz="0" w:space="0" w:color="auto"/>
        <w:bottom w:val="none" w:sz="0" w:space="0" w:color="auto"/>
        <w:right w:val="none" w:sz="0" w:space="0" w:color="auto"/>
      </w:divBdr>
    </w:div>
    <w:div w:id="1824005444">
      <w:bodyDiv w:val="1"/>
      <w:marLeft w:val="0"/>
      <w:marRight w:val="0"/>
      <w:marTop w:val="0"/>
      <w:marBottom w:val="0"/>
      <w:divBdr>
        <w:top w:val="none" w:sz="0" w:space="0" w:color="auto"/>
        <w:left w:val="none" w:sz="0" w:space="0" w:color="auto"/>
        <w:bottom w:val="none" w:sz="0" w:space="0" w:color="auto"/>
        <w:right w:val="none" w:sz="0" w:space="0" w:color="auto"/>
      </w:divBdr>
    </w:div>
    <w:div w:id="1851485163">
      <w:bodyDiv w:val="1"/>
      <w:marLeft w:val="0"/>
      <w:marRight w:val="0"/>
      <w:marTop w:val="0"/>
      <w:marBottom w:val="0"/>
      <w:divBdr>
        <w:top w:val="none" w:sz="0" w:space="0" w:color="auto"/>
        <w:left w:val="none" w:sz="0" w:space="0" w:color="auto"/>
        <w:bottom w:val="none" w:sz="0" w:space="0" w:color="auto"/>
        <w:right w:val="none" w:sz="0" w:space="0" w:color="auto"/>
      </w:divBdr>
    </w:div>
    <w:div w:id="1889805626">
      <w:bodyDiv w:val="1"/>
      <w:marLeft w:val="0"/>
      <w:marRight w:val="0"/>
      <w:marTop w:val="0"/>
      <w:marBottom w:val="0"/>
      <w:divBdr>
        <w:top w:val="none" w:sz="0" w:space="0" w:color="auto"/>
        <w:left w:val="none" w:sz="0" w:space="0" w:color="auto"/>
        <w:bottom w:val="none" w:sz="0" w:space="0" w:color="auto"/>
        <w:right w:val="none" w:sz="0" w:space="0" w:color="auto"/>
      </w:divBdr>
    </w:div>
    <w:div w:id="1930919202">
      <w:bodyDiv w:val="1"/>
      <w:marLeft w:val="0"/>
      <w:marRight w:val="0"/>
      <w:marTop w:val="0"/>
      <w:marBottom w:val="0"/>
      <w:divBdr>
        <w:top w:val="none" w:sz="0" w:space="0" w:color="auto"/>
        <w:left w:val="none" w:sz="0" w:space="0" w:color="auto"/>
        <w:bottom w:val="none" w:sz="0" w:space="0" w:color="auto"/>
        <w:right w:val="none" w:sz="0" w:space="0" w:color="auto"/>
      </w:divBdr>
      <w:divsChild>
        <w:div w:id="598635005">
          <w:marLeft w:val="0"/>
          <w:marRight w:val="0"/>
          <w:marTop w:val="0"/>
          <w:marBottom w:val="0"/>
          <w:divBdr>
            <w:top w:val="none" w:sz="0" w:space="0" w:color="auto"/>
            <w:left w:val="none" w:sz="0" w:space="0" w:color="auto"/>
            <w:bottom w:val="none" w:sz="0" w:space="0" w:color="auto"/>
            <w:right w:val="none" w:sz="0" w:space="0" w:color="auto"/>
          </w:divBdr>
        </w:div>
        <w:div w:id="269241290">
          <w:marLeft w:val="0"/>
          <w:marRight w:val="0"/>
          <w:marTop w:val="0"/>
          <w:marBottom w:val="0"/>
          <w:divBdr>
            <w:top w:val="none" w:sz="0" w:space="0" w:color="auto"/>
            <w:left w:val="none" w:sz="0" w:space="0" w:color="auto"/>
            <w:bottom w:val="none" w:sz="0" w:space="0" w:color="auto"/>
            <w:right w:val="none" w:sz="0" w:space="0" w:color="auto"/>
          </w:divBdr>
        </w:div>
        <w:div w:id="324013593">
          <w:marLeft w:val="0"/>
          <w:marRight w:val="0"/>
          <w:marTop w:val="0"/>
          <w:marBottom w:val="0"/>
          <w:divBdr>
            <w:top w:val="none" w:sz="0" w:space="0" w:color="auto"/>
            <w:left w:val="none" w:sz="0" w:space="0" w:color="auto"/>
            <w:bottom w:val="none" w:sz="0" w:space="0" w:color="auto"/>
            <w:right w:val="none" w:sz="0" w:space="0" w:color="auto"/>
          </w:divBdr>
        </w:div>
      </w:divsChild>
    </w:div>
    <w:div w:id="1944220127">
      <w:bodyDiv w:val="1"/>
      <w:marLeft w:val="0"/>
      <w:marRight w:val="0"/>
      <w:marTop w:val="0"/>
      <w:marBottom w:val="0"/>
      <w:divBdr>
        <w:top w:val="none" w:sz="0" w:space="0" w:color="auto"/>
        <w:left w:val="none" w:sz="0" w:space="0" w:color="auto"/>
        <w:bottom w:val="none" w:sz="0" w:space="0" w:color="auto"/>
        <w:right w:val="none" w:sz="0" w:space="0" w:color="auto"/>
      </w:divBdr>
    </w:div>
    <w:div w:id="1982422476">
      <w:bodyDiv w:val="1"/>
      <w:marLeft w:val="0"/>
      <w:marRight w:val="0"/>
      <w:marTop w:val="0"/>
      <w:marBottom w:val="0"/>
      <w:divBdr>
        <w:top w:val="none" w:sz="0" w:space="0" w:color="auto"/>
        <w:left w:val="none" w:sz="0" w:space="0" w:color="auto"/>
        <w:bottom w:val="none" w:sz="0" w:space="0" w:color="auto"/>
        <w:right w:val="none" w:sz="0" w:space="0" w:color="auto"/>
      </w:divBdr>
    </w:div>
    <w:div w:id="2058507892">
      <w:bodyDiv w:val="1"/>
      <w:marLeft w:val="0"/>
      <w:marRight w:val="0"/>
      <w:marTop w:val="0"/>
      <w:marBottom w:val="0"/>
      <w:divBdr>
        <w:top w:val="none" w:sz="0" w:space="0" w:color="auto"/>
        <w:left w:val="none" w:sz="0" w:space="0" w:color="auto"/>
        <w:bottom w:val="none" w:sz="0" w:space="0" w:color="auto"/>
        <w:right w:val="none" w:sz="0" w:space="0" w:color="auto"/>
      </w:divBdr>
    </w:div>
    <w:div w:id="2081243181">
      <w:bodyDiv w:val="1"/>
      <w:marLeft w:val="0"/>
      <w:marRight w:val="0"/>
      <w:marTop w:val="0"/>
      <w:marBottom w:val="0"/>
      <w:divBdr>
        <w:top w:val="none" w:sz="0" w:space="0" w:color="auto"/>
        <w:left w:val="none" w:sz="0" w:space="0" w:color="auto"/>
        <w:bottom w:val="none" w:sz="0" w:space="0" w:color="auto"/>
        <w:right w:val="none" w:sz="0" w:space="0" w:color="auto"/>
      </w:divBdr>
      <w:divsChild>
        <w:div w:id="177618173">
          <w:marLeft w:val="0"/>
          <w:marRight w:val="0"/>
          <w:marTop w:val="0"/>
          <w:marBottom w:val="0"/>
          <w:divBdr>
            <w:top w:val="none" w:sz="0" w:space="0" w:color="auto"/>
            <w:left w:val="none" w:sz="0" w:space="0" w:color="auto"/>
            <w:bottom w:val="none" w:sz="0" w:space="0" w:color="auto"/>
            <w:right w:val="none" w:sz="0" w:space="0" w:color="auto"/>
          </w:divBdr>
        </w:div>
        <w:div w:id="1039823284">
          <w:marLeft w:val="0"/>
          <w:marRight w:val="0"/>
          <w:marTop w:val="0"/>
          <w:marBottom w:val="0"/>
          <w:divBdr>
            <w:top w:val="none" w:sz="0" w:space="0" w:color="auto"/>
            <w:left w:val="none" w:sz="0" w:space="0" w:color="auto"/>
            <w:bottom w:val="none" w:sz="0" w:space="0" w:color="auto"/>
            <w:right w:val="none" w:sz="0" w:space="0" w:color="auto"/>
          </w:divBdr>
        </w:div>
        <w:div w:id="630668155">
          <w:marLeft w:val="0"/>
          <w:marRight w:val="0"/>
          <w:marTop w:val="0"/>
          <w:marBottom w:val="0"/>
          <w:divBdr>
            <w:top w:val="none" w:sz="0" w:space="0" w:color="auto"/>
            <w:left w:val="none" w:sz="0" w:space="0" w:color="auto"/>
            <w:bottom w:val="none" w:sz="0" w:space="0" w:color="auto"/>
            <w:right w:val="none" w:sz="0" w:space="0" w:color="auto"/>
          </w:divBdr>
        </w:div>
        <w:div w:id="87316495">
          <w:marLeft w:val="0"/>
          <w:marRight w:val="0"/>
          <w:marTop w:val="0"/>
          <w:marBottom w:val="0"/>
          <w:divBdr>
            <w:top w:val="none" w:sz="0" w:space="0" w:color="auto"/>
            <w:left w:val="none" w:sz="0" w:space="0" w:color="auto"/>
            <w:bottom w:val="none" w:sz="0" w:space="0" w:color="auto"/>
            <w:right w:val="none" w:sz="0" w:space="0" w:color="auto"/>
          </w:divBdr>
        </w:div>
        <w:div w:id="1300959910">
          <w:marLeft w:val="0"/>
          <w:marRight w:val="0"/>
          <w:marTop w:val="0"/>
          <w:marBottom w:val="0"/>
          <w:divBdr>
            <w:top w:val="none" w:sz="0" w:space="0" w:color="auto"/>
            <w:left w:val="none" w:sz="0" w:space="0" w:color="auto"/>
            <w:bottom w:val="none" w:sz="0" w:space="0" w:color="auto"/>
            <w:right w:val="none" w:sz="0" w:space="0" w:color="auto"/>
          </w:divBdr>
        </w:div>
        <w:div w:id="13767898">
          <w:marLeft w:val="0"/>
          <w:marRight w:val="0"/>
          <w:marTop w:val="0"/>
          <w:marBottom w:val="0"/>
          <w:divBdr>
            <w:top w:val="none" w:sz="0" w:space="0" w:color="auto"/>
            <w:left w:val="none" w:sz="0" w:space="0" w:color="auto"/>
            <w:bottom w:val="none" w:sz="0" w:space="0" w:color="auto"/>
            <w:right w:val="none" w:sz="0" w:space="0" w:color="auto"/>
          </w:divBdr>
        </w:div>
        <w:div w:id="204367839">
          <w:marLeft w:val="0"/>
          <w:marRight w:val="0"/>
          <w:marTop w:val="0"/>
          <w:marBottom w:val="0"/>
          <w:divBdr>
            <w:top w:val="none" w:sz="0" w:space="0" w:color="auto"/>
            <w:left w:val="none" w:sz="0" w:space="0" w:color="auto"/>
            <w:bottom w:val="none" w:sz="0" w:space="0" w:color="auto"/>
            <w:right w:val="none" w:sz="0" w:space="0" w:color="auto"/>
          </w:divBdr>
        </w:div>
        <w:div w:id="1974214952">
          <w:marLeft w:val="0"/>
          <w:marRight w:val="0"/>
          <w:marTop w:val="0"/>
          <w:marBottom w:val="0"/>
          <w:divBdr>
            <w:top w:val="none" w:sz="0" w:space="0" w:color="auto"/>
            <w:left w:val="none" w:sz="0" w:space="0" w:color="auto"/>
            <w:bottom w:val="none" w:sz="0" w:space="0" w:color="auto"/>
            <w:right w:val="none" w:sz="0" w:space="0" w:color="auto"/>
          </w:divBdr>
        </w:div>
      </w:divsChild>
    </w:div>
    <w:div w:id="2088726103">
      <w:bodyDiv w:val="1"/>
      <w:marLeft w:val="0"/>
      <w:marRight w:val="0"/>
      <w:marTop w:val="0"/>
      <w:marBottom w:val="0"/>
      <w:divBdr>
        <w:top w:val="none" w:sz="0" w:space="0" w:color="auto"/>
        <w:left w:val="none" w:sz="0" w:space="0" w:color="auto"/>
        <w:bottom w:val="none" w:sz="0" w:space="0" w:color="auto"/>
        <w:right w:val="none" w:sz="0" w:space="0" w:color="auto"/>
      </w:divBdr>
    </w:div>
    <w:div w:id="2105102208">
      <w:bodyDiv w:val="1"/>
      <w:marLeft w:val="0"/>
      <w:marRight w:val="0"/>
      <w:marTop w:val="0"/>
      <w:marBottom w:val="0"/>
      <w:divBdr>
        <w:top w:val="none" w:sz="0" w:space="0" w:color="auto"/>
        <w:left w:val="none" w:sz="0" w:space="0" w:color="auto"/>
        <w:bottom w:val="none" w:sz="0" w:space="0" w:color="auto"/>
        <w:right w:val="none" w:sz="0" w:space="0" w:color="auto"/>
      </w:divBdr>
    </w:div>
    <w:div w:id="2126456649">
      <w:bodyDiv w:val="1"/>
      <w:marLeft w:val="0"/>
      <w:marRight w:val="0"/>
      <w:marTop w:val="0"/>
      <w:marBottom w:val="0"/>
      <w:divBdr>
        <w:top w:val="none" w:sz="0" w:space="0" w:color="auto"/>
        <w:left w:val="none" w:sz="0" w:space="0" w:color="auto"/>
        <w:bottom w:val="none" w:sz="0" w:space="0" w:color="auto"/>
        <w:right w:val="none" w:sz="0" w:space="0" w:color="auto"/>
      </w:divBdr>
    </w:div>
    <w:div w:id="213886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www.oxforddictionaries.com/definition/english/liminal" TargetMode="External"/><Relationship Id="rId26" Type="http://schemas.openxmlformats.org/officeDocument/2006/relationships/hyperlink" Target="https://ousurvey.qualtrics.com/jfe/form/SV_2hoQzHlIzBwGffD" TargetMode="External"/><Relationship Id="rId3" Type="http://schemas.openxmlformats.org/officeDocument/2006/relationships/styles" Target="styles.xml"/><Relationship Id="rId21" Type="http://schemas.openxmlformats.org/officeDocument/2006/relationships/hyperlink" Target="http://www.businessnewsdaily.com/6609-multigenerational-workforce-challenges.html"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e-meetings.verizonbusiness.com/meetingsinamerica/pdf/MIA3.pdf" TargetMode="External"/><Relationship Id="rId25" Type="http://schemas.openxmlformats.org/officeDocument/2006/relationships/hyperlink" Target="mailto:lesliev@ou.edu" TargetMode="External"/><Relationship Id="rId2" Type="http://schemas.openxmlformats.org/officeDocument/2006/relationships/numbering" Target="numbering.xml"/><Relationship Id="rId16" Type="http://schemas.openxmlformats.org/officeDocument/2006/relationships/hyperlink" Target="http://trendline.dcrworkforce.com/global-labor-shortage.html" TargetMode="External"/><Relationship Id="rId20" Type="http://schemas.openxmlformats.org/officeDocument/2006/relationships/hyperlink" Target="https://www.thoughtco.com/sectors-of-the-economy-1435795"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dhlim@ou.edu"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lesliev@ou.edu"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roughnotes.com/rnmagazine/2012/april2012/2012_04p084.ht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7.jpg"/><Relationship Id="rId27" Type="http://schemas.openxmlformats.org/officeDocument/2006/relationships/hyperlink" Target="https://ousurvey.qualtrics.com/jfe/form/SV_dg1DbmooA7WOyc5" TargetMode="Externa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7E3B222E7A9714F863ED497F6096B18"/>
        <w:category>
          <w:name w:val="General"/>
          <w:gallery w:val="placeholder"/>
        </w:category>
        <w:types>
          <w:type w:val="bbPlcHdr"/>
        </w:types>
        <w:behaviors>
          <w:behavior w:val="content"/>
        </w:behaviors>
        <w:guid w:val="{F472B4BF-4986-2341-800B-45C08BA9F73C}"/>
      </w:docPartPr>
      <w:docPartBody>
        <w:p w:rsidR="00627ACE" w:rsidRDefault="00627ACE" w:rsidP="00627ACE">
          <w:pPr>
            <w:pStyle w:val="E7E3B222E7A9714F863ED497F6096B18"/>
          </w:pPr>
          <w:r w:rsidRPr="001F1C68">
            <w:rPr>
              <w:rStyle w:val="PlaceholderText"/>
            </w:rPr>
            <w:t>Click here to enter text.</w:t>
          </w:r>
        </w:p>
      </w:docPartBody>
    </w:docPart>
    <w:docPart>
      <w:docPartPr>
        <w:name w:val="7BBCEE3CA87E1C4C99A01681950AE442"/>
        <w:category>
          <w:name w:val="General"/>
          <w:gallery w:val="placeholder"/>
        </w:category>
        <w:types>
          <w:type w:val="bbPlcHdr"/>
        </w:types>
        <w:behaviors>
          <w:behavior w:val="content"/>
        </w:behaviors>
        <w:guid w:val="{01826496-35E2-0848-ADBF-34769A6F0B6F}"/>
      </w:docPartPr>
      <w:docPartBody>
        <w:p w:rsidR="00627ACE" w:rsidRDefault="00627ACE" w:rsidP="00627ACE">
          <w:pPr>
            <w:pStyle w:val="7BBCEE3CA87E1C4C99A01681950AE442"/>
          </w:pPr>
          <w:r w:rsidRPr="00AC7F25">
            <w:rPr>
              <w:rStyle w:val="PlaceholderText"/>
            </w:rPr>
            <w:t>Choose an item.</w:t>
          </w:r>
        </w:p>
      </w:docPartBody>
    </w:docPart>
    <w:docPart>
      <w:docPartPr>
        <w:name w:val="D3673CC41526B74AA4CCE11ECBDC63AB"/>
        <w:category>
          <w:name w:val="General"/>
          <w:gallery w:val="placeholder"/>
        </w:category>
        <w:types>
          <w:type w:val="bbPlcHdr"/>
        </w:types>
        <w:behaviors>
          <w:behavior w:val="content"/>
        </w:behaviors>
        <w:guid w:val="{F3B3E8FC-980B-D846-9A23-0721ED49DC82}"/>
      </w:docPartPr>
      <w:docPartBody>
        <w:p w:rsidR="00627ACE" w:rsidRDefault="00627ACE" w:rsidP="00627ACE">
          <w:pPr>
            <w:pStyle w:val="D3673CC41526B74AA4CCE11ECBDC63AB"/>
          </w:pPr>
          <w:r w:rsidRPr="00BB1A19">
            <w:rPr>
              <w:rStyle w:val="PlaceholderText"/>
            </w:rPr>
            <w:t>Click here to enter text.</w:t>
          </w:r>
        </w:p>
      </w:docPartBody>
    </w:docPart>
    <w:docPart>
      <w:docPartPr>
        <w:name w:val="4C57D0752805C4499CC6C2986B2E0D2C"/>
        <w:category>
          <w:name w:val="General"/>
          <w:gallery w:val="placeholder"/>
        </w:category>
        <w:types>
          <w:type w:val="bbPlcHdr"/>
        </w:types>
        <w:behaviors>
          <w:behavior w:val="content"/>
        </w:behaviors>
        <w:guid w:val="{1ACE1AC4-670E-1143-AD45-910F4AD69FD7}"/>
      </w:docPartPr>
      <w:docPartBody>
        <w:p w:rsidR="00627ACE" w:rsidRDefault="00627ACE" w:rsidP="00627ACE">
          <w:pPr>
            <w:pStyle w:val="4C57D0752805C4499CC6C2986B2E0D2C"/>
          </w:pPr>
          <w:r w:rsidRPr="001F1C68">
            <w:rPr>
              <w:rStyle w:val="PlaceholderText"/>
            </w:rPr>
            <w:t>Click here to enter text.</w:t>
          </w:r>
        </w:p>
      </w:docPartBody>
    </w:docPart>
    <w:docPart>
      <w:docPartPr>
        <w:name w:val="94D404F4F519D744922028BA15FB3476"/>
        <w:category>
          <w:name w:val="General"/>
          <w:gallery w:val="placeholder"/>
        </w:category>
        <w:types>
          <w:type w:val="bbPlcHdr"/>
        </w:types>
        <w:behaviors>
          <w:behavior w:val="content"/>
        </w:behaviors>
        <w:guid w:val="{84F62B90-46D4-3643-ABB8-333CE9FF9382}"/>
      </w:docPartPr>
      <w:docPartBody>
        <w:p w:rsidR="00627ACE" w:rsidRDefault="00627ACE" w:rsidP="00627ACE">
          <w:pPr>
            <w:pStyle w:val="94D404F4F519D744922028BA15FB3476"/>
          </w:pPr>
          <w:r w:rsidRPr="001F1C68">
            <w:rPr>
              <w:rStyle w:val="PlaceholderText"/>
            </w:rPr>
            <w:t>Click here to enter text.</w:t>
          </w:r>
        </w:p>
      </w:docPartBody>
    </w:docPart>
    <w:docPart>
      <w:docPartPr>
        <w:name w:val="9DD8F91B380A5A4E81EC4FCC7E95B9B2"/>
        <w:category>
          <w:name w:val="General"/>
          <w:gallery w:val="placeholder"/>
        </w:category>
        <w:types>
          <w:type w:val="bbPlcHdr"/>
        </w:types>
        <w:behaviors>
          <w:behavior w:val="content"/>
        </w:behaviors>
        <w:guid w:val="{6F2CF19B-CCA4-A049-BA9B-14CE7C5B3714}"/>
      </w:docPartPr>
      <w:docPartBody>
        <w:p w:rsidR="00627ACE" w:rsidRDefault="00627ACE" w:rsidP="00627ACE">
          <w:pPr>
            <w:pStyle w:val="9DD8F91B380A5A4E81EC4FCC7E95B9B2"/>
          </w:pPr>
          <w:r w:rsidRPr="001F1C68">
            <w:rPr>
              <w:rStyle w:val="PlaceholderText"/>
            </w:rPr>
            <w:t>Choose an item.</w:t>
          </w:r>
        </w:p>
      </w:docPartBody>
    </w:docPart>
    <w:docPart>
      <w:docPartPr>
        <w:name w:val="AD6CBAFA8F7592458F402A637DC9B799"/>
        <w:category>
          <w:name w:val="General"/>
          <w:gallery w:val="placeholder"/>
        </w:category>
        <w:types>
          <w:type w:val="bbPlcHdr"/>
        </w:types>
        <w:behaviors>
          <w:behavior w:val="content"/>
        </w:behaviors>
        <w:guid w:val="{4A73496A-0DBF-9C4C-B135-6A450C5E78CF}"/>
      </w:docPartPr>
      <w:docPartBody>
        <w:p w:rsidR="00627ACE" w:rsidRDefault="00627ACE" w:rsidP="00627ACE">
          <w:pPr>
            <w:pStyle w:val="AD6CBAFA8F7592458F402A637DC9B799"/>
          </w:pPr>
          <w:r w:rsidRPr="00DB664C">
            <w:rPr>
              <w:rStyle w:val="PlaceholderText"/>
            </w:rPr>
            <w:t>[EXACT NAME OF YOUR ACADEMIC UNIT IN ALL CAPS]</w:t>
          </w:r>
        </w:p>
      </w:docPartBody>
    </w:docPart>
    <w:docPart>
      <w:docPartPr>
        <w:name w:val="249C1470324B3D4E9E174BDB3AF0918E"/>
        <w:category>
          <w:name w:val="General"/>
          <w:gallery w:val="placeholder"/>
        </w:category>
        <w:types>
          <w:type w:val="bbPlcHdr"/>
        </w:types>
        <w:behaviors>
          <w:behavior w:val="content"/>
        </w:behaviors>
        <w:guid w:val="{7D860CD3-22CD-3441-823F-C65B81FCC70B}"/>
      </w:docPartPr>
      <w:docPartBody>
        <w:p w:rsidR="00627ACE" w:rsidRDefault="00627ACE" w:rsidP="00627ACE">
          <w:pPr>
            <w:pStyle w:val="249C1470324B3D4E9E174BDB3AF0918E"/>
          </w:pPr>
          <w:r w:rsidRPr="00AC7F25">
            <w:rPr>
              <w:rStyle w:val="PlaceholderText"/>
            </w:rPr>
            <w:t>Choose an item.</w:t>
          </w:r>
        </w:p>
      </w:docPartBody>
    </w:docPart>
    <w:docPart>
      <w:docPartPr>
        <w:name w:val="19457658096A4944B65F04FA3FADCB15"/>
        <w:category>
          <w:name w:val="General"/>
          <w:gallery w:val="placeholder"/>
        </w:category>
        <w:types>
          <w:type w:val="bbPlcHdr"/>
        </w:types>
        <w:behaviors>
          <w:behavior w:val="content"/>
        </w:behaviors>
        <w:guid w:val="{E6C12F30-10C6-B242-894C-FE9BA6E1C008}"/>
      </w:docPartPr>
      <w:docPartBody>
        <w:p w:rsidR="00627ACE" w:rsidRDefault="00627ACE" w:rsidP="00627ACE">
          <w:pPr>
            <w:pStyle w:val="19457658096A4944B65F04FA3FADCB15"/>
          </w:pPr>
          <w:r w:rsidRPr="001F1C68">
            <w:rPr>
              <w:rStyle w:val="PlaceholderText"/>
            </w:rPr>
            <w:t>Click here to enter text.</w:t>
          </w:r>
        </w:p>
      </w:docPartBody>
    </w:docPart>
    <w:docPart>
      <w:docPartPr>
        <w:name w:val="F51092EB1E5D99489D04786D8318B1D1"/>
        <w:category>
          <w:name w:val="General"/>
          <w:gallery w:val="placeholder"/>
        </w:category>
        <w:types>
          <w:type w:val="bbPlcHdr"/>
        </w:types>
        <w:behaviors>
          <w:behavior w:val="content"/>
        </w:behaviors>
        <w:guid w:val="{6BDCE9D4-EEA0-2348-BE80-651BD83C0308}"/>
      </w:docPartPr>
      <w:docPartBody>
        <w:p w:rsidR="00627ACE" w:rsidRDefault="00627ACE" w:rsidP="00627ACE">
          <w:pPr>
            <w:pStyle w:val="F51092EB1E5D99489D04786D8318B1D1"/>
          </w:pPr>
          <w:r w:rsidRPr="00AC7F25">
            <w:rPr>
              <w:rStyle w:val="PlaceholderText"/>
            </w:rPr>
            <w:t>Choose an item.</w:t>
          </w:r>
        </w:p>
      </w:docPartBody>
    </w:docPart>
    <w:docPart>
      <w:docPartPr>
        <w:name w:val="D7F9A4D833B94449AE859FD237CAB16F"/>
        <w:category>
          <w:name w:val="General"/>
          <w:gallery w:val="placeholder"/>
        </w:category>
        <w:types>
          <w:type w:val="bbPlcHdr"/>
        </w:types>
        <w:behaviors>
          <w:behavior w:val="content"/>
        </w:behaviors>
        <w:guid w:val="{491EFEC2-A69E-1A4B-B72D-F7CF2EC87B6C}"/>
      </w:docPartPr>
      <w:docPartBody>
        <w:p w:rsidR="00627ACE" w:rsidRDefault="00627ACE" w:rsidP="00627ACE">
          <w:pPr>
            <w:pStyle w:val="D7F9A4D833B94449AE859FD237CAB16F"/>
          </w:pPr>
          <w:r w:rsidRPr="001F1C68">
            <w:rPr>
              <w:rStyle w:val="PlaceholderText"/>
            </w:rPr>
            <w:t>Click here to enter text.</w:t>
          </w:r>
        </w:p>
      </w:docPartBody>
    </w:docPart>
    <w:docPart>
      <w:docPartPr>
        <w:name w:val="886984328C04864481CB4F67AA5F68F1"/>
        <w:category>
          <w:name w:val="General"/>
          <w:gallery w:val="placeholder"/>
        </w:category>
        <w:types>
          <w:type w:val="bbPlcHdr"/>
        </w:types>
        <w:behaviors>
          <w:behavior w:val="content"/>
        </w:behaviors>
        <w:guid w:val="{160D1CC1-C0D3-2D45-86ED-A4D4C8EA8CF2}"/>
      </w:docPartPr>
      <w:docPartBody>
        <w:p w:rsidR="00627ACE" w:rsidRDefault="00627ACE" w:rsidP="00627ACE">
          <w:pPr>
            <w:pStyle w:val="886984328C04864481CB4F67AA5F68F1"/>
          </w:pPr>
          <w:r w:rsidRPr="00AC7F25">
            <w:rPr>
              <w:rStyle w:val="PlaceholderText"/>
            </w:rPr>
            <w:t>Choose an item.</w:t>
          </w:r>
        </w:p>
      </w:docPartBody>
    </w:docPart>
    <w:docPart>
      <w:docPartPr>
        <w:name w:val="F3168ED1FC87F346B1A97C20296231DA"/>
        <w:category>
          <w:name w:val="General"/>
          <w:gallery w:val="placeholder"/>
        </w:category>
        <w:types>
          <w:type w:val="bbPlcHdr"/>
        </w:types>
        <w:behaviors>
          <w:behavior w:val="content"/>
        </w:behaviors>
        <w:guid w:val="{F0C1A22F-F4A9-F845-B0E6-93405128DED0}"/>
      </w:docPartPr>
      <w:docPartBody>
        <w:p w:rsidR="00627ACE" w:rsidRDefault="00627ACE" w:rsidP="00627ACE">
          <w:pPr>
            <w:pStyle w:val="F3168ED1FC87F346B1A97C20296231DA"/>
          </w:pPr>
          <w:r w:rsidRPr="001F1C68">
            <w:rPr>
              <w:rStyle w:val="PlaceholderText"/>
            </w:rPr>
            <w:t>Click here to enter text.</w:t>
          </w:r>
        </w:p>
      </w:docPartBody>
    </w:docPart>
    <w:docPart>
      <w:docPartPr>
        <w:name w:val="FBB28D7B657BE540A79D4EA0630A0418"/>
        <w:category>
          <w:name w:val="General"/>
          <w:gallery w:val="placeholder"/>
        </w:category>
        <w:types>
          <w:type w:val="bbPlcHdr"/>
        </w:types>
        <w:behaviors>
          <w:behavior w:val="content"/>
        </w:behaviors>
        <w:guid w:val="{A97EF4B1-E717-624F-A39C-CAB958EF5F58}"/>
      </w:docPartPr>
      <w:docPartBody>
        <w:p w:rsidR="00627ACE" w:rsidRDefault="00627ACE" w:rsidP="00627ACE">
          <w:pPr>
            <w:pStyle w:val="FBB28D7B657BE540A79D4EA0630A0418"/>
          </w:pPr>
          <w:r w:rsidRPr="00AC7F25">
            <w:rPr>
              <w:rStyle w:val="PlaceholderText"/>
            </w:rPr>
            <w:t>Choose an item.</w:t>
          </w:r>
        </w:p>
      </w:docPartBody>
    </w:docPart>
    <w:docPart>
      <w:docPartPr>
        <w:name w:val="B4E7652853E68A4EACECECDEF0034FDE"/>
        <w:category>
          <w:name w:val="General"/>
          <w:gallery w:val="placeholder"/>
        </w:category>
        <w:types>
          <w:type w:val="bbPlcHdr"/>
        </w:types>
        <w:behaviors>
          <w:behavior w:val="content"/>
        </w:behaviors>
        <w:guid w:val="{4D7039C2-E8D7-4544-A2B1-DDE34B1F29A1}"/>
      </w:docPartPr>
      <w:docPartBody>
        <w:p w:rsidR="00627ACE" w:rsidRDefault="00627ACE" w:rsidP="00627ACE">
          <w:pPr>
            <w:pStyle w:val="B4E7652853E68A4EACECECDEF0034FDE"/>
          </w:pPr>
          <w:r w:rsidRPr="001F1C68">
            <w:rPr>
              <w:rStyle w:val="PlaceholderText"/>
            </w:rPr>
            <w:t>Click here to enter text.</w:t>
          </w:r>
        </w:p>
      </w:docPartBody>
    </w:docPart>
    <w:docPart>
      <w:docPartPr>
        <w:name w:val="BE10E8684BF13D4884D4301802469E5D"/>
        <w:category>
          <w:name w:val="General"/>
          <w:gallery w:val="placeholder"/>
        </w:category>
        <w:types>
          <w:type w:val="bbPlcHdr"/>
        </w:types>
        <w:behaviors>
          <w:behavior w:val="content"/>
        </w:behaviors>
        <w:guid w:val="{D883AFEA-5693-7944-824B-A9AFA80D9B0A}"/>
      </w:docPartPr>
      <w:docPartBody>
        <w:p w:rsidR="00627ACE" w:rsidRDefault="00627ACE" w:rsidP="00627ACE">
          <w:pPr>
            <w:pStyle w:val="BE10E8684BF13D4884D4301802469E5D"/>
          </w:pPr>
          <w:r w:rsidRPr="00AC7F25">
            <w:rPr>
              <w:rStyle w:val="PlaceholderText"/>
            </w:rPr>
            <w:t>Choose an item.</w:t>
          </w:r>
        </w:p>
      </w:docPartBody>
    </w:docPart>
    <w:docPart>
      <w:docPartPr>
        <w:name w:val="CFB7B8C02A742340BC3181E5DC1795BF"/>
        <w:category>
          <w:name w:val="General"/>
          <w:gallery w:val="placeholder"/>
        </w:category>
        <w:types>
          <w:type w:val="bbPlcHdr"/>
        </w:types>
        <w:behaviors>
          <w:behavior w:val="content"/>
        </w:behaviors>
        <w:guid w:val="{8994F07C-1F01-8C49-8353-0F0910D31E3E}"/>
      </w:docPartPr>
      <w:docPartBody>
        <w:p w:rsidR="00627ACE" w:rsidRDefault="00627ACE" w:rsidP="00627ACE">
          <w:pPr>
            <w:pStyle w:val="CFB7B8C02A742340BC3181E5DC1795BF"/>
          </w:pPr>
          <w:r w:rsidRPr="001F1C68">
            <w:rPr>
              <w:rStyle w:val="PlaceholderText"/>
            </w:rPr>
            <w:t>Click here to enter text.</w:t>
          </w:r>
        </w:p>
      </w:docPartBody>
    </w:docPart>
    <w:docPart>
      <w:docPartPr>
        <w:name w:val="285368D79555A54CB39435984B5F5DEF"/>
        <w:category>
          <w:name w:val="General"/>
          <w:gallery w:val="placeholder"/>
        </w:category>
        <w:types>
          <w:type w:val="bbPlcHdr"/>
        </w:types>
        <w:behaviors>
          <w:behavior w:val="content"/>
        </w:behaviors>
        <w:guid w:val="{3B6EF752-2974-974F-8BF0-EC152398F5C8}"/>
      </w:docPartPr>
      <w:docPartBody>
        <w:p w:rsidR="00627ACE" w:rsidRDefault="00627ACE" w:rsidP="00627ACE">
          <w:pPr>
            <w:pStyle w:val="285368D79555A54CB39435984B5F5DEF"/>
          </w:pPr>
          <w:r w:rsidRPr="001F1C68">
            <w:rPr>
              <w:rStyle w:val="PlaceholderText"/>
            </w:rPr>
            <w:t>Click here to enter text.</w:t>
          </w:r>
        </w:p>
      </w:docPartBody>
    </w:docPart>
    <w:docPart>
      <w:docPartPr>
        <w:name w:val="A0CCCD9F8260684888BA597FF24307FC"/>
        <w:category>
          <w:name w:val="General"/>
          <w:gallery w:val="placeholder"/>
        </w:category>
        <w:types>
          <w:type w:val="bbPlcHdr"/>
        </w:types>
        <w:behaviors>
          <w:behavior w:val="content"/>
        </w:behaviors>
        <w:guid w:val="{88C42997-EDD8-9F4D-97D0-F140B385BA3F}"/>
      </w:docPartPr>
      <w:docPartBody>
        <w:p w:rsidR="00CA1095" w:rsidRDefault="00527488" w:rsidP="00527488">
          <w:pPr>
            <w:pStyle w:val="A0CCCD9F8260684888BA597FF24307F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Segoe UI">
    <w:altName w:val="Sylfaen"/>
    <w:panose1 w:val="020B0604020202020204"/>
    <w:charset w:val="00"/>
    <w:family w:val="swiss"/>
    <w:pitch w:val="variable"/>
    <w:sig w:usb0="E4002EFF" w:usb1="C000E47F" w:usb2="00000009" w:usb3="00000000" w:csb0="000001FF" w:csb1="00000000"/>
  </w:font>
  <w:font w:name="Liberation Serif">
    <w:altName w:val="Times New Roman"/>
    <w:panose1 w:val="020B0604020202020204"/>
    <w:charset w:val="01"/>
    <w:family w:val="roman"/>
    <w:pitch w:val="variable"/>
  </w:font>
  <w:font w:name="DejaVu Serif">
    <w:altName w:val="Times New Roman"/>
    <w:panose1 w:val="020B06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ACE"/>
    <w:rsid w:val="002305F6"/>
    <w:rsid w:val="003219EE"/>
    <w:rsid w:val="00527488"/>
    <w:rsid w:val="00627ACE"/>
    <w:rsid w:val="00790A50"/>
    <w:rsid w:val="00997487"/>
    <w:rsid w:val="00CA1095"/>
    <w:rsid w:val="00EC1230"/>
    <w:rsid w:val="00EE3E54"/>
    <w:rsid w:val="00F8277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7488"/>
    <w:rPr>
      <w:color w:val="808080"/>
    </w:rPr>
  </w:style>
  <w:style w:type="paragraph" w:customStyle="1" w:styleId="E7E3B222E7A9714F863ED497F6096B18">
    <w:name w:val="E7E3B222E7A9714F863ED497F6096B18"/>
    <w:rsid w:val="00627ACE"/>
  </w:style>
  <w:style w:type="paragraph" w:customStyle="1" w:styleId="7BBCEE3CA87E1C4C99A01681950AE442">
    <w:name w:val="7BBCEE3CA87E1C4C99A01681950AE442"/>
    <w:rsid w:val="00627ACE"/>
  </w:style>
  <w:style w:type="paragraph" w:customStyle="1" w:styleId="D3673CC41526B74AA4CCE11ECBDC63AB">
    <w:name w:val="D3673CC41526B74AA4CCE11ECBDC63AB"/>
    <w:rsid w:val="00627ACE"/>
  </w:style>
  <w:style w:type="paragraph" w:customStyle="1" w:styleId="4C57D0752805C4499CC6C2986B2E0D2C">
    <w:name w:val="4C57D0752805C4499CC6C2986B2E0D2C"/>
    <w:rsid w:val="00627ACE"/>
  </w:style>
  <w:style w:type="paragraph" w:customStyle="1" w:styleId="94D404F4F519D744922028BA15FB3476">
    <w:name w:val="94D404F4F519D744922028BA15FB3476"/>
    <w:rsid w:val="00627ACE"/>
  </w:style>
  <w:style w:type="paragraph" w:customStyle="1" w:styleId="9DD8F91B380A5A4E81EC4FCC7E95B9B2">
    <w:name w:val="9DD8F91B380A5A4E81EC4FCC7E95B9B2"/>
    <w:rsid w:val="00627ACE"/>
  </w:style>
  <w:style w:type="paragraph" w:customStyle="1" w:styleId="AD6CBAFA8F7592458F402A637DC9B799">
    <w:name w:val="AD6CBAFA8F7592458F402A637DC9B799"/>
    <w:rsid w:val="00627ACE"/>
  </w:style>
  <w:style w:type="paragraph" w:customStyle="1" w:styleId="22F405364D17844A89AD505C5FF5C678">
    <w:name w:val="22F405364D17844A89AD505C5FF5C678"/>
    <w:rsid w:val="00627ACE"/>
  </w:style>
  <w:style w:type="paragraph" w:customStyle="1" w:styleId="249C1470324B3D4E9E174BDB3AF0918E">
    <w:name w:val="249C1470324B3D4E9E174BDB3AF0918E"/>
    <w:rsid w:val="00627ACE"/>
  </w:style>
  <w:style w:type="paragraph" w:customStyle="1" w:styleId="19457658096A4944B65F04FA3FADCB15">
    <w:name w:val="19457658096A4944B65F04FA3FADCB15"/>
    <w:rsid w:val="00627ACE"/>
  </w:style>
  <w:style w:type="paragraph" w:customStyle="1" w:styleId="F51092EB1E5D99489D04786D8318B1D1">
    <w:name w:val="F51092EB1E5D99489D04786D8318B1D1"/>
    <w:rsid w:val="00627ACE"/>
  </w:style>
  <w:style w:type="paragraph" w:customStyle="1" w:styleId="D7F9A4D833B94449AE859FD237CAB16F">
    <w:name w:val="D7F9A4D833B94449AE859FD237CAB16F"/>
    <w:rsid w:val="00627ACE"/>
  </w:style>
  <w:style w:type="paragraph" w:customStyle="1" w:styleId="886984328C04864481CB4F67AA5F68F1">
    <w:name w:val="886984328C04864481CB4F67AA5F68F1"/>
    <w:rsid w:val="00627ACE"/>
  </w:style>
  <w:style w:type="paragraph" w:customStyle="1" w:styleId="F3168ED1FC87F346B1A97C20296231DA">
    <w:name w:val="F3168ED1FC87F346B1A97C20296231DA"/>
    <w:rsid w:val="00627ACE"/>
  </w:style>
  <w:style w:type="paragraph" w:customStyle="1" w:styleId="FBB28D7B657BE540A79D4EA0630A0418">
    <w:name w:val="FBB28D7B657BE540A79D4EA0630A0418"/>
    <w:rsid w:val="00627ACE"/>
  </w:style>
  <w:style w:type="paragraph" w:customStyle="1" w:styleId="B4E7652853E68A4EACECECDEF0034FDE">
    <w:name w:val="B4E7652853E68A4EACECECDEF0034FDE"/>
    <w:rsid w:val="00627ACE"/>
  </w:style>
  <w:style w:type="paragraph" w:customStyle="1" w:styleId="BE10E8684BF13D4884D4301802469E5D">
    <w:name w:val="BE10E8684BF13D4884D4301802469E5D"/>
    <w:rsid w:val="00627ACE"/>
  </w:style>
  <w:style w:type="paragraph" w:customStyle="1" w:styleId="CFB7B8C02A742340BC3181E5DC1795BF">
    <w:name w:val="CFB7B8C02A742340BC3181E5DC1795BF"/>
    <w:rsid w:val="00627ACE"/>
  </w:style>
  <w:style w:type="paragraph" w:customStyle="1" w:styleId="285368D79555A54CB39435984B5F5DEF">
    <w:name w:val="285368D79555A54CB39435984B5F5DEF"/>
    <w:rsid w:val="00627ACE"/>
  </w:style>
  <w:style w:type="paragraph" w:customStyle="1" w:styleId="A0CCCD9F8260684888BA597FF24307FC">
    <w:name w:val="A0CCCD9F8260684888BA597FF24307FC"/>
    <w:rsid w:val="005274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53213-24FA-3E4F-BE93-A2122D985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232</Pages>
  <Words>57403</Words>
  <Characters>327201</Characters>
  <Application>Microsoft Office Word</Application>
  <DocSecurity>0</DocSecurity>
  <Lines>2726</Lines>
  <Paragraphs>767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Shaw-Van Buskirk, Leslie A.</dc:creator>
  <cp:keywords/>
  <dc:description/>
  <cp:lastModifiedBy>Shaw-Van Buskirk, Leslie A.</cp:lastModifiedBy>
  <cp:revision>3</cp:revision>
  <cp:lastPrinted>2020-03-30T15:20:00Z</cp:lastPrinted>
  <dcterms:created xsi:type="dcterms:W3CDTF">2020-05-05T18:37:00Z</dcterms:created>
  <dcterms:modified xsi:type="dcterms:W3CDTF">2020-05-06T16:16:00Z</dcterms:modified>
</cp:coreProperties>
</file>